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7CAD" w:rsidTr="0010095E">
        <w:trPr>
          <w:trHeight w:hRule="exact" w:val="1418"/>
        </w:trPr>
        <w:tc>
          <w:tcPr>
            <w:tcW w:w="6804" w:type="dxa"/>
            <w:shd w:val="clear" w:color="auto" w:fill="auto"/>
            <w:vAlign w:val="center"/>
          </w:tcPr>
          <w:p w:rsidR="00751A4A" w:rsidRPr="00F37CAD" w:rsidRDefault="0050719E" w:rsidP="0010095E">
            <w:pPr>
              <w:pStyle w:val="EPName"/>
            </w:pPr>
            <w:r w:rsidRPr="00F37CAD">
              <w:t>Europski parlament</w:t>
            </w:r>
          </w:p>
          <w:p w:rsidR="00751A4A" w:rsidRPr="00F37CAD" w:rsidRDefault="00817416" w:rsidP="00756632">
            <w:pPr>
              <w:pStyle w:val="EPTerm"/>
              <w:rPr>
                <w:rStyle w:val="HideTWBExt"/>
                <w:noProof w:val="0"/>
                <w:vanish w:val="0"/>
                <w:color w:val="auto"/>
              </w:rPr>
            </w:pPr>
            <w:r w:rsidRPr="00F37CAD">
              <w:t>2019-2024</w:t>
            </w:r>
          </w:p>
        </w:tc>
        <w:tc>
          <w:tcPr>
            <w:tcW w:w="2268" w:type="dxa"/>
            <w:shd w:val="clear" w:color="auto" w:fill="auto"/>
          </w:tcPr>
          <w:p w:rsidR="00751A4A" w:rsidRPr="00F37CAD" w:rsidRDefault="00187494" w:rsidP="0010095E">
            <w:pPr>
              <w:pStyle w:val="EPLogo"/>
            </w:pPr>
            <w:r w:rsidRPr="00F37CAD">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7CAD" w:rsidRDefault="00D058B8" w:rsidP="004C5D52">
      <w:pPr>
        <w:pStyle w:val="LineTop"/>
      </w:pPr>
    </w:p>
    <w:p w:rsidR="00680577" w:rsidRPr="00F37CAD" w:rsidRDefault="0050719E" w:rsidP="00680577">
      <w:pPr>
        <w:pStyle w:val="EPBodyTA1"/>
      </w:pPr>
      <w:r w:rsidRPr="00F37CAD">
        <w:t>USVOJENI TEKSTOVI</w:t>
      </w:r>
    </w:p>
    <w:p w:rsidR="00D058B8" w:rsidRPr="00F37CAD" w:rsidRDefault="00D058B8" w:rsidP="00D058B8">
      <w:pPr>
        <w:pStyle w:val="LineBottom"/>
      </w:pPr>
    </w:p>
    <w:p w:rsidR="0050719E" w:rsidRPr="00F37CAD" w:rsidRDefault="0050719E" w:rsidP="0050719E">
      <w:pPr>
        <w:pStyle w:val="ATHeading1"/>
      </w:pPr>
      <w:bookmarkStart w:id="0" w:name="TANumber"/>
      <w:r w:rsidRPr="00F37CAD">
        <w:t>P9_TA(2024)00</w:t>
      </w:r>
      <w:r w:rsidR="00C339F1">
        <w:t>51</w:t>
      </w:r>
      <w:bookmarkEnd w:id="0"/>
    </w:p>
    <w:p w:rsidR="0050719E" w:rsidRPr="00F37CAD" w:rsidRDefault="0050719E" w:rsidP="0050719E">
      <w:pPr>
        <w:pStyle w:val="ATHeading2"/>
      </w:pPr>
      <w:bookmarkStart w:id="1" w:name="title"/>
      <w:r w:rsidRPr="00F37CAD">
        <w:t>Humanitarna situacija u Gazi, potreba za postizanjem prekida vatre i rizici regionalne eskalacije</w:t>
      </w:r>
      <w:bookmarkEnd w:id="1"/>
    </w:p>
    <w:p w:rsidR="0050719E" w:rsidRPr="00F37CAD" w:rsidRDefault="0050719E" w:rsidP="0050719E">
      <w:pPr>
        <w:rPr>
          <w:i/>
          <w:vanish/>
        </w:rPr>
      </w:pPr>
      <w:r w:rsidRPr="00F37CAD">
        <w:rPr>
          <w:i/>
        </w:rPr>
        <w:fldChar w:fldCharType="begin"/>
      </w:r>
      <w:r w:rsidRPr="00F37CAD">
        <w:rPr>
          <w:i/>
        </w:rPr>
        <w:instrText xml:space="preserve"> TC"(</w:instrText>
      </w:r>
      <w:bookmarkStart w:id="2" w:name="DocNumber"/>
      <w:r w:rsidRPr="00F37CAD">
        <w:rPr>
          <w:i/>
        </w:rPr>
        <w:instrText>B9-0068</w:instrText>
      </w:r>
      <w:r w:rsidR="00DB7F69">
        <w:rPr>
          <w:i/>
        </w:rPr>
        <w:instrText>, 0071 i 0073</w:instrText>
      </w:r>
      <w:r w:rsidRPr="00F37CAD">
        <w:rPr>
          <w:i/>
        </w:rPr>
        <w:instrText>/2024</w:instrText>
      </w:r>
      <w:bookmarkEnd w:id="2"/>
      <w:r w:rsidRPr="00F37CAD">
        <w:rPr>
          <w:i/>
        </w:rPr>
        <w:instrText xml:space="preserve">)"\l3 \n&gt; \* MERGEFORMAT </w:instrText>
      </w:r>
      <w:r w:rsidRPr="00F37CAD">
        <w:rPr>
          <w:i/>
        </w:rPr>
        <w:fldChar w:fldCharType="end"/>
      </w:r>
    </w:p>
    <w:p w:rsidR="0050719E" w:rsidRPr="00F37CAD" w:rsidRDefault="0050719E" w:rsidP="0050719E">
      <w:pPr>
        <w:rPr>
          <w:vanish/>
        </w:rPr>
      </w:pPr>
      <w:bookmarkStart w:id="3" w:name="PE"/>
      <w:r w:rsidRPr="00F37CAD">
        <w:rPr>
          <w:vanish/>
        </w:rPr>
        <w:t>PE756.753</w:t>
      </w:r>
      <w:bookmarkEnd w:id="3"/>
    </w:p>
    <w:p w:rsidR="0050719E" w:rsidRPr="00F37CAD" w:rsidRDefault="0050719E" w:rsidP="0050719E">
      <w:pPr>
        <w:pStyle w:val="ATHeading3"/>
      </w:pPr>
      <w:bookmarkStart w:id="4" w:name="Sujet"/>
      <w:r w:rsidRPr="00F37CAD">
        <w:t>Rezolu</w:t>
      </w:r>
      <w:r w:rsidR="00F37CAD">
        <w:t>cija Europskog parlamenta od 18</w:t>
      </w:r>
      <w:r w:rsidRPr="00F37CAD">
        <w:t xml:space="preserve">. </w:t>
      </w:r>
      <w:r w:rsidR="00F37CAD">
        <w:t xml:space="preserve">siječnja </w:t>
      </w:r>
      <w:r w:rsidRPr="00F37CAD">
        <w:t>2024. o humanitarnoj situaciji u Gazi, potrebi za postizanjem prekida vatre i rizicima od eskalacije sukoba u regiji</w:t>
      </w:r>
      <w:bookmarkEnd w:id="4"/>
      <w:r w:rsidRPr="00F37CAD">
        <w:t xml:space="preserve"> </w:t>
      </w:r>
      <w:bookmarkStart w:id="5" w:name="References"/>
      <w:r w:rsidRPr="00F37CAD">
        <w:t>(2024/2508(RSP))</w:t>
      </w:r>
      <w:bookmarkEnd w:id="5"/>
    </w:p>
    <w:p w:rsidR="000F1F5A" w:rsidRPr="00F37CAD" w:rsidRDefault="000F1F5A" w:rsidP="000F1F5A">
      <w:pPr>
        <w:pStyle w:val="EPComma"/>
      </w:pPr>
      <w:bookmarkStart w:id="6" w:name="TextBodyBegin"/>
      <w:bookmarkEnd w:id="6"/>
      <w:r w:rsidRPr="00F37CAD">
        <w:rPr>
          <w:i/>
          <w:iCs/>
        </w:rPr>
        <w:t>Europski parlament</w:t>
      </w:r>
      <w:r w:rsidRPr="00F37CAD">
        <w:t>,</w:t>
      </w:r>
    </w:p>
    <w:p w:rsidR="000F1F5A" w:rsidRPr="00F37CAD" w:rsidRDefault="000F1F5A" w:rsidP="000F1F5A">
      <w:pPr>
        <w:pStyle w:val="NormalHanging12a"/>
      </w:pPr>
      <w:r w:rsidRPr="00F37CAD">
        <w:t>–</w:t>
      </w:r>
      <w:r w:rsidRPr="00F37CAD">
        <w:tab/>
        <w:t>uzimajući u obzir svoje prethodne rezolucije i preporuke o sukobu na Bliskom istoku, a posebno Rezoluciju od 19. listopada 2023. o gnjusnim terorističkim napadima Hamasa na Izrael, pravu Izraela da se brani u skladu s humanitarnim i međunarodnim pravom te humanitarnoj situaciji u Gazi</w:t>
      </w:r>
      <w:r w:rsidRPr="00F37CAD">
        <w:rPr>
          <w:rStyle w:val="FootnoteReference"/>
        </w:rPr>
        <w:footnoteReference w:id="1"/>
      </w:r>
      <w:r w:rsidRPr="00F37CAD">
        <w:t>,</w:t>
      </w:r>
    </w:p>
    <w:p w:rsidR="000F1F5A" w:rsidRPr="00F37CAD" w:rsidRDefault="000F1F5A" w:rsidP="000F1F5A">
      <w:pPr>
        <w:pStyle w:val="NormalHanging12a"/>
      </w:pPr>
      <w:r w:rsidRPr="00F37CAD">
        <w:t>–</w:t>
      </w:r>
      <w:r w:rsidRPr="00F37CAD">
        <w:tab/>
        <w:t>uzimajući u obzir relevantne rezolucije Vijeća sigurnosti UN-a i Opće skupštine UN-a, posebno Rezoluciju Vijeća sigurnosti UN-a 2720 (2023) od 22. prosinca 2023.,</w:t>
      </w:r>
    </w:p>
    <w:p w:rsidR="000F1F5A" w:rsidRPr="00F37CAD" w:rsidRDefault="000F1F5A" w:rsidP="000F1F5A">
      <w:pPr>
        <w:pStyle w:val="NormalHanging12a"/>
      </w:pPr>
      <w:r w:rsidRPr="00F37CAD">
        <w:t>–</w:t>
      </w:r>
      <w:r w:rsidRPr="00F37CAD">
        <w:tab/>
        <w:t>uzimajući u obzir Protokol od 29. travnja 1994. o gospodarskim odnosima između vlade Države Izraela i Palestinske oslobodilačke organizacije, koja predstavlja palestinski narod, te Sporazum iz Osla II od 28. rujna 1995.,</w:t>
      </w:r>
    </w:p>
    <w:p w:rsidR="000F1F5A" w:rsidRPr="00F37CAD" w:rsidRDefault="000F1F5A" w:rsidP="000F1F5A">
      <w:pPr>
        <w:pStyle w:val="NormalHanging12a"/>
      </w:pPr>
      <w:r w:rsidRPr="00F37CAD">
        <w:t>–</w:t>
      </w:r>
      <w:r w:rsidRPr="00F37CAD">
        <w:tab/>
        <w:t>uzimajući u obzir međunarodno humanitarno pravo, posebno Haške konvencije iz 1899. i 1907. te Ženevske konvencije iz 1949. i njihove dodatne protokole,</w:t>
      </w:r>
    </w:p>
    <w:p w:rsidR="000F1F5A" w:rsidRDefault="000F1F5A" w:rsidP="000F1F5A">
      <w:pPr>
        <w:pStyle w:val="NormalHanging12a"/>
      </w:pPr>
      <w:r w:rsidRPr="00F37CAD">
        <w:t>–</w:t>
      </w:r>
      <w:r w:rsidRPr="00F37CAD">
        <w:tab/>
        <w:t>uzimajući u obzir EU-ov popis terorističkih organizacija, koji uključuje Hamas,</w:t>
      </w:r>
    </w:p>
    <w:p w:rsidR="00B71590" w:rsidRPr="00B71590" w:rsidRDefault="00B71590" w:rsidP="000F1F5A">
      <w:pPr>
        <w:pStyle w:val="NormalHanging12a"/>
      </w:pPr>
      <w:r w:rsidRPr="00B71590">
        <w:t>–</w:t>
      </w:r>
      <w:r w:rsidRPr="00B71590">
        <w:tab/>
      </w:r>
      <w:r w:rsidRPr="00305A71">
        <w:t>uzimajući u obzir Međunarodnu konvenciju UN-a protiv uzimanja talaca iz 1979.,</w:t>
      </w:r>
    </w:p>
    <w:p w:rsidR="000F1F5A" w:rsidRPr="00F37CAD" w:rsidRDefault="000F1F5A" w:rsidP="000F1F5A">
      <w:pPr>
        <w:pStyle w:val="NormalHanging12a"/>
      </w:pPr>
      <w:r w:rsidRPr="00F37CAD">
        <w:t>–</w:t>
      </w:r>
      <w:r w:rsidRPr="00F37CAD">
        <w:tab/>
        <w:t>uzimajući u obzir članak 132. stavke 2. i 4. Poslovnika,</w:t>
      </w:r>
    </w:p>
    <w:p w:rsidR="000F1F5A" w:rsidRPr="00F37CAD" w:rsidRDefault="000F1F5A" w:rsidP="000F1F5A">
      <w:pPr>
        <w:pStyle w:val="NormalHanging12a"/>
      </w:pPr>
      <w:r w:rsidRPr="00F37CAD">
        <w:t>A.</w:t>
      </w:r>
      <w:r w:rsidRPr="00F37CAD">
        <w:tab/>
        <w:t xml:space="preserve">budući da su 7. listopada 2023. teroristi Hamasa počinili dugo planirani napad na Izrael u kojem je namjerno ubijeno 1139 izraelskih i stranih građana, uključujući 36 djece; budući da je </w:t>
      </w:r>
      <w:r w:rsidR="00E24730" w:rsidRPr="00305A71">
        <w:t xml:space="preserve">Hamas uzeo kao taoce više od 240 ljudi, od kojih je </w:t>
      </w:r>
      <w:r w:rsidRPr="00F37CAD">
        <w:t xml:space="preserve">u Gazi u strašnim uvjetima i dalje zarobljeno </w:t>
      </w:r>
      <w:r w:rsidR="00E24730">
        <w:t>njih 136; budući da je od 7. listopada 2023. ranjeno više od 5</w:t>
      </w:r>
      <w:r w:rsidR="00E24730" w:rsidRPr="00F37CAD">
        <w:t> </w:t>
      </w:r>
      <w:r w:rsidR="00E24730">
        <w:t>400 Izraelaca</w:t>
      </w:r>
      <w:r w:rsidRPr="00F37CAD">
        <w:t xml:space="preserve">; budući da Hamas i dalje svakodnevno nasumično ispaljuje rakete na </w:t>
      </w:r>
      <w:r w:rsidRPr="00F37CAD">
        <w:lastRenderedPageBreak/>
        <w:t>Izrael;</w:t>
      </w:r>
    </w:p>
    <w:p w:rsidR="000F1F5A" w:rsidRPr="00F37CAD" w:rsidRDefault="000F1F5A" w:rsidP="000F1F5A">
      <w:pPr>
        <w:pStyle w:val="NormalHanging12a"/>
      </w:pPr>
      <w:r w:rsidRPr="00F37CAD">
        <w:t>B.</w:t>
      </w:r>
      <w:r w:rsidRPr="00F37CAD">
        <w:tab/>
        <w:t>budući da su 8. siječnja 2024. stručnjaci UN-a nazvali osobito stravičnim sve veći broj dokaza o prijavljenom seksualnom nasilju koje je Hamas počinio u izraelskim selima, upućujući na navode o seksualnom mučenju, silovanju i grupnom silovanju, kao i seksualnim napadima; budući da su EU i njegove države članice oštro osudili zločine koje je počinio Hamas te da su opetovano pozivali na trenutačno i bezuvjetno puštanje na slobodu svih talaca u pojasu Gaze;</w:t>
      </w:r>
    </w:p>
    <w:p w:rsidR="000F1F5A" w:rsidRDefault="000F1F5A" w:rsidP="000F1F5A">
      <w:pPr>
        <w:pStyle w:val="NormalHanging12a"/>
      </w:pPr>
      <w:r w:rsidRPr="00F37CAD">
        <w:t>C.</w:t>
      </w:r>
      <w:r w:rsidRPr="00F37CAD">
        <w:tab/>
        <w:t>budući da je tijekom humanitarnog prekida vatre pušten na slobodu 81 talac u okviru sporazuma u kojem su posredovali Egipat i Katar u zamjenu za oslobađanje palestinskih pritvorenika te je omogućena dostava više humanitarne pomoći u pojas Gaze; budući da su taoci koji su oslobođeni tijekom humanitarnog prekida vatre, uglavnom žene i djeca, ukazali na psihičko, fizičko i seksualno zlostavljanje koje su počinili njihovi otmičari;</w:t>
      </w:r>
    </w:p>
    <w:p w:rsidR="00E24730" w:rsidRPr="00E24730" w:rsidRDefault="00E24730" w:rsidP="000F1F5A">
      <w:pPr>
        <w:pStyle w:val="NormalHanging12a"/>
      </w:pPr>
      <w:r w:rsidRPr="00E24730">
        <w:t>D</w:t>
      </w:r>
      <w:r w:rsidRPr="00305A71">
        <w:t>.</w:t>
      </w:r>
      <w:r w:rsidRPr="00305A71">
        <w:tab/>
        <w:t xml:space="preserve">budući da je Hamas međunarodno prepoznat kao teroristička organizacija koja podržava ekstremno nasilje; budući da je njegov glavni cilj uništiti Izrael i odbaciti </w:t>
      </w:r>
      <w:proofErr w:type="spellStart"/>
      <w:r w:rsidRPr="00305A71">
        <w:t>dvodržavno</w:t>
      </w:r>
      <w:proofErr w:type="spellEnd"/>
      <w:r w:rsidRPr="00305A71">
        <w:t xml:space="preserve"> rješenje; budući da je od svojeg osnutka odgovoran za brojne samoubilačke bombaške napade te druge vrste smrtonosnih napada na civile i izraelske vojnike; budući da je 1997. Ministarstvo vanjskih poslova SAD-a Hamas proglasilo terorističkom organizacijom, nakon čega je uslijedila slična odluka EU-a; budući da se 2005. Izrael u potpunosti povukao iz pojasa Gaze</w:t>
      </w:r>
      <w:r w:rsidRPr="00E24730">
        <w:t xml:space="preserve"> </w:t>
      </w:r>
      <w:r w:rsidRPr="00305A71">
        <w:t>te je upravljanje njime prepustio Palestinskoj samoupravi</w:t>
      </w:r>
      <w:r w:rsidRPr="00E24730">
        <w:t>;</w:t>
      </w:r>
    </w:p>
    <w:p w:rsidR="000F1F5A" w:rsidRPr="00F37CAD" w:rsidRDefault="00B203F2" w:rsidP="000F1F5A">
      <w:pPr>
        <w:pStyle w:val="NormalHanging12a"/>
      </w:pPr>
      <w:r>
        <w:t>E</w:t>
      </w:r>
      <w:r w:rsidR="000F1F5A" w:rsidRPr="00F37CAD">
        <w:t>.</w:t>
      </w:r>
      <w:r w:rsidR="000F1F5A" w:rsidRPr="00F37CAD">
        <w:tab/>
        <w:t>budući da je, prema podacima prijavljenima Uredu Ujedinjenih naroda za koordinaciju humanitarnih pitanja (OCHA), od napada 7. listopada 2023. odgovor izraelske vojske u pojasu Gaze doveo do smrti više od 23 000 osoba, uključujući 10 000 djece, 60 000 ranjenih i raseljavanja gotovo dva milijuna ljudi; budući da otprilike polovicu stanovništva pojasa Gaze čine djeca; budući da je uništeno 30 % cjelokupne civilne infrastrukture; budući da su izraelske vlasti u velikoj mjeri uništile ili onesposobile vodnu infrastrukturu, uključujući postrojenja za pročišćavanje i cjevovode, pri čemu su u prosincu 2023. ponovno otvorena samo dva cjevovoda;</w:t>
      </w:r>
    </w:p>
    <w:p w:rsidR="000F1F5A" w:rsidRPr="00507EBC" w:rsidRDefault="00B203F2" w:rsidP="000F1F5A">
      <w:pPr>
        <w:pStyle w:val="NormalHanging12a"/>
      </w:pPr>
      <w:r>
        <w:t>F</w:t>
      </w:r>
      <w:r w:rsidR="000F1F5A" w:rsidRPr="00F37CAD">
        <w:t>.</w:t>
      </w:r>
      <w:r w:rsidR="000F1F5A" w:rsidRPr="00F37CAD">
        <w:tab/>
        <w:t>budući da je ubijeno više od 140 članova osoblja UN-a, što je najveći broj smrtnih slučajeva u povijesti UN-a; budući da je prema Reporterima bez granica ubijeno najmanje 81 novinara i medijskih djelatnika, uključujući njih 18 zbog ili tijekom obavljanja svog posla; budući da je prema podacima Svjetske zdravstvene organizacije (WHO) u bolnicama ubijeno više od 600 zdravstvenih djelatnika i pacijenata; budući da je prema podacima UNICEF-a od 28. prosinca 2023. oštećeno više od 370 škola; budući da su, prema podacima Svjetske zdravstvene organizacije, uništene dvije trećine bolnica u pojasu Gaze, dok je jedna trećina i dalje jedva operativna</w:t>
      </w:r>
      <w:r w:rsidR="000F1F5A" w:rsidRPr="00507EBC">
        <w:t>;</w:t>
      </w:r>
      <w:r w:rsidR="00507EBC" w:rsidRPr="00507EBC">
        <w:t xml:space="preserve"> </w:t>
      </w:r>
      <w:r w:rsidR="00507EBC" w:rsidRPr="00305A71">
        <w:t>budući da Hamas koristi bolnice i druge zdravstvene ustanove kao paravan za svoje terorističke aktivnosti; budući da je IDF otkrio sustav tunela ispod bolnice Al-</w:t>
      </w:r>
      <w:proofErr w:type="spellStart"/>
      <w:r w:rsidR="00507EBC" w:rsidRPr="00305A71">
        <w:t>Shifa</w:t>
      </w:r>
      <w:proofErr w:type="spellEnd"/>
      <w:r w:rsidR="00507EBC" w:rsidRPr="00305A71">
        <w:t>, kao i u drugim dijelovima pojasa Gaze;</w:t>
      </w:r>
    </w:p>
    <w:p w:rsidR="000F1F5A" w:rsidRPr="00F37CAD" w:rsidRDefault="00B203F2" w:rsidP="000F1F5A">
      <w:pPr>
        <w:pStyle w:val="NormalHanging12a"/>
      </w:pPr>
      <w:r>
        <w:t>G</w:t>
      </w:r>
      <w:r w:rsidR="000F1F5A" w:rsidRPr="00F37CAD">
        <w:t>.</w:t>
      </w:r>
      <w:r w:rsidR="000F1F5A" w:rsidRPr="00F37CAD">
        <w:tab/>
        <w:t xml:space="preserve">budući da izraelske vlasti kontroliraju ulazak u pojas Gaze i izlazak iz njega preko svih graničnih prijelaza, uključujući granični prijelaz s Egiptom; budući da prema podacima OCHA-e izraelska kontrola nad ulaznim i izlaznim točkama u pojasu Gaze ozbiljno ograničava pružanje pomoći i da je došlo do znatnog smanjenja broja kamiona pomoći kojima je dopušten ulazak od 7. listopada 2023.; budući da se, prema podacima iz Integrirane klasifikacije sigurnosti opskrbe hranom od 21. prosinca 2023., 100 % </w:t>
      </w:r>
      <w:r w:rsidR="000F1F5A" w:rsidRPr="00F37CAD">
        <w:lastRenderedPageBreak/>
        <w:t>stanovništva u pojasu Gaze suočava s problemom akutne nesigurnosti opskrbe hranom, da se 50 % suočava s ekstremnim nedostatkom hrane i s glađu, a 26 % s glađu katastrofalnih razmjera i izgladnjivanjem;</w:t>
      </w:r>
    </w:p>
    <w:p w:rsidR="000F1F5A" w:rsidRPr="00F37CAD" w:rsidRDefault="00B203F2" w:rsidP="000F1F5A">
      <w:pPr>
        <w:pStyle w:val="NormalHanging12a"/>
      </w:pPr>
      <w:r>
        <w:t>H</w:t>
      </w:r>
      <w:r w:rsidR="000F1F5A" w:rsidRPr="00F37CAD">
        <w:t>.</w:t>
      </w:r>
      <w:r w:rsidR="000F1F5A" w:rsidRPr="00F37CAD">
        <w:tab/>
        <w:t>budući da je u pojas Gaze zabranjeno uvoziti osnovne proizvode, uključujući medicinsku opremu i solarne ploče; budući da EU predvodi napore u pružanju humanitarne pomoći pojasu Gaze financiranjem agencija UN-a, medicinske opreme i drugih hitnih potrepština te da je od 7. listopada 2023. učetverostručio svoju pomoć; budući da je Komisija 21. studenoga 2023. nakon preispitivanja financijske pomoći EU-a Palestini izvijestila da nije bilo sredstava preusmjerenih u nepredviđene svrhe;</w:t>
      </w:r>
    </w:p>
    <w:p w:rsidR="000F1F5A" w:rsidRPr="00F37CAD" w:rsidRDefault="00B203F2" w:rsidP="000F1F5A">
      <w:pPr>
        <w:pStyle w:val="NormalHanging12a"/>
      </w:pPr>
      <w:r>
        <w:t>I</w:t>
      </w:r>
      <w:r w:rsidR="000F1F5A" w:rsidRPr="00F37CAD">
        <w:t>.</w:t>
      </w:r>
      <w:r w:rsidR="000F1F5A" w:rsidRPr="00F37CAD">
        <w:tab/>
        <w:t>budući da je u napadima izraelskih snaga i doseljenika od 7. listopada 2023. ubijeno najmanje 330 Palestinaca na Zapadnoj obali;</w:t>
      </w:r>
    </w:p>
    <w:p w:rsidR="000F1F5A" w:rsidRPr="00F37CAD" w:rsidRDefault="00B203F2" w:rsidP="000F1F5A">
      <w:pPr>
        <w:pStyle w:val="NormalHanging12a"/>
      </w:pPr>
      <w:r>
        <w:t>J</w:t>
      </w:r>
      <w:r w:rsidR="000F1F5A" w:rsidRPr="00F37CAD">
        <w:t>.</w:t>
      </w:r>
      <w:r w:rsidR="000F1F5A" w:rsidRPr="00F37CAD">
        <w:tab/>
        <w:t>budući da je Egipat predložio plan od tri točke za trajni prekid vatre, uključujući preliminarno humanitarno primirje koje bi trajalo dva tjedna, uz mogućnost produljenja, kako bi se izvršila razmjena 40 izraelskih talaca za 120 palestinskih zatvorenika, tijekom kojeg bi se prekinuli napadi, povukli tenkovi i dopustila opskrba osnovnim potrepštinama kao što su hrana, medicinska pomoć, plin za kuhanje i gorivo;</w:t>
      </w:r>
    </w:p>
    <w:p w:rsidR="000F1F5A" w:rsidRPr="00F37CAD" w:rsidRDefault="00B203F2" w:rsidP="000F1F5A">
      <w:pPr>
        <w:pStyle w:val="NormalHanging12a"/>
      </w:pPr>
      <w:r>
        <w:t>K</w:t>
      </w:r>
      <w:r w:rsidR="000F1F5A" w:rsidRPr="00F37CAD">
        <w:t>.</w:t>
      </w:r>
      <w:r w:rsidR="000F1F5A" w:rsidRPr="00F37CAD">
        <w:tab/>
        <w:t>budući da je Međunarodni kazneni sud 2021. pokrenuo istragu o okupiranim palestinskim područjima; budući da je Južna Afrika 29. prosinca 2023. Međunarodnom sudu pravde podnijela tužbu protiv Izraela; budući da je 10. listopada 2023. Ured tužitelja Međunarodnog kaznenog suda potvrdio da mandat suda obuhvaća i trenutačni sukob;</w:t>
      </w:r>
    </w:p>
    <w:p w:rsidR="000F1F5A" w:rsidRPr="00F37CAD" w:rsidRDefault="00B203F2" w:rsidP="000F1F5A">
      <w:pPr>
        <w:pStyle w:val="NormalHanging12a"/>
      </w:pPr>
      <w:r>
        <w:t>L</w:t>
      </w:r>
      <w:r w:rsidR="000F1F5A" w:rsidRPr="00F37CAD">
        <w:t>.</w:t>
      </w:r>
      <w:r w:rsidR="000F1F5A" w:rsidRPr="00F37CAD">
        <w:tab/>
        <w:t>budući da toj regiji prijeti najveći rizik od eskalacije sukoba u posljednjih nekoliko desetljeća</w:t>
      </w:r>
      <w:r w:rsidR="00507EBC" w:rsidRPr="00305A71">
        <w:t xml:space="preserve"> zbog agresivnog djelovanja Irana i upotrebu posrednika kao sredstva za namjerno destabiliziranje regije</w:t>
      </w:r>
      <w:r w:rsidR="000F1F5A" w:rsidRPr="00F37CAD">
        <w:t xml:space="preserve">; budući da su napadi </w:t>
      </w:r>
      <w:proofErr w:type="spellStart"/>
      <w:r w:rsidR="000F1F5A" w:rsidRPr="00F37CAD">
        <w:t>hutista</w:t>
      </w:r>
      <w:proofErr w:type="spellEnd"/>
      <w:r w:rsidR="000F1F5A" w:rsidRPr="00F37CAD">
        <w:t xml:space="preserve"> usmjereni na komercijalni pomorski promet u tjesnacu </w:t>
      </w:r>
      <w:proofErr w:type="spellStart"/>
      <w:r w:rsidR="000F1F5A" w:rsidRPr="00F37CAD">
        <w:t>Bab</w:t>
      </w:r>
      <w:proofErr w:type="spellEnd"/>
      <w:r w:rsidR="000F1F5A" w:rsidRPr="00F37CAD">
        <w:t xml:space="preserve"> </w:t>
      </w:r>
      <w:proofErr w:type="spellStart"/>
      <w:r w:rsidR="000F1F5A" w:rsidRPr="00F37CAD">
        <w:t>el-Mandeb</w:t>
      </w:r>
      <w:proofErr w:type="spellEnd"/>
      <w:r w:rsidR="000F1F5A" w:rsidRPr="00F37CAD">
        <w:t xml:space="preserve"> još od 19. studenoga 2023., kada su </w:t>
      </w:r>
      <w:proofErr w:type="spellStart"/>
      <w:r w:rsidR="000F1F5A" w:rsidRPr="00F37CAD">
        <w:t>hutistički</w:t>
      </w:r>
      <w:proofErr w:type="spellEnd"/>
      <w:r w:rsidR="000F1F5A" w:rsidRPr="00F37CAD">
        <w:t xml:space="preserve"> pobunjenici oteli plovilo </w:t>
      </w:r>
      <w:proofErr w:type="spellStart"/>
      <w:r w:rsidR="000F1F5A" w:rsidRPr="00F37CAD">
        <w:t>Galaxy</w:t>
      </w:r>
      <w:proofErr w:type="spellEnd"/>
      <w:r w:rsidR="000F1F5A" w:rsidRPr="00F37CAD">
        <w:t xml:space="preserve"> Leader registrirano u Japanu; budući da je nekoliko zemalja reagiralo uporabom vojne sile;</w:t>
      </w:r>
    </w:p>
    <w:p w:rsidR="000F1F5A" w:rsidRPr="00F37CAD" w:rsidRDefault="00B203F2" w:rsidP="000F1F5A">
      <w:pPr>
        <w:pStyle w:val="NormalHanging12a"/>
      </w:pPr>
      <w:r>
        <w:t>M</w:t>
      </w:r>
      <w:bookmarkStart w:id="7" w:name="_GoBack"/>
      <w:bookmarkEnd w:id="7"/>
      <w:r w:rsidR="000F1F5A" w:rsidRPr="00F37CAD">
        <w:t>.</w:t>
      </w:r>
      <w:r w:rsidR="000F1F5A" w:rsidRPr="00F37CAD">
        <w:tab/>
        <w:t xml:space="preserve">budući da Iran naoružava i financira </w:t>
      </w:r>
      <w:proofErr w:type="spellStart"/>
      <w:r w:rsidR="000F1F5A" w:rsidRPr="00F37CAD">
        <w:t>hutističke</w:t>
      </w:r>
      <w:proofErr w:type="spellEnd"/>
      <w:r w:rsidR="000F1F5A" w:rsidRPr="00F37CAD">
        <w:t xml:space="preserve"> pobunjenike, </w:t>
      </w:r>
      <w:proofErr w:type="spellStart"/>
      <w:r w:rsidR="000F1F5A" w:rsidRPr="00F37CAD">
        <w:t>Hezbolah</w:t>
      </w:r>
      <w:proofErr w:type="spellEnd"/>
      <w:r w:rsidR="000F1F5A" w:rsidRPr="00F37CAD">
        <w:t xml:space="preserve"> i Hamas; budući da Katar već dugo pruža financijsku potporu Hamasu;</w:t>
      </w:r>
      <w:r w:rsidR="00507EBC">
        <w:t xml:space="preserve"> </w:t>
      </w:r>
      <w:r w:rsidR="00507EBC" w:rsidRPr="00305A71">
        <w:t xml:space="preserve">budući da se zapadne obavještajne službe pitaju što je Katar znao o </w:t>
      </w:r>
      <w:proofErr w:type="spellStart"/>
      <w:r w:rsidR="00507EBC" w:rsidRPr="00305A71">
        <w:t>Hamasovu</w:t>
      </w:r>
      <w:proofErr w:type="spellEnd"/>
      <w:r w:rsidR="00507EBC" w:rsidRPr="00305A71">
        <w:t xml:space="preserve"> napadu na Izrael koji se dogodio 7. listopada 2023.;</w:t>
      </w:r>
    </w:p>
    <w:p w:rsidR="000F1F5A" w:rsidRPr="00F37CAD" w:rsidRDefault="000F1F5A" w:rsidP="000F1F5A">
      <w:pPr>
        <w:pStyle w:val="NormalHanging12a"/>
      </w:pPr>
      <w:r w:rsidRPr="00F37CAD">
        <w:t>1.</w:t>
      </w:r>
      <w:r w:rsidRPr="00F37CAD">
        <w:tab/>
        <w:t>poziva na trajni prekid vatre i ponovno pokretanje napora za pronalazak političkog rješenja</w:t>
      </w:r>
      <w:r w:rsidR="00A54167">
        <w:t xml:space="preserve"> pod uvjetom da se svi taoci</w:t>
      </w:r>
      <w:r w:rsidRPr="00F37CAD">
        <w:t xml:space="preserve"> trenutačno i bezuvjetno </w:t>
      </w:r>
      <w:r w:rsidR="00A54167">
        <w:t>puste</w:t>
      </w:r>
      <w:r w:rsidRPr="00F37CAD">
        <w:t xml:space="preserve"> na slobodu </w:t>
      </w:r>
      <w:r w:rsidR="00A54167">
        <w:t>i da se razbije teroristička organizacija</w:t>
      </w:r>
      <w:r w:rsidRPr="00F37CAD">
        <w:t xml:space="preserve"> Hamas; ponovno izražava neupitnu potporu </w:t>
      </w:r>
      <w:proofErr w:type="spellStart"/>
      <w:r w:rsidRPr="00F37CAD">
        <w:t>dvodržavnom</w:t>
      </w:r>
      <w:proofErr w:type="spellEnd"/>
      <w:r w:rsidRPr="00F37CAD">
        <w:t xml:space="preserve"> rješenju koje bi se postiglo pregovorima na temelju linija iz 1967., s dvjema suverenim, demokratskim državama koje koegzistiraju u miru i zajamčenoj sigurnosti, s Jeruzalemom kao glavnim gradom obiju država i uz puno poštovanje međunarodnog prava;</w:t>
      </w:r>
    </w:p>
    <w:p w:rsidR="000F1F5A" w:rsidRPr="00F37CAD" w:rsidRDefault="000F1F5A" w:rsidP="000F1F5A">
      <w:pPr>
        <w:pStyle w:val="NormalHanging12a"/>
      </w:pPr>
      <w:r w:rsidRPr="00F37CAD">
        <w:t>2.</w:t>
      </w:r>
      <w:r w:rsidRPr="00F37CAD">
        <w:tab/>
        <w:t xml:space="preserve">izražava najdublju tugu zbog nedužnih žrtava na objema stranama; ponovno najoštrije osuđuje gnjusne terorističke napade terorističke skupine Hamas na Izrael; osuđuje </w:t>
      </w:r>
      <w:proofErr w:type="spellStart"/>
      <w:r w:rsidRPr="00F37CAD">
        <w:t>nesrazmjeran</w:t>
      </w:r>
      <w:proofErr w:type="spellEnd"/>
      <w:r w:rsidRPr="00F37CAD">
        <w:t xml:space="preserve"> izraelski vojni odgovor koji je prouzročio smrt civila dosad nezabilježenih razmjera;</w:t>
      </w:r>
    </w:p>
    <w:p w:rsidR="000F1F5A" w:rsidRPr="00F37CAD" w:rsidRDefault="000F1F5A" w:rsidP="000F1F5A">
      <w:pPr>
        <w:pStyle w:val="NormalHanging12a"/>
      </w:pPr>
      <w:r w:rsidRPr="00F37CAD">
        <w:lastRenderedPageBreak/>
        <w:t>3.</w:t>
      </w:r>
      <w:r w:rsidRPr="00F37CAD">
        <w:tab/>
        <w:t>poziva na jamčenje pristupa humanitarne pomoći kako bi se osigurala liječnička pomoć svim taocima te na vraćanje tijela mrtvih talaca; podsjeća da uzimanje talaca predstavlja kršenje međunarodnog prava i ratni zločin; poziva na kazneni progon i kažnjavanje počinitelja i organizatora tih zločina;</w:t>
      </w:r>
    </w:p>
    <w:p w:rsidR="000F1F5A" w:rsidRPr="00F37CAD" w:rsidRDefault="000F1F5A" w:rsidP="000F1F5A">
      <w:pPr>
        <w:pStyle w:val="NormalHanging12a"/>
      </w:pPr>
      <w:r w:rsidRPr="00F37CAD">
        <w:t>4.</w:t>
      </w:r>
      <w:r w:rsidRPr="00F37CAD">
        <w:tab/>
        <w:t xml:space="preserve">podsjeća da Izrael ima pravo braniti se u granicama međunarodnog prava, što znači da sve strane u sukobu moraju u svakom trenutku razlikovati naoružane borce od civila te da </w:t>
      </w:r>
      <w:r w:rsidR="00A54167" w:rsidRPr="00305A71">
        <w:t xml:space="preserve">napadi moraju biti usmjereni isključivo na vojne ciljeve, kao i da </w:t>
      </w:r>
      <w:r w:rsidRPr="00F37CAD">
        <w:t>civili i civilna infrastruktura nikad ne smiju biti meta napada;</w:t>
      </w:r>
      <w:r w:rsidR="00A54167" w:rsidRPr="00305A71">
        <w:t xml:space="preserve"> žali zbog toga što Hamas zloupotrebljava palestinsku civilnu infrastrukturu, provodi borbene operacije u gusto naseljenim civilnim zonama, gradi tunele te se koristi ljudskim štitovima;</w:t>
      </w:r>
    </w:p>
    <w:p w:rsidR="000F1F5A" w:rsidRPr="00F37CAD" w:rsidRDefault="000F1F5A" w:rsidP="000F1F5A">
      <w:pPr>
        <w:pStyle w:val="NormalHanging12a"/>
      </w:pPr>
      <w:r w:rsidRPr="00F37CAD">
        <w:t>5.</w:t>
      </w:r>
      <w:r w:rsidRPr="00F37CAD">
        <w:tab/>
        <w:t xml:space="preserve">izražava duboku zabrinutost zbog strašne i sve gore humanitarne situacije u pojasu Gaze i njezinih ozbiljnih posljedica za civilno stanovništvo; naglašava hitnu potrebu da se omogući potpun, brz, siguran i nesmetan pristup humanitarnoj pomoći cijelom pojasu Gaze; naglašava da sukobljene strane imaju obvezu pružanja humanitarne pomoći u skladu s međunarodnim humanitarnim pravom; </w:t>
      </w:r>
      <w:r w:rsidRPr="00F37CAD">
        <w:rPr>
          <w:shd w:val="clear" w:color="auto" w:fill="FFFFFF"/>
        </w:rPr>
        <w:t>poziva izraelske vlasti da osiguraju neometan pristup humanitarne pomoći pojasu Gaze s naglaskom na</w:t>
      </w:r>
      <w:r w:rsidRPr="00F37CAD">
        <w:t xml:space="preserve"> neprekinutoj isporuci osnovnih potrepština kao što su gorivo, hrana, voda, medicinska oprema i utočište, u skladu s međunarodnim pravom, te zahtijeva hitnu obnovu ključne infrastrukture, posebno kako bi se spriječio rizik od gladi katastrofalnih razmjera i gladovanja, kao i moguće širenje zaraznih bolesti;</w:t>
      </w:r>
    </w:p>
    <w:p w:rsidR="000F1F5A" w:rsidRPr="00F37CAD" w:rsidRDefault="000F1F5A" w:rsidP="000F1F5A">
      <w:pPr>
        <w:pStyle w:val="NormalHanging12a"/>
      </w:pPr>
      <w:r w:rsidRPr="00F37CAD">
        <w:t>6.</w:t>
      </w:r>
      <w:r w:rsidRPr="00F37CAD">
        <w:tab/>
        <w:t xml:space="preserve">poziva na pokretanje europske inicijative kako bi se ponovno razgovaralo o </w:t>
      </w:r>
      <w:proofErr w:type="spellStart"/>
      <w:r w:rsidRPr="00F37CAD">
        <w:t>dvodržavnom</w:t>
      </w:r>
      <w:proofErr w:type="spellEnd"/>
      <w:r w:rsidRPr="00F37CAD">
        <w:t xml:space="preserve"> rješenju; ističe apsolutnu potrebu za hitnim ponovnim pokretanjem mirovnog procesa; u tom pogledu pozdravlja inicijativu „Dan mira na Bliskom istoku” koju su neposredno prije napada pokrenuli EU i Arapska liga;</w:t>
      </w:r>
    </w:p>
    <w:p w:rsidR="000F1F5A" w:rsidRDefault="000F1F5A" w:rsidP="000F1F5A">
      <w:pPr>
        <w:pStyle w:val="NormalHanging12a"/>
      </w:pPr>
      <w:r w:rsidRPr="00F37CAD">
        <w:t>7.</w:t>
      </w:r>
      <w:r w:rsidRPr="00F37CAD">
        <w:tab/>
        <w:t>ponavlja svoj poziv na okončanje okupacije palestinskih područja; podsjeća da su izraelska naselja na Zapadnoj obali, uključujući u istočnom Jeruzalemu, nezakonita prema međunarodnom pravu; poziva na smirivanje napetosti na Zapadnoj obali i u istočnom Jeruzalemu; oštro osuđuje porast nasilja ekstremističkih doseljenika nad Palestincima i poziva na uvođenje restriktivnih mjera ekstremističkim doseljenicima koji krše ljudska prava i međunarodno pravo;</w:t>
      </w:r>
      <w:r w:rsidR="00E41FF7">
        <w:t xml:space="preserve"> </w:t>
      </w:r>
      <w:r w:rsidR="00E41FF7" w:rsidRPr="00305A71">
        <w:t xml:space="preserve">poziva na uvrštavanje višeg političkog vodstva Hamasa na EU-ov popis terorista, uključujući </w:t>
      </w:r>
      <w:proofErr w:type="spellStart"/>
      <w:r w:rsidR="00E41FF7" w:rsidRPr="00305A71">
        <w:t>Ismaila</w:t>
      </w:r>
      <w:proofErr w:type="spellEnd"/>
      <w:r w:rsidR="00E41FF7" w:rsidRPr="00305A71">
        <w:t xml:space="preserve"> </w:t>
      </w:r>
      <w:proofErr w:type="spellStart"/>
      <w:r w:rsidR="00E41FF7" w:rsidRPr="00305A71">
        <w:t>Haniyeha</w:t>
      </w:r>
      <w:proofErr w:type="spellEnd"/>
      <w:r w:rsidR="00E41FF7" w:rsidRPr="00305A71">
        <w:t xml:space="preserve">, </w:t>
      </w:r>
      <w:proofErr w:type="spellStart"/>
      <w:r w:rsidR="00E41FF7" w:rsidRPr="00305A71">
        <w:t>Khaleda</w:t>
      </w:r>
      <w:proofErr w:type="spellEnd"/>
      <w:r w:rsidR="00E41FF7" w:rsidRPr="00305A71">
        <w:t xml:space="preserve"> </w:t>
      </w:r>
      <w:proofErr w:type="spellStart"/>
      <w:r w:rsidR="00E41FF7" w:rsidRPr="00305A71">
        <w:t>Mashala</w:t>
      </w:r>
      <w:proofErr w:type="spellEnd"/>
      <w:r w:rsidR="00E41FF7" w:rsidRPr="00305A71">
        <w:t xml:space="preserve">, </w:t>
      </w:r>
      <w:proofErr w:type="spellStart"/>
      <w:r w:rsidR="00E41FF7" w:rsidRPr="00305A71">
        <w:t>Khalila</w:t>
      </w:r>
      <w:proofErr w:type="spellEnd"/>
      <w:r w:rsidR="00E41FF7" w:rsidRPr="00305A71">
        <w:t xml:space="preserve"> </w:t>
      </w:r>
      <w:proofErr w:type="spellStart"/>
      <w:r w:rsidR="00E41FF7" w:rsidRPr="00305A71">
        <w:t>al-Hayyu</w:t>
      </w:r>
      <w:proofErr w:type="spellEnd"/>
      <w:r w:rsidR="00E41FF7" w:rsidRPr="00305A71">
        <w:t xml:space="preserve"> i </w:t>
      </w:r>
      <w:proofErr w:type="spellStart"/>
      <w:r w:rsidR="00E41FF7" w:rsidRPr="00305A71">
        <w:t>Mahmouda</w:t>
      </w:r>
      <w:proofErr w:type="spellEnd"/>
      <w:r w:rsidR="00E41FF7" w:rsidRPr="00305A71">
        <w:t xml:space="preserve"> </w:t>
      </w:r>
      <w:proofErr w:type="spellStart"/>
      <w:r w:rsidR="00E41FF7" w:rsidRPr="00305A71">
        <w:t>Zahara</w:t>
      </w:r>
      <w:proofErr w:type="spellEnd"/>
      <w:r w:rsidR="00E41FF7" w:rsidRPr="00305A71">
        <w:t>, kako bi se zamrznula njihova financijska sredstva i imovina u državama članicama EU-a;</w:t>
      </w:r>
    </w:p>
    <w:p w:rsidR="00A54167" w:rsidRPr="00A54167" w:rsidRDefault="00A54167" w:rsidP="000F1F5A">
      <w:pPr>
        <w:pStyle w:val="NormalHanging12a"/>
      </w:pPr>
      <w:r w:rsidRPr="00A54167">
        <w:t>8.</w:t>
      </w:r>
      <w:r w:rsidRPr="00305A71">
        <w:tab/>
        <w:t>zgrožen je činjenicom da su vođe Hamasa zgrnuli golemo bogatstvo na štetu palestinskih civila koji uglavnom žive u siromaštvu;</w:t>
      </w:r>
    </w:p>
    <w:p w:rsidR="000F1F5A" w:rsidRPr="00F37CAD" w:rsidRDefault="00B203F2" w:rsidP="000F1F5A">
      <w:pPr>
        <w:pStyle w:val="NormalHanging12a"/>
      </w:pPr>
      <w:r>
        <w:t>9</w:t>
      </w:r>
      <w:r w:rsidR="000F1F5A" w:rsidRPr="00F37CAD">
        <w:t>.</w:t>
      </w:r>
      <w:r w:rsidR="000F1F5A" w:rsidRPr="00F37CAD">
        <w:tab/>
        <w:t xml:space="preserve">ponovno ističe da u potpunosti podržava arapsku mirovnu inicijativu iz 2002. kojom se predlaže potpuna normalizacija odnosa između Države Izraela i svih arapskih država u zamjenu za potpuno povlačenje Izraela sa svih palestinskih i arapskih područja okupiranih od 1967. i uzajamno dogovorenu istovjetnu razmjenu zemljišta između Izraela i Palestine; podsjeća da podržava normalizaciju odnosa između Izraela i svih arapskih država; hitno poziva na potpuno uključivanje Palestinske samouprave u taj proces, u skladu s naporima EU-a i UN-a da se postigne </w:t>
      </w:r>
      <w:proofErr w:type="spellStart"/>
      <w:r w:rsidR="000F1F5A" w:rsidRPr="00F37CAD">
        <w:t>dvodržavno</w:t>
      </w:r>
      <w:proofErr w:type="spellEnd"/>
      <w:r w:rsidR="000F1F5A" w:rsidRPr="00F37CAD">
        <w:t xml:space="preserve"> rješenje radi postizanja mira, sigurnosti i stabilnosti u regiji;</w:t>
      </w:r>
    </w:p>
    <w:p w:rsidR="000F1F5A" w:rsidRPr="00F37CAD" w:rsidRDefault="00B203F2" w:rsidP="000F1F5A">
      <w:pPr>
        <w:pStyle w:val="NormalHanging12a"/>
      </w:pPr>
      <w:r>
        <w:t>10</w:t>
      </w:r>
      <w:r w:rsidR="000F1F5A" w:rsidRPr="00F37CAD">
        <w:t>.</w:t>
      </w:r>
      <w:r w:rsidR="000F1F5A" w:rsidRPr="00F37CAD">
        <w:tab/>
        <w:t xml:space="preserve">naglašava da Vijeće sigurnosti UN-a u svojoj rezoluciji od 22. prosinca 2023. „ponavlja </w:t>
      </w:r>
      <w:r w:rsidR="000F1F5A" w:rsidRPr="00F37CAD">
        <w:lastRenderedPageBreak/>
        <w:t>svoj zahtjev da sve sukobljene strane poštuju svoje obveze u skladu s međunarodnim pravom, uključujući međunarodno humanitarno pravo” i „podsjeća da se civilni i humanitarni objekti i objekti UN-a, kao i humanitarno osoblje i medicinsko osoblje te njihova prijevozna sredstva, moraju poštovati i štititi u skladu s međunarodnim humanitarnim pravom”; osuđuje ubojstva novinara, medijskih djelatnika, osoblja UN-a i zdravstvenih djelatnika te ponovno ističe važnost njihova rada;</w:t>
      </w:r>
    </w:p>
    <w:p w:rsidR="000F1F5A" w:rsidRPr="00F37CAD" w:rsidRDefault="00B203F2" w:rsidP="000F1F5A">
      <w:pPr>
        <w:pStyle w:val="NormalHanging12a"/>
      </w:pPr>
      <w:r>
        <w:t>11</w:t>
      </w:r>
      <w:r w:rsidR="000F1F5A" w:rsidRPr="00F37CAD">
        <w:t>.</w:t>
      </w:r>
      <w:r w:rsidR="000F1F5A" w:rsidRPr="00F37CAD">
        <w:tab/>
      </w:r>
      <w:r w:rsidR="000F1F5A" w:rsidRPr="00F37CAD">
        <w:rPr>
          <w:rStyle w:val="doceo-font-family-base"/>
          <w:color w:val="000000"/>
        </w:rPr>
        <w:t>naglašava ulogu Agencije UN-a za pomoć palestinskim izbjeglicama na Bliskom istoku (UNRWA), koja trenutačno pruža utočište za više od milijun interno raseljenih osoba te je postala glavna platforma za humanitarnu pomoć stanovništvu pojasa Gaze;</w:t>
      </w:r>
    </w:p>
    <w:p w:rsidR="000F1F5A" w:rsidRPr="00F37CAD" w:rsidRDefault="00B203F2" w:rsidP="000F1F5A">
      <w:pPr>
        <w:pStyle w:val="NormalHanging12a"/>
      </w:pPr>
      <w:r>
        <w:t>12</w:t>
      </w:r>
      <w:r w:rsidR="000F1F5A" w:rsidRPr="00F37CAD">
        <w:t>.</w:t>
      </w:r>
      <w:r w:rsidR="000F1F5A" w:rsidRPr="00F37CAD">
        <w:tab/>
        <w:t>izražava duboku zabrinutost zbog naredbe izraelske vlade za evakuaciju, kojom se civilno stanovništvo prisilno premješta iz sjevernog pojasa Gaze u južni i čiji se prostor ograničava na manje od trećine teritorija Gaze, pri čemu se ciljaju određene zone i civilna infrastruktura;</w:t>
      </w:r>
    </w:p>
    <w:p w:rsidR="000F1F5A" w:rsidRPr="00F37CAD" w:rsidRDefault="00B203F2" w:rsidP="000F1F5A">
      <w:pPr>
        <w:pStyle w:val="NormalHanging12a"/>
      </w:pPr>
      <w:r>
        <w:t>13</w:t>
      </w:r>
      <w:r w:rsidR="000F1F5A" w:rsidRPr="00F37CAD">
        <w:t>.</w:t>
      </w:r>
      <w:r w:rsidR="000F1F5A" w:rsidRPr="00F37CAD">
        <w:tab/>
        <w:t xml:space="preserve">ponovno ističe da je EU najveći donator humanitarne i razvojne pomoći okupiranim palestinskim područjima; ustraje u tome da se razvojna pomoć EU-a Palestinskoj samoupravi ne smije ometati ni prekidati; pozdravlja imenovanje </w:t>
      </w:r>
      <w:proofErr w:type="spellStart"/>
      <w:r w:rsidR="000F1F5A" w:rsidRPr="00F37CAD">
        <w:t>Sigrid</w:t>
      </w:r>
      <w:proofErr w:type="spellEnd"/>
      <w:r w:rsidR="000F1F5A" w:rsidRPr="00F37CAD">
        <w:t xml:space="preserve"> </w:t>
      </w:r>
      <w:proofErr w:type="spellStart"/>
      <w:r w:rsidR="000F1F5A" w:rsidRPr="00F37CAD">
        <w:t>Kaag</w:t>
      </w:r>
      <w:proofErr w:type="spellEnd"/>
      <w:r w:rsidR="000F1F5A" w:rsidRPr="00F37CAD">
        <w:t xml:space="preserve"> na položaj više koordinatorice za humanitarnu pomoć i obnovu Gaze; pozdravlja napore EU-a i njegovih država članica u pružanju humanitarne pomoći stanovništvu pojasa Gaze; pozdravlja činjenicu da su se financijska sredstva EU-a za humanitarnu pomoć pojasu Gaze u posljednja tri mjeseca učetverostručila;</w:t>
      </w:r>
    </w:p>
    <w:p w:rsidR="000F1F5A" w:rsidRPr="00F37CAD" w:rsidRDefault="00B203F2" w:rsidP="000F1F5A">
      <w:pPr>
        <w:pStyle w:val="NormalHanging12a"/>
      </w:pPr>
      <w:r>
        <w:t>14</w:t>
      </w:r>
      <w:r w:rsidR="000F1F5A" w:rsidRPr="00F37CAD">
        <w:t>.</w:t>
      </w:r>
      <w:r w:rsidR="000F1F5A" w:rsidRPr="00F37CAD">
        <w:tab/>
        <w:t>ponavlja da je poštovanje ljudskih prava i demokratskih načela ključna sastavnica Sporazuma o pridruživanju između EU-a i Izraela</w:t>
      </w:r>
      <w:r w:rsidR="00B71590" w:rsidRPr="00305A71">
        <w:t>, kao i odnosa EU-a s Palestinskom samoupravom</w:t>
      </w:r>
      <w:r w:rsidR="000F1F5A" w:rsidRPr="00F37CAD">
        <w:t>;</w:t>
      </w:r>
    </w:p>
    <w:p w:rsidR="000F1F5A" w:rsidRPr="00F37CAD" w:rsidRDefault="00B203F2" w:rsidP="000F1F5A">
      <w:pPr>
        <w:pStyle w:val="NormalHanging12a"/>
      </w:pPr>
      <w:r>
        <w:t>15</w:t>
      </w:r>
      <w:r w:rsidR="000F1F5A" w:rsidRPr="00F37CAD">
        <w:t>.</w:t>
      </w:r>
      <w:r w:rsidR="000F1F5A" w:rsidRPr="00F37CAD">
        <w:tab/>
        <w:t>ponovno ističe da EU odlučno podupire rad Međunarodnog kaznenog suda (ICC) i Međunarodnog suda pravde (ICJ); poziva na to da se odgovorni za teroristička djela i kršenja međunarodnog prava privedu pravdi te u tom smislu poziva na istragu svih mogućih ratnih zločina; ponavlja da se namjernim napadima na civile i prisilnim premještanjem stanovništva ozbiljno krši međunarodno pravo; zahtijeva pravdu za žrtve nezakonitih ubojstava i seksualnog mučenja koje je Hamas počinio tijekom napada 7. listopada</w:t>
      </w:r>
      <w:r w:rsidR="00DB7F69">
        <w:t xml:space="preserve"> 2023.</w:t>
      </w:r>
      <w:r w:rsidR="000F1F5A" w:rsidRPr="00F37CAD">
        <w:t>; prima na znanje predmet koji je Južna Afrika pokrenula protiv Izraela pred Međunarodnim sudom pravde;</w:t>
      </w:r>
    </w:p>
    <w:p w:rsidR="000F1F5A" w:rsidRPr="00F37CAD" w:rsidRDefault="00B203F2" w:rsidP="000F1F5A">
      <w:pPr>
        <w:pStyle w:val="NormalHanging12a"/>
      </w:pPr>
      <w:r>
        <w:t>16</w:t>
      </w:r>
      <w:r w:rsidR="000F1F5A" w:rsidRPr="00F37CAD">
        <w:t>.</w:t>
      </w:r>
      <w:r w:rsidR="000F1F5A" w:rsidRPr="00F37CAD">
        <w:tab/>
        <w:t xml:space="preserve">podržava povećanje uloge dviju civilnih misija zajedničke sigurnosne i obrambene politike EU-a – Koordinacijskog ureda EU-a za potporu palestinskoj policiji i Misije pomoći Europske unije za granični prijelaz </w:t>
      </w:r>
      <w:proofErr w:type="spellStart"/>
      <w:r w:rsidR="000F1F5A" w:rsidRPr="00F37CAD">
        <w:t>Rafah</w:t>
      </w:r>
      <w:proofErr w:type="spellEnd"/>
      <w:r w:rsidR="000F1F5A" w:rsidRPr="00F37CAD">
        <w:t xml:space="preserve"> – kako bi obje sudjelovale u olakšavanju isporuke humanitarne pomoći pojasu Gaze i poboljšanju učinkovitosti Palestinske samouprave na Zapadnoj obali;</w:t>
      </w:r>
    </w:p>
    <w:p w:rsidR="000F1F5A" w:rsidRPr="00F37CAD" w:rsidRDefault="00B203F2" w:rsidP="000F1F5A">
      <w:pPr>
        <w:pStyle w:val="NormalHanging12a"/>
      </w:pPr>
      <w:r>
        <w:t>17</w:t>
      </w:r>
      <w:r w:rsidR="000F1F5A" w:rsidRPr="00F37CAD">
        <w:t>.</w:t>
      </w:r>
      <w:r w:rsidR="000F1F5A" w:rsidRPr="00F37CAD">
        <w:tab/>
        <w:t xml:space="preserve">oštro osuđuje napade libanonskog </w:t>
      </w:r>
      <w:proofErr w:type="spellStart"/>
      <w:r w:rsidR="000F1F5A" w:rsidRPr="00F37CAD">
        <w:t>Hezbolaha</w:t>
      </w:r>
      <w:proofErr w:type="spellEnd"/>
      <w:r w:rsidR="000F1F5A" w:rsidRPr="00F37CAD">
        <w:t xml:space="preserve"> i raketne napade koje je Iran pokrenuo iz Sirije na Izrael nakon napada 7. listopada</w:t>
      </w:r>
      <w:r w:rsidR="00DB7F69">
        <w:t xml:space="preserve"> 2023.</w:t>
      </w:r>
      <w:r w:rsidR="000F1F5A" w:rsidRPr="00F37CAD">
        <w:t>; iznimno je zabrinut zbog stotina napada u južnom Libanonu i sjevernom Izraelu koji su od tada pokrenuti;</w:t>
      </w:r>
    </w:p>
    <w:p w:rsidR="000F1F5A" w:rsidRPr="00F37CAD" w:rsidRDefault="00B203F2" w:rsidP="000F1F5A">
      <w:pPr>
        <w:pStyle w:val="NormalHanging12a"/>
      </w:pPr>
      <w:r>
        <w:t>18</w:t>
      </w:r>
      <w:r w:rsidR="000F1F5A" w:rsidRPr="00F37CAD">
        <w:t>.</w:t>
      </w:r>
      <w:r w:rsidR="000F1F5A" w:rsidRPr="00F37CAD">
        <w:tab/>
        <w:t xml:space="preserve">ponovno poziva na hitno uvođenje mjera za smirivanje situacije radi sprečavanja moguće eskalacije trenutačnih napetosti duž izraelsko-libanonske granice u sveobuhvatni sukob; ističe važnost primjene Rezolucije Vijeća sigurnosti UN-a 1701(2006) od 11. kolovoza 2006.; poziva potpredsjednika Komisije/Visokog </w:t>
      </w:r>
      <w:r w:rsidR="000F1F5A" w:rsidRPr="00F37CAD">
        <w:lastRenderedPageBreak/>
        <w:t>predstavnika Unije za vanjske poslove i sigurnosnu politiku da podrži sve diplomatske napore kako bi se sve strane okupile za pregovaračkim stolom nakon što je Libanon izrazio spremnost za postizanje dogovora o smirivanju napetosti; poziva na suzdržanost s obje strane;</w:t>
      </w:r>
    </w:p>
    <w:p w:rsidR="000F1F5A" w:rsidRPr="00F37CAD" w:rsidRDefault="00B203F2" w:rsidP="000F1F5A">
      <w:pPr>
        <w:pStyle w:val="NormalHanging12a"/>
      </w:pPr>
      <w:r>
        <w:t>19</w:t>
      </w:r>
      <w:r w:rsidR="000F1F5A" w:rsidRPr="00F37CAD">
        <w:t>.</w:t>
      </w:r>
      <w:r w:rsidR="000F1F5A" w:rsidRPr="00F37CAD">
        <w:tab/>
        <w:t xml:space="preserve">podsjeća na važnost pružanja potpore EU-a Privremenim snagama Ujedinjenih naroda u Libanonu i libanonskim oružanim snagama te snagama unutarnje sigurnosti kako bi ispunile svoju ključnu ulogu; podsjeća da se sve oružane skupine, uključujući </w:t>
      </w:r>
      <w:proofErr w:type="spellStart"/>
      <w:r w:rsidR="000F1F5A" w:rsidRPr="00F37CAD">
        <w:t>Hezbolah</w:t>
      </w:r>
      <w:proofErr w:type="spellEnd"/>
      <w:r w:rsidR="000F1F5A" w:rsidRPr="00F37CAD">
        <w:t>, moraju razoružati u skladu s Rezolucijom Vijeća sigurnosti UN-a 1701 (2006);</w:t>
      </w:r>
    </w:p>
    <w:p w:rsidR="000F1F5A" w:rsidRPr="00F37CAD" w:rsidRDefault="00B203F2" w:rsidP="000F1F5A">
      <w:pPr>
        <w:pStyle w:val="NormalHanging12a"/>
      </w:pPr>
      <w:r>
        <w:t>20</w:t>
      </w:r>
      <w:r w:rsidR="000F1F5A" w:rsidRPr="00F37CAD">
        <w:t>.</w:t>
      </w:r>
      <w:r w:rsidR="000F1F5A" w:rsidRPr="00F37CAD">
        <w:tab/>
        <w:t xml:space="preserve">najoštrije osuđuje napade </w:t>
      </w:r>
      <w:proofErr w:type="spellStart"/>
      <w:r w:rsidR="000F1F5A" w:rsidRPr="00F37CAD">
        <w:t>hutista</w:t>
      </w:r>
      <w:proofErr w:type="spellEnd"/>
      <w:r w:rsidR="000F1F5A" w:rsidRPr="00F37CAD">
        <w:t xml:space="preserve"> na komercijalna plovila uz obalu Jemena; poziva na trenutačno i bezuvjetno puštanje na slobodu posade plovila </w:t>
      </w:r>
      <w:proofErr w:type="spellStart"/>
      <w:r w:rsidR="000F1F5A" w:rsidRPr="00F37CAD">
        <w:t>Galaxy</w:t>
      </w:r>
      <w:proofErr w:type="spellEnd"/>
      <w:r w:rsidR="000F1F5A" w:rsidRPr="00F37CAD">
        <w:t xml:space="preserve"> Leader, koje je registrirano u Japanu, uključujući rumunjske i bugarske državljane koji su zatočeni od 19. studenoga 2023.; poziva države članice da poduzmu hitne i usklađene napore za suočavanje s tim napadima, među ostalim pokretanjem pomorske operacije u okviru zajedničke sigurnosne i obrambene politike, u bliskoj suradnji s regionalnim akterima i međunarodnim partnerima;</w:t>
      </w:r>
      <w:r w:rsidR="00B71590">
        <w:t xml:space="preserve"> </w:t>
      </w:r>
      <w:r w:rsidR="00B71590" w:rsidRPr="00305A71">
        <w:t>pozdravlja operaciju „</w:t>
      </w:r>
      <w:proofErr w:type="spellStart"/>
      <w:r w:rsidR="00B71590" w:rsidRPr="00305A71">
        <w:t>Prosperity</w:t>
      </w:r>
      <w:proofErr w:type="spellEnd"/>
      <w:r w:rsidR="00B71590" w:rsidRPr="00305A71">
        <w:t xml:space="preserve"> </w:t>
      </w:r>
      <w:proofErr w:type="spellStart"/>
      <w:r w:rsidR="00B71590" w:rsidRPr="00305A71">
        <w:t>Guardian</w:t>
      </w:r>
      <w:proofErr w:type="spellEnd"/>
      <w:r w:rsidR="00B71590" w:rsidRPr="00305A71">
        <w:t>” pod vodstvom SAD-a kako bi se zaštitio pomorski promet i sloboda plovidbe u Crvenome moru, koji moraju biti mogući u svakom trenutku;</w:t>
      </w:r>
    </w:p>
    <w:p w:rsidR="000F1F5A" w:rsidRPr="00F37CAD" w:rsidRDefault="00B203F2" w:rsidP="000F1F5A">
      <w:pPr>
        <w:pStyle w:val="NormalHanging12a"/>
      </w:pPr>
      <w:r>
        <w:t>21</w:t>
      </w:r>
      <w:r w:rsidR="000F1F5A" w:rsidRPr="00F37CAD">
        <w:t>.</w:t>
      </w:r>
      <w:r w:rsidR="000F1F5A" w:rsidRPr="00F37CAD">
        <w:tab/>
        <w:t>poziva potpredsjednika Komisije/Visokog predstavnika Unije za vanjske poslove i sigurnosnu politiku da koordinira te napore za pružanje snažnog odgovora EU-a kako bi se zaštitilo pravo prolaza kako je utvrđeno u Konvenciji UN-a o pravu mora iz 1982.; poziva potpredsjednika Komisije/Visokog predstavnika Unije za vanjske poslove i sigurnosnu politiku da održava i podrži mirovni proces pod vodstvom UN-a kako bi se okončao sukob u Jemenu;</w:t>
      </w:r>
    </w:p>
    <w:p w:rsidR="000F1F5A" w:rsidRPr="00F37CAD" w:rsidRDefault="00B203F2" w:rsidP="000F1F5A">
      <w:pPr>
        <w:pStyle w:val="NormalHanging12a"/>
      </w:pPr>
      <w:r>
        <w:t>22</w:t>
      </w:r>
      <w:r w:rsidR="000F1F5A" w:rsidRPr="00F37CAD">
        <w:t>.</w:t>
      </w:r>
      <w:r w:rsidR="000F1F5A" w:rsidRPr="00F37CAD">
        <w:tab/>
        <w:t xml:space="preserve">osuđuje ulogu trećih zemalja i nedržavnih subjekata u pružanju financijske, materijalne i operativne potpore Hamasu i </w:t>
      </w:r>
      <w:proofErr w:type="spellStart"/>
      <w:r w:rsidR="000F1F5A" w:rsidRPr="00F37CAD">
        <w:t>Hezbolahu</w:t>
      </w:r>
      <w:proofErr w:type="spellEnd"/>
      <w:r w:rsidR="000F1F5A" w:rsidRPr="00F37CAD">
        <w:t>; poziva na pokretanje temeljitih istraga kako bi se utvrdilo podrijetlo sredstava i sustava naoružanja kojima se koriste; poziva EU da uvede sankcije državama i subjektima koji su olakšali napade, posebno Iranu i Kataru;</w:t>
      </w:r>
    </w:p>
    <w:p w:rsidR="000F1F5A" w:rsidRPr="00F37CAD" w:rsidRDefault="00B203F2" w:rsidP="000F1F5A">
      <w:pPr>
        <w:pStyle w:val="NormalHanging12a"/>
      </w:pPr>
      <w:r>
        <w:t>23</w:t>
      </w:r>
      <w:r w:rsidR="000F1F5A" w:rsidRPr="00F37CAD">
        <w:t>.</w:t>
      </w:r>
      <w:r w:rsidR="000F1F5A" w:rsidRPr="00F37CAD">
        <w:tab/>
        <w:t>osuđuje porast antisemitizma, mržnje prema muslimanima i rasizma diljem Europe;</w:t>
      </w:r>
    </w:p>
    <w:p w:rsidR="000F1F5A" w:rsidRPr="00F37CAD" w:rsidRDefault="00B203F2" w:rsidP="00F37CAD">
      <w:pPr>
        <w:ind w:left="567" w:hanging="567"/>
      </w:pPr>
      <w:r>
        <w:t>24</w:t>
      </w:r>
      <w:r w:rsidR="000F1F5A" w:rsidRPr="00F37CAD">
        <w:t>.</w:t>
      </w:r>
      <w:r w:rsidR="000F1F5A" w:rsidRPr="00F37CAD">
        <w:tab/>
        <w:t xml:space="preserve">nalaže svojoj predsjednici da ovu Rezoluciju proslijedi Vijeću, Komisiji, potpredsjedniku Komisije/Visokom predstavniku Unije za vanjske poslove i sigurnosnu politiku, vladama i parlamentima država članica, posebnom predstavniku EU-a za bliskoistočni mirovni proces, glavnom tajniku Ujedinjenih Naroda, glavnom tajniku Lige arapskih država, </w:t>
      </w:r>
      <w:proofErr w:type="spellStart"/>
      <w:r w:rsidR="000F1F5A" w:rsidRPr="00F37CAD">
        <w:t>Knessetu</w:t>
      </w:r>
      <w:proofErr w:type="spellEnd"/>
      <w:r w:rsidR="000F1F5A" w:rsidRPr="00F37CAD">
        <w:t xml:space="preserve"> i izraelskoj vladi, Palestinskoj samoupravi te Palestinskom zakonodavnom vijeću.</w:t>
      </w:r>
    </w:p>
    <w:sectPr w:rsidR="000F1F5A" w:rsidRPr="00F37CAD" w:rsidSect="00916E9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19E" w:rsidRPr="00916E93" w:rsidRDefault="0050719E">
      <w:r w:rsidRPr="00916E93">
        <w:separator/>
      </w:r>
    </w:p>
  </w:endnote>
  <w:endnote w:type="continuationSeparator" w:id="0">
    <w:p w:rsidR="0050719E" w:rsidRPr="00916E93" w:rsidRDefault="0050719E">
      <w:r w:rsidRPr="00916E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19E" w:rsidRPr="00916E93" w:rsidRDefault="0050719E">
      <w:r w:rsidRPr="00916E93">
        <w:separator/>
      </w:r>
    </w:p>
  </w:footnote>
  <w:footnote w:type="continuationSeparator" w:id="0">
    <w:p w:rsidR="0050719E" w:rsidRPr="00916E93" w:rsidRDefault="0050719E">
      <w:r w:rsidRPr="00916E93">
        <w:continuationSeparator/>
      </w:r>
    </w:p>
  </w:footnote>
  <w:footnote w:id="1">
    <w:p w:rsidR="000F1F5A" w:rsidRPr="00916E93" w:rsidRDefault="000F1F5A" w:rsidP="00916E93">
      <w:pPr>
        <w:pStyle w:val="FootnoteText"/>
        <w:ind w:left="567" w:hanging="567"/>
        <w:rPr>
          <w:sz w:val="24"/>
          <w:lang w:val="hr-HR"/>
        </w:rPr>
      </w:pPr>
      <w:r w:rsidRPr="00916E93">
        <w:rPr>
          <w:rStyle w:val="FootnoteReference"/>
          <w:sz w:val="24"/>
          <w:lang w:val="hr-HR"/>
        </w:rPr>
        <w:footnoteRef/>
      </w:r>
      <w:r w:rsidR="00916E93" w:rsidRPr="00916E93">
        <w:rPr>
          <w:sz w:val="24"/>
          <w:lang w:val="hr-HR"/>
        </w:rPr>
        <w:t xml:space="preserve"> </w:t>
      </w:r>
      <w:r w:rsidR="00916E93" w:rsidRPr="00916E93">
        <w:rPr>
          <w:sz w:val="24"/>
          <w:lang w:val="hr-HR"/>
        </w:rPr>
        <w:tab/>
      </w:r>
      <w:r w:rsidRPr="00916E93">
        <w:rPr>
          <w:sz w:val="24"/>
          <w:lang w:val="hr-HR"/>
        </w:rPr>
        <w:t>Usvojeni tekstovi, P9_TA(2023)0373.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2024"/>
    <w:docVar w:name="dvlangue" w:val="HR"/>
    <w:docVar w:name="dvnumam" w:val="0"/>
    <w:docVar w:name="dvpe" w:val="756.753"/>
    <w:docVar w:name="dvtitre" w:val="Rezolucija Europskog parlamenta od .... 2024. o humanitarnoj situaciji u Gazi, potrebi za postizanjem prekida vatre i rizicima od eskalacije sukoba u regiji(2024/2508(RSP))"/>
  </w:docVars>
  <w:rsids>
    <w:rsidRoot w:val="0050719E"/>
    <w:rsid w:val="00002272"/>
    <w:rsid w:val="00064002"/>
    <w:rsid w:val="000677B9"/>
    <w:rsid w:val="000831BA"/>
    <w:rsid w:val="000A42CC"/>
    <w:rsid w:val="000E7DD9"/>
    <w:rsid w:val="000F1F5A"/>
    <w:rsid w:val="0010095E"/>
    <w:rsid w:val="00125B37"/>
    <w:rsid w:val="00187494"/>
    <w:rsid w:val="001F32AE"/>
    <w:rsid w:val="002767FF"/>
    <w:rsid w:val="002B18FE"/>
    <w:rsid w:val="002B5493"/>
    <w:rsid w:val="002F56FF"/>
    <w:rsid w:val="00305A71"/>
    <w:rsid w:val="00343214"/>
    <w:rsid w:val="00361C00"/>
    <w:rsid w:val="00395FA1"/>
    <w:rsid w:val="003E15D4"/>
    <w:rsid w:val="00411CCE"/>
    <w:rsid w:val="0041666E"/>
    <w:rsid w:val="00421060"/>
    <w:rsid w:val="00471C19"/>
    <w:rsid w:val="004867E3"/>
    <w:rsid w:val="00494A28"/>
    <w:rsid w:val="004C0004"/>
    <w:rsid w:val="004C5D52"/>
    <w:rsid w:val="0050519A"/>
    <w:rsid w:val="0050719E"/>
    <w:rsid w:val="005072A1"/>
    <w:rsid w:val="00507EBC"/>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E93"/>
    <w:rsid w:val="00930C23"/>
    <w:rsid w:val="0093193B"/>
    <w:rsid w:val="009509D8"/>
    <w:rsid w:val="00950B64"/>
    <w:rsid w:val="00981893"/>
    <w:rsid w:val="00A1687D"/>
    <w:rsid w:val="00A43E52"/>
    <w:rsid w:val="00A4678D"/>
    <w:rsid w:val="00A54167"/>
    <w:rsid w:val="00A778C7"/>
    <w:rsid w:val="00AB441E"/>
    <w:rsid w:val="00AB6293"/>
    <w:rsid w:val="00AE0928"/>
    <w:rsid w:val="00AF3B82"/>
    <w:rsid w:val="00B12E95"/>
    <w:rsid w:val="00B203F2"/>
    <w:rsid w:val="00B22876"/>
    <w:rsid w:val="00B558F0"/>
    <w:rsid w:val="00B71590"/>
    <w:rsid w:val="00BD48FE"/>
    <w:rsid w:val="00BD7BD8"/>
    <w:rsid w:val="00BE6ADC"/>
    <w:rsid w:val="00C05BFE"/>
    <w:rsid w:val="00C23CD4"/>
    <w:rsid w:val="00C339F1"/>
    <w:rsid w:val="00C61C0C"/>
    <w:rsid w:val="00C941CB"/>
    <w:rsid w:val="00CC2357"/>
    <w:rsid w:val="00CF071A"/>
    <w:rsid w:val="00D058B8"/>
    <w:rsid w:val="00D56C11"/>
    <w:rsid w:val="00D73FC0"/>
    <w:rsid w:val="00D834A0"/>
    <w:rsid w:val="00D872DF"/>
    <w:rsid w:val="00D91E21"/>
    <w:rsid w:val="00DA7FCD"/>
    <w:rsid w:val="00DB7F69"/>
    <w:rsid w:val="00E24730"/>
    <w:rsid w:val="00E365E1"/>
    <w:rsid w:val="00E41FF7"/>
    <w:rsid w:val="00E820A4"/>
    <w:rsid w:val="00EB006A"/>
    <w:rsid w:val="00EB4772"/>
    <w:rsid w:val="00ED169E"/>
    <w:rsid w:val="00ED4235"/>
    <w:rsid w:val="00F04346"/>
    <w:rsid w:val="00F075DC"/>
    <w:rsid w:val="00F149E9"/>
    <w:rsid w:val="00F37CA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C3205"/>
  <w15:chartTrackingRefBased/>
  <w15:docId w15:val="{FA78E932-D44C-40FE-872D-783CB7CFC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F1F5A"/>
    <w:pPr>
      <w:spacing w:after="240"/>
      <w:ind w:left="567" w:hanging="567"/>
    </w:pPr>
  </w:style>
  <w:style w:type="paragraph" w:customStyle="1" w:styleId="EPComma">
    <w:name w:val="EPComma"/>
    <w:basedOn w:val="Normal"/>
    <w:rsid w:val="000F1F5A"/>
    <w:pPr>
      <w:spacing w:before="480" w:after="240"/>
    </w:pPr>
  </w:style>
  <w:style w:type="character" w:customStyle="1" w:styleId="doceo-font-family-base">
    <w:name w:val="doceo-font-family-base"/>
    <w:basedOn w:val="DefaultParagraphFont"/>
    <w:rsid w:val="000F1F5A"/>
  </w:style>
  <w:style w:type="paragraph" w:styleId="BalloonText">
    <w:name w:val="Balloon Text"/>
    <w:basedOn w:val="Normal"/>
    <w:link w:val="BalloonTextChar"/>
    <w:rsid w:val="00A54167"/>
    <w:rPr>
      <w:rFonts w:ascii="Segoe UI" w:hAnsi="Segoe UI" w:cs="Segoe UI"/>
      <w:sz w:val="18"/>
      <w:szCs w:val="18"/>
    </w:rPr>
  </w:style>
  <w:style w:type="character" w:customStyle="1" w:styleId="BalloonTextChar">
    <w:name w:val="Balloon Text Char"/>
    <w:basedOn w:val="DefaultParagraphFont"/>
    <w:link w:val="BalloonText"/>
    <w:rsid w:val="00A54167"/>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667A6-0CD6-4E8F-9458-8C8731565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2567</Words>
  <Characters>15312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2024-01-18T15:42:00Z</dcterms:created>
  <dcterms:modified xsi:type="dcterms:W3CDTF">2024-01-18T15:42:00Z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B9-0068/2024</vt:lpwstr>
  </property>
  <property fmtid="{D5CDD505-2E9C-101B-9397-08002B2CF9AE}" pid="4" name="&lt;Type&gt;">
    <vt:lpwstr>RR</vt:lpwstr>
  </property>
</Properties>
</file>