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2F8E" w:rsidTr="0010095E">
        <w:trPr>
          <w:trHeight w:hRule="exact" w:val="1418"/>
        </w:trPr>
        <w:tc>
          <w:tcPr>
            <w:tcW w:w="6804" w:type="dxa"/>
            <w:shd w:val="clear" w:color="auto" w:fill="auto"/>
            <w:vAlign w:val="center"/>
          </w:tcPr>
          <w:p w:rsidR="00751A4A" w:rsidRPr="00562F8E" w:rsidRDefault="005A7C70" w:rsidP="0010095E">
            <w:pPr>
              <w:pStyle w:val="EPName"/>
            </w:pPr>
            <w:r w:rsidRPr="00562F8E">
              <w:t>Evropski parlament</w:t>
            </w:r>
          </w:p>
          <w:p w:rsidR="00751A4A" w:rsidRPr="00562F8E" w:rsidRDefault="00817416" w:rsidP="00756632">
            <w:pPr>
              <w:pStyle w:val="EPTerm"/>
              <w:rPr>
                <w:rStyle w:val="HideTWBExt"/>
                <w:noProof w:val="0"/>
                <w:vanish w:val="0"/>
                <w:color w:val="auto"/>
              </w:rPr>
            </w:pPr>
            <w:r w:rsidRPr="00562F8E">
              <w:t>2019-2024</w:t>
            </w:r>
          </w:p>
        </w:tc>
        <w:tc>
          <w:tcPr>
            <w:tcW w:w="2268" w:type="dxa"/>
            <w:shd w:val="clear" w:color="auto" w:fill="auto"/>
          </w:tcPr>
          <w:p w:rsidR="00751A4A" w:rsidRPr="00562F8E" w:rsidRDefault="00187494" w:rsidP="0010095E">
            <w:pPr>
              <w:pStyle w:val="EPLogo"/>
            </w:pPr>
            <w:r w:rsidRPr="00562F8E">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2F8E" w:rsidRDefault="00D058B8" w:rsidP="004C5D52">
      <w:pPr>
        <w:pStyle w:val="LineTop"/>
      </w:pPr>
    </w:p>
    <w:p w:rsidR="00680577" w:rsidRPr="00562F8E" w:rsidRDefault="005A7C70" w:rsidP="00680577">
      <w:pPr>
        <w:pStyle w:val="EPBodyTA1"/>
      </w:pPr>
      <w:r w:rsidRPr="00562F8E">
        <w:t>SPREJETA BESEDILA</w:t>
      </w:r>
    </w:p>
    <w:p w:rsidR="00D058B8" w:rsidRPr="00562F8E" w:rsidRDefault="00D058B8" w:rsidP="00D058B8">
      <w:pPr>
        <w:pStyle w:val="LineBottom"/>
      </w:pPr>
    </w:p>
    <w:p w:rsidR="005A7C70" w:rsidRPr="00562F8E" w:rsidRDefault="005A7C70" w:rsidP="005A7C70">
      <w:pPr>
        <w:pStyle w:val="ATHeading1"/>
      </w:pPr>
      <w:bookmarkStart w:id="0" w:name="TANumber"/>
      <w:r w:rsidRPr="00562F8E">
        <w:t>P9_TA(2024)</w:t>
      </w:r>
      <w:bookmarkEnd w:id="0"/>
      <w:r w:rsidR="001541A8">
        <w:t>0051</w:t>
      </w:r>
    </w:p>
    <w:p w:rsidR="005A7C70" w:rsidRPr="00562F8E" w:rsidRDefault="005A7C70" w:rsidP="005A7C70">
      <w:pPr>
        <w:pStyle w:val="ATHeading2"/>
      </w:pPr>
      <w:bookmarkStart w:id="1" w:name="title"/>
      <w:r w:rsidRPr="00562F8E">
        <w:t>Hum</w:t>
      </w:r>
      <w:r w:rsidR="00107D42">
        <w:t>anitarne razmere v Gazi, potreba po premirju in nevarnost</w:t>
      </w:r>
      <w:r w:rsidRPr="00562F8E">
        <w:t xml:space="preserve"> zaostritve razmer v regiji</w:t>
      </w:r>
      <w:bookmarkEnd w:id="1"/>
    </w:p>
    <w:p w:rsidR="005A7C70" w:rsidRPr="00562F8E" w:rsidRDefault="005A7C70" w:rsidP="005A7C70">
      <w:pPr>
        <w:rPr>
          <w:i/>
          <w:vanish/>
        </w:rPr>
      </w:pPr>
      <w:r w:rsidRPr="00562F8E">
        <w:rPr>
          <w:i/>
        </w:rPr>
        <w:fldChar w:fldCharType="begin"/>
      </w:r>
      <w:r w:rsidRPr="00562F8E">
        <w:rPr>
          <w:i/>
        </w:rPr>
        <w:instrText xml:space="preserve"> TC"(</w:instrText>
      </w:r>
      <w:bookmarkStart w:id="2" w:name="DocNumber"/>
      <w:r w:rsidRPr="00562F8E">
        <w:rPr>
          <w:i/>
        </w:rPr>
        <w:instrText>B9-0068, 0071 in 0073/2024</w:instrText>
      </w:r>
      <w:bookmarkEnd w:id="2"/>
      <w:r w:rsidRPr="00562F8E">
        <w:rPr>
          <w:i/>
        </w:rPr>
        <w:instrText xml:space="preserve">)"\l3 \n&gt; \* MERGEFORMAT </w:instrText>
      </w:r>
      <w:r w:rsidRPr="00562F8E">
        <w:rPr>
          <w:i/>
        </w:rPr>
        <w:fldChar w:fldCharType="end"/>
      </w:r>
    </w:p>
    <w:p w:rsidR="005A7C70" w:rsidRPr="00562F8E" w:rsidRDefault="005A7C70" w:rsidP="005A7C70">
      <w:pPr>
        <w:rPr>
          <w:vanish/>
        </w:rPr>
      </w:pPr>
      <w:bookmarkStart w:id="3" w:name="PE"/>
      <w:r w:rsidRPr="00562F8E">
        <w:rPr>
          <w:vanish/>
        </w:rPr>
        <w:t>PE756.753</w:t>
      </w:r>
      <w:bookmarkEnd w:id="3"/>
    </w:p>
    <w:p w:rsidR="005A7C70" w:rsidRPr="00562F8E" w:rsidRDefault="005A7C70" w:rsidP="005A7C70">
      <w:pPr>
        <w:pStyle w:val="ATHeading3"/>
      </w:pPr>
      <w:bookmarkStart w:id="4" w:name="Sujet"/>
      <w:r w:rsidRPr="00562F8E">
        <w:t xml:space="preserve">Resolucija Evropskega parlamenta z dne </w:t>
      </w:r>
      <w:r w:rsidR="00107D42">
        <w:t>18. januarja</w:t>
      </w:r>
      <w:r w:rsidRPr="00562F8E">
        <w:t xml:space="preserve"> 2024 o humanitarnih razmerah v Gazi, potrebi po premirju in nevarnosti zaostritve razmer v regiji</w:t>
      </w:r>
      <w:bookmarkEnd w:id="4"/>
      <w:r w:rsidRPr="00562F8E">
        <w:t xml:space="preserve"> </w:t>
      </w:r>
      <w:bookmarkStart w:id="5" w:name="References"/>
      <w:r w:rsidRPr="00562F8E">
        <w:t>(2024/2508(RSP))</w:t>
      </w:r>
      <w:bookmarkEnd w:id="5"/>
    </w:p>
    <w:p w:rsidR="003A74B8" w:rsidRPr="00562F8E" w:rsidRDefault="003A74B8" w:rsidP="003A74B8">
      <w:pPr>
        <w:pStyle w:val="EPComma"/>
      </w:pPr>
      <w:bookmarkStart w:id="6" w:name="TextBodyBegin"/>
      <w:bookmarkEnd w:id="6"/>
      <w:r w:rsidRPr="00562F8E">
        <w:rPr>
          <w:i/>
        </w:rPr>
        <w:t>Evropski parlament</w:t>
      </w:r>
      <w:r w:rsidRPr="00562F8E">
        <w:t>,</w:t>
      </w:r>
    </w:p>
    <w:p w:rsidR="003A74B8" w:rsidRPr="00562F8E" w:rsidRDefault="003A74B8" w:rsidP="003A74B8">
      <w:pPr>
        <w:pStyle w:val="NormalHanging12a"/>
      </w:pPr>
      <w:r w:rsidRPr="00562F8E">
        <w:t>–</w:t>
      </w:r>
      <w:r w:rsidRPr="00562F8E">
        <w:tab/>
        <w:t>ob upoštevanju svojih prejšnjih resolucij in priporočil o konfliktu na Bližnjem vzhodu, zlasti svoje resolucije z dne 19. oktobra 2023 o podlih terorističnih napadih Hamasa na Izrael, pravici Izraela, da se brani v skladu s humanitarnim in mednarodnim pravom, ter humanitarnih razmerah v Gazi</w:t>
      </w:r>
      <w:r w:rsidRPr="00562F8E">
        <w:rPr>
          <w:rStyle w:val="FootnoteReference"/>
        </w:rPr>
        <w:footnoteReference w:id="1"/>
      </w:r>
      <w:r w:rsidRPr="00562F8E">
        <w:t>,</w:t>
      </w:r>
    </w:p>
    <w:p w:rsidR="003A74B8" w:rsidRPr="00562F8E" w:rsidRDefault="003A74B8" w:rsidP="003A74B8">
      <w:pPr>
        <w:pStyle w:val="NormalHanging12a"/>
      </w:pPr>
      <w:r w:rsidRPr="00562F8E">
        <w:t>–</w:t>
      </w:r>
      <w:r w:rsidRPr="00562F8E">
        <w:tab/>
        <w:t>ob upoštevanju ustreznih resolucij varnostnega sveta OZN in generalne skupščine OZN, zlasti resolucije varnostnega sveta št. 2720 (2023) z dne 22. decembra 2023,</w:t>
      </w:r>
    </w:p>
    <w:p w:rsidR="003A74B8" w:rsidRPr="00562F8E" w:rsidRDefault="003A74B8" w:rsidP="003A74B8">
      <w:pPr>
        <w:pStyle w:val="NormalHanging12a"/>
      </w:pPr>
      <w:r w:rsidRPr="00562F8E">
        <w:t>–</w:t>
      </w:r>
      <w:r w:rsidRPr="00562F8E">
        <w:tab/>
        <w:t>ob upoštevanju Protokola o gospodarskih odnosih med vlado Države Izrael in Palestinsko osvobodilno organizacijo, ki zastopa palestinsko ljudstvo, z dne 29. aprila 1994 in sporazuma iz Osla II z dne 28. septembra 1995,</w:t>
      </w:r>
    </w:p>
    <w:p w:rsidR="003A74B8" w:rsidRPr="00562F8E" w:rsidRDefault="003A74B8" w:rsidP="003A74B8">
      <w:pPr>
        <w:pStyle w:val="NormalHanging12a"/>
      </w:pPr>
      <w:r w:rsidRPr="00562F8E">
        <w:t>–</w:t>
      </w:r>
      <w:r w:rsidRPr="00562F8E">
        <w:tab/>
        <w:t>ob upoštevanju mednarodnega humanitarnega prava, zlasti haaških konvencij iz let 1899 in 1907 ter ženevskih konvencij iz leta 1949 in njihovih dodatnih protokolov,</w:t>
      </w:r>
    </w:p>
    <w:p w:rsidR="003A74B8" w:rsidRDefault="003A74B8" w:rsidP="003A74B8">
      <w:pPr>
        <w:pStyle w:val="NormalHanging12a"/>
      </w:pPr>
      <w:r w:rsidRPr="00562F8E">
        <w:t>–</w:t>
      </w:r>
      <w:r w:rsidRPr="00562F8E">
        <w:tab/>
        <w:t>ob upoštevanju seznama terorističnih organizacij, ki ga vodi EU in na katerem je tudi Hamas,</w:t>
      </w:r>
    </w:p>
    <w:p w:rsidR="004C41C3" w:rsidRPr="00562F8E" w:rsidRDefault="004C41C3" w:rsidP="003A74B8">
      <w:pPr>
        <w:pStyle w:val="NormalHanging12a"/>
      </w:pPr>
      <w:r>
        <w:t>–</w:t>
      </w:r>
      <w:r>
        <w:tab/>
      </w:r>
      <w:r w:rsidRPr="00BC6EF0">
        <w:t xml:space="preserve">ob upoštevanju Mednarodne konvencije proti jemanju talcev iz leta 1979, </w:t>
      </w:r>
    </w:p>
    <w:p w:rsidR="003A74B8" w:rsidRPr="00562F8E" w:rsidRDefault="003A74B8" w:rsidP="003A74B8">
      <w:pPr>
        <w:pStyle w:val="NormalHanging12a"/>
      </w:pPr>
      <w:r w:rsidRPr="00562F8E">
        <w:t>–</w:t>
      </w:r>
      <w:r w:rsidRPr="00562F8E">
        <w:tab/>
        <w:t>ob upoštevanju člena 132(2) in (4) Poslovnika,</w:t>
      </w:r>
    </w:p>
    <w:p w:rsidR="003A74B8" w:rsidRPr="00562F8E" w:rsidRDefault="003A74B8" w:rsidP="003A74B8">
      <w:pPr>
        <w:pStyle w:val="NormalHanging12a"/>
      </w:pPr>
      <w:r w:rsidRPr="00562F8E">
        <w:t>A.</w:t>
      </w:r>
      <w:r w:rsidRPr="00562F8E">
        <w:tab/>
        <w:t xml:space="preserve">ker so teroristi Hamasa 7. oktobra 2023 izvedli dolgo načrtovan napad na Izrael, v katerem so namerno umorili 1139 izraelskih in tujih državljanov, vključno s 36 otroki; ker je </w:t>
      </w:r>
      <w:r w:rsidR="004C41C3" w:rsidRPr="00BC6EF0">
        <w:t xml:space="preserve">Hamas več kot 240 oseb vzel za talce, 136 pa jih je še vedno zaprtih </w:t>
      </w:r>
      <w:r w:rsidRPr="00562F8E">
        <w:t xml:space="preserve">v Gazi v grozljivih razmerah ; </w:t>
      </w:r>
      <w:r w:rsidR="004C41C3" w:rsidRPr="00BC6EF0">
        <w:t>ker je bilo od 7. oktobra 2023 ranjenih več kot 5 400 Izraelcev;</w:t>
      </w:r>
      <w:r w:rsidR="004C41C3" w:rsidRPr="00771924">
        <w:t xml:space="preserve"> </w:t>
      </w:r>
      <w:r w:rsidRPr="00562F8E">
        <w:t>ker Hamas še naprej vsak dan neselektivno izstreljuje rakete na Izrael;</w:t>
      </w:r>
    </w:p>
    <w:p w:rsidR="003A74B8" w:rsidRPr="00562F8E" w:rsidRDefault="003A74B8" w:rsidP="003A74B8">
      <w:pPr>
        <w:pStyle w:val="NormalHanging12a"/>
      </w:pPr>
      <w:r w:rsidRPr="00562F8E">
        <w:t>B.</w:t>
      </w:r>
      <w:r w:rsidRPr="00562F8E">
        <w:tab/>
        <w:t xml:space="preserve">ker so bili strokovnjaki OZN v izjavi 8. januarja 2024 izjemno pretreseni nad čedalje </w:t>
      </w:r>
      <w:r w:rsidRPr="00562F8E">
        <w:lastRenderedPageBreak/>
        <w:t>več dokazi o domnevnem spolnem nasilju Hamasa v izraelskih vaseh, pri čemer so se opirali na obtožbe o spolnem mučenju, posilstvih in skupinskih posilstvih ter spolnih napadih; ker so EU in njene države članice odločno obsodile zločine Hamasa in večkrat pozvale k takojšnji in brezpogojni izpustitvi vseh talcev v Gazi;</w:t>
      </w:r>
    </w:p>
    <w:p w:rsidR="003A74B8" w:rsidRDefault="003A74B8" w:rsidP="003A74B8">
      <w:pPr>
        <w:pStyle w:val="NormalHanging12a"/>
      </w:pPr>
      <w:r w:rsidRPr="00562F8E">
        <w:t>C.</w:t>
      </w:r>
      <w:r w:rsidRPr="00562F8E">
        <w:tab/>
        <w:t>ker je bilo med humanitarno prekinitvijo ognja na podlagi dogovora, pri katerem sta posredovala Egipt in Katar, v zameno za palestinske pripornike izpuščenih 81 talcev, prav tako pa je bila omogočena dostava humanitarne pomoči v Gazo; ker so talci, ki so bili izpuščeni med humanitarno prekinitvijo ognja, zlasti ženske in otroci, poročali, da so jih njihovi ugrabitelj psihično, fizično in spolno zlorabljali;</w:t>
      </w:r>
    </w:p>
    <w:p w:rsidR="004C41C3" w:rsidRPr="004C41C3" w:rsidRDefault="004C41C3" w:rsidP="003A74B8">
      <w:pPr>
        <w:pStyle w:val="NormalHanging12a"/>
      </w:pPr>
      <w:r>
        <w:t>D.</w:t>
      </w:r>
      <w:r>
        <w:tab/>
      </w:r>
      <w:r w:rsidRPr="00BC6EF0">
        <w:t xml:space="preserve">ker je Hamas mednarodno priznana teroristična organizacija, ki zagovarja skrajno nasilje; ker je njen glavni deklarirani cilj uničiti Izrael in zavrniti </w:t>
      </w:r>
      <w:proofErr w:type="spellStart"/>
      <w:r w:rsidRPr="00BC6EF0">
        <w:t>dvodržavno</w:t>
      </w:r>
      <w:proofErr w:type="spellEnd"/>
      <w:r w:rsidRPr="00BC6EF0">
        <w:t xml:space="preserve"> rešitev; ker je od svoje ustanovitve odgovorna za številne samomorilske bombne napade in druge smrtonosne napade na civiliste in izraelske vojake; ker je leta 1997 zunanje ministrstvo ZDA Hamas uvrstilo na seznam terorističnih organizacij, čemur je sledila podobna odločitev EU; ker se je Izrael leta 2005 v celoti umaknil iz Gaze in njeno upravljanje prepustil Palestinski oblasti; </w:t>
      </w:r>
    </w:p>
    <w:p w:rsidR="003A74B8" w:rsidRPr="00562F8E" w:rsidRDefault="00F2217B" w:rsidP="003A74B8">
      <w:pPr>
        <w:pStyle w:val="NormalHanging12a"/>
      </w:pPr>
      <w:r>
        <w:t>E</w:t>
      </w:r>
      <w:r w:rsidR="003A74B8" w:rsidRPr="00562F8E">
        <w:t>.</w:t>
      </w:r>
      <w:r w:rsidR="003A74B8" w:rsidRPr="00562F8E">
        <w:tab/>
        <w:t>ker je po podatkih Urada Združenih narodov za usklajevanje humanitarnih zadev (OCHA) po napadu 7. oktobra 2023 v odzivu izraelske vojske v Gazi umrlo več kot 23.000 ljudi, med njimi 10.000 otrok, 60.000 je bilo ranjenih in skoraj dva milijona ljudi razseljenih; ker gre pri približno polovici prebivalcev Gaze za otroke; ker je bilo uničenih 30 % civilne infrastrukture; ker so izraelske oblasti v veliki meri uničile ali izklopile zlasti vodno infrastrukturo, vključno s čistilnimi napravami in vodovodi, decembra 2023 pa sta bila ponovno odprta zgolj dva vodovoda;</w:t>
      </w:r>
    </w:p>
    <w:p w:rsidR="003A74B8" w:rsidRPr="004C41C3" w:rsidRDefault="00F2217B" w:rsidP="003A74B8">
      <w:pPr>
        <w:pStyle w:val="NormalHanging12a"/>
      </w:pPr>
      <w:r>
        <w:t>F</w:t>
      </w:r>
      <w:r w:rsidR="003A74B8" w:rsidRPr="00562F8E">
        <w:t>.</w:t>
      </w:r>
      <w:r w:rsidR="003A74B8" w:rsidRPr="00562F8E">
        <w:tab/>
        <w:t>ker je bilo ubitih več kot 140 uslužbencev OZN, kar je največ smrtnih žrtev v zgodovini OZN; ker je bilo po podatkih organizacije Novinarji brez meja ubitih vsaj 81 novinarjev in medijskih delavcev, od tega 18 med opravljanjem svojega dela; ker je bilo po podatkih Svetovne zdravstvene organizacije v bolnišnicah ubitih več kot 600 zdravstvenih delavcev in pacientov; ker je bilo po podatkih Unicefa od 28. decembra 2023 poškodovanih več kot 370 šol; ker sta bili po podatkih Svetovne zdravstvene organizacije uničeni dve tretjini bolnišnic v Gazi, preostala tretjina pa komajda deluje;</w:t>
      </w:r>
      <w:r w:rsidR="004C41C3">
        <w:t xml:space="preserve"> </w:t>
      </w:r>
      <w:r w:rsidR="004C41C3" w:rsidRPr="00BC6EF0">
        <w:t xml:space="preserve">ker Hamas uporablja bolnišnice in druge zdravstvene ustanove kot zatočišča za teroristične dejavnosti; ker je izraelska vojska razkrila sistem predorov pod bolnišnico Al </w:t>
      </w:r>
      <w:proofErr w:type="spellStart"/>
      <w:r w:rsidR="004C41C3" w:rsidRPr="00BC6EF0">
        <w:t>Šifa</w:t>
      </w:r>
      <w:proofErr w:type="spellEnd"/>
      <w:r w:rsidR="004C41C3" w:rsidRPr="00BC6EF0">
        <w:t xml:space="preserve">, pa tudi v drugih delih Gaze; </w:t>
      </w:r>
    </w:p>
    <w:p w:rsidR="003A74B8" w:rsidRPr="00562F8E" w:rsidRDefault="00F2217B" w:rsidP="003A74B8">
      <w:pPr>
        <w:pStyle w:val="NormalHanging12a"/>
      </w:pPr>
      <w:r>
        <w:t>G</w:t>
      </w:r>
      <w:r w:rsidR="003A74B8" w:rsidRPr="00562F8E">
        <w:t>.</w:t>
      </w:r>
      <w:r w:rsidR="003A74B8" w:rsidRPr="00562F8E">
        <w:tab/>
        <w:t>ker izraelske oblasti nadzorujejo vstop v Gazo in izstop iz nje prek vseh mejnih prehodov, tudi tistega z Egiptom; ker izraelski nadzor nad vstopnimi in izstopnimi točkami Gaze močno omejuje pomoč in ker se je po podatkih Urada Združenih narodov za usklajevanje humanitarnih zadev znatno zmanjšalo število tovornjakov za pomoč, ki jim je dovoljen vstop od 7. oktobra 2023; ker po oceni integrirane klasifikacije faz prehranske varnosti (IPC) z dne 21. decembra 2023 prav vsi prebivalci Gaze trpijo zaradi akutno neustrezne prehranske varnosti, polovica jih doživlja izjemno pomanjkanje hrane in lakoto, 26 % pa jih trpi zaradi katastrofalne lakote in stradanja;</w:t>
      </w:r>
    </w:p>
    <w:p w:rsidR="003A74B8" w:rsidRPr="00562F8E" w:rsidRDefault="00F2217B" w:rsidP="003A74B8">
      <w:pPr>
        <w:pStyle w:val="NormalHanging12a"/>
      </w:pPr>
      <w:r>
        <w:t>H</w:t>
      </w:r>
      <w:r w:rsidR="003A74B8" w:rsidRPr="00562F8E">
        <w:t>.</w:t>
      </w:r>
      <w:r w:rsidR="003A74B8" w:rsidRPr="00562F8E">
        <w:tab/>
        <w:t xml:space="preserve">ker se v Gazo preprečuje vstop bistvenega blaga, tudi medicinske opreme in sončnih panelov; ker EU vodi prizadevanja za zagotavljanje humanitarne pomoči Gazi s financiranjem agencij OZN, medicinske in druge nujne opreme ter je od 7. oktobra 2023 potrojila svojo pomoč; ker je Komisija 21. novembra 2023 poročala, da je bilo pri pregledu finančne pomoči EU za Palestino ugotovljeno, da sredstva niso bila porabljena </w:t>
      </w:r>
      <w:r w:rsidR="003A74B8" w:rsidRPr="00562F8E">
        <w:lastRenderedPageBreak/>
        <w:t>v nepredvidene namene;</w:t>
      </w:r>
    </w:p>
    <w:p w:rsidR="003A74B8" w:rsidRPr="00562F8E" w:rsidRDefault="00F2217B" w:rsidP="003A74B8">
      <w:pPr>
        <w:pStyle w:val="NormalHanging12a"/>
      </w:pPr>
      <w:r>
        <w:t>I</w:t>
      </w:r>
      <w:r w:rsidR="003A74B8" w:rsidRPr="00562F8E">
        <w:t>.</w:t>
      </w:r>
      <w:r w:rsidR="003A74B8" w:rsidRPr="00562F8E">
        <w:tab/>
        <w:t xml:space="preserve">ker so izraelske sile in naseljenci od 7. oktobra 2023 na Zahodnem bregu </w:t>
      </w:r>
      <w:r w:rsidR="00107D42" w:rsidRPr="00562F8E">
        <w:t>ubil</w:t>
      </w:r>
      <w:r w:rsidR="00107D42">
        <w:t>e</w:t>
      </w:r>
      <w:r w:rsidR="00107D42" w:rsidRPr="00562F8E">
        <w:t xml:space="preserve"> </w:t>
      </w:r>
      <w:r w:rsidR="003A74B8" w:rsidRPr="00562F8E">
        <w:t>vsaj 330 Palestincev;</w:t>
      </w:r>
    </w:p>
    <w:p w:rsidR="003A74B8" w:rsidRPr="00562F8E" w:rsidRDefault="00F2217B" w:rsidP="003A74B8">
      <w:pPr>
        <w:pStyle w:val="NormalHanging12a"/>
      </w:pPr>
      <w:r>
        <w:t>J</w:t>
      </w:r>
      <w:r w:rsidR="003A74B8" w:rsidRPr="00562F8E">
        <w:t>.</w:t>
      </w:r>
      <w:r w:rsidR="003A74B8" w:rsidRPr="00562F8E">
        <w:tab/>
        <w:t>ker je Egipt predlagal načrt za trajno premirje v treh točkah, vključno z začetnim dvotedenskim humanitarnim premirjem, ki bi ga bilo mogoče podaljšati, da bi 40 izraelskih talcev izmenjali za 120 palestinskih zapornikov in med katerim bi prenehale sovražnosti, umaknili tanki in dovolila dobava osnovnih potrebščin, kot so hrana, zdravstvena pomoč, plin za kuhanje in gorivo;</w:t>
      </w:r>
    </w:p>
    <w:p w:rsidR="003A74B8" w:rsidRPr="00562F8E" w:rsidRDefault="00F2217B" w:rsidP="003A74B8">
      <w:pPr>
        <w:pStyle w:val="NormalHanging12a"/>
      </w:pPr>
      <w:r>
        <w:t>K</w:t>
      </w:r>
      <w:r w:rsidR="003A74B8" w:rsidRPr="00562F8E">
        <w:t>.</w:t>
      </w:r>
      <w:r w:rsidR="003A74B8" w:rsidRPr="00562F8E">
        <w:tab/>
        <w:t>ker je Mednarodno kazensko sodišče leta 2021 začelo preiskavo v zvezi z zasedenimi palestinskimi ozemlji; ker je Južna Afrika 29. decembra 2023 na Meddržavnem sodišču proti Izraelu vložila tožbo; ker je urad tožilca Mednarodnega kazenskega sodišča 10. oktobra 2023 potrdil, da mandat sodišča zajema sedanji konflikt;</w:t>
      </w:r>
    </w:p>
    <w:p w:rsidR="003A74B8" w:rsidRPr="00562F8E" w:rsidRDefault="00F2217B" w:rsidP="003A74B8">
      <w:pPr>
        <w:pStyle w:val="NormalHanging12a"/>
      </w:pPr>
      <w:r>
        <w:t>L</w:t>
      </w:r>
      <w:r w:rsidR="003A74B8" w:rsidRPr="00562F8E">
        <w:t>.</w:t>
      </w:r>
      <w:r w:rsidR="003A74B8" w:rsidRPr="00562F8E">
        <w:tab/>
        <w:t>ker je tveganje zaostrovanja razmer v regiji doslej največje v več desetletjih</w:t>
      </w:r>
      <w:r w:rsidR="004C41C3" w:rsidRPr="004C41C3">
        <w:t xml:space="preserve"> </w:t>
      </w:r>
      <w:r w:rsidR="004C41C3" w:rsidRPr="00BC6EF0">
        <w:t>zaradi agresivnih dejanj Irana in uporabe zaveznikov za namerno destabilizacijo regije</w:t>
      </w:r>
      <w:r w:rsidR="003A74B8" w:rsidRPr="00562F8E">
        <w:t xml:space="preserve">; ker so </w:t>
      </w:r>
      <w:proofErr w:type="spellStart"/>
      <w:r w:rsidR="003A74B8" w:rsidRPr="00562F8E">
        <w:t>hutijevci</w:t>
      </w:r>
      <w:proofErr w:type="spellEnd"/>
      <w:r w:rsidR="003A74B8" w:rsidRPr="00562F8E">
        <w:t xml:space="preserve"> od 19. novembra 2023, ko so ugrabili na Japonskem registrirano ladjo Galaxy </w:t>
      </w:r>
      <w:proofErr w:type="spellStart"/>
      <w:r w:rsidR="003A74B8" w:rsidRPr="00562F8E">
        <w:t>Leader</w:t>
      </w:r>
      <w:proofErr w:type="spellEnd"/>
      <w:r w:rsidR="003A74B8" w:rsidRPr="00562F8E">
        <w:t xml:space="preserve"> ter v ožini Bab El </w:t>
      </w:r>
      <w:proofErr w:type="spellStart"/>
      <w:r w:rsidR="003A74B8" w:rsidRPr="00562F8E">
        <w:t>Mandeb</w:t>
      </w:r>
      <w:proofErr w:type="spellEnd"/>
      <w:r w:rsidR="003A74B8" w:rsidRPr="00562F8E">
        <w:t xml:space="preserve"> napadli več trgovskih ladij; ker se je več držav na to odzvalo z uporabo vojaške sile;</w:t>
      </w:r>
    </w:p>
    <w:p w:rsidR="003A74B8" w:rsidRPr="00562F8E" w:rsidRDefault="00F2217B" w:rsidP="003A74B8">
      <w:pPr>
        <w:pStyle w:val="NormalHanging12a"/>
      </w:pPr>
      <w:r>
        <w:t>M</w:t>
      </w:r>
      <w:r w:rsidR="003A74B8" w:rsidRPr="00562F8E">
        <w:t>.</w:t>
      </w:r>
      <w:r w:rsidR="003A74B8" w:rsidRPr="00562F8E">
        <w:tab/>
        <w:t xml:space="preserve">ker Iran oborožuje in financira </w:t>
      </w:r>
      <w:proofErr w:type="spellStart"/>
      <w:r w:rsidR="003A74B8" w:rsidRPr="00562F8E">
        <w:t>hutijevske</w:t>
      </w:r>
      <w:proofErr w:type="spellEnd"/>
      <w:r w:rsidR="003A74B8" w:rsidRPr="00562F8E">
        <w:t xml:space="preserve"> upornike, Hezbolah in Hamas; ker Katar že dolgo finančno podpira Hamas;</w:t>
      </w:r>
      <w:r w:rsidR="004C41C3">
        <w:t xml:space="preserve"> </w:t>
      </w:r>
      <w:r w:rsidR="004C41C3" w:rsidRPr="00BC6EF0">
        <w:t>ker zahodne obveščevalne službe sprašujejo, ali je Katar vnaprej vedel za napad Hamasa na Izrael 7. oktobra</w:t>
      </w:r>
      <w:r w:rsidR="004C41C3">
        <w:t xml:space="preserve"> 2023</w:t>
      </w:r>
      <w:r w:rsidR="004C41C3" w:rsidRPr="00BC6EF0">
        <w:t>;</w:t>
      </w:r>
    </w:p>
    <w:p w:rsidR="003A74B8" w:rsidRPr="00562F8E" w:rsidRDefault="003A74B8" w:rsidP="003A74B8">
      <w:pPr>
        <w:pStyle w:val="NormalHanging12a"/>
      </w:pPr>
      <w:r w:rsidRPr="00562F8E">
        <w:t>1.</w:t>
      </w:r>
      <w:r w:rsidRPr="00562F8E">
        <w:tab/>
        <w:t>poziva</w:t>
      </w:r>
      <w:r w:rsidR="004C41C3">
        <w:t xml:space="preserve"> </w:t>
      </w:r>
      <w:r w:rsidR="004C41C3" w:rsidRPr="00BC6EF0">
        <w:t>k trajnemu premirju</w:t>
      </w:r>
      <w:r w:rsidR="004C41C3">
        <w:t xml:space="preserve"> in </w:t>
      </w:r>
      <w:r w:rsidR="004C41C3" w:rsidRPr="00BC6EF0">
        <w:t>ponovnemu začetku prizadevanj</w:t>
      </w:r>
      <w:r w:rsidR="004C41C3">
        <w:t xml:space="preserve"> </w:t>
      </w:r>
      <w:r w:rsidRPr="00562F8E">
        <w:t>za politično rešitev</w:t>
      </w:r>
      <w:r w:rsidR="004C41C3">
        <w:t xml:space="preserve"> </w:t>
      </w:r>
      <w:r w:rsidR="004C41C3" w:rsidRPr="00BC6EF0">
        <w:t>pod pogojem,</w:t>
      </w:r>
      <w:r w:rsidRPr="00562F8E">
        <w:t xml:space="preserve"> da se </w:t>
      </w:r>
      <w:r w:rsidR="004C41C3" w:rsidRPr="00BC6EF0">
        <w:t>vsi talci nemudoma</w:t>
      </w:r>
      <w:r w:rsidR="004C41C3">
        <w:t xml:space="preserve"> </w:t>
      </w:r>
      <w:r w:rsidRPr="00562F8E">
        <w:t>in brezpogojno izpustijo, teroristična organizacija Hamas pa uniči; ponovno izraža svojo neomajno podporo rešitvi dveh držav na podlagi pogajanj o črtah iz leta 1967, kjer bi dve suvereni in demokratični državi živeli druga ob drugi v miru in zagotovljeni varnosti, z Jeruzalemom kot prestolnico obeh držav in ob popolnem spoštovanju mednarodnega prava;</w:t>
      </w:r>
    </w:p>
    <w:p w:rsidR="003A74B8" w:rsidRPr="00562F8E" w:rsidRDefault="003A74B8" w:rsidP="003A74B8">
      <w:pPr>
        <w:pStyle w:val="NormalHanging12a"/>
      </w:pPr>
      <w:r w:rsidRPr="00562F8E">
        <w:t>2.</w:t>
      </w:r>
      <w:r w:rsidRPr="00562F8E">
        <w:tab/>
        <w:t>izraža globoko obžalovanje zaradi nedolžnih žrtev na obeh straneh; ponovno najostreje obsoja podle teroristične napade, ki jih je teroristična skupina Hamas zagrešila zoper Izrael; obsoja nesorazmeren vojaški odziv Izraela, v katerem je umrlo toliko civilistov kot še nikoli poprej;</w:t>
      </w:r>
    </w:p>
    <w:p w:rsidR="003A74B8" w:rsidRPr="00562F8E" w:rsidRDefault="003A74B8" w:rsidP="003A74B8">
      <w:pPr>
        <w:pStyle w:val="NormalHanging12a"/>
      </w:pPr>
      <w:r w:rsidRPr="00562F8E">
        <w:t>3.</w:t>
      </w:r>
      <w:r w:rsidRPr="00562F8E">
        <w:tab/>
        <w:t>poziva, naj se omogoči humanitarni dostop, da se vsem talcem zagotovi potrebna zdravniška pomoč, in naj se vrnejo trupla umrlih talcev; želi spomniti, da je zajemanje talcev kršitev mednarodnega prava in vojno hudodelstvo; poziva k pregonu in kaznovanju storilcev in organizatorjev teh kaznivih dejanj;</w:t>
      </w:r>
    </w:p>
    <w:p w:rsidR="003A74B8" w:rsidRPr="00562F8E" w:rsidRDefault="003A74B8" w:rsidP="003A74B8">
      <w:pPr>
        <w:pStyle w:val="NormalHanging12a"/>
      </w:pPr>
      <w:r w:rsidRPr="00562F8E">
        <w:t>4.</w:t>
      </w:r>
      <w:r w:rsidRPr="00562F8E">
        <w:tab/>
        <w:t>opozarja, da ima Izrael pravico do obrambe v mejah mednarodnega prava, kar pomeni, da morajo vse strani v konfliktu ves čas razlikovati med oboroženimi borci in civilisti</w:t>
      </w:r>
      <w:r w:rsidR="004C41C3" w:rsidRPr="00BC6EF0">
        <w:t>, da je treba napadati le vojaške cilje</w:t>
      </w:r>
      <w:r w:rsidR="004C41C3" w:rsidRPr="00A93C35">
        <w:t xml:space="preserve"> </w:t>
      </w:r>
      <w:r w:rsidRPr="00562F8E">
        <w:t>ter da civilisti in civilna infrastruktura nikoli ne smejo biti tarča napadov;</w:t>
      </w:r>
      <w:r w:rsidR="004C41C3">
        <w:t xml:space="preserve"> </w:t>
      </w:r>
      <w:r w:rsidR="004C41C3" w:rsidRPr="00BC6EF0">
        <w:t>obžaluje, da Hamas zlorablja palestinsko civilno infrastrukturo, da izvaja vojaške operacije na gosto poseljenih civilnih območjih, da gradi predore in uporablja človeške ščite;</w:t>
      </w:r>
    </w:p>
    <w:p w:rsidR="003A74B8" w:rsidRPr="00562F8E" w:rsidRDefault="003A74B8" w:rsidP="003A74B8">
      <w:pPr>
        <w:pStyle w:val="NormalHanging12a"/>
      </w:pPr>
      <w:r w:rsidRPr="00562F8E">
        <w:t>5.</w:t>
      </w:r>
      <w:r w:rsidRPr="00562F8E">
        <w:tab/>
        <w:t xml:space="preserve">izraža globoko zaskrbljenost zaradi hudih in čedalje slabših humanitarnih razmer v Gazi ter njihovih resnih posledic za civilno prebivalstvo; poudarja, da je nujno treba omogočiti popoln, hiter, varen in neoviran dostop humanitarne pomoči do celotnega </w:t>
      </w:r>
      <w:r w:rsidRPr="00562F8E">
        <w:lastRenderedPageBreak/>
        <w:t xml:space="preserve">območja Gaze; poudarja, da imajo v konflikt vpletene strani v skladu z mednarodnim humanitarnim pravom obveznosti glede zagotavljanja humanitarne pomoči; </w:t>
      </w:r>
      <w:r w:rsidRPr="00562F8E">
        <w:rPr>
          <w:shd w:val="clear" w:color="auto" w:fill="FFFFFF"/>
        </w:rPr>
        <w:t>poziva izraelske oblasti, naj omogočijo stalen dostop humanitarne pomoči do Gaze s poudarkom na neprekinjeni dostavi osnovnih dobrin, kot so gorivo, hrana, voda, medicinska oprema in zatočišče, v skladu z mednarodnim pravom, ter zahteva takojšnjo obnovo ključne infrastrukture, zlasti da bi preprečili tveganje katastrofalne lakote in stradanja ter morebitno širjenje nalezljivih bolezni;</w:t>
      </w:r>
    </w:p>
    <w:p w:rsidR="003A74B8" w:rsidRPr="00562F8E" w:rsidRDefault="003A74B8" w:rsidP="003A74B8">
      <w:pPr>
        <w:pStyle w:val="NormalHanging12a"/>
      </w:pPr>
      <w:r w:rsidRPr="00562F8E">
        <w:t>6.</w:t>
      </w:r>
      <w:r w:rsidRPr="00562F8E">
        <w:tab/>
        <w:t xml:space="preserve">poziva k evropski pobudi, s katero bi spet oživili </w:t>
      </w:r>
      <w:proofErr w:type="spellStart"/>
      <w:r w:rsidRPr="00562F8E">
        <w:t>dvodržavno</w:t>
      </w:r>
      <w:proofErr w:type="spellEnd"/>
      <w:r w:rsidRPr="00562F8E">
        <w:t xml:space="preserve"> rešitev; poudarja, da je nujno treba nemudoma ponovno začeti mirovni proces; v zvezi s tem pozdravlja prizadevanja za dan miru na Bližnjem vzhodu, ki sta jih tik pred napadi začeli EU in Savdska Arabija;</w:t>
      </w:r>
    </w:p>
    <w:p w:rsidR="003A74B8" w:rsidRPr="006A3212" w:rsidRDefault="003A74B8" w:rsidP="003A74B8">
      <w:pPr>
        <w:pStyle w:val="NormalHanging12a"/>
      </w:pPr>
      <w:r w:rsidRPr="00562F8E">
        <w:t>7.</w:t>
      </w:r>
      <w:r w:rsidRPr="00562F8E">
        <w:tab/>
        <w:t>znova poziva, naj se konča zasedba palestinskih ozemelj; poudarja, da so po mednarodnem pravu izraelske naselbine na Zahodnem bregu in tudi v vzhodnem Jeruzalemu nezakonite; poziva k umiritvi napetosti na Zahodnem bregu, vključno z vzhodnim Jeruzalemom; odločno obsoja porast nasilja ekstremističnih naseljencev nad Palestinci in poziva k uvedbi omejevalnih ukrepov proti ekstremističnim naseljencem, ki kršijo človekove pravice in mednarodno pravo;</w:t>
      </w:r>
      <w:r w:rsidR="004C41C3">
        <w:t xml:space="preserve"> </w:t>
      </w:r>
      <w:r w:rsidR="004C41C3" w:rsidRPr="00BC6EF0">
        <w:t xml:space="preserve">poziva, naj se višje politično vodstvo Hamasa doda na seznam teroristov EU, vključno z Ismailom </w:t>
      </w:r>
      <w:proofErr w:type="spellStart"/>
      <w:r w:rsidR="004C41C3" w:rsidRPr="00BC6EF0">
        <w:t>Hanijehom</w:t>
      </w:r>
      <w:proofErr w:type="spellEnd"/>
      <w:r w:rsidR="004C41C3" w:rsidRPr="00BC6EF0">
        <w:t xml:space="preserve">, Haledom </w:t>
      </w:r>
      <w:proofErr w:type="spellStart"/>
      <w:r w:rsidR="004C41C3" w:rsidRPr="00BC6EF0">
        <w:t>Mašalom</w:t>
      </w:r>
      <w:proofErr w:type="spellEnd"/>
      <w:r w:rsidR="004C41C3" w:rsidRPr="00BC6EF0">
        <w:t xml:space="preserve">, Halilom Al </w:t>
      </w:r>
      <w:proofErr w:type="spellStart"/>
      <w:r w:rsidR="004C41C3" w:rsidRPr="00BC6EF0">
        <w:t>Hajo</w:t>
      </w:r>
      <w:proofErr w:type="spellEnd"/>
      <w:r w:rsidR="004C41C3" w:rsidRPr="00BC6EF0">
        <w:t xml:space="preserve"> in Mahmudom Zaharjem, da bi se zamrznila njihova sredstva in finančno premoženje v državah članicah EU;</w:t>
      </w:r>
    </w:p>
    <w:p w:rsidR="004C41C3" w:rsidRPr="006A3212" w:rsidRDefault="004C41C3" w:rsidP="003A74B8">
      <w:pPr>
        <w:pStyle w:val="NormalHanging12a"/>
      </w:pPr>
      <w:r w:rsidRPr="006A3212">
        <w:t>8.</w:t>
      </w:r>
      <w:r w:rsidRPr="006A3212">
        <w:tab/>
      </w:r>
      <w:r w:rsidRPr="00BC6EF0">
        <w:t xml:space="preserve">je zgrožen, ker so voditelji Hamasa nabrali ogromno bogastvo na račun palestinskih civilistov, ki večinoma živijo v revščini; </w:t>
      </w:r>
    </w:p>
    <w:p w:rsidR="003A74B8" w:rsidRPr="00562F8E" w:rsidRDefault="006A7E34" w:rsidP="003A74B8">
      <w:pPr>
        <w:pStyle w:val="NormalHanging12a"/>
      </w:pPr>
      <w:r>
        <w:t>9</w:t>
      </w:r>
      <w:r w:rsidR="003A74B8" w:rsidRPr="00562F8E">
        <w:t>.</w:t>
      </w:r>
      <w:r w:rsidR="003A74B8" w:rsidRPr="00562F8E">
        <w:tab/>
        <w:t>ponovno izraža polno podporo arabski mirovni pobudi iz leta 2002, ki predlaga popolno normalizacijo odnosov med Državo Izrael in vsemi arabskimi državami v zameno za popoln umik Izraela z vseh palestinskih in arabskih ozemelj, zasedenih od leta 1967 ter dogovorjeno zamenjavo enakovrednih zemljišč med Izraelom in Palestino; ponovno izraža podporo normalizaciji odnosov med Izraelom in vsemi arabskimi državami; nujno poziva k popolni vključitvi Palestinske uprave v ta proces v skladu s prizadevanji EU in OZN za rešitev dveh držav, s katero bi dosegli mir, varnost in stabilnost v regiji;</w:t>
      </w:r>
    </w:p>
    <w:p w:rsidR="003A74B8" w:rsidRPr="00562F8E" w:rsidRDefault="006A7E34" w:rsidP="003A74B8">
      <w:pPr>
        <w:pStyle w:val="NormalHanging12a"/>
      </w:pPr>
      <w:r>
        <w:t>10</w:t>
      </w:r>
      <w:r w:rsidR="003A74B8" w:rsidRPr="00562F8E">
        <w:t>.</w:t>
      </w:r>
      <w:r w:rsidR="003A74B8" w:rsidRPr="00562F8E">
        <w:tab/>
        <w:t>poudarja, da varnostni svet OZN v svoji resoluciji z dne 22. decembra 2023 „ponovno zahteva, da vse strani v konfliktu spoštujejo svoje obveznosti po mednarodnem pravu, vključno z mednarodnim humanitarnim pravom“ in „poudarja, da je treba v skladu z mednarodnim humanitarnim pravom spoštovati in zaščititi civilne in humanitarne objekte ter objekte OZN, pa tudi humanitarne in zdravstvene delavce in njihova prevozna sredstva“; obsoja poboje novinarjev, medijskih delavcev, osebja OZN in zdravstvenih delavcev ter znova poudarja, kako pomembno je njihovo delo;</w:t>
      </w:r>
    </w:p>
    <w:p w:rsidR="003A74B8" w:rsidRPr="00562F8E" w:rsidRDefault="006A7E34" w:rsidP="003A74B8">
      <w:pPr>
        <w:pStyle w:val="NormalHanging12a"/>
      </w:pPr>
      <w:r>
        <w:t>11</w:t>
      </w:r>
      <w:r w:rsidR="003A74B8" w:rsidRPr="00562F8E">
        <w:t>.</w:t>
      </w:r>
      <w:r w:rsidR="003A74B8" w:rsidRPr="00562F8E">
        <w:tab/>
      </w:r>
      <w:r w:rsidR="003A74B8" w:rsidRPr="00562F8E">
        <w:rPr>
          <w:rStyle w:val="doceo-font-family-base"/>
          <w:color w:val="000000"/>
        </w:rPr>
        <w:t>poudarja, da ima Agencija OZN za pomoč in zaposlovanje palestinskih beguncev na Bližnjem vzhodu pomembno vlogo, saj daje zatočišče že več kot milijonu notranje razseljenih oseb in je postala glavna platforma za humanitarno pomoč prebivalstvu Gaze;</w:t>
      </w:r>
    </w:p>
    <w:p w:rsidR="003A74B8" w:rsidRPr="00562F8E" w:rsidRDefault="006A7E34" w:rsidP="003A74B8">
      <w:pPr>
        <w:pStyle w:val="NormalHanging12a"/>
      </w:pPr>
      <w:r>
        <w:t>12</w:t>
      </w:r>
      <w:r w:rsidR="003A74B8" w:rsidRPr="00562F8E">
        <w:t>.</w:t>
      </w:r>
      <w:r w:rsidR="003A74B8" w:rsidRPr="00562F8E">
        <w:tab/>
        <w:t>izraža globoko zaskrbljenost zaradi ukazov izraelske vlade za evakuacijo, zaradi katerih je bilo civilno prebivalstvo prisiljeno k selitvi iz severne v južno Gazo in je zdaj stisnjeno na manj kot tretjini njenega ozemlja, medtem ko so bila tarča napadov prav ta območja in civilna infrastruktura;</w:t>
      </w:r>
    </w:p>
    <w:p w:rsidR="003A74B8" w:rsidRPr="00562F8E" w:rsidRDefault="006A7E34" w:rsidP="003A74B8">
      <w:pPr>
        <w:pStyle w:val="NormalHanging12a"/>
      </w:pPr>
      <w:r>
        <w:lastRenderedPageBreak/>
        <w:t>13</w:t>
      </w:r>
      <w:r w:rsidR="003A74B8" w:rsidRPr="00562F8E">
        <w:t>.</w:t>
      </w:r>
      <w:r w:rsidR="003A74B8" w:rsidRPr="00562F8E">
        <w:tab/>
        <w:t xml:space="preserve">ponovno poudarja, da je EU največja donatorica humanitarne in razvojne pomoči zasedenim palestinskim ozemljem; vztraja, da razvojna pomoč EU Palestinski upravi ne bi smela biti ovirana ali prekinjena; pozdravlja dejstvo, da je bila na položaj višje koordinatorice za humanitarno pomoč in obnovo Gaze imenovana Sigrid </w:t>
      </w:r>
      <w:proofErr w:type="spellStart"/>
      <w:r w:rsidR="003A74B8" w:rsidRPr="00562F8E">
        <w:t>Kaag</w:t>
      </w:r>
      <w:proofErr w:type="spellEnd"/>
      <w:r w:rsidR="003A74B8" w:rsidRPr="00562F8E">
        <w:t>; pozdravlja prizadevanja EU in njenih držav članic za zagotavljanje humanitarne pomoči prebivalcem Gaze; pozdravlja dejstvo, da so se humanitarna sredstva EU za Gazo v zadnjih treh mesecih početverila;</w:t>
      </w:r>
    </w:p>
    <w:p w:rsidR="003A74B8" w:rsidRPr="006A3212" w:rsidRDefault="006A7E34" w:rsidP="003A74B8">
      <w:pPr>
        <w:pStyle w:val="NormalHanging12a"/>
      </w:pPr>
      <w:r>
        <w:t>14</w:t>
      </w:r>
      <w:r w:rsidR="003A74B8" w:rsidRPr="00562F8E">
        <w:t>.</w:t>
      </w:r>
      <w:r w:rsidR="003A74B8" w:rsidRPr="00562F8E">
        <w:tab/>
        <w:t xml:space="preserve">opozarja, da je spoštovanje človekovih pravic in demokratičnih načel bistven sestavni del pridružitvenega sporazuma med EU in </w:t>
      </w:r>
      <w:r w:rsidR="003A74B8" w:rsidRPr="006A3212">
        <w:t>Izraelom</w:t>
      </w:r>
      <w:r w:rsidR="004C41C3" w:rsidRPr="006A3212">
        <w:t xml:space="preserve"> </w:t>
      </w:r>
      <w:r w:rsidR="004C41C3" w:rsidRPr="00BC6EF0">
        <w:rPr>
          <w:bCs/>
          <w:iCs/>
        </w:rPr>
        <w:t>ter odnosov EU s Palestinsko oblastjo</w:t>
      </w:r>
      <w:r w:rsidR="003A74B8" w:rsidRPr="006A3212">
        <w:t>;</w:t>
      </w:r>
    </w:p>
    <w:p w:rsidR="003A74B8" w:rsidRPr="00562F8E" w:rsidRDefault="006A7E34" w:rsidP="003A74B8">
      <w:pPr>
        <w:pStyle w:val="NormalHanging12a"/>
      </w:pPr>
      <w:r>
        <w:t>15</w:t>
      </w:r>
      <w:r w:rsidR="003A74B8" w:rsidRPr="00562F8E">
        <w:t>.</w:t>
      </w:r>
      <w:r w:rsidR="003A74B8" w:rsidRPr="00562F8E">
        <w:tab/>
        <w:t>znova poudarja, da EU odločno podpira delo Mednarodnega kazenskega sodišča in Meddržavnega sodišča; poziva, naj storilci terorističnih dejanj in kršitev mednarodnega prava odgovarjajo za svoja dejanja</w:t>
      </w:r>
      <w:proofErr w:type="gramStart"/>
      <w:r w:rsidR="003A74B8" w:rsidRPr="00562F8E">
        <w:t>,</w:t>
      </w:r>
      <w:proofErr w:type="gramEnd"/>
      <w:r w:rsidR="003A74B8" w:rsidRPr="00562F8E">
        <w:t xml:space="preserve"> in v zvezi s tem poziva, naj se preiščejo vsa morebitna vojna hudodelstva; znova poudarja, da so namerni napadi na civiliste in prisilna premestitev prebivalcev huda kršitev mednarodnega prava; zahteva pravico za žrtve nezakonitih ubojev in spolnega mučenja med Hamasovimi napadi 7. oktobra</w:t>
      </w:r>
      <w:r w:rsidR="00572CFD">
        <w:t> </w:t>
      </w:r>
      <w:r w:rsidR="00C93D5F">
        <w:t>2023</w:t>
      </w:r>
      <w:r w:rsidR="003A74B8" w:rsidRPr="00562F8E">
        <w:t>; je seznanjen, da je Južna Afrika pri Meddržavnem sodišču</w:t>
      </w:r>
      <w:r w:rsidR="00572CFD">
        <w:t xml:space="preserve"> </w:t>
      </w:r>
      <w:r w:rsidR="003A74B8" w:rsidRPr="00562F8E">
        <w:t>proti Izraelu vložila tožbo;</w:t>
      </w:r>
    </w:p>
    <w:p w:rsidR="003A74B8" w:rsidRPr="00562F8E" w:rsidRDefault="006A7E34" w:rsidP="003A74B8">
      <w:pPr>
        <w:pStyle w:val="NormalHanging12a"/>
      </w:pPr>
      <w:r>
        <w:t>16</w:t>
      </w:r>
      <w:r w:rsidR="003A74B8" w:rsidRPr="00562F8E">
        <w:t>.</w:t>
      </w:r>
      <w:r w:rsidR="003A74B8" w:rsidRPr="00562F8E">
        <w:tab/>
        <w:t>podpira večjo vlogo obeh civilnih misij EU za skupno varnostno in obrambno politiko – policijske misije Evropske unije za palestinska ozemlja in misije pomoči Evropske unije za mejni prehod Rafa –, da bi sodelovali pri olajševanju dostave humanitarne pomoči v Gazo ter izboljševanju učinkovitosti Palestinske uprave na Zahodnem bregu;</w:t>
      </w:r>
    </w:p>
    <w:p w:rsidR="003A74B8" w:rsidRPr="00562F8E" w:rsidRDefault="006A7E34" w:rsidP="003A74B8">
      <w:pPr>
        <w:pStyle w:val="NormalHanging12a"/>
      </w:pPr>
      <w:r>
        <w:t>17</w:t>
      </w:r>
      <w:r w:rsidR="003A74B8" w:rsidRPr="00562F8E">
        <w:t>.</w:t>
      </w:r>
      <w:r w:rsidR="003A74B8" w:rsidRPr="00562F8E">
        <w:tab/>
        <w:t>ostro obsoja napade libanonskega Hezbolaha in rakete, ki jih je po napadih 7.</w:t>
      </w:r>
      <w:r w:rsidR="00724E2B">
        <w:t> </w:t>
      </w:r>
      <w:bookmarkStart w:id="7" w:name="_GoBack"/>
      <w:bookmarkEnd w:id="7"/>
      <w:r w:rsidR="003A74B8" w:rsidRPr="00562F8E">
        <w:t>oktobra</w:t>
      </w:r>
      <w:r w:rsidR="00724E2B">
        <w:t> 2023</w:t>
      </w:r>
      <w:r w:rsidR="003A74B8" w:rsidRPr="00562F8E">
        <w:t xml:space="preserve"> proti Izraelu iz Sirije izstrelil Iran; je zelo zaskrbljen, ker je bilo odtlej v južnem Libanonu in severnem Izraelu izvedenih na stotine napadov;</w:t>
      </w:r>
    </w:p>
    <w:p w:rsidR="003A74B8" w:rsidRPr="00562F8E" w:rsidRDefault="006A7E34" w:rsidP="003A74B8">
      <w:pPr>
        <w:pStyle w:val="NormalHanging12a"/>
      </w:pPr>
      <w:r>
        <w:t>18</w:t>
      </w:r>
      <w:r w:rsidR="003A74B8" w:rsidRPr="00562F8E">
        <w:t>.</w:t>
      </w:r>
      <w:r w:rsidR="003A74B8" w:rsidRPr="00562F8E">
        <w:tab/>
        <w:t>znova poziva, naj se nemudoma začnejo izvajati ukrepi za umiritev razmer, s čimer bi preprečili, da bi dosedanje napetosti ob izraelsko-libanonski meji prerasle v obsežen konflikt; poudarja, da je pomembno izvajati resolucijo varnostnega sveta OZN št. 1701 (2006) z dne 11. avgusta 2006; poziva podpredsednika Komisije/visokega predstavnika Unije za zunanje zadeve in varnostno politiko, naj podpre vsa diplomatska prizadevanja, da bi vse strani pripeljali za pogajalsko mizo, potem ko je Libanon izrazil pripravljenost za dogovor o umiritvi razmer; poziva obe strani, naj ravnata zadržano;</w:t>
      </w:r>
    </w:p>
    <w:p w:rsidR="003A74B8" w:rsidRPr="00562F8E" w:rsidRDefault="006A7E34" w:rsidP="003A74B8">
      <w:pPr>
        <w:pStyle w:val="NormalHanging12a"/>
      </w:pPr>
      <w:r>
        <w:t>19</w:t>
      </w:r>
      <w:r w:rsidR="003A74B8" w:rsidRPr="00562F8E">
        <w:t>.</w:t>
      </w:r>
      <w:r w:rsidR="003A74B8" w:rsidRPr="00562F8E">
        <w:tab/>
        <w:t>poudarja, kako pomembna je podpora EU začasnim silam OZN v Libanonu, libanonskim oboroženim silam in notranjim varnostnim silam, da bodo lahko izpolnile svojo bistveno vlogo; opozarja, da se morajo vse oborožene skupine, vključno s Hezbolahom, v skladu z resolucijo varnostnega sveta OZN št. 1701 (2006) razorožiti;</w:t>
      </w:r>
    </w:p>
    <w:p w:rsidR="003A74B8" w:rsidRPr="00562F8E" w:rsidRDefault="006A7E34" w:rsidP="003A74B8">
      <w:pPr>
        <w:pStyle w:val="NormalHanging12a"/>
      </w:pPr>
      <w:r>
        <w:t>20</w:t>
      </w:r>
      <w:r w:rsidR="003A74B8" w:rsidRPr="00562F8E">
        <w:t>.</w:t>
      </w:r>
      <w:r w:rsidR="003A74B8" w:rsidRPr="00562F8E">
        <w:tab/>
        <w:t xml:space="preserve">najostreje obsoja </w:t>
      </w:r>
      <w:proofErr w:type="spellStart"/>
      <w:r w:rsidR="003A74B8" w:rsidRPr="00562F8E">
        <w:t>hutijevske</w:t>
      </w:r>
      <w:proofErr w:type="spellEnd"/>
      <w:r w:rsidR="003A74B8" w:rsidRPr="00562F8E">
        <w:t xml:space="preserve"> napade na trgovske ladje ob jemenski obali; poziva k takojšnji in brezpogojni izpustitvi posadke japonske ladje Galaxy </w:t>
      </w:r>
      <w:proofErr w:type="spellStart"/>
      <w:r w:rsidR="003A74B8" w:rsidRPr="00562F8E">
        <w:t>Leader</w:t>
      </w:r>
      <w:proofErr w:type="spellEnd"/>
      <w:r w:rsidR="003A74B8" w:rsidRPr="00562F8E">
        <w:t>, vključno z romunskimi in bolgarskimi državljani, ki so zajeti od 19. novembra 2023; poziva države članice, naj se nemudoma usklajeno odzovejo na te napade, tudi z vojaško operacijo v okviru skupne varnostne in obrambne politike, pri čemer naj tesno sodelujejo z regionalnimi akterji in mednarodnimi partnerji;</w:t>
      </w:r>
      <w:r w:rsidR="004C41C3">
        <w:t xml:space="preserve"> </w:t>
      </w:r>
      <w:r w:rsidR="004C41C3" w:rsidRPr="00BC6EF0">
        <w:t>pozdravlja operacijo „</w:t>
      </w:r>
      <w:proofErr w:type="spellStart"/>
      <w:r w:rsidR="004C41C3" w:rsidRPr="00BC6EF0">
        <w:t>Prosperity</w:t>
      </w:r>
      <w:proofErr w:type="spellEnd"/>
      <w:r w:rsidR="004C41C3" w:rsidRPr="00BC6EF0">
        <w:t xml:space="preserve"> Guardian“ pod vodstvom ZDA za zaščito ladijskega prometa v Rdečem morju in svobode plovbe, ki mora biti zagotovljena ves čas; </w:t>
      </w:r>
    </w:p>
    <w:p w:rsidR="003A74B8" w:rsidRPr="00562F8E" w:rsidRDefault="006A7E34" w:rsidP="003A74B8">
      <w:pPr>
        <w:pStyle w:val="NormalHanging12a"/>
      </w:pPr>
      <w:r>
        <w:lastRenderedPageBreak/>
        <w:t>21</w:t>
      </w:r>
      <w:r w:rsidR="003A74B8" w:rsidRPr="00562F8E">
        <w:t>.</w:t>
      </w:r>
      <w:r w:rsidR="003A74B8" w:rsidRPr="00562F8E">
        <w:tab/>
        <w:t>poziva podpredsednika/visokega predstavnika, naj usklajuje prizadevanja, da bi poskrbeli za odločen odziv EU, s katerim bi zaščitili pravico do prehoda, kot je zapisana v Konvenciji OZN o pomorskem mednarodnem pravu iz leta 1982; prav tako ga poziva, naj ohranja in podpira mirovni proces pod vodstvom OZN, da bi končali konflikt v Jemnu;</w:t>
      </w:r>
    </w:p>
    <w:p w:rsidR="003A74B8" w:rsidRPr="00562F8E" w:rsidRDefault="006A7E34" w:rsidP="003A74B8">
      <w:pPr>
        <w:pStyle w:val="NormalHanging12a"/>
      </w:pPr>
      <w:r>
        <w:t>22</w:t>
      </w:r>
      <w:r w:rsidR="003A74B8" w:rsidRPr="00562F8E">
        <w:t>.</w:t>
      </w:r>
      <w:r w:rsidR="003A74B8" w:rsidRPr="00562F8E">
        <w:tab/>
        <w:t>obsoja vlogo tretjih držav in nedržavnih subjektov pri zagotavljanju finančne, materialne in operativne podpore Hamasu in Hezbolahu; poziva k temeljitim preiskavam, da bi ugotovili, od kod prihajajo sredstva in oborožitveni sistemi, ki jih uporabljata obe organizaciji; poziva EU, naj uvede sankcije proti državam in subjektom, ki so te napade omogočili, predvsem Iranu in Katarju;</w:t>
      </w:r>
    </w:p>
    <w:p w:rsidR="003A74B8" w:rsidRPr="00562F8E" w:rsidRDefault="006A7E34" w:rsidP="003A74B8">
      <w:pPr>
        <w:pStyle w:val="NormalHanging12a"/>
      </w:pPr>
      <w:r>
        <w:t>23</w:t>
      </w:r>
      <w:r w:rsidR="003A74B8" w:rsidRPr="00562F8E">
        <w:t>.</w:t>
      </w:r>
      <w:r w:rsidR="003A74B8" w:rsidRPr="00562F8E">
        <w:tab/>
        <w:t>obsoja porast antisemitizma, sovraštva do muslimanov in rasizma po vsej Evropi;</w:t>
      </w:r>
    </w:p>
    <w:p w:rsidR="00E365E1" w:rsidRPr="00562F8E" w:rsidRDefault="006A7E34" w:rsidP="00107D42">
      <w:pPr>
        <w:pStyle w:val="NormalHanging12a"/>
      </w:pPr>
      <w:r>
        <w:t>24</w:t>
      </w:r>
      <w:r w:rsidR="003A74B8" w:rsidRPr="00562F8E">
        <w:t>.</w:t>
      </w:r>
      <w:r w:rsidR="003A74B8" w:rsidRPr="00562F8E">
        <w:tab/>
        <w:t>naroči svoji predsednici, naj to resolucijo posreduje Svetu, Komisiji, podpredsedni</w:t>
      </w:r>
      <w:r>
        <w:t>ku Komisije/visokemu predstavniku</w:t>
      </w:r>
      <w:r w:rsidR="003A74B8" w:rsidRPr="00562F8E">
        <w:t xml:space="preserve"> Unije za zunanje zadeve in varnostno politiko, vladam in parlamentom držav članic, posebnemu predstavniku EU za mirovni proces na Bližnjem vzhodu, generalnemu sekretarju Združenih narodov, generalnemu sekretarju Lige arabskih držav, izraelskemu parlamentu in vladi, Palestinski upravi in palestinskemu zakonodajnemu svetu.</w:t>
      </w:r>
      <w:bookmarkStart w:id="8" w:name="TextBodyEnd"/>
      <w:bookmarkEnd w:id="8"/>
    </w:p>
    <w:sectPr w:rsidR="00E365E1" w:rsidRPr="00562F8E" w:rsidSect="00562F8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C70" w:rsidRPr="00562F8E" w:rsidRDefault="005A7C70">
      <w:r w:rsidRPr="00562F8E">
        <w:separator/>
      </w:r>
    </w:p>
  </w:endnote>
  <w:endnote w:type="continuationSeparator" w:id="0">
    <w:p w:rsidR="005A7C70" w:rsidRPr="00562F8E" w:rsidRDefault="005A7C70">
      <w:r w:rsidRPr="00562F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C70" w:rsidRPr="00562F8E" w:rsidRDefault="005A7C70">
      <w:r w:rsidRPr="00562F8E">
        <w:separator/>
      </w:r>
    </w:p>
  </w:footnote>
  <w:footnote w:type="continuationSeparator" w:id="0">
    <w:p w:rsidR="005A7C70" w:rsidRPr="00562F8E" w:rsidRDefault="005A7C70">
      <w:r w:rsidRPr="00562F8E">
        <w:continuationSeparator/>
      </w:r>
    </w:p>
  </w:footnote>
  <w:footnote w:id="1">
    <w:p w:rsidR="003A74B8" w:rsidRPr="00562F8E" w:rsidRDefault="003A74B8" w:rsidP="00562F8E">
      <w:pPr>
        <w:pStyle w:val="FootnoteText"/>
        <w:ind w:left="567" w:hanging="567"/>
        <w:rPr>
          <w:sz w:val="24"/>
          <w:lang w:val="sl-SI"/>
        </w:rPr>
      </w:pPr>
      <w:r w:rsidRPr="00562F8E">
        <w:rPr>
          <w:rStyle w:val="FootnoteReference"/>
          <w:sz w:val="24"/>
          <w:lang w:val="sl-SI"/>
        </w:rPr>
        <w:footnoteRef/>
      </w:r>
      <w:r w:rsidR="00562F8E" w:rsidRPr="00562F8E">
        <w:rPr>
          <w:sz w:val="24"/>
          <w:lang w:val="sl-SI"/>
        </w:rPr>
        <w:t xml:space="preserve"> </w:t>
      </w:r>
      <w:r w:rsidR="00562F8E" w:rsidRPr="00562F8E">
        <w:rPr>
          <w:sz w:val="24"/>
          <w:lang w:val="sl-SI"/>
        </w:rPr>
        <w:tab/>
      </w:r>
      <w:r w:rsidRPr="00562F8E">
        <w:rPr>
          <w:sz w:val="24"/>
          <w:lang w:val="sl-SI"/>
        </w:rPr>
        <w:t>Sprejeta besedila,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in 0073/2024"/>
    <w:docVar w:name="dvlangue" w:val="SL"/>
    <w:docVar w:name="dvnumam" w:val="0"/>
    <w:docVar w:name="dvpe" w:val="756.753"/>
    <w:docVar w:name="dvtitre" w:val="Resolucija Evropskega parlamenta z dne … 2024 o humanitarnih razmerah v Gazi, potrebi po premirju in nevarnosti zaostritve razmer v regiji(2024/2508(RSP))"/>
  </w:docVars>
  <w:rsids>
    <w:rsidRoot w:val="005A7C70"/>
    <w:rsid w:val="00002272"/>
    <w:rsid w:val="00064002"/>
    <w:rsid w:val="000677B9"/>
    <w:rsid w:val="000831BA"/>
    <w:rsid w:val="000A42CC"/>
    <w:rsid w:val="000E7DD9"/>
    <w:rsid w:val="0010095E"/>
    <w:rsid w:val="00107D42"/>
    <w:rsid w:val="00125B37"/>
    <w:rsid w:val="001541A8"/>
    <w:rsid w:val="00187494"/>
    <w:rsid w:val="001F32AE"/>
    <w:rsid w:val="002767FF"/>
    <w:rsid w:val="002B18FE"/>
    <w:rsid w:val="002B5493"/>
    <w:rsid w:val="00343214"/>
    <w:rsid w:val="00361C00"/>
    <w:rsid w:val="00395FA1"/>
    <w:rsid w:val="003A74B8"/>
    <w:rsid w:val="003E15D4"/>
    <w:rsid w:val="00411CCE"/>
    <w:rsid w:val="0041666E"/>
    <w:rsid w:val="00421060"/>
    <w:rsid w:val="00471C19"/>
    <w:rsid w:val="004867E3"/>
    <w:rsid w:val="00494A28"/>
    <w:rsid w:val="004C0004"/>
    <w:rsid w:val="004C41C3"/>
    <w:rsid w:val="004C5D52"/>
    <w:rsid w:val="0050519A"/>
    <w:rsid w:val="005072A1"/>
    <w:rsid w:val="00514517"/>
    <w:rsid w:val="00545827"/>
    <w:rsid w:val="00560270"/>
    <w:rsid w:val="00562F8E"/>
    <w:rsid w:val="00572CFD"/>
    <w:rsid w:val="005A7C70"/>
    <w:rsid w:val="005C2568"/>
    <w:rsid w:val="006037C0"/>
    <w:rsid w:val="006631B6"/>
    <w:rsid w:val="00680577"/>
    <w:rsid w:val="006A3212"/>
    <w:rsid w:val="006A7E34"/>
    <w:rsid w:val="006F74FA"/>
    <w:rsid w:val="00724E2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8F6"/>
    <w:rsid w:val="00AF3B82"/>
    <w:rsid w:val="00B12E95"/>
    <w:rsid w:val="00B22876"/>
    <w:rsid w:val="00B558F0"/>
    <w:rsid w:val="00BC6EF0"/>
    <w:rsid w:val="00BD48FE"/>
    <w:rsid w:val="00BD7BD8"/>
    <w:rsid w:val="00BE6ADC"/>
    <w:rsid w:val="00C05BFE"/>
    <w:rsid w:val="00C23CD4"/>
    <w:rsid w:val="00C61C0C"/>
    <w:rsid w:val="00C93D5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17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125D8"/>
  <w15:chartTrackingRefBased/>
  <w15:docId w15:val="{10C28DCC-FE2F-44FA-A0EC-5DF65150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74B8"/>
    <w:pPr>
      <w:spacing w:after="240"/>
      <w:ind w:left="567" w:hanging="567"/>
    </w:pPr>
  </w:style>
  <w:style w:type="paragraph" w:customStyle="1" w:styleId="EPComma">
    <w:name w:val="EPComma"/>
    <w:basedOn w:val="Normal"/>
    <w:rsid w:val="003A74B8"/>
    <w:pPr>
      <w:spacing w:before="480" w:after="240"/>
    </w:pPr>
  </w:style>
  <w:style w:type="character" w:customStyle="1" w:styleId="doceo-font-family-base">
    <w:name w:val="doceo-font-family-base"/>
    <w:basedOn w:val="DefaultParagraphFont"/>
    <w:rsid w:val="003A74B8"/>
  </w:style>
  <w:style w:type="paragraph" w:styleId="BalloonText">
    <w:name w:val="Balloon Text"/>
    <w:basedOn w:val="Normal"/>
    <w:link w:val="BalloonTextChar"/>
    <w:rsid w:val="00107D42"/>
    <w:rPr>
      <w:rFonts w:ascii="Segoe UI" w:hAnsi="Segoe UI" w:cs="Segoe UI"/>
      <w:sz w:val="18"/>
      <w:szCs w:val="18"/>
    </w:rPr>
  </w:style>
  <w:style w:type="character" w:customStyle="1" w:styleId="BalloonTextChar">
    <w:name w:val="Balloon Text Char"/>
    <w:basedOn w:val="DefaultParagraphFont"/>
    <w:link w:val="BalloonText"/>
    <w:rsid w:val="00107D4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C514-B863-4873-B448-7462555ED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2534</Words>
  <Characters>14448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2024-02-26T09:11:00Z</dcterms:created>
  <dcterms:modified xsi:type="dcterms:W3CDTF">2024-02-26T09:11:00Z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B9-0068, 0071 in 0073/2024</vt:lpwstr>
  </property>
  <property fmtid="{D5CDD505-2E9C-101B-9397-08002B2CF9AE}" pid="4" name="&lt;Type&gt;">
    <vt:lpwstr>RR</vt:lpwstr>
  </property>
</Properties>
</file>