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6BDF" w14:paraId="5737488B" w14:textId="77777777" w:rsidTr="0010095E">
        <w:trPr>
          <w:trHeight w:hRule="exact" w:val="1418"/>
        </w:trPr>
        <w:tc>
          <w:tcPr>
            <w:tcW w:w="6804" w:type="dxa"/>
            <w:shd w:val="clear" w:color="auto" w:fill="auto"/>
            <w:vAlign w:val="center"/>
          </w:tcPr>
          <w:p w14:paraId="6B898EB6" w14:textId="77777777" w:rsidR="00751A4A" w:rsidRPr="00D76BDF" w:rsidRDefault="00187A73" w:rsidP="0010095E">
            <w:pPr>
              <w:pStyle w:val="EPName"/>
            </w:pPr>
            <w:r w:rsidRPr="00D76BDF">
              <w:t>Europaparlamentet</w:t>
            </w:r>
          </w:p>
          <w:p w14:paraId="1734D727" w14:textId="77777777" w:rsidR="00751A4A" w:rsidRPr="00D76BDF" w:rsidRDefault="00817416" w:rsidP="00756632">
            <w:pPr>
              <w:pStyle w:val="EPTerm"/>
              <w:rPr>
                <w:rStyle w:val="HideTWBExt"/>
                <w:noProof w:val="0"/>
                <w:vanish w:val="0"/>
                <w:color w:val="auto"/>
              </w:rPr>
            </w:pPr>
            <w:r w:rsidRPr="00D76BDF">
              <w:t>2019-2024</w:t>
            </w:r>
          </w:p>
        </w:tc>
        <w:tc>
          <w:tcPr>
            <w:tcW w:w="2268" w:type="dxa"/>
            <w:shd w:val="clear" w:color="auto" w:fill="auto"/>
          </w:tcPr>
          <w:p w14:paraId="612EB088" w14:textId="77777777" w:rsidR="00751A4A" w:rsidRPr="00D76BDF" w:rsidRDefault="00187494" w:rsidP="0010095E">
            <w:pPr>
              <w:pStyle w:val="EPLogo"/>
            </w:pPr>
            <w:r w:rsidRPr="00D76BDF">
              <w:rPr>
                <w:noProof/>
                <w:lang w:val="en-GB"/>
              </w:rPr>
              <w:drawing>
                <wp:inline distT="0" distB="0" distL="0" distR="0" wp14:anchorId="7786A34F" wp14:editId="033415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E6CEFD" w14:textId="77777777" w:rsidR="00D058B8" w:rsidRPr="00D76BDF" w:rsidRDefault="00D058B8" w:rsidP="004C5D52">
      <w:pPr>
        <w:pStyle w:val="LineTop"/>
      </w:pPr>
    </w:p>
    <w:p w14:paraId="779FBF96" w14:textId="77777777" w:rsidR="00680577" w:rsidRPr="00D76BDF" w:rsidRDefault="00187A73" w:rsidP="00680577">
      <w:pPr>
        <w:pStyle w:val="EPBodyTA1"/>
      </w:pPr>
      <w:r w:rsidRPr="00D76BDF">
        <w:t>ANTAGNA TEXTER</w:t>
      </w:r>
    </w:p>
    <w:p w14:paraId="4685CB1D" w14:textId="77777777" w:rsidR="00D058B8" w:rsidRPr="00D76BDF" w:rsidRDefault="00D058B8" w:rsidP="00D058B8">
      <w:pPr>
        <w:pStyle w:val="LineBottom"/>
      </w:pPr>
    </w:p>
    <w:p w14:paraId="15CDE77D" w14:textId="77777777" w:rsidR="00187A73" w:rsidRPr="00D76BDF" w:rsidRDefault="00187A73" w:rsidP="00187A73">
      <w:pPr>
        <w:pStyle w:val="ATHeading1"/>
      </w:pPr>
      <w:bookmarkStart w:id="0" w:name="TANumber"/>
      <w:r w:rsidRPr="00D76BDF">
        <w:t>P9_TA(2024)00</w:t>
      </w:r>
      <w:r w:rsidR="00705279" w:rsidRPr="00D76BDF">
        <w:t>51</w:t>
      </w:r>
      <w:bookmarkEnd w:id="0"/>
    </w:p>
    <w:p w14:paraId="1736529F" w14:textId="77777777" w:rsidR="00187A73" w:rsidRPr="00D76BDF" w:rsidRDefault="00187A73" w:rsidP="00187A73">
      <w:pPr>
        <w:pStyle w:val="ATHeading2"/>
      </w:pPr>
      <w:bookmarkStart w:id="1" w:name="title"/>
      <w:r w:rsidRPr="00D76BDF">
        <w:t>Den humanitära situationen i Gaza, behovet att nå en vapenvila och riskerna för en regional upptrappning</w:t>
      </w:r>
    </w:p>
    <w:p w14:paraId="1A0C57AF" w14:textId="77777777" w:rsidR="00187A73" w:rsidRPr="00D76BDF" w:rsidRDefault="00187A73" w:rsidP="00187A73">
      <w:pPr>
        <w:rPr>
          <w:i/>
          <w:vanish/>
        </w:rPr>
      </w:pPr>
      <w:r w:rsidRPr="00D76BDF">
        <w:rPr>
          <w:i/>
        </w:rPr>
        <w:fldChar w:fldCharType="begin"/>
      </w:r>
      <w:r w:rsidRPr="00D76BDF">
        <w:rPr>
          <w:i/>
        </w:rPr>
        <w:instrText xml:space="preserve"> TC"(</w:instrText>
      </w:r>
      <w:bookmarkStart w:id="2" w:name="DocNumber"/>
      <w:r w:rsidRPr="00D76BDF">
        <w:rPr>
          <w:i/>
        </w:rPr>
        <w:instrText>B9-0068</w:instrText>
      </w:r>
      <w:r w:rsidR="00A70B06" w:rsidRPr="00D76BDF">
        <w:rPr>
          <w:i/>
        </w:rPr>
        <w:instrText>, 0071 and 0073</w:instrText>
      </w:r>
      <w:r w:rsidRPr="00D76BDF">
        <w:rPr>
          <w:i/>
        </w:rPr>
        <w:instrText>/2024</w:instrText>
      </w:r>
      <w:bookmarkEnd w:id="2"/>
      <w:r w:rsidRPr="00D76BDF">
        <w:rPr>
          <w:i/>
        </w:rPr>
        <w:instrText xml:space="preserve">)"\l3 \n&gt; \* MERGEFORMAT </w:instrText>
      </w:r>
      <w:r w:rsidRPr="00D76BDF">
        <w:rPr>
          <w:i/>
        </w:rPr>
        <w:fldChar w:fldCharType="end"/>
      </w:r>
    </w:p>
    <w:p w14:paraId="668C97B5" w14:textId="77777777" w:rsidR="00187A73" w:rsidRPr="00D76BDF" w:rsidRDefault="00187A73" w:rsidP="00187A73">
      <w:pPr>
        <w:rPr>
          <w:vanish/>
        </w:rPr>
      </w:pPr>
      <w:bookmarkStart w:id="3" w:name="PE"/>
      <w:r w:rsidRPr="00D76BDF">
        <w:rPr>
          <w:vanish/>
        </w:rPr>
        <w:t>PE756.753</w:t>
      </w:r>
      <w:bookmarkEnd w:id="3"/>
    </w:p>
    <w:p w14:paraId="3AA4F15E" w14:textId="77777777" w:rsidR="00187A73" w:rsidRPr="00D76BDF" w:rsidRDefault="00187A73" w:rsidP="00187A73">
      <w:pPr>
        <w:pStyle w:val="ATHeading3"/>
      </w:pPr>
      <w:bookmarkStart w:id="4" w:name="Sujet"/>
      <w:r w:rsidRPr="00D76BDF">
        <w:t xml:space="preserve">Europaparlamentets resolution av den </w:t>
      </w:r>
      <w:r w:rsidR="00A70B06" w:rsidRPr="00D76BDF">
        <w:t>18</w:t>
      </w:r>
      <w:r w:rsidRPr="00D76BDF">
        <w:t xml:space="preserve"> </w:t>
      </w:r>
      <w:r w:rsidR="00A70B06" w:rsidRPr="00D76BDF">
        <w:t>januari</w:t>
      </w:r>
      <w:r w:rsidRPr="00D76BDF">
        <w:t xml:space="preserve"> 2024 om den humanitära situationen i Gaza, behovet att nå en vapenvila och riskerna för en regional upptrappning</w:t>
      </w:r>
      <w:bookmarkEnd w:id="4"/>
      <w:r w:rsidRPr="00D76BDF">
        <w:t xml:space="preserve"> </w:t>
      </w:r>
      <w:bookmarkStart w:id="5" w:name="References"/>
      <w:r w:rsidRPr="00D76BDF">
        <w:t>(2024/2508(RSP))</w:t>
      </w:r>
      <w:bookmarkEnd w:id="5"/>
    </w:p>
    <w:p w14:paraId="64CC6B3A" w14:textId="77777777" w:rsidR="00243DB8" w:rsidRPr="00D76BDF" w:rsidRDefault="00243DB8" w:rsidP="00243DB8">
      <w:pPr>
        <w:pStyle w:val="EPComma"/>
      </w:pPr>
      <w:bookmarkStart w:id="6" w:name="TextBodyBegin"/>
      <w:bookmarkEnd w:id="1"/>
      <w:bookmarkEnd w:id="6"/>
      <w:r w:rsidRPr="00D76BDF">
        <w:rPr>
          <w:i/>
          <w:iCs/>
        </w:rPr>
        <w:t>Europaparlamentet utfärdar denna resolution</w:t>
      </w:r>
    </w:p>
    <w:p w14:paraId="113A863C" w14:textId="77777777" w:rsidR="00243DB8" w:rsidRPr="00D76BDF" w:rsidRDefault="00243DB8" w:rsidP="00243DB8">
      <w:pPr>
        <w:pStyle w:val="NormalHanging12a"/>
      </w:pPr>
      <w:r w:rsidRPr="00D76BDF">
        <w:t>–</w:t>
      </w:r>
      <w:r w:rsidRPr="00D76BDF">
        <w:tab/>
        <w:t>med beaktande av sina tidigare resolutioner och rekommendationer om konflikten i Mellanöstern, särskilt resolutionen av den 19 oktober 2023 om Hamas avskyvärda terroristattacker mot Israel, Israels rätt att försvara sig i enlighet med humanitär och internationell rätt samt den humanitära situationen på Gazaremsan</w:t>
      </w:r>
      <w:r w:rsidRPr="00D76BDF">
        <w:rPr>
          <w:rStyle w:val="FootnoteReference"/>
        </w:rPr>
        <w:footnoteReference w:id="1"/>
      </w:r>
      <w:r w:rsidRPr="00D76BDF">
        <w:t>,</w:t>
      </w:r>
    </w:p>
    <w:p w14:paraId="0D3C706F" w14:textId="77777777" w:rsidR="00243DB8" w:rsidRPr="00D76BDF" w:rsidRDefault="00243DB8" w:rsidP="00243DB8">
      <w:pPr>
        <w:pStyle w:val="NormalHanging12a"/>
      </w:pPr>
      <w:r w:rsidRPr="00D76BDF">
        <w:t>–</w:t>
      </w:r>
      <w:r w:rsidRPr="00D76BDF">
        <w:tab/>
        <w:t>med beaktande av relevanta resolutioner från FN:s säkerhetsråd och FN:s generalförsamling, särskilt FN:s säkerhetsråds resolution 2720 (2023) av den 22 december 2023,</w:t>
      </w:r>
    </w:p>
    <w:p w14:paraId="62B2147C" w14:textId="77777777" w:rsidR="00243DB8" w:rsidRPr="00D76BDF" w:rsidRDefault="00243DB8" w:rsidP="00243DB8">
      <w:pPr>
        <w:pStyle w:val="NormalHanging12a"/>
      </w:pPr>
      <w:r w:rsidRPr="00D76BDF">
        <w:t>–</w:t>
      </w:r>
      <w:r w:rsidRPr="00D76BDF">
        <w:tab/>
        <w:t>med beaktande av protokollet av den 29 april 1994 om ekonomiska förbindelser mellan Staten Israels regering och Palestinska befrielseorganisationen, som företräder det palestinska folket, och av Oslo II-avtalet av den 28 september 1995,</w:t>
      </w:r>
    </w:p>
    <w:p w14:paraId="64C8C1CB" w14:textId="77777777" w:rsidR="00243DB8" w:rsidRPr="00D76BDF" w:rsidRDefault="00243DB8" w:rsidP="00243DB8">
      <w:pPr>
        <w:pStyle w:val="NormalHanging12a"/>
      </w:pPr>
      <w:r w:rsidRPr="00D76BDF">
        <w:t>–</w:t>
      </w:r>
      <w:r w:rsidRPr="00D76BDF">
        <w:tab/>
        <w:t>med beaktande av internationell humanitär rätt, särskilt Haagkonventionerna från 1899 och 1907 och Genèvekonventionerna från 1949 och tilläggsprotokollen till dem,</w:t>
      </w:r>
    </w:p>
    <w:p w14:paraId="04BF8668" w14:textId="77777777" w:rsidR="00243DB8" w:rsidRPr="00D76BDF" w:rsidRDefault="00243DB8" w:rsidP="00243DB8">
      <w:pPr>
        <w:pStyle w:val="NormalHanging12a"/>
      </w:pPr>
      <w:r w:rsidRPr="00D76BDF">
        <w:t>–</w:t>
      </w:r>
      <w:r w:rsidRPr="00D76BDF">
        <w:tab/>
        <w:t>med beaktande av EU:s förteckning över terroristorganisationer, som omfattar Hamas,</w:t>
      </w:r>
    </w:p>
    <w:p w14:paraId="4293E859" w14:textId="77777777" w:rsidR="00705279" w:rsidRPr="00D76BDF" w:rsidRDefault="00705279" w:rsidP="00243DB8">
      <w:pPr>
        <w:pStyle w:val="NormalHanging12a"/>
      </w:pPr>
      <w:r w:rsidRPr="00D76BDF">
        <w:t>–</w:t>
      </w:r>
      <w:r w:rsidRPr="00D76BDF">
        <w:tab/>
        <w:t xml:space="preserve">med beaktande av den internationella konventionen mot tagande av gisslan från 1979, </w:t>
      </w:r>
    </w:p>
    <w:p w14:paraId="3F456A62" w14:textId="77777777" w:rsidR="00243DB8" w:rsidRPr="00D76BDF" w:rsidRDefault="00243DB8" w:rsidP="00243DB8">
      <w:pPr>
        <w:pStyle w:val="NormalHanging12a"/>
      </w:pPr>
      <w:r w:rsidRPr="00D76BDF">
        <w:t>–</w:t>
      </w:r>
      <w:r w:rsidRPr="00D76BDF">
        <w:tab/>
        <w:t>med beaktande av artikel 132.2 och 132.4 i arbetsordningen, och av följande skäl:</w:t>
      </w:r>
    </w:p>
    <w:p w14:paraId="650F1973" w14:textId="1DE0617A" w:rsidR="00243DB8" w:rsidRPr="00D76BDF" w:rsidRDefault="00243DB8" w:rsidP="00243DB8">
      <w:pPr>
        <w:pStyle w:val="NormalHanging12a"/>
      </w:pPr>
      <w:r w:rsidRPr="00D76BDF">
        <w:t>A.</w:t>
      </w:r>
      <w:r w:rsidRPr="00D76BDF">
        <w:tab/>
      </w:r>
      <w:r w:rsidR="00705279" w:rsidRPr="00D76BDF">
        <w:t>Den 7 oktober 2023 genomförde Hamas terrorister en sedan länge planerad attack mot Israel, varvid de med berått mod mördade 1 139 israeliska och utländska medborgare, däribland 36 barn. Hamas tog mer än 240 personer som gisslan, varav 136 fortfarande hålls kvar i Gazaremsan under fruktansvärda förhållanden. Över 5 400 israeler har skadats sedan den 7 oktober</w:t>
      </w:r>
      <w:r w:rsidR="00417B1C" w:rsidRPr="00D76BDF">
        <w:t xml:space="preserve"> 2023</w:t>
      </w:r>
      <w:r w:rsidR="00705279" w:rsidRPr="00D76BDF">
        <w:t>. Hamas fortsätter att urskillningslöst skjuta raketer mot Israel varje dag.</w:t>
      </w:r>
    </w:p>
    <w:p w14:paraId="0F50478B" w14:textId="0E4BDBE3" w:rsidR="00243DB8" w:rsidRPr="00D76BDF" w:rsidRDefault="00243DB8" w:rsidP="00243DB8">
      <w:pPr>
        <w:pStyle w:val="NormalHanging12a"/>
      </w:pPr>
      <w:r w:rsidRPr="00D76BDF">
        <w:lastRenderedPageBreak/>
        <w:t>B.</w:t>
      </w:r>
      <w:r w:rsidRPr="00D76BDF">
        <w:tab/>
        <w:t xml:space="preserve">Den 8 januari </w:t>
      </w:r>
      <w:r w:rsidR="00A268B6">
        <w:t xml:space="preserve">2024 </w:t>
      </w:r>
      <w:r w:rsidRPr="00D76BDF">
        <w:t>lyfte FN-experter fram den växande mängden bevis för rappor</w:t>
      </w:r>
      <w:bookmarkStart w:id="7" w:name="_GoBack"/>
      <w:bookmarkEnd w:id="7"/>
      <w:r w:rsidRPr="00D76BDF">
        <w:t>terat sexuellt våld som begåtts av Hamas i israeliska byar som särskilt skakande, med hänvisning till anklagelser om sexuell tortyr, våldtäkter och gruppvåldtäkter samt sexuella övergrepp. EU och dess medlemsstater har kraftfullt fördömt de brott som begåtts av Hamas och har upprepade gånger krävt att alla som hålls gisslan i Gazaremsan omedelbart och villkorslöst ska friges.</w:t>
      </w:r>
    </w:p>
    <w:p w14:paraId="15D54F27" w14:textId="77777777" w:rsidR="00243DB8" w:rsidRPr="00D76BDF" w:rsidRDefault="00243DB8" w:rsidP="00243DB8">
      <w:pPr>
        <w:pStyle w:val="NormalHanging12a"/>
      </w:pPr>
      <w:r w:rsidRPr="00D76BDF">
        <w:t>C.</w:t>
      </w:r>
      <w:r w:rsidRPr="00D76BDF">
        <w:tab/>
        <w:t xml:space="preserve">Under en humanitär paus släpptes 81 gisslan som en del av ett egyptiskt och qatariskt medlingsavtal i utbyte mot att palestinska fångar frigavs, och mer humanitärt bistånd kunde föras in i Gazaremsan. </w:t>
      </w:r>
      <w:proofErr w:type="gramStart"/>
      <w:r w:rsidRPr="00D76BDF">
        <w:t>De gisslan</w:t>
      </w:r>
      <w:proofErr w:type="gramEnd"/>
      <w:r w:rsidRPr="00D76BDF">
        <w:t xml:space="preserve"> som frisläpptes under den humanitära pausen, främst kvinnor och barn, har många gånger berättat om psykiska, fysiska och sexuella övergrepp från sina fångvaktares sida.</w:t>
      </w:r>
    </w:p>
    <w:p w14:paraId="334A52BA" w14:textId="77777777" w:rsidR="00705279" w:rsidRPr="00D76BDF" w:rsidRDefault="00417B1C" w:rsidP="00243DB8">
      <w:pPr>
        <w:pStyle w:val="NormalHanging12a"/>
      </w:pPr>
      <w:r w:rsidRPr="00D76BDF">
        <w:t>D</w:t>
      </w:r>
      <w:r w:rsidR="00705279" w:rsidRPr="00D76BDF">
        <w:t>.</w:t>
      </w:r>
      <w:r w:rsidR="00705279" w:rsidRPr="00D76BDF">
        <w:tab/>
        <w:t xml:space="preserve">Hamas är en internationellt erkänd terroristorganisation som ägnar sig åt extremt våld. Hamas främsta uttalade mål är att utplåna Israel och förkasta en tvåstatslösning. Hamas har sedan organisationen inrättades varit ansvarig för många självmordsbombningar och andra dödliga attacker mot civila och israeliska soldater. USA:s utrikesdepartement stämplade 1997 Hamas som terroristorganisation, vilket följdes av ett liknande beslut från EU. </w:t>
      </w:r>
      <w:r w:rsidR="00705279" w:rsidRPr="00D76BDF">
        <w:rPr>
          <w:bCs/>
          <w:iCs/>
        </w:rPr>
        <w:t>Under 2005 drog sig Israel helt och hållet tillbaka från Gazaremsan och överlämnade förvaltningen till den palestinska myndigheten.</w:t>
      </w:r>
      <w:r w:rsidR="00705279" w:rsidRPr="00D76BDF">
        <w:t xml:space="preserve"> </w:t>
      </w:r>
    </w:p>
    <w:p w14:paraId="45546EF4" w14:textId="655FCE4D" w:rsidR="00243DB8" w:rsidRPr="00D76BDF" w:rsidRDefault="00417B1C" w:rsidP="00243DB8">
      <w:pPr>
        <w:pStyle w:val="NormalHanging12a"/>
      </w:pPr>
      <w:r w:rsidRPr="00D76BDF">
        <w:t>E</w:t>
      </w:r>
      <w:r w:rsidR="00243DB8" w:rsidRPr="00D76BDF">
        <w:t>.</w:t>
      </w:r>
      <w:r w:rsidR="00243DB8" w:rsidRPr="00D76BDF">
        <w:tab/>
        <w:t>Sedan attacken den 7 oktober 2023 har den israeliska arméns svar i Gazaremsan lett till att över 23 000 människor dödats, däribland 10 000 barn, 60 000 har sårats och nästan två miljoner har fördrivits, enligt uppgifter som rapporterats till FN:s kontor för samordning av humanitära frågor (Ocha). Ungefär hälften av Gazaremsans befolkning är barn. 30 % av all civil infrastruktur har förstörts. I synnerhet har vatteninfrastrukturen, inklusive reningsverk och rörledningar, till stor del förstörts eller stängts av de israeliska myndigheterna. Endast två rörledningar öppnades på nytt i december 2023.</w:t>
      </w:r>
    </w:p>
    <w:p w14:paraId="5331681F" w14:textId="09BB1C65" w:rsidR="00243DB8" w:rsidRPr="00D76BDF" w:rsidRDefault="00417B1C" w:rsidP="00243DB8">
      <w:pPr>
        <w:pStyle w:val="NormalHanging12a"/>
      </w:pPr>
      <w:r w:rsidRPr="00D76BDF">
        <w:t>F</w:t>
      </w:r>
      <w:r w:rsidR="00243DB8" w:rsidRPr="00D76BDF">
        <w:t>.</w:t>
      </w:r>
      <w:r w:rsidR="00243DB8" w:rsidRPr="00D76BDF">
        <w:tab/>
      </w:r>
      <w:r w:rsidR="00705279" w:rsidRPr="00D76BDF">
        <w:t>Över 140 FN-anställda har dödats, vilket är det högsta dödstalet i FN:s historia. Minst 81 journalister och mediearbetare har dödats, varav 18 i förbindelse med eller när de utförde sitt arbete, enligt Reportrar utan gränser. Över 600 vårdarbetare och patienter har dödats på sjukhus enligt Världshälsoorganisationen (WHO). Över 370 skolor har skadats sedan den 28 december 2023 enligt Unicef. Två tredjedelar av sjukhusen i Gazaremsan har förstörts och en tredjedel är fortfarande nätt och jämt i drift enligt WHO. Hamas använder sjukhus och andra vårdinrättningar som skydd för sin terroristverksamhet. Den israeliska försvarsmakten (IDF) har avslöjat tunnelsystemet under Al-Shifa-sjukhuset samt i andra delar av Gazaremsan.</w:t>
      </w:r>
    </w:p>
    <w:p w14:paraId="2974532A" w14:textId="6A3CFBDF" w:rsidR="00243DB8" w:rsidRPr="00D76BDF" w:rsidRDefault="00417B1C" w:rsidP="00243DB8">
      <w:pPr>
        <w:pStyle w:val="NormalHanging12a"/>
      </w:pPr>
      <w:r w:rsidRPr="00D76BDF">
        <w:t>G</w:t>
      </w:r>
      <w:r w:rsidR="00243DB8" w:rsidRPr="00D76BDF">
        <w:t>.</w:t>
      </w:r>
      <w:r w:rsidR="00243DB8" w:rsidRPr="00D76BDF">
        <w:tab/>
        <w:t>De israeliska myndigheterna kontrollerar inresorna till och utresorna från Gazaremsan via alla gränsövergångsställen, inbegripet det till Egypten. Israels kontroll över Gazaremsans inrese- och utreseställen begränsar i hög grad biståndet, och antalet lastbilar med hjälpsändningar som medges inresa har avsevärt minskat sedan den 7 oktober 2023, enligt Ocha. Enligt IPC-klassificeringen (Integrated Food Security Phase Classification) av den 21 december 2023 står hela Gazaremsans befolkning inför akut livsmedelsbrist, 50 % av befolkningen lider av akut matbrist och svält och 26 % av katastrofal hunger och svält.</w:t>
      </w:r>
    </w:p>
    <w:p w14:paraId="6EA74D4B" w14:textId="40979689" w:rsidR="00243DB8" w:rsidRPr="00D76BDF" w:rsidRDefault="00417B1C" w:rsidP="00243DB8">
      <w:pPr>
        <w:pStyle w:val="NormalHanging12a"/>
      </w:pPr>
      <w:r w:rsidRPr="00D76BDF">
        <w:t>H</w:t>
      </w:r>
      <w:r w:rsidR="00243DB8" w:rsidRPr="00D76BDF">
        <w:t>.</w:t>
      </w:r>
      <w:r w:rsidR="00243DB8" w:rsidRPr="00D76BDF">
        <w:tab/>
        <w:t xml:space="preserve">Viktiga förnödenheter, inklusive medicinsk utrustning och solpaneler, har nekats införsel till Gazaremsan. EU leder insatserna för att tillhandahålla humanitärt bistånd till </w:t>
      </w:r>
      <w:r w:rsidR="00243DB8" w:rsidRPr="00D76BDF">
        <w:lastRenderedPageBreak/>
        <w:t>Gazaremsan med finansiering av FN-organ, medicinsk utrustning och andra viktiga förnödenheter, och har fyrdubblat sitt bistånd sedan den 7 oktober 2023. Efter en översyn av EU:s ekonomiska stöd till Palestina rapporterade kommissionen den 21 november 2023 att inga pengar avletts till oavsiktliga ändamål.</w:t>
      </w:r>
    </w:p>
    <w:p w14:paraId="234D2AB0" w14:textId="1276CBFB" w:rsidR="00243DB8" w:rsidRPr="00D76BDF" w:rsidRDefault="00417B1C" w:rsidP="00243DB8">
      <w:pPr>
        <w:pStyle w:val="NormalHanging12a"/>
      </w:pPr>
      <w:r w:rsidRPr="00D76BDF">
        <w:t>I</w:t>
      </w:r>
      <w:r w:rsidR="00243DB8" w:rsidRPr="00D76BDF">
        <w:t>.</w:t>
      </w:r>
      <w:r w:rsidR="00243DB8" w:rsidRPr="00D76BDF">
        <w:tab/>
        <w:t>De israeliska styrkornas och bosättares attacker har dödat minst 330 palestinier på Västbanken sedan den 7 oktober 2023.</w:t>
      </w:r>
    </w:p>
    <w:p w14:paraId="626B5FE7" w14:textId="727C1739" w:rsidR="00243DB8" w:rsidRPr="00D76BDF" w:rsidRDefault="00417B1C" w:rsidP="00243DB8">
      <w:pPr>
        <w:pStyle w:val="NormalHanging12a"/>
      </w:pPr>
      <w:r w:rsidRPr="00D76BDF">
        <w:t>J</w:t>
      </w:r>
      <w:r w:rsidR="00243DB8" w:rsidRPr="00D76BDF">
        <w:t>.</w:t>
      </w:r>
      <w:r w:rsidR="00243DB8" w:rsidRPr="00D76BDF">
        <w:tab/>
        <w:t>Egypten har föreslagit en trepunktsplan för en permanent vapenvila, inbegripet en inledande två veckor lång humanitär vapenvila som kan förlängas för utbyte av 40 israeliska gisslan mot 120 palestinska fångar, under vilken fientligheterna skulle upphöra, stridsvagnar skulle dras tillbaka och införseln av viktiga förnödenheter såsom livsmedel, medicinsk hjälp, gas för matlagning och bränsle skulle tillåtas.</w:t>
      </w:r>
    </w:p>
    <w:p w14:paraId="4C4B0313" w14:textId="1D93EB02" w:rsidR="00243DB8" w:rsidRPr="00D76BDF" w:rsidRDefault="00417B1C" w:rsidP="00243DB8">
      <w:pPr>
        <w:pStyle w:val="NormalHanging12a"/>
      </w:pPr>
      <w:r w:rsidRPr="00D76BDF">
        <w:t>K</w:t>
      </w:r>
      <w:r w:rsidR="00243DB8" w:rsidRPr="00D76BDF">
        <w:t>.</w:t>
      </w:r>
      <w:r w:rsidR="00243DB8" w:rsidRPr="00D76BDF">
        <w:tab/>
        <w:t>Internationella brottmålsdomstolen (ICC) inledde år 2021 en utredning avseende de ockuperade palestinska områdena. Den 29 december 2023 lämnade Sydafrika in en anmälan mot Israel vid Internationella domstolen (ICJ). Den 10 oktober 2023 bekräftade ICC:s åklagarmyndighet att domstolens mandat är tillämpligt på den nuvarande konflikten.</w:t>
      </w:r>
    </w:p>
    <w:p w14:paraId="74C1C7CA" w14:textId="4EAB6499" w:rsidR="00243DB8" w:rsidRPr="00D76BDF" w:rsidRDefault="00417B1C" w:rsidP="00243DB8">
      <w:pPr>
        <w:pStyle w:val="NormalHanging12a"/>
      </w:pPr>
      <w:r w:rsidRPr="00D76BDF">
        <w:t>L</w:t>
      </w:r>
      <w:r w:rsidR="00243DB8" w:rsidRPr="00D76BDF">
        <w:t>.</w:t>
      </w:r>
      <w:r w:rsidR="00243DB8" w:rsidRPr="00D76BDF">
        <w:tab/>
      </w:r>
      <w:r w:rsidR="00705279" w:rsidRPr="00D76BDF">
        <w:t>Risken för upptrappning i regionen är den största på flera årtionden med tanke på Irans aggressiva agerande och användning av proxyaktörer som ett sätt att avsiktligt destabilisera regionen. Huthierna har riktat attacker mot kommersiell sjöfart i Bab-el-mandeb-sundet sedan den 19 november 2023, då huthirebeller kapade det japanskregistrerade fartyget Galaxy Leader. Flera länder har vidtagit militära motåtgärder.</w:t>
      </w:r>
    </w:p>
    <w:p w14:paraId="491A930F" w14:textId="203F1641" w:rsidR="00243DB8" w:rsidRPr="00D76BDF" w:rsidRDefault="00417B1C" w:rsidP="00243DB8">
      <w:pPr>
        <w:pStyle w:val="NormalHanging12a"/>
      </w:pPr>
      <w:r w:rsidRPr="00D76BDF">
        <w:t>M</w:t>
      </w:r>
      <w:r w:rsidR="00243DB8" w:rsidRPr="00D76BDF">
        <w:t>.</w:t>
      </w:r>
      <w:r w:rsidR="00243DB8" w:rsidRPr="00D76BDF">
        <w:tab/>
      </w:r>
      <w:r w:rsidR="00705279" w:rsidRPr="00D76BDF">
        <w:t>Iran har finansierat huthirebellerna, Hizbollah och Hamas och försett dem med vapen. Qatar har länge gett ekonomiskt stöd till Hamas. Västerländska underrättelsetjänster har ställt frågor om Qatar möjligen redan före den 7 oktober</w:t>
      </w:r>
      <w:r w:rsidRPr="00D76BDF">
        <w:t xml:space="preserve"> 2023</w:t>
      </w:r>
      <w:r w:rsidR="00705279" w:rsidRPr="00D76BDF">
        <w:t xml:space="preserve"> kände till Hamas attack mot Israel.</w:t>
      </w:r>
    </w:p>
    <w:p w14:paraId="1B8877E6" w14:textId="56AC1225" w:rsidR="00243DB8" w:rsidRPr="00D76BDF" w:rsidRDefault="00243DB8" w:rsidP="00243DB8">
      <w:pPr>
        <w:pStyle w:val="NormalHanging12a"/>
      </w:pPr>
      <w:r w:rsidRPr="00D76BDF">
        <w:t>1.</w:t>
      </w:r>
      <w:r w:rsidRPr="00D76BDF">
        <w:tab/>
      </w:r>
      <w:r w:rsidR="00705279" w:rsidRPr="00D76BDF">
        <w:t>Europaparlamentet kräver en permanent vapenvila och nya försök att nå en politisk lösning, förutsatt att alla i gisslan omedelbart och villkorslöst friges och att terroristorganisationen Hamas upplöses. Parlamentet upprepar sitt orubbliga stöd för en framförhandlad tvåstatslösning som bygger på gränserna från 1967, med två suveräna, demokratiska stater som lever sida vid sida i fred och säkerhet, med Jerusalem som båda staternas huvudstad och med full respekt för internationell rätt.</w:t>
      </w:r>
    </w:p>
    <w:p w14:paraId="5D6C770A" w14:textId="77777777" w:rsidR="00243DB8" w:rsidRPr="00D76BDF" w:rsidRDefault="00243DB8" w:rsidP="00243DB8">
      <w:pPr>
        <w:pStyle w:val="NormalHanging12a"/>
      </w:pPr>
      <w:r w:rsidRPr="00D76BDF">
        <w:t>2.</w:t>
      </w:r>
      <w:r w:rsidRPr="00D76BDF">
        <w:tab/>
        <w:t>Europaparlamentet uttrycker sin djupaste sorg över de oskyldiga offren på båda sidor. Parlamentet bekräftar på nytt sitt fördömande i starkast möjliga ordalag av de avskyvärda terroristattacker som terroristgruppen Hamas begått mot Israel. Parlamentet fördömer Israels oproportionerliga militära svar, som har förorsakat civila dödsoffer i en aldrig tidigare skådad omfattning.</w:t>
      </w:r>
    </w:p>
    <w:p w14:paraId="251F9539" w14:textId="77777777" w:rsidR="00243DB8" w:rsidRPr="00D76BDF" w:rsidRDefault="00243DB8" w:rsidP="00243DB8">
      <w:pPr>
        <w:pStyle w:val="NormalHanging12a"/>
      </w:pPr>
      <w:r w:rsidRPr="00D76BDF">
        <w:t>3.</w:t>
      </w:r>
      <w:r w:rsidRPr="00D76BDF">
        <w:tab/>
        <w:t>Europaparlamentet kräver att tillträde för humanitärt bistånd garanteras för att tillgodose alla gisslans medicinska behov och att kvarlevorna av avlidna gisslan repatrieras. Parlamentet påminner om att gisslantagande är en kränkning av internationell rätt och utgör en krigsförbrytelse. Parlamentet begär att de personer som har begått och som ligger bakom dessa brott ska åtalas och straffas.</w:t>
      </w:r>
    </w:p>
    <w:p w14:paraId="47AC7656" w14:textId="325EB55A" w:rsidR="00243DB8" w:rsidRPr="00D76BDF" w:rsidRDefault="00243DB8" w:rsidP="00243DB8">
      <w:pPr>
        <w:pStyle w:val="NormalHanging12a"/>
      </w:pPr>
      <w:r w:rsidRPr="00D76BDF">
        <w:lastRenderedPageBreak/>
        <w:t>4.</w:t>
      </w:r>
      <w:r w:rsidRPr="00D76BDF">
        <w:tab/>
      </w:r>
      <w:r w:rsidR="00705279" w:rsidRPr="00D76BDF">
        <w:t>Europaparlamentet påminner om att Israel har rätt att försvara sig inom de gränser som anges i internationell rätt, där det fastställs att alla parter i en konflikt alltid måste skilja mellan stridande och civila och att attacker endast får riktas mot militära mål och att civila och civil infrastruktur inte får vara måltavlor för attacker. Parlamentet beklagar djupt Hamas missbruk av palestinsk civil infrastruktur, dess stridsinsatser i tätbefolkade civila områden, byggandet av tunnlar och användningen av mänskliga sköldar.</w:t>
      </w:r>
    </w:p>
    <w:p w14:paraId="3E4497C9" w14:textId="77777777" w:rsidR="00243DB8" w:rsidRPr="00D76BDF" w:rsidRDefault="00243DB8" w:rsidP="00243DB8">
      <w:pPr>
        <w:pStyle w:val="NormalHanging12a"/>
      </w:pPr>
      <w:r w:rsidRPr="00D76BDF">
        <w:t>5.</w:t>
      </w:r>
      <w:r w:rsidRPr="00D76BDF">
        <w:tab/>
        <w:t>Europaparlamentet uttrycker djup oro över den svåra och snabbt försämrade humanitära situationen i Gazaremsan och dess allvarliga konsekvenser för civilbefolkningen. Parlamentet understryker det akuta behovet av fullständigt, snabbt, säkert och obehindrat tillträde för humanitärt bistånd till hela Gazaremsan. Parlamentet betonar de skyldigheter som parterna i konflikten har enligt internationell humanitär rätt när det gäller tillhandahållandet av humanitärt bistånd. Parlamentet uppmanar med kraft de israeliska myndigheterna att säkerställa ett kontinuerligt tillträde för humanitärt bistånd till Gazaremsan med tonvikt på oavbruten leverans av viktiga förnödenheter såsom bränsle, livsmedel, vatten, medicinska förnödenheter och skydd, i enlighet med internationell rätt, och kräver att viktig infrastruktur omedelbart återställs, särskilt för att förhindra katastrofal hunger och svält samt spridning av infektionssjukdomar.</w:t>
      </w:r>
    </w:p>
    <w:p w14:paraId="687FCBFD" w14:textId="77777777" w:rsidR="00243DB8" w:rsidRPr="00D76BDF" w:rsidRDefault="00243DB8" w:rsidP="00243DB8">
      <w:pPr>
        <w:pStyle w:val="NormalHanging12a"/>
      </w:pPr>
      <w:r w:rsidRPr="00D76BDF">
        <w:t>6.</w:t>
      </w:r>
      <w:r w:rsidRPr="00D76BDF">
        <w:tab/>
        <w:t>Europaparlamentet efterlyser ett europeiskt initiativ för att åter slå in på vägen mot tvåstatslösningen. Parlamentet betonar att det är absolut nödvändigt att omedelbart återuppta fredsprocessen. I detta avseende välkomnar parlamentet fredsdagen för fred i Mellanöstern, som strax före attackerna lanserades av EU och Arabförbundet.</w:t>
      </w:r>
    </w:p>
    <w:p w14:paraId="09C19E2D" w14:textId="77777777" w:rsidR="00243DB8" w:rsidRPr="00D76BDF" w:rsidRDefault="00243DB8" w:rsidP="00243DB8">
      <w:pPr>
        <w:pStyle w:val="NormalHanging12a"/>
      </w:pPr>
      <w:r w:rsidRPr="00D76BDF">
        <w:t>7.</w:t>
      </w:r>
      <w:r w:rsidRPr="00D76BDF">
        <w:tab/>
        <w:t>Europaparlamentet upprepar sitt krav på ett slut på ockupationen av de palestinska områdena. Parlamentet påminner om att de israeliska bosättningarna på Västbanken, däribland östra Jerusalem, är olagliga enligt internationell rätt. Parlamentet kräver en nedtrappning av spänningarna på Västbanken, inbegripet östra Jerusalem. Parlamentet fördömer skarpt det ökade våldet från extremistiska bosättare mot palestinier och efterlyser restriktiva åtgärder mot extremistiska bosättare som kränker de mänskliga rättigheterna och internationell rätt.</w:t>
      </w:r>
      <w:r w:rsidR="00417B1C" w:rsidRPr="00D76BDF">
        <w:t xml:space="preserve"> Parlamentet begär att Hamas höga politiska ledarskap ska läggas till på EU:s terroristförteckning, däribland Ismail Haniyeh, Khaled Mashal, Khalil al-Hayya och Mahmoud Zahar, så att deras penningmedel och finansiella tillgångar i EU:s medlemsstater ska kunna frysas.</w:t>
      </w:r>
    </w:p>
    <w:p w14:paraId="63DDE216" w14:textId="77777777" w:rsidR="00705279" w:rsidRPr="00D76BDF" w:rsidRDefault="00705279" w:rsidP="00243DB8">
      <w:pPr>
        <w:pStyle w:val="NormalHanging12a"/>
      </w:pPr>
      <w:r w:rsidRPr="00D76BDF">
        <w:t>8.</w:t>
      </w:r>
      <w:r w:rsidRPr="00D76BDF">
        <w:tab/>
        <w:t xml:space="preserve">Europaparlamentet uttrycker sin avsky över att Hamas ledare har ackumulerat enorma tillgångar på bekostnad av palestinska civila, som oftast har levt i fattigdom. </w:t>
      </w:r>
    </w:p>
    <w:p w14:paraId="5237599B" w14:textId="2F4578D5" w:rsidR="00243DB8" w:rsidRPr="00D76BDF" w:rsidRDefault="00705279" w:rsidP="00243DB8">
      <w:pPr>
        <w:pStyle w:val="NormalHanging12a"/>
      </w:pPr>
      <w:r w:rsidRPr="00D76BDF">
        <w:t>9</w:t>
      </w:r>
      <w:r w:rsidR="00243DB8" w:rsidRPr="00D76BDF">
        <w:t>.</w:t>
      </w:r>
      <w:r w:rsidR="00243DB8" w:rsidRPr="00D76BDF">
        <w:tab/>
        <w:t>Europaparlamentet upprepar sitt fulla stöd för det arabiska fredsinitiativet från 2002, som föreslår en fullständig normalisering av förbindelserna mellan Staten Israel och alla arabstater i utbyte mot Israels fullständiga tillbakadragande från alla de palestinska och arabiska territorier som varit ockuperade sedan 1967 och ömsesidigt överenskomna likvärdiga markbyten mellan Israel och Palestina. Parlamentet erinrar om sitt stöd för en normalisering av förbindelserna mellan Israel och alla arabstater. Parlamentet vill att den palestinska myndigheten snarast involveras fullt ut i denna process, i linje med EU:s och FN:s ansträngningar för att uppnå en tvåstatslösning för fred, säkerhet och stabilitet i regionen.</w:t>
      </w:r>
    </w:p>
    <w:p w14:paraId="30757390" w14:textId="17394638" w:rsidR="00243DB8" w:rsidRPr="00D76BDF" w:rsidRDefault="00417B1C" w:rsidP="00243DB8">
      <w:pPr>
        <w:pStyle w:val="NormalHanging12a"/>
      </w:pPr>
      <w:r w:rsidRPr="00D76BDF">
        <w:t>10</w:t>
      </w:r>
      <w:r w:rsidR="00243DB8" w:rsidRPr="00D76BDF">
        <w:t>.</w:t>
      </w:r>
      <w:r w:rsidR="00243DB8" w:rsidRPr="00D76BDF">
        <w:tab/>
        <w:t xml:space="preserve">Europaparlamentet betonar att FN:s säkerhetsråd i sin resolution av den 22 december 2023 upprepar sitt krav på att alla parter i konflikten ska uppfylla sina skyldigheter enligt internationell rätt, inbegripet internationell humanitär rätt, och påminner om att </w:t>
      </w:r>
      <w:r w:rsidR="00243DB8" w:rsidRPr="00D76BDF">
        <w:lastRenderedPageBreak/>
        <w:t>civila och humanitära anläggningar och FN-anläggningar liksom humanitär och medicinsk personal och deras transportmedel ska respekteras och skyddas i enlighet med internationell humanitär rätt. Parlamentet fördömer dödandet av journalister, mediearbetare, FN-personal och hälso- och sjukvårdspersonal och upprepar vikten av deras arbete.</w:t>
      </w:r>
    </w:p>
    <w:p w14:paraId="24DF3681" w14:textId="0B4786B9" w:rsidR="00243DB8" w:rsidRPr="00D76BDF" w:rsidRDefault="00417B1C" w:rsidP="00243DB8">
      <w:pPr>
        <w:pStyle w:val="NormalHanging12a"/>
      </w:pPr>
      <w:r w:rsidRPr="00D76BDF">
        <w:t>11</w:t>
      </w:r>
      <w:r w:rsidR="00243DB8" w:rsidRPr="00D76BDF">
        <w:t>.</w:t>
      </w:r>
      <w:r w:rsidR="00243DB8" w:rsidRPr="00D76BDF">
        <w:tab/>
      </w:r>
      <w:r w:rsidR="00243DB8" w:rsidRPr="00D76BDF">
        <w:rPr>
          <w:rStyle w:val="doceo-font-family-base"/>
        </w:rPr>
        <w:t>Europaparlamentet betonar den roll som FN:s hjälporganisation för palestinska flyktingar (UNRWA) spelar, som för närvarande tillhandahåller skydd för över en miljon internflyktingar och har blivit den viktigaste plattformen för humanitärt bistånd till befolkningen i Gazaremsan.</w:t>
      </w:r>
    </w:p>
    <w:p w14:paraId="223AA884" w14:textId="52081969" w:rsidR="00243DB8" w:rsidRPr="00D76BDF" w:rsidRDefault="00417B1C" w:rsidP="00243DB8">
      <w:pPr>
        <w:pStyle w:val="NormalHanging12a"/>
      </w:pPr>
      <w:r w:rsidRPr="00D76BDF">
        <w:t>12</w:t>
      </w:r>
      <w:r w:rsidR="00243DB8" w:rsidRPr="00D76BDF">
        <w:t>.</w:t>
      </w:r>
      <w:r w:rsidR="00243DB8" w:rsidRPr="00D76BDF">
        <w:tab/>
        <w:t>Europaparlamentet uttrycker djup oro över den israeliska regeringens evakueringsorder, som inneburit att civilbefolkningen från norra Gazaremsan har tvångsförflyttats till södra Gazaremsan och begränsats till mindre än en tredjedel av Gazas territorium, samtidigt som man riktat in sig på civila områden och civil infrastruktur.</w:t>
      </w:r>
    </w:p>
    <w:p w14:paraId="3F5F8587" w14:textId="1BC39F72" w:rsidR="00243DB8" w:rsidRPr="00D76BDF" w:rsidRDefault="00417B1C" w:rsidP="00243DB8">
      <w:pPr>
        <w:pStyle w:val="NormalHanging12a"/>
      </w:pPr>
      <w:r w:rsidRPr="00D76BDF">
        <w:t>13</w:t>
      </w:r>
      <w:r w:rsidR="00243DB8" w:rsidRPr="00D76BDF">
        <w:t>.</w:t>
      </w:r>
      <w:r w:rsidR="00243DB8" w:rsidRPr="00D76BDF">
        <w:tab/>
        <w:t>Europaparlamentet upprepar att EU är den största givaren av humanitärt bistånd och utvecklingsbistånd till de ockuperade palestinska områdena. Parlamentet insisterar på att EU:s utvecklingsbistånd till den palestinska myndigheten inte bör hindras eller avbrytas. Parlamentet välkomnar utnämningen av Sigrid Kaag till chefssamordnare för humanitärt bistånd till och återuppbyggnad av Gaza. Parlamentet välkomnar vidare EU:s och medlemsstaternas insatser för att ge humanitärt bistånd till Gazaremsans befolkning. Parlamentet ser positivt på att EU:s humanitära finansiering till Gazaremsan har fyrdubblats under de senaste tre månaderna.</w:t>
      </w:r>
    </w:p>
    <w:p w14:paraId="4E926103" w14:textId="3AC8AB23" w:rsidR="00243DB8" w:rsidRPr="00D76BDF" w:rsidRDefault="00417B1C" w:rsidP="00243DB8">
      <w:pPr>
        <w:pStyle w:val="NormalHanging12a"/>
      </w:pPr>
      <w:r w:rsidRPr="00D76BDF">
        <w:t>14</w:t>
      </w:r>
      <w:r w:rsidR="00243DB8" w:rsidRPr="00D76BDF">
        <w:t>.</w:t>
      </w:r>
      <w:r w:rsidR="00243DB8" w:rsidRPr="00D76BDF">
        <w:tab/>
      </w:r>
      <w:r w:rsidR="00705279" w:rsidRPr="00D76BDF">
        <w:t xml:space="preserve">Europaparlamentet upprepar att respekten för mänskliga rättigheter och demokratiska principer utgör en väsentlig del av associeringsavtalet mellan EU och Israel och av EU:s förbindelser med den palestinska myndigheten. </w:t>
      </w:r>
    </w:p>
    <w:p w14:paraId="60A0892E" w14:textId="3F5A2592" w:rsidR="00243DB8" w:rsidRPr="00D76BDF" w:rsidRDefault="00417B1C" w:rsidP="00243DB8">
      <w:pPr>
        <w:pStyle w:val="NormalHanging12a"/>
      </w:pPr>
      <w:r w:rsidRPr="00D76BDF">
        <w:t>15</w:t>
      </w:r>
      <w:r w:rsidR="00243DB8" w:rsidRPr="00D76BDF">
        <w:t>.</w:t>
      </w:r>
      <w:r w:rsidR="00243DB8" w:rsidRPr="00D76BDF">
        <w:tab/>
        <w:t>Europaparlamentet upprepar EU:s starka stöd för Internationella brottmålsdomstolens (ICC) och Internationella domstolens (ICJ) arbete. Parlamentet kräver att de som är ansvariga för terroristhandlingar och brott mot internationell rätt ställs till svars och kräver därför att alla eventuella krigsförbrytelser utreds. Parlamentet upprepar att avsiktliga attacker mot civila utgör allvarliga kränkningar av internationell rätt, liksom tvångsförflyttning av befolkningen. Parlamentet kräver rättvisa för offren för utomrättsliga avrättningar och sexuell tortyr från Hamas sida under attackerna den 7 oktober</w:t>
      </w:r>
      <w:r w:rsidR="00A70B06" w:rsidRPr="00D76BDF">
        <w:t xml:space="preserve"> 2023</w:t>
      </w:r>
      <w:r w:rsidR="00243DB8" w:rsidRPr="00D76BDF">
        <w:t>. Parlamentet noterar att Sydafrika väckt talan mot Israel vid ICJ.</w:t>
      </w:r>
    </w:p>
    <w:p w14:paraId="09BB826E" w14:textId="0060334D" w:rsidR="00243DB8" w:rsidRPr="00D76BDF" w:rsidRDefault="00417B1C" w:rsidP="00243DB8">
      <w:pPr>
        <w:pStyle w:val="NormalHanging12a"/>
      </w:pPr>
      <w:r w:rsidRPr="00D76BDF">
        <w:t>16</w:t>
      </w:r>
      <w:r w:rsidR="00243DB8" w:rsidRPr="00D76BDF">
        <w:t>.</w:t>
      </w:r>
      <w:r w:rsidR="00243DB8" w:rsidRPr="00D76BDF">
        <w:tab/>
        <w:t>Europaparlamentet stöder en utökad roll för EU:s två civila uppdrag inom den gemensamma säkerhets- och försvarspolitiken – Europeiska unionens polisuppdrag för de palestinska territorierna och Europeiska unionens gränsövervakningsuppdrag för gränsövergångsstället i Rafah – så att de båda bidrar till att underlätta tillhandahållandet av humanitärt bistånd till Gazaremsan och till att stärka den palestinska myndighetens effektivitet på Västbanken.</w:t>
      </w:r>
    </w:p>
    <w:p w14:paraId="79876BD5" w14:textId="059CBB9C" w:rsidR="00243DB8" w:rsidRPr="00D76BDF" w:rsidRDefault="00417B1C" w:rsidP="00243DB8">
      <w:pPr>
        <w:pStyle w:val="NormalHanging12a"/>
      </w:pPr>
      <w:r w:rsidRPr="00D76BDF">
        <w:t>17</w:t>
      </w:r>
      <w:r w:rsidR="00243DB8" w:rsidRPr="00D76BDF">
        <w:t>.</w:t>
      </w:r>
      <w:r w:rsidR="00243DB8" w:rsidRPr="00D76BDF">
        <w:tab/>
        <w:t>Europaparlamentet fördömer skarpt attackerna från libanesiska Hizbollah och de raketer som avfyrats av Iran från Syrien mot Israel efter attackerna den 7 oktober</w:t>
      </w:r>
      <w:r w:rsidR="00A70B06" w:rsidRPr="00D76BDF">
        <w:t xml:space="preserve"> 2023</w:t>
      </w:r>
      <w:r w:rsidR="00243DB8" w:rsidRPr="00D76BDF">
        <w:t>. Parlamentet är mycket oroat över de hundratals attacker i södra Libanon och norra Israel som har ägt rum sedan dess.</w:t>
      </w:r>
    </w:p>
    <w:p w14:paraId="5B40BB38" w14:textId="68D610B5" w:rsidR="00243DB8" w:rsidRPr="00D76BDF" w:rsidRDefault="00417B1C" w:rsidP="00243DB8">
      <w:pPr>
        <w:pStyle w:val="NormalHanging12a"/>
      </w:pPr>
      <w:r w:rsidRPr="00D76BDF">
        <w:t>18</w:t>
      </w:r>
      <w:r w:rsidR="00243DB8" w:rsidRPr="00D76BDF">
        <w:t>.</w:t>
      </w:r>
      <w:r w:rsidR="00243DB8" w:rsidRPr="00D76BDF">
        <w:tab/>
        <w:t xml:space="preserve">Europaparlamentet upprepar sitt krav på ett snabbt inledande av nedtrappningsåtgärder i </w:t>
      </w:r>
      <w:r w:rsidR="00243DB8" w:rsidRPr="00D76BDF">
        <w:lastRenderedPageBreak/>
        <w:t>syfte att avvärja den potentiella upptrappningen av de nuvarande spänningarna längs den israelisk-libanesiska gränsen till en fullskalig konflikt. Parlamentet understryker vikten av att tillämpa FN:s säkerhetsråds resolution 1701 (2006) av den 11 augusti 2006. Parlamentet uppmanar med kraft unionens höga representant för utrikes frågor och säkerhetspolitik/vice ordförande för kommissionen (den höga representanten) att stödja alla diplomatiska insatser för att få samtliga parter till förhandlingsbordet efter att Libanon uttryckt sin beredvillighet att nå en överenskommelse om nedtrappning. Parlamentet efterlyser återhållsamhet från båda sidor.</w:t>
      </w:r>
    </w:p>
    <w:p w14:paraId="5D5B4276" w14:textId="774BF170" w:rsidR="00243DB8" w:rsidRPr="00D76BDF" w:rsidRDefault="00417B1C" w:rsidP="00243DB8">
      <w:pPr>
        <w:pStyle w:val="NormalHanging12a"/>
      </w:pPr>
      <w:r w:rsidRPr="00D76BDF">
        <w:t>19</w:t>
      </w:r>
      <w:r w:rsidR="00243DB8" w:rsidRPr="00D76BDF">
        <w:t>.</w:t>
      </w:r>
      <w:r w:rsidR="00243DB8" w:rsidRPr="00D76BDF">
        <w:tab/>
        <w:t>Europaparlamentet erinrar om vikten av att EU ger stöd till FN:s interimsstyrka i Libanon och Libanons väpnade styrkor och interna säkerhetsstyrkor så att de kan fullgöra sin viktiga roll. Parlamentet betonar att alla väpnade grupper, inbegripet Hizbollah, måste avrusta i linje med FN:s säkerhetsråds resolution 1701 (2006).</w:t>
      </w:r>
    </w:p>
    <w:p w14:paraId="11119105" w14:textId="377A4F26" w:rsidR="00243DB8" w:rsidRPr="00D76BDF" w:rsidRDefault="00417B1C" w:rsidP="00243DB8">
      <w:pPr>
        <w:pStyle w:val="NormalHanging12a"/>
      </w:pPr>
      <w:r w:rsidRPr="00D76BDF">
        <w:t>20</w:t>
      </w:r>
      <w:r w:rsidR="00243DB8" w:rsidRPr="00D76BDF">
        <w:t>.</w:t>
      </w:r>
      <w:r w:rsidR="00243DB8" w:rsidRPr="00D76BDF">
        <w:tab/>
      </w:r>
      <w:r w:rsidR="00705279" w:rsidRPr="00D76BDF">
        <w:t>Europaparlamentet fördömer i starkast möjliga ordalag huthiernas attacker mot kommersiell sjöfart utanför Jemens kust. Parlamentet kräver ett omedelbart och villkorslöst frigivande av besättningen på det japanskregistrerade fartyget Galaxy Leader, som hållits fången sedan den 19 november 2023. I besättningen ingår rumänska och bulgariska medborgare. Parlamentet uppmanar medlemsstaterna att vidta omedelbara och samordnade åtgärder för att hantera dessa attacker, bland annat genom en marin insats inom ramen för den gemensamma säkerhets- och försvarspolitiken, i nära samarbete med regionala aktörer och internationella partner. Parlamentet välkomnar den USA-ledda ”Operation Prosperity Guardian” för att skydda sjöfarten i Röda havet och den fria sjöfarten, vilken alltid måste säkerställas.</w:t>
      </w:r>
    </w:p>
    <w:p w14:paraId="69F532B9" w14:textId="6A3B2936" w:rsidR="00243DB8" w:rsidRPr="00D76BDF" w:rsidRDefault="00417B1C" w:rsidP="00243DB8">
      <w:pPr>
        <w:pStyle w:val="NormalHanging12a"/>
      </w:pPr>
      <w:r w:rsidRPr="00D76BDF">
        <w:t>21</w:t>
      </w:r>
      <w:r w:rsidR="00243DB8" w:rsidRPr="00D76BDF">
        <w:t>.</w:t>
      </w:r>
      <w:r w:rsidR="00243DB8" w:rsidRPr="00D76BDF">
        <w:tab/>
        <w:t>Europaparlamentet uppmanar med kraft den höga representanten att samordna dessa insatser för att bemöta situationen med ett kraftfullt svar från EU: sida, för att skydda rätten till fri passage enligt Förenta nationernas havsrättskonvention från 1982. Den höga representanten uppmanas med kraft att underhålla och stödja den FN-ledda fredsprocessen för att få ett slut på konflikten i Jemen.</w:t>
      </w:r>
    </w:p>
    <w:p w14:paraId="7EA7CF1A" w14:textId="7AA8F699" w:rsidR="00243DB8" w:rsidRPr="00D76BDF" w:rsidRDefault="00417B1C" w:rsidP="00243DB8">
      <w:pPr>
        <w:pStyle w:val="NormalHanging12a"/>
        <w:widowControl/>
      </w:pPr>
      <w:r w:rsidRPr="00D76BDF">
        <w:t>22</w:t>
      </w:r>
      <w:r w:rsidR="00243DB8" w:rsidRPr="00D76BDF">
        <w:t>.</w:t>
      </w:r>
      <w:r w:rsidR="00243DB8" w:rsidRPr="00D76BDF">
        <w:tab/>
        <w:t>Europaparlamentet fördömer den roll som tredjestater och icke-statliga enheter spelar genom att tillhandahålla ekonomiskt, materiellt och operativt stöd till Hamas och Hizbollah. Parlamentet kräver att man inleder grundliga utredningar för att fastställa var de medel och vapensystem som de använder kommer ifrån. Parlamentet uppmanar EU att införa sanktioner mot de stater och enheter som underlättade attackerna, särskilt Iran och Qatar.</w:t>
      </w:r>
    </w:p>
    <w:p w14:paraId="06C107DE" w14:textId="3F0940B2" w:rsidR="00243DB8" w:rsidRPr="00D76BDF" w:rsidRDefault="00417B1C" w:rsidP="00243DB8">
      <w:pPr>
        <w:pStyle w:val="NormalHanging12a"/>
      </w:pPr>
      <w:r w:rsidRPr="00D76BDF">
        <w:t>23</w:t>
      </w:r>
      <w:r w:rsidR="00243DB8" w:rsidRPr="00D76BDF">
        <w:t>.</w:t>
      </w:r>
      <w:r w:rsidR="00243DB8" w:rsidRPr="00D76BDF">
        <w:tab/>
        <w:t>Europaparlamentet fördömer den kraftiga ökningen av antisemitism, antimuslimskt hat och rasism i hela Europa.</w:t>
      </w:r>
    </w:p>
    <w:p w14:paraId="36578705" w14:textId="6103C2E8" w:rsidR="00243DB8" w:rsidRPr="008D15BC" w:rsidRDefault="00417B1C" w:rsidP="00243DB8">
      <w:pPr>
        <w:pStyle w:val="NormalHanging12a"/>
      </w:pPr>
      <w:r w:rsidRPr="00D76BDF">
        <w:t>24</w:t>
      </w:r>
      <w:r w:rsidR="00243DB8" w:rsidRPr="00D76BDF">
        <w:t>.</w:t>
      </w:r>
      <w:r w:rsidR="00243DB8" w:rsidRPr="00D76BDF">
        <w:tab/>
        <w:t>Europaparlamentet uppdrar åt talmannen att översända denna resolution till rådet, kommissionen, unionens höga representant för utrikes frågor och säkerhetspolitik/vice ordförande för kommissionen, medlemsstaternas regeringar och parlament, EU:s särskilda representant för fredsprocessen i Mellanöstern, FN:s generalsekreterare, Arabförbundets generalsekreterare, Knesset och Israels regering, den palestinska myndigheten och det palestinska lagstiftande rådet.</w:t>
      </w:r>
    </w:p>
    <w:p w14:paraId="56E3AD92" w14:textId="77777777" w:rsidR="00E365E1" w:rsidRPr="008D15BC" w:rsidRDefault="00E365E1" w:rsidP="00243DB8">
      <w:pPr>
        <w:rPr>
          <w:sz w:val="28"/>
          <w:lang w:eastAsia="fr-FR"/>
        </w:rPr>
      </w:pPr>
      <w:bookmarkStart w:id="8" w:name="TextBodyEnd"/>
      <w:bookmarkEnd w:id="8"/>
    </w:p>
    <w:sectPr w:rsidR="00E365E1" w:rsidRPr="008D15BC" w:rsidSect="008D15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FE7CD" w14:textId="77777777" w:rsidR="00187A73" w:rsidRPr="008D15BC" w:rsidRDefault="00187A73">
      <w:r w:rsidRPr="008D15BC">
        <w:separator/>
      </w:r>
    </w:p>
  </w:endnote>
  <w:endnote w:type="continuationSeparator" w:id="0">
    <w:p w14:paraId="63C5452F" w14:textId="77777777" w:rsidR="00187A73" w:rsidRPr="008D15BC" w:rsidRDefault="00187A73">
      <w:r w:rsidRPr="008D15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3E4F8" w14:textId="77777777" w:rsidR="00064002" w:rsidRPr="008D15B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3FECC" w14:textId="77777777" w:rsidR="00064002" w:rsidRPr="008D15B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EA33B" w14:textId="77777777" w:rsidR="00064002" w:rsidRPr="008D15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61BBA" w14:textId="77777777" w:rsidR="00187A73" w:rsidRPr="008D15BC" w:rsidRDefault="00187A73">
      <w:r w:rsidRPr="008D15BC">
        <w:separator/>
      </w:r>
    </w:p>
  </w:footnote>
  <w:footnote w:type="continuationSeparator" w:id="0">
    <w:p w14:paraId="17B4171D" w14:textId="77777777" w:rsidR="00187A73" w:rsidRPr="008D15BC" w:rsidRDefault="00187A73">
      <w:r w:rsidRPr="008D15BC">
        <w:continuationSeparator/>
      </w:r>
    </w:p>
  </w:footnote>
  <w:footnote w:id="1">
    <w:p w14:paraId="41949D75" w14:textId="77777777" w:rsidR="00243DB8" w:rsidRPr="008D15BC" w:rsidRDefault="00243DB8" w:rsidP="008D15BC">
      <w:pPr>
        <w:pStyle w:val="FootnoteText"/>
        <w:ind w:left="567" w:hanging="567"/>
        <w:rPr>
          <w:sz w:val="24"/>
          <w:lang w:val="sv-SE"/>
        </w:rPr>
      </w:pPr>
      <w:r w:rsidRPr="008D15BC">
        <w:rPr>
          <w:rStyle w:val="FootnoteReference"/>
          <w:sz w:val="24"/>
          <w:lang w:val="sv-SE"/>
        </w:rPr>
        <w:footnoteRef/>
      </w:r>
      <w:r w:rsidR="008D15BC" w:rsidRPr="008D15BC">
        <w:rPr>
          <w:sz w:val="24"/>
          <w:lang w:val="sv-SE"/>
        </w:rPr>
        <w:t xml:space="preserve"> </w:t>
      </w:r>
      <w:r w:rsidR="008D15BC" w:rsidRPr="008D15BC">
        <w:rPr>
          <w:sz w:val="24"/>
          <w:lang w:val="sv-SE"/>
        </w:rPr>
        <w:tab/>
      </w:r>
      <w:r w:rsidRPr="008D15BC">
        <w:rPr>
          <w:sz w:val="24"/>
          <w:lang w:val="sv-SE"/>
        </w:rPr>
        <w:t>Antagna texter, P9_TA(2023)0373.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19913" w14:textId="77777777" w:rsidR="00064002" w:rsidRPr="008D15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789CD" w14:textId="77777777" w:rsidR="00064002" w:rsidRPr="008D15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4E534" w14:textId="77777777" w:rsidR="00064002" w:rsidRPr="008D15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2024"/>
    <w:docVar w:name="dvlangue" w:val="SV"/>
    <w:docVar w:name="dvnumam" w:val="0"/>
    <w:docVar w:name="dvpe" w:val="756.753"/>
    <w:docVar w:name="dvtitre" w:val="Europaparlamentets resolution av den xx xx 2024 om den humanitära situationen i Gaza, behovet att nå en vapenvila och riskerna för en regional upptrappning(2024/2508(RSP))"/>
  </w:docVars>
  <w:rsids>
    <w:rsidRoot w:val="00187A73"/>
    <w:rsid w:val="00002272"/>
    <w:rsid w:val="00064002"/>
    <w:rsid w:val="000677B9"/>
    <w:rsid w:val="000831BA"/>
    <w:rsid w:val="000A42CC"/>
    <w:rsid w:val="000E7DD9"/>
    <w:rsid w:val="0010095E"/>
    <w:rsid w:val="00125B37"/>
    <w:rsid w:val="00187494"/>
    <w:rsid w:val="00187A73"/>
    <w:rsid w:val="001F32AE"/>
    <w:rsid w:val="00243DB8"/>
    <w:rsid w:val="002767FF"/>
    <w:rsid w:val="002B18FE"/>
    <w:rsid w:val="002B5493"/>
    <w:rsid w:val="00343214"/>
    <w:rsid w:val="00361C00"/>
    <w:rsid w:val="00395FA1"/>
    <w:rsid w:val="003E15D4"/>
    <w:rsid w:val="00411CCE"/>
    <w:rsid w:val="0041666E"/>
    <w:rsid w:val="00417B1C"/>
    <w:rsid w:val="00421060"/>
    <w:rsid w:val="00471C19"/>
    <w:rsid w:val="004867E3"/>
    <w:rsid w:val="00494A28"/>
    <w:rsid w:val="004C0004"/>
    <w:rsid w:val="004C5D52"/>
    <w:rsid w:val="0050519A"/>
    <w:rsid w:val="005072A1"/>
    <w:rsid w:val="00514517"/>
    <w:rsid w:val="00545827"/>
    <w:rsid w:val="00560270"/>
    <w:rsid w:val="005C2568"/>
    <w:rsid w:val="005C46EB"/>
    <w:rsid w:val="006037C0"/>
    <w:rsid w:val="006631B6"/>
    <w:rsid w:val="00680577"/>
    <w:rsid w:val="006F74FA"/>
    <w:rsid w:val="0070527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5BC"/>
    <w:rsid w:val="00930C23"/>
    <w:rsid w:val="0093193B"/>
    <w:rsid w:val="009509D8"/>
    <w:rsid w:val="00950B64"/>
    <w:rsid w:val="00981893"/>
    <w:rsid w:val="00A1687D"/>
    <w:rsid w:val="00A268B6"/>
    <w:rsid w:val="00A43884"/>
    <w:rsid w:val="00A43E52"/>
    <w:rsid w:val="00A4678D"/>
    <w:rsid w:val="00A70B0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BD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79B11"/>
  <w15:chartTrackingRefBased/>
  <w15:docId w15:val="{9B091A17-7AD0-447A-88BF-1C1A6984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43DB8"/>
    <w:rPr>
      <w:b/>
    </w:rPr>
  </w:style>
  <w:style w:type="paragraph" w:customStyle="1" w:styleId="NormalHanging12a">
    <w:name w:val="NormalHanging12a"/>
    <w:basedOn w:val="Normal"/>
    <w:rsid w:val="00243DB8"/>
    <w:pPr>
      <w:spacing w:after="240"/>
      <w:ind w:left="567" w:hanging="567"/>
    </w:pPr>
  </w:style>
  <w:style w:type="paragraph" w:customStyle="1" w:styleId="EPComma">
    <w:name w:val="EPComma"/>
    <w:basedOn w:val="Normal"/>
    <w:rsid w:val="00243DB8"/>
    <w:pPr>
      <w:spacing w:before="480" w:after="240"/>
    </w:pPr>
  </w:style>
  <w:style w:type="character" w:customStyle="1" w:styleId="doceo-font-family-base">
    <w:name w:val="doceo-font-family-base"/>
    <w:basedOn w:val="DefaultParagraphFont"/>
    <w:rsid w:val="00243DB8"/>
  </w:style>
  <w:style w:type="paragraph" w:styleId="BalloonText">
    <w:name w:val="Balloon Text"/>
    <w:basedOn w:val="Normal"/>
    <w:link w:val="BalloonTextChar"/>
    <w:rsid w:val="00A70B06"/>
    <w:rPr>
      <w:rFonts w:ascii="Segoe UI" w:hAnsi="Segoe UI" w:cs="Segoe UI"/>
      <w:sz w:val="18"/>
      <w:szCs w:val="18"/>
    </w:rPr>
  </w:style>
  <w:style w:type="character" w:customStyle="1" w:styleId="BalloonTextChar">
    <w:name w:val="Balloon Text Char"/>
    <w:basedOn w:val="DefaultParagraphFont"/>
    <w:link w:val="BalloonText"/>
    <w:rsid w:val="00A70B06"/>
    <w:rPr>
      <w:rFonts w:ascii="Segoe UI" w:hAnsi="Segoe UI" w:cs="Segoe UI"/>
      <w:sz w:val="18"/>
      <w:szCs w:val="18"/>
      <w:lang w:val="sv-SE"/>
    </w:rPr>
  </w:style>
  <w:style w:type="character" w:styleId="CommentReference">
    <w:name w:val="annotation reference"/>
    <w:basedOn w:val="DefaultParagraphFont"/>
    <w:rsid w:val="00705279"/>
    <w:rPr>
      <w:sz w:val="16"/>
      <w:szCs w:val="16"/>
    </w:rPr>
  </w:style>
  <w:style w:type="paragraph" w:styleId="CommentText">
    <w:name w:val="annotation text"/>
    <w:basedOn w:val="Normal"/>
    <w:link w:val="CommentTextChar"/>
    <w:rsid w:val="00705279"/>
    <w:rPr>
      <w:sz w:val="20"/>
    </w:rPr>
  </w:style>
  <w:style w:type="character" w:customStyle="1" w:styleId="CommentTextChar">
    <w:name w:val="Comment Text Char"/>
    <w:basedOn w:val="DefaultParagraphFont"/>
    <w:link w:val="CommentText"/>
    <w:rsid w:val="00705279"/>
    <w:rPr>
      <w:lang w:val="sv-SE"/>
    </w:rPr>
  </w:style>
  <w:style w:type="paragraph" w:styleId="CommentSubject">
    <w:name w:val="annotation subject"/>
    <w:basedOn w:val="CommentText"/>
    <w:next w:val="CommentText"/>
    <w:link w:val="CommentSubjectChar"/>
    <w:rsid w:val="00705279"/>
    <w:rPr>
      <w:b/>
      <w:bCs/>
    </w:rPr>
  </w:style>
  <w:style w:type="character" w:customStyle="1" w:styleId="CommentSubjectChar">
    <w:name w:val="Comment Subject Char"/>
    <w:basedOn w:val="CommentTextChar"/>
    <w:link w:val="CommentSubject"/>
    <w:rsid w:val="00705279"/>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5D8B4-6527-46A1-ABFF-35ED678C9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2574</Words>
  <Characters>16495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EKERAM Lena</cp:lastModifiedBy>
  <cp:revision>2</cp:revision>
  <cp:lastPrinted>2004-11-19T15:42:00Z</cp:lastPrinted>
  <dcterms:created xsi:type="dcterms:W3CDTF">2024-02-15T10:55:00Z</dcterms:created>
  <dcterms:modified xsi:type="dcterms:W3CDTF">2024-02-15T10:55:00Z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P9_TA-PROV(2024)0051_</vt:lpwstr>
  </property>
  <property fmtid="{D5CDD505-2E9C-101B-9397-08002B2CF9AE}" pid="4" name="&lt;Type&gt;">
    <vt:lpwstr>RR</vt:lpwstr>
  </property>
</Properties>
</file>