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74632" w:rsidTr="0010095E">
        <w:trPr>
          <w:trHeight w:hRule="exact" w:val="1418"/>
        </w:trPr>
        <w:tc>
          <w:tcPr>
            <w:tcW w:w="6804" w:type="dxa"/>
            <w:shd w:val="clear" w:color="auto" w:fill="auto"/>
            <w:vAlign w:val="center"/>
          </w:tcPr>
          <w:p w:rsidR="00751A4A" w:rsidRPr="00274632" w:rsidRDefault="003F6D7E" w:rsidP="0010095E">
            <w:pPr>
              <w:pStyle w:val="EPName"/>
            </w:pPr>
            <w:r w:rsidRPr="00274632">
              <w:t>Европейски</w:t>
            </w:r>
            <w:r w:rsidR="008501C1" w:rsidRPr="00274632">
              <w:t xml:space="preserve"> парламент</w:t>
            </w:r>
          </w:p>
          <w:p w:rsidR="00751A4A" w:rsidRPr="00274632" w:rsidRDefault="003F6D7E" w:rsidP="00756632">
            <w:pPr>
              <w:pStyle w:val="EPTerm"/>
              <w:rPr>
                <w:rStyle w:val="HideTWBExt"/>
                <w:noProof w:val="0"/>
                <w:vanish w:val="0"/>
                <w:color w:val="auto"/>
              </w:rPr>
            </w:pPr>
            <w:r>
              <w:t>2019 – </w:t>
            </w:r>
            <w:r w:rsidR="00817416" w:rsidRPr="00274632">
              <w:t>2024</w:t>
            </w:r>
          </w:p>
        </w:tc>
        <w:tc>
          <w:tcPr>
            <w:tcW w:w="2268" w:type="dxa"/>
            <w:shd w:val="clear" w:color="auto" w:fill="auto"/>
          </w:tcPr>
          <w:p w:rsidR="00751A4A" w:rsidRPr="00274632" w:rsidRDefault="00187494" w:rsidP="0010095E">
            <w:pPr>
              <w:pStyle w:val="EPLogo"/>
            </w:pPr>
            <w:r w:rsidRPr="0027463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74632" w:rsidRDefault="00D058B8" w:rsidP="004C5D52">
      <w:pPr>
        <w:pStyle w:val="LineTop"/>
      </w:pPr>
    </w:p>
    <w:p w:rsidR="00680577" w:rsidRPr="00274632" w:rsidRDefault="008501C1" w:rsidP="00680577">
      <w:pPr>
        <w:pStyle w:val="EPBodyTA1"/>
      </w:pPr>
      <w:r w:rsidRPr="00274632">
        <w:t>ПРИЕТИ ТЕКСТОВЕ</w:t>
      </w:r>
    </w:p>
    <w:p w:rsidR="00D058B8" w:rsidRPr="00274632" w:rsidRDefault="00D058B8" w:rsidP="00D058B8">
      <w:pPr>
        <w:pStyle w:val="LineBottom"/>
      </w:pPr>
    </w:p>
    <w:p w:rsidR="008501C1" w:rsidRPr="00274632" w:rsidRDefault="008501C1" w:rsidP="008501C1">
      <w:pPr>
        <w:pStyle w:val="ATHeading1"/>
      </w:pPr>
      <w:bookmarkStart w:id="0" w:name="TANumber"/>
      <w:r w:rsidRPr="00274632">
        <w:t>P9_TA(2024)00</w:t>
      </w:r>
      <w:r w:rsidR="000C2111">
        <w:rPr>
          <w:lang w:val="fr-FR"/>
        </w:rPr>
        <w:t>54</w:t>
      </w:r>
      <w:bookmarkEnd w:id="0"/>
    </w:p>
    <w:p w:rsidR="008501C1" w:rsidRPr="00274632" w:rsidRDefault="00101142" w:rsidP="008501C1">
      <w:pPr>
        <w:pStyle w:val="ATHeading2"/>
      </w:pPr>
      <w:bookmarkStart w:id="1" w:name="title"/>
      <w:r w:rsidRPr="00101142">
        <w:t xml:space="preserve">Искане за снемане на имунитета на </w:t>
      </w:r>
      <w:proofErr w:type="spellStart"/>
      <w:r w:rsidRPr="00101142">
        <w:t>Йоанис</w:t>
      </w:r>
      <w:proofErr w:type="spellEnd"/>
      <w:r w:rsidRPr="00101142">
        <w:t xml:space="preserve"> Лагос </w:t>
      </w:r>
      <w:bookmarkEnd w:id="1"/>
    </w:p>
    <w:p w:rsidR="008501C1" w:rsidRPr="00274632" w:rsidRDefault="008501C1" w:rsidP="008501C1">
      <w:pPr>
        <w:rPr>
          <w:i/>
          <w:vanish/>
        </w:rPr>
      </w:pPr>
      <w:r w:rsidRPr="00274632">
        <w:rPr>
          <w:i/>
        </w:rPr>
        <w:fldChar w:fldCharType="begin"/>
      </w:r>
      <w:r w:rsidRPr="00274632">
        <w:rPr>
          <w:i/>
        </w:rPr>
        <w:instrText xml:space="preserve"> TC"(</w:instrText>
      </w:r>
      <w:bookmarkStart w:id="2" w:name="DocNumber"/>
      <w:r w:rsidRPr="00274632">
        <w:rPr>
          <w:i/>
        </w:rPr>
        <w:instrText>A9-0027/2024</w:instrText>
      </w:r>
      <w:bookmarkEnd w:id="2"/>
      <w:r w:rsidRPr="00274632">
        <w:rPr>
          <w:i/>
        </w:rPr>
        <w:instrText xml:space="preserve"> - Докладчик: Сергей </w:instrText>
      </w:r>
      <w:proofErr w:type="spellStart"/>
      <w:r w:rsidRPr="00274632">
        <w:rPr>
          <w:i/>
        </w:rPr>
        <w:instrText>Лагодински</w:instrText>
      </w:r>
      <w:proofErr w:type="spellEnd"/>
      <w:r w:rsidRPr="00274632">
        <w:rPr>
          <w:i/>
        </w:rPr>
        <w:instrText xml:space="preserve">)"\l3 \n&gt; \* MERGEFORMAT </w:instrText>
      </w:r>
      <w:r w:rsidRPr="00274632">
        <w:rPr>
          <w:i/>
        </w:rPr>
        <w:fldChar w:fldCharType="end"/>
      </w:r>
    </w:p>
    <w:p w:rsidR="008501C1" w:rsidRPr="00274632" w:rsidRDefault="008501C1" w:rsidP="008501C1">
      <w:pPr>
        <w:rPr>
          <w:vanish/>
        </w:rPr>
      </w:pPr>
      <w:bookmarkStart w:id="3" w:name="Commission"/>
      <w:r w:rsidRPr="00274632">
        <w:rPr>
          <w:vanish/>
        </w:rPr>
        <w:t>Комисия по правни въпроси</w:t>
      </w:r>
      <w:bookmarkEnd w:id="3"/>
    </w:p>
    <w:p w:rsidR="008501C1" w:rsidRPr="00274632" w:rsidRDefault="008501C1" w:rsidP="008501C1">
      <w:pPr>
        <w:rPr>
          <w:vanish/>
        </w:rPr>
      </w:pPr>
      <w:bookmarkStart w:id="4" w:name="PE"/>
      <w:r w:rsidRPr="00274632">
        <w:rPr>
          <w:vanish/>
        </w:rPr>
        <w:t>PE755.043</w:t>
      </w:r>
      <w:bookmarkEnd w:id="4"/>
    </w:p>
    <w:p w:rsidR="008501C1" w:rsidRPr="00274632" w:rsidRDefault="008501C1" w:rsidP="003F6D7E">
      <w:pPr>
        <w:pStyle w:val="ATHeading3"/>
      </w:pPr>
      <w:bookmarkStart w:id="5" w:name="Sujet"/>
      <w:r w:rsidRPr="00274632">
        <w:t xml:space="preserve">Решение на Европейския парламент от </w:t>
      </w:r>
      <w:r w:rsidR="003F6D7E">
        <w:t>6 февруари</w:t>
      </w:r>
      <w:r w:rsidR="003F6D7E" w:rsidRPr="00274632">
        <w:t xml:space="preserve"> </w:t>
      </w:r>
      <w:r w:rsidRPr="00274632">
        <w:t>2024 г. относно искане</w:t>
      </w:r>
      <w:bookmarkStart w:id="6" w:name="_GoBack"/>
      <w:bookmarkEnd w:id="6"/>
      <w:r w:rsidRPr="00274632">
        <w:t xml:space="preserve"> за снемане на имунитета на </w:t>
      </w:r>
      <w:proofErr w:type="spellStart"/>
      <w:r w:rsidRPr="00274632">
        <w:t>Йоанис</w:t>
      </w:r>
      <w:proofErr w:type="spellEnd"/>
      <w:r w:rsidRPr="00274632">
        <w:t xml:space="preserve"> Лагос</w:t>
      </w:r>
      <w:bookmarkEnd w:id="5"/>
      <w:r w:rsidRPr="00274632">
        <w:t xml:space="preserve"> </w:t>
      </w:r>
      <w:bookmarkStart w:id="7" w:name="References"/>
      <w:r w:rsidRPr="00274632">
        <w:t>(2023/2092(IMM))</w:t>
      </w:r>
      <w:bookmarkEnd w:id="7"/>
    </w:p>
    <w:p w:rsidR="00150717" w:rsidRPr="00274632" w:rsidRDefault="00150717" w:rsidP="00150717">
      <w:pPr>
        <w:pStyle w:val="EPComma"/>
      </w:pPr>
      <w:bookmarkStart w:id="8" w:name="TextBodyBegin"/>
      <w:bookmarkEnd w:id="8"/>
      <w:r w:rsidRPr="00274632">
        <w:rPr>
          <w:i/>
          <w:iCs/>
        </w:rPr>
        <w:t>Европейският парламент</w:t>
      </w:r>
      <w:r w:rsidRPr="00274632">
        <w:t>,</w:t>
      </w:r>
    </w:p>
    <w:p w:rsidR="00150717" w:rsidRPr="00274632" w:rsidRDefault="00150717" w:rsidP="00150717">
      <w:pPr>
        <w:pStyle w:val="NormalHanging12a"/>
      </w:pPr>
      <w:r w:rsidRPr="00274632">
        <w:t>–</w:t>
      </w:r>
      <w:r w:rsidRPr="00274632">
        <w:tab/>
        <w:t xml:space="preserve">като взе предвид искането на заместник-прокурора към Атинския първоинстанционен съд за снемане на имунитета на </w:t>
      </w:r>
      <w:proofErr w:type="spellStart"/>
      <w:r w:rsidRPr="00274632">
        <w:t>Йоанис</w:t>
      </w:r>
      <w:proofErr w:type="spellEnd"/>
      <w:r w:rsidRPr="00274632">
        <w:t xml:space="preserve"> Лагос, предадено с писмо от 31 май 2023 г. от заместник-прокурора към Върховния съд на Гърция във връзка с евентуални обвинения в наказателно производство (</w:t>
      </w:r>
      <w:proofErr w:type="spellStart"/>
      <w:r w:rsidRPr="00274632">
        <w:t>Re</w:t>
      </w:r>
      <w:proofErr w:type="spellEnd"/>
      <w:r w:rsidRPr="00274632">
        <w:t>. ABM: RB 2022/13-EG: 104-23/3) и обявено на пленарно заседание на 14 юни 2023 г.,</w:t>
      </w:r>
    </w:p>
    <w:p w:rsidR="00150717" w:rsidRPr="00274632" w:rsidRDefault="00150717" w:rsidP="00150717">
      <w:pPr>
        <w:pStyle w:val="NormalHanging12a"/>
      </w:pPr>
      <w:r w:rsidRPr="00274632">
        <w:t>–</w:t>
      </w:r>
      <w:r w:rsidRPr="00274632">
        <w:tab/>
        <w:t xml:space="preserve">като изслуша </w:t>
      </w:r>
      <w:proofErr w:type="spellStart"/>
      <w:r w:rsidRPr="00274632">
        <w:t>Йоанис</w:t>
      </w:r>
      <w:proofErr w:type="spellEnd"/>
      <w:r w:rsidRPr="00274632">
        <w:t xml:space="preserve"> Лагос съгласно член 9, параграф 6 от своя Правилник на дейността,</w:t>
      </w:r>
    </w:p>
    <w:p w:rsidR="00150717" w:rsidRPr="00274632" w:rsidRDefault="00150717" w:rsidP="00150717">
      <w:pPr>
        <w:pStyle w:val="NormalHanging12a"/>
      </w:pPr>
      <w:r w:rsidRPr="00274632">
        <w:t>–</w:t>
      </w:r>
      <w:r w:rsidRPr="00274632">
        <w:tab/>
        <w:t>като взе предвид член 8 от Протокол № 7 за привилегиите и имунитетите на Европейския съюз, както и член 6, параграф 2 от Акта за избирането на членове на Европейския парламент чрез всеобщи преки избори от 20 септември 1976 г.,</w:t>
      </w:r>
    </w:p>
    <w:p w:rsidR="00150717" w:rsidRPr="00274632" w:rsidRDefault="00150717" w:rsidP="00150717">
      <w:pPr>
        <w:pStyle w:val="NormalHanging12a"/>
      </w:pPr>
      <w:r w:rsidRPr="00274632">
        <w:t>–</w:t>
      </w:r>
      <w:r w:rsidRPr="00274632">
        <w:tab/>
        <w:t>като взе предвид решенията на Съда на Европейския съюз от 21 октомври 2008 г., 19 март 2010 г., 6 септември 2011 г., 17 януари 2013 г. и 19 декември 2019 г.</w:t>
      </w:r>
      <w:r w:rsidRPr="00274632">
        <w:rPr>
          <w:rStyle w:val="FootnoteReference"/>
          <w:color w:val="000000"/>
        </w:rPr>
        <w:footnoteReference w:id="1"/>
      </w:r>
      <w:r w:rsidRPr="00274632">
        <w:t>,</w:t>
      </w:r>
    </w:p>
    <w:p w:rsidR="00150717" w:rsidRPr="00274632" w:rsidRDefault="00150717" w:rsidP="00150717">
      <w:pPr>
        <w:pStyle w:val="NormalHanging12a"/>
      </w:pPr>
      <w:r w:rsidRPr="00274632">
        <w:t>–</w:t>
      </w:r>
      <w:r w:rsidRPr="00274632">
        <w:tab/>
        <w:t xml:space="preserve">като взе предвид член 5, параграф 2, член 6, параграф 1 и член 9 от своя </w:t>
      </w:r>
      <w:r w:rsidR="003F6D7E">
        <w:t>П</w:t>
      </w:r>
      <w:r w:rsidRPr="00274632">
        <w:t>равилник</w:t>
      </w:r>
      <w:r w:rsidR="003F6D7E">
        <w:t xml:space="preserve"> за дейността</w:t>
      </w:r>
      <w:r w:rsidRPr="00274632">
        <w:t>,</w:t>
      </w:r>
    </w:p>
    <w:p w:rsidR="00150717" w:rsidRPr="00274632" w:rsidRDefault="00150717" w:rsidP="00150717">
      <w:pPr>
        <w:pStyle w:val="NormalHanging12a"/>
      </w:pPr>
      <w:r w:rsidRPr="00274632">
        <w:t>–</w:t>
      </w:r>
      <w:r w:rsidRPr="00274632">
        <w:tab/>
        <w:t>като взе предвид доклада на комисията по правни въпроси (A9-0027/2024),</w:t>
      </w:r>
    </w:p>
    <w:p w:rsidR="00150717" w:rsidRPr="00274632" w:rsidRDefault="00150717" w:rsidP="00150717">
      <w:pPr>
        <w:pStyle w:val="NormalHanging12a"/>
      </w:pPr>
      <w:r w:rsidRPr="00274632">
        <w:t>А.</w:t>
      </w:r>
      <w:r w:rsidRPr="00274632">
        <w:tab/>
        <w:t xml:space="preserve">като има предвид, че заместник-прокурорът към Атинския първоинстанционен </w:t>
      </w:r>
      <w:r w:rsidRPr="00274632">
        <w:lastRenderedPageBreak/>
        <w:t xml:space="preserve">съд е внесъл искане за снемане на парламентарния имунитет на </w:t>
      </w:r>
      <w:proofErr w:type="spellStart"/>
      <w:r w:rsidRPr="00274632">
        <w:t>Йоанис</w:t>
      </w:r>
      <w:proofErr w:type="spellEnd"/>
      <w:r w:rsidRPr="00274632">
        <w:t xml:space="preserve"> Лагос с цел започване на наказателно производство срещу него въз основа на изявление, публикувано от него в интернет;</w:t>
      </w:r>
    </w:p>
    <w:p w:rsidR="00150717" w:rsidRPr="00274632" w:rsidRDefault="00150717" w:rsidP="00150717">
      <w:pPr>
        <w:pStyle w:val="NormalHanging12a"/>
      </w:pPr>
      <w:r w:rsidRPr="00274632">
        <w:t>Б.</w:t>
      </w:r>
      <w:r w:rsidRPr="00274632">
        <w:tab/>
        <w:t xml:space="preserve">като има предвид, че на 1 март 2022 г. </w:t>
      </w:r>
      <w:proofErr w:type="spellStart"/>
      <w:r w:rsidRPr="00274632">
        <w:t>Йоанис</w:t>
      </w:r>
      <w:proofErr w:type="spellEnd"/>
      <w:r w:rsidRPr="00274632">
        <w:t xml:space="preserve"> Лагос публикува съобщение на уебсайта на своята партия, за което се твърди, че съставлява публично подбуждане към насилие или омраза срещу група хора, идентифицирани въз основа на национален произход, религия или сексуална ориентация, в нарушение на член 1 от гръцкия Закон № 927/1979, изменен с гръцки закони № 4285/2014 и № 4491/2017;</w:t>
      </w:r>
    </w:p>
    <w:p w:rsidR="00150717" w:rsidRPr="00274632" w:rsidRDefault="00150717" w:rsidP="00150717">
      <w:pPr>
        <w:pStyle w:val="NormalHanging12a"/>
      </w:pPr>
      <w:r w:rsidRPr="00274632">
        <w:t>В.</w:t>
      </w:r>
      <w:r w:rsidRPr="00274632">
        <w:tab/>
        <w:t xml:space="preserve">като има предвид, че на 2 март 2022 г. Гръцката обсерватория на Хелзинкските споразумения уведоми Атинския първоинстанционен съд за съобщението, публикувано от </w:t>
      </w:r>
      <w:proofErr w:type="spellStart"/>
      <w:r w:rsidRPr="00274632">
        <w:t>Йоанис</w:t>
      </w:r>
      <w:proofErr w:type="spellEnd"/>
      <w:r w:rsidRPr="00274632">
        <w:t xml:space="preserve"> Лагос предния ден, с оглед информиране и предприемане на необходимите действия;</w:t>
      </w:r>
    </w:p>
    <w:p w:rsidR="00150717" w:rsidRPr="00274632" w:rsidRDefault="00150717" w:rsidP="00150717">
      <w:pPr>
        <w:pStyle w:val="NormalHanging12a"/>
      </w:pPr>
      <w:r w:rsidRPr="00274632">
        <w:t>Г.</w:t>
      </w:r>
      <w:r w:rsidRPr="00274632">
        <w:tab/>
        <w:t xml:space="preserve">като има предвид, че на 1 март 2022 г. </w:t>
      </w:r>
      <w:proofErr w:type="spellStart"/>
      <w:r w:rsidRPr="00274632">
        <w:t>Йоанис</w:t>
      </w:r>
      <w:proofErr w:type="spellEnd"/>
      <w:r w:rsidRPr="00274632">
        <w:t xml:space="preserve"> Лагос взе участие в гласуването на пленарно заседание на Европейския парламент на предложението за резолюция относно „Руската агресия срещу Украйна“, и като има предвид, че в същия ден след гласуването той публикува на уебсайта на партията си изявление, озаглавено „Няма да продавам, нито ще предам моите принципи и убеждения“, като обясни причините, довели до неговото гласуване;</w:t>
      </w:r>
    </w:p>
    <w:p w:rsidR="00150717" w:rsidRPr="00274632" w:rsidRDefault="00150717" w:rsidP="00150717">
      <w:pPr>
        <w:pStyle w:val="NormalHanging12a"/>
      </w:pPr>
      <w:r w:rsidRPr="00274632">
        <w:t>Д.</w:t>
      </w:r>
      <w:r w:rsidRPr="00274632">
        <w:tab/>
        <w:t xml:space="preserve">като има предвид, че чрез това изявление </w:t>
      </w:r>
      <w:proofErr w:type="spellStart"/>
      <w:r w:rsidRPr="00274632">
        <w:t>Йоанис</w:t>
      </w:r>
      <w:proofErr w:type="spellEnd"/>
      <w:r w:rsidRPr="00274632">
        <w:t xml:space="preserve"> Лагос е предполагаемо виновен за публично подбуждане към насилие и омраза срещу група хора, идентифицирани въз основа на национален произход, религия или сексуална ориентация, което съставлява престъпление по член 1 от гръцкия Закон № 927/1979, изменен с гръцки закони № 4285/2014 и № 4491/2017;</w:t>
      </w:r>
    </w:p>
    <w:p w:rsidR="00150717" w:rsidRPr="00274632" w:rsidRDefault="00150717" w:rsidP="00150717">
      <w:pPr>
        <w:pStyle w:val="NormalHanging12a"/>
      </w:pPr>
      <w:r w:rsidRPr="00274632">
        <w:t>Е.</w:t>
      </w:r>
      <w:r w:rsidRPr="00274632">
        <w:tab/>
        <w:t>като има предвид, че парламентарният имунитет не е лична привилегия на отделния член на ЕП, а представлява гаранция за независимостта на Парламента като цяло и на неговите членове;</w:t>
      </w:r>
    </w:p>
    <w:p w:rsidR="00150717" w:rsidRPr="00274632" w:rsidRDefault="00150717" w:rsidP="00150717">
      <w:pPr>
        <w:pStyle w:val="NormalHanging12a"/>
      </w:pPr>
      <w:r w:rsidRPr="00274632">
        <w:t>Ж.</w:t>
      </w:r>
      <w:r w:rsidRPr="00274632">
        <w:tab/>
        <w:t>като има предвид, от една страна, че Парламентът не може да се счита за съд, и от друга страна, че съответният член на ЕП не може да се счита в контекста на процедура за снемане на имунитет за „обвиняем“;</w:t>
      </w:r>
    </w:p>
    <w:p w:rsidR="00150717" w:rsidRPr="00274632" w:rsidRDefault="00150717" w:rsidP="00150717">
      <w:pPr>
        <w:pStyle w:val="NormalHanging12a"/>
      </w:pPr>
      <w:r w:rsidRPr="00274632">
        <w:t>З.</w:t>
      </w:r>
      <w:r w:rsidRPr="00274632">
        <w:tab/>
        <w:t>като има предвид, че член 8 от Протокол № 7 за привилегиите и имунитетите на Европейския съюз гласи, че „членовете на Европейския парламент не могат да бъдат подлагани под каквато и да било форма на претърсване, задържане или съдебно производство във връзка с изразените от тях мнения или подадените от тях гласове при изпълнението на задълженията им“;</w:t>
      </w:r>
    </w:p>
    <w:p w:rsidR="00150717" w:rsidRPr="00274632" w:rsidRDefault="00150717" w:rsidP="00150717">
      <w:pPr>
        <w:pStyle w:val="NormalHanging12a"/>
      </w:pPr>
      <w:r w:rsidRPr="00274632">
        <w:t>И.</w:t>
      </w:r>
      <w:r w:rsidRPr="00274632">
        <w:tab/>
        <w:t>като има предвид, че изявление, направено от член на ЕП извън Европейския парламент, може да представлява мнение, изразено при изпълнението на неговите задължения по смисъла на член 8 от Протокола, когато то съдържа субективна оценка, която има пряка и очевидна връзка с изпълнението на задълженията на този член на ЕП в Европейския парламент; като има предвид, че дали случаят е такъв или не съответно трябва да се определи от естеството и съдържанието на изявлението, а не от мястото, където то е направено;</w:t>
      </w:r>
    </w:p>
    <w:p w:rsidR="00150717" w:rsidRPr="00274632" w:rsidRDefault="00150717" w:rsidP="00150717">
      <w:pPr>
        <w:pStyle w:val="NormalHanging12a"/>
      </w:pPr>
      <w:r w:rsidRPr="00274632">
        <w:lastRenderedPageBreak/>
        <w:t>Й.</w:t>
      </w:r>
      <w:r w:rsidRPr="00274632">
        <w:tab/>
        <w:t>като има предвид, че в днешно време политическият дебат, в който членовете на Европейския парламент участват при упражняването на своя мандат, все по-често се провежда и извън сградите на Парламента, включително в интернет;</w:t>
      </w:r>
    </w:p>
    <w:p w:rsidR="00150717" w:rsidRPr="00274632" w:rsidRDefault="00150717" w:rsidP="00150717">
      <w:pPr>
        <w:pStyle w:val="NormalHanging12a"/>
      </w:pPr>
      <w:r w:rsidRPr="00274632">
        <w:t>К.</w:t>
      </w:r>
      <w:r w:rsidRPr="00274632">
        <w:tab/>
        <w:t xml:space="preserve">като има предвид, че в този контекст изявлението, публикувано от </w:t>
      </w:r>
      <w:proofErr w:type="spellStart"/>
      <w:r w:rsidRPr="00274632">
        <w:t>Йоанис</w:t>
      </w:r>
      <w:proofErr w:type="spellEnd"/>
      <w:r w:rsidRPr="00274632">
        <w:t xml:space="preserve"> Лагос, беше ясно направено в качеството му на член на Европейския парламент, и като има предвид, че може да се счита, че съществува пряка и очевидна връзка между разглежданото изявление и парламентарния мандат на </w:t>
      </w:r>
      <w:proofErr w:type="spellStart"/>
      <w:r w:rsidRPr="00274632">
        <w:t>Йоанис</w:t>
      </w:r>
      <w:proofErr w:type="spellEnd"/>
      <w:r w:rsidRPr="00274632">
        <w:t xml:space="preserve"> Лагос;</w:t>
      </w:r>
    </w:p>
    <w:p w:rsidR="00150717" w:rsidRPr="00274632" w:rsidRDefault="00150717" w:rsidP="00150717">
      <w:pPr>
        <w:pStyle w:val="NormalHanging12a"/>
      </w:pPr>
      <w:r w:rsidRPr="00274632">
        <w:t>1.</w:t>
      </w:r>
      <w:r w:rsidRPr="00274632">
        <w:tab/>
        <w:t xml:space="preserve">решава да не снеме имунитета на </w:t>
      </w:r>
      <w:proofErr w:type="spellStart"/>
      <w:r w:rsidRPr="00274632">
        <w:t>Йоанис</w:t>
      </w:r>
      <w:proofErr w:type="spellEnd"/>
      <w:r w:rsidRPr="00274632">
        <w:t xml:space="preserve"> Лагос;</w:t>
      </w:r>
    </w:p>
    <w:p w:rsidR="00150717" w:rsidRPr="00274632" w:rsidRDefault="00150717" w:rsidP="00150717">
      <w:pPr>
        <w:pStyle w:val="NormalHanging12a"/>
      </w:pPr>
      <w:r w:rsidRPr="00274632">
        <w:t>2.</w:t>
      </w:r>
      <w:r w:rsidRPr="00274632">
        <w:tab/>
        <w:t xml:space="preserve">възлага на своя председател незабавно да предаде настоящото решение и доклада на своята компетентна комисия съответно на компетентния орган на Република Гърция и на </w:t>
      </w:r>
      <w:proofErr w:type="spellStart"/>
      <w:r w:rsidRPr="00274632">
        <w:t>Йоанис</w:t>
      </w:r>
      <w:proofErr w:type="spellEnd"/>
      <w:r w:rsidRPr="00274632">
        <w:t xml:space="preserve"> Лагос.</w:t>
      </w:r>
    </w:p>
    <w:p w:rsidR="00E365E1" w:rsidRPr="00274632" w:rsidRDefault="00E365E1" w:rsidP="008501C1">
      <w:bookmarkStart w:id="9" w:name="TextBodyEnd"/>
      <w:bookmarkEnd w:id="9"/>
    </w:p>
    <w:sectPr w:rsidR="00E365E1" w:rsidRPr="00274632" w:rsidSect="0027463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01C1" w:rsidRPr="00274632" w:rsidRDefault="008501C1">
      <w:r w:rsidRPr="00274632">
        <w:separator/>
      </w:r>
    </w:p>
  </w:endnote>
  <w:endnote w:type="continuationSeparator" w:id="0">
    <w:p w:rsidR="008501C1" w:rsidRPr="00274632" w:rsidRDefault="008501C1">
      <w:r w:rsidRPr="002746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7463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7463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7463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01C1" w:rsidRPr="00274632" w:rsidRDefault="008501C1">
      <w:r w:rsidRPr="00274632">
        <w:separator/>
      </w:r>
    </w:p>
  </w:footnote>
  <w:footnote w:type="continuationSeparator" w:id="0">
    <w:p w:rsidR="008501C1" w:rsidRPr="00274632" w:rsidRDefault="008501C1">
      <w:r w:rsidRPr="00274632">
        <w:continuationSeparator/>
      </w:r>
    </w:p>
  </w:footnote>
  <w:footnote w:id="1">
    <w:p w:rsidR="00150717" w:rsidRPr="00274632" w:rsidRDefault="00150717" w:rsidP="00274632">
      <w:pPr>
        <w:pStyle w:val="FootnoteText"/>
        <w:ind w:left="567" w:hanging="567"/>
        <w:rPr>
          <w:sz w:val="24"/>
          <w:lang w:val="bg-BG"/>
        </w:rPr>
      </w:pPr>
      <w:r w:rsidRPr="00274632">
        <w:rPr>
          <w:rStyle w:val="FootnoteReference"/>
          <w:sz w:val="24"/>
          <w:lang w:val="bg-BG"/>
        </w:rPr>
        <w:footnoteRef/>
      </w:r>
      <w:r w:rsidR="00274632" w:rsidRPr="00274632">
        <w:rPr>
          <w:sz w:val="24"/>
          <w:lang w:val="bg-BG"/>
        </w:rPr>
        <w:t xml:space="preserve"> </w:t>
      </w:r>
      <w:r w:rsidR="00274632" w:rsidRPr="00274632">
        <w:rPr>
          <w:sz w:val="24"/>
          <w:lang w:val="bg-BG"/>
        </w:rPr>
        <w:tab/>
      </w:r>
      <w:r w:rsidRPr="00274632">
        <w:rPr>
          <w:sz w:val="24"/>
          <w:lang w:val="bg-BG"/>
        </w:rPr>
        <w:t xml:space="preserve">Решение на Съда от 21 октомври 2008 г., </w:t>
      </w:r>
      <w:proofErr w:type="spellStart"/>
      <w:r w:rsidRPr="00274632">
        <w:rPr>
          <w:i/>
          <w:iCs/>
          <w:sz w:val="24"/>
          <w:lang w:val="bg-BG"/>
        </w:rPr>
        <w:t>Marra</w:t>
      </w:r>
      <w:proofErr w:type="spellEnd"/>
      <w:r w:rsidRPr="00274632">
        <w:rPr>
          <w:i/>
          <w:iCs/>
          <w:sz w:val="24"/>
          <w:lang w:val="bg-BG"/>
        </w:rPr>
        <w:t xml:space="preserve">/De </w:t>
      </w:r>
      <w:proofErr w:type="spellStart"/>
      <w:r w:rsidRPr="00274632">
        <w:rPr>
          <w:i/>
          <w:iCs/>
          <w:sz w:val="24"/>
          <w:lang w:val="bg-BG"/>
        </w:rPr>
        <w:t>Gregorio</w:t>
      </w:r>
      <w:proofErr w:type="spellEnd"/>
      <w:r w:rsidRPr="00274632">
        <w:rPr>
          <w:i/>
          <w:iCs/>
          <w:sz w:val="24"/>
          <w:lang w:val="bg-BG"/>
        </w:rPr>
        <w:t xml:space="preserve"> и </w:t>
      </w:r>
      <w:proofErr w:type="spellStart"/>
      <w:r w:rsidRPr="00274632">
        <w:rPr>
          <w:i/>
          <w:iCs/>
          <w:sz w:val="24"/>
          <w:lang w:val="bg-BG"/>
        </w:rPr>
        <w:t>Clemente</w:t>
      </w:r>
      <w:proofErr w:type="spellEnd"/>
      <w:r w:rsidRPr="00274632">
        <w:rPr>
          <w:sz w:val="24"/>
          <w:lang w:val="bg-BG"/>
        </w:rPr>
        <w:t xml:space="preserve">, C‑200/07 и C-201/07, ECLI:EU:C:2008:579; решение на Общия съд от 19 март 2010 г., </w:t>
      </w:r>
      <w:proofErr w:type="spellStart"/>
      <w:r w:rsidRPr="00274632">
        <w:rPr>
          <w:i/>
          <w:iCs/>
          <w:sz w:val="24"/>
          <w:lang w:val="bg-BG"/>
        </w:rPr>
        <w:t>Gollnisch</w:t>
      </w:r>
      <w:proofErr w:type="spellEnd"/>
      <w:r w:rsidRPr="00274632">
        <w:rPr>
          <w:i/>
          <w:iCs/>
          <w:sz w:val="24"/>
          <w:lang w:val="bg-BG"/>
        </w:rPr>
        <w:t>/Парламент</w:t>
      </w:r>
      <w:r w:rsidRPr="00274632">
        <w:rPr>
          <w:sz w:val="24"/>
          <w:lang w:val="bg-BG"/>
        </w:rPr>
        <w:t>, T-42/06, ECLI:EU:T:2010:102; решение на Съда от 6 септември 2011 г.,</w:t>
      </w:r>
      <w:r w:rsidRPr="00274632">
        <w:rPr>
          <w:i/>
          <w:iCs/>
          <w:sz w:val="24"/>
          <w:lang w:val="bg-BG"/>
        </w:rPr>
        <w:t xml:space="preserve"> </w:t>
      </w:r>
      <w:proofErr w:type="spellStart"/>
      <w:r w:rsidRPr="00274632">
        <w:rPr>
          <w:i/>
          <w:iCs/>
          <w:sz w:val="24"/>
          <w:lang w:val="bg-BG"/>
        </w:rPr>
        <w:t>Patriciello</w:t>
      </w:r>
      <w:proofErr w:type="spellEnd"/>
      <w:r w:rsidRPr="00274632">
        <w:rPr>
          <w:sz w:val="24"/>
          <w:lang w:val="bg-BG"/>
        </w:rPr>
        <w:t xml:space="preserve">, C-163/10, ECLI: EU:C:2011:543; решение на Общия съд от 17 януари 2013 г., </w:t>
      </w:r>
      <w:proofErr w:type="spellStart"/>
      <w:r w:rsidRPr="00274632">
        <w:rPr>
          <w:i/>
          <w:iCs/>
          <w:sz w:val="24"/>
          <w:lang w:val="bg-BG"/>
        </w:rPr>
        <w:t>Gollnisch</w:t>
      </w:r>
      <w:proofErr w:type="spellEnd"/>
      <w:r w:rsidRPr="00274632">
        <w:rPr>
          <w:i/>
          <w:iCs/>
          <w:sz w:val="24"/>
          <w:lang w:val="bg-BG"/>
        </w:rPr>
        <w:t>/Парламент</w:t>
      </w:r>
      <w:r w:rsidRPr="00274632">
        <w:rPr>
          <w:sz w:val="24"/>
          <w:lang w:val="bg-BG"/>
        </w:rPr>
        <w:t xml:space="preserve">, T-346/11 и T-347/11, ECLI:EU:T:2013:23; решение на Съда от 19 декември 2019 г., </w:t>
      </w:r>
      <w:proofErr w:type="spellStart"/>
      <w:r w:rsidRPr="00274632">
        <w:rPr>
          <w:i/>
          <w:iCs/>
          <w:sz w:val="24"/>
          <w:lang w:val="bg-BG"/>
        </w:rPr>
        <w:t>Junqueras</w:t>
      </w:r>
      <w:proofErr w:type="spellEnd"/>
      <w:r w:rsidRPr="00274632">
        <w:rPr>
          <w:i/>
          <w:iCs/>
          <w:sz w:val="24"/>
          <w:lang w:val="bg-BG"/>
        </w:rPr>
        <w:t xml:space="preserve"> </w:t>
      </w:r>
      <w:proofErr w:type="spellStart"/>
      <w:r w:rsidRPr="00274632">
        <w:rPr>
          <w:i/>
          <w:iCs/>
          <w:sz w:val="24"/>
          <w:lang w:val="bg-BG"/>
        </w:rPr>
        <w:t>Vies</w:t>
      </w:r>
      <w:proofErr w:type="spellEnd"/>
      <w:r w:rsidRPr="00274632">
        <w:rPr>
          <w:sz w:val="24"/>
          <w:lang w:val="bg-BG"/>
        </w:rPr>
        <w:t>, C-502/19, ECLI:EU:C:2019:1115.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7463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7463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7463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7/2024"/>
    <w:docVar w:name="dvlangue" w:val="BG"/>
    <w:docVar w:name="dvnumam" w:val="0"/>
    <w:docVar w:name="dvpe" w:val="755.043"/>
    <w:docVar w:name="dvrapporteur" w:val="Докладчик: "/>
    <w:docVar w:name="dvtitre" w:val="Решение на Европейския парламент от ... 2024 г. относно искането за снемане на имунитета на Йоанис Лагос(2023/2092(IMM))"/>
  </w:docVars>
  <w:rsids>
    <w:rsidRoot w:val="008501C1"/>
    <w:rsid w:val="00002272"/>
    <w:rsid w:val="00064002"/>
    <w:rsid w:val="000677B9"/>
    <w:rsid w:val="000831BA"/>
    <w:rsid w:val="000A42CC"/>
    <w:rsid w:val="000C2111"/>
    <w:rsid w:val="000E7DD9"/>
    <w:rsid w:val="0010095E"/>
    <w:rsid w:val="00101142"/>
    <w:rsid w:val="00125B37"/>
    <w:rsid w:val="00150717"/>
    <w:rsid w:val="00187494"/>
    <w:rsid w:val="001F32AE"/>
    <w:rsid w:val="00274632"/>
    <w:rsid w:val="002767FF"/>
    <w:rsid w:val="002B18FE"/>
    <w:rsid w:val="002B5493"/>
    <w:rsid w:val="00343214"/>
    <w:rsid w:val="00361C00"/>
    <w:rsid w:val="00395FA1"/>
    <w:rsid w:val="003E15D4"/>
    <w:rsid w:val="003F6D7E"/>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01C1"/>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6A8F43"/>
  <w15:chartTrackingRefBased/>
  <w15:docId w15:val="{2D46EFB8-E5F9-46A7-B607-855B544AD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50717"/>
    <w:pPr>
      <w:spacing w:after="240"/>
      <w:ind w:left="567" w:hanging="567"/>
    </w:pPr>
  </w:style>
  <w:style w:type="paragraph" w:customStyle="1" w:styleId="EPComma">
    <w:name w:val="EPComma"/>
    <w:basedOn w:val="Normal"/>
    <w:rsid w:val="00150717"/>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5D85DB-85E6-46FE-9293-2CA6FA9D6C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805</Words>
  <Characters>4285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Maria Minkova</cp:lastModifiedBy>
  <cp:revision>2</cp:revision>
  <cp:lastPrinted>2004-11-19T15:42:00Z</cp:lastPrinted>
  <dcterms:created xsi:type="dcterms:W3CDTF">2024-02-06T12:09:00Z</dcterms:created>
  <dcterms:modified xsi:type="dcterms:W3CDTF">2024-02-06T12:09:00Z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A9-0027/2024</vt:lpwstr>
  </property>
  <property fmtid="{D5CDD505-2E9C-101B-9397-08002B2CF9AE}" pid="4" name="&lt;Type&gt;">
    <vt:lpwstr>RR</vt:lpwstr>
  </property>
</Properties>
</file>