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A68D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A68DC" w:rsidRDefault="00FB7230" w:rsidP="0010095E">
            <w:pPr>
              <w:pStyle w:val="EPName"/>
            </w:pPr>
            <w:r w:rsidRPr="000A68DC">
              <w:t>Evropský parlament</w:t>
            </w:r>
          </w:p>
          <w:p w:rsidR="00751A4A" w:rsidRPr="000A68D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A68D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A68DC" w:rsidRDefault="00187494" w:rsidP="0010095E">
            <w:pPr>
              <w:pStyle w:val="EPLogo"/>
            </w:pPr>
            <w:r w:rsidRPr="000A68DC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A68DC" w:rsidRDefault="00D058B8" w:rsidP="004C5D52">
      <w:pPr>
        <w:pStyle w:val="LineTop"/>
      </w:pPr>
    </w:p>
    <w:p w:rsidR="00680577" w:rsidRPr="000A68DC" w:rsidRDefault="00FB7230" w:rsidP="00680577">
      <w:pPr>
        <w:pStyle w:val="EPBodyTA1"/>
      </w:pPr>
      <w:r w:rsidRPr="000A68DC">
        <w:t>PŘIJATÉ TEXTY</w:t>
      </w:r>
    </w:p>
    <w:p w:rsidR="00D058B8" w:rsidRPr="000A68DC" w:rsidRDefault="00D058B8" w:rsidP="00D058B8">
      <w:pPr>
        <w:pStyle w:val="LineBottom"/>
      </w:pPr>
    </w:p>
    <w:p w:rsidR="00FB7230" w:rsidRPr="000A68DC" w:rsidRDefault="00FB7230" w:rsidP="00FB7230">
      <w:pPr>
        <w:pStyle w:val="ATHeading1"/>
      </w:pPr>
      <w:bookmarkStart w:id="0" w:name="TANumber"/>
      <w:r w:rsidRPr="000A68DC">
        <w:t>P9_TA(2024)00</w:t>
      </w:r>
      <w:r w:rsidR="00C4653C">
        <w:t>54</w:t>
      </w:r>
      <w:bookmarkEnd w:id="0"/>
    </w:p>
    <w:p w:rsidR="00FB7230" w:rsidRPr="000A68DC" w:rsidRDefault="00821921" w:rsidP="00FB7230">
      <w:pPr>
        <w:pStyle w:val="ATHeading2"/>
      </w:pPr>
      <w:r w:rsidRPr="00821921">
        <w:t>Žádost, aby byl</w:t>
      </w:r>
      <w:r w:rsidR="00E378B7">
        <w:t xml:space="preserve"> </w:t>
      </w:r>
      <w:proofErr w:type="spellStart"/>
      <w:r w:rsidR="00E378B7" w:rsidRPr="00E378B7">
        <w:t>Ioannis</w:t>
      </w:r>
      <w:proofErr w:type="spellEnd"/>
      <w:r w:rsidR="00E378B7" w:rsidRPr="00E378B7">
        <w:t xml:space="preserve"> Lagos zbaven imunity</w:t>
      </w:r>
    </w:p>
    <w:p w:rsidR="00FB7230" w:rsidRPr="000A68DC" w:rsidRDefault="00FB7230" w:rsidP="00FB7230">
      <w:pPr>
        <w:rPr>
          <w:i/>
          <w:vanish/>
        </w:rPr>
      </w:pPr>
      <w:r w:rsidRPr="000A68DC">
        <w:rPr>
          <w:i/>
        </w:rPr>
        <w:fldChar w:fldCharType="begin"/>
      </w:r>
      <w:r w:rsidRPr="000A68DC">
        <w:rPr>
          <w:i/>
        </w:rPr>
        <w:instrText xml:space="preserve"> TC"(</w:instrText>
      </w:r>
      <w:bookmarkStart w:id="1" w:name="DocNumber"/>
      <w:r w:rsidRPr="000A68DC">
        <w:rPr>
          <w:i/>
        </w:rPr>
        <w:instrText>A9-0027/2024</w:instrText>
      </w:r>
      <w:bookmarkEnd w:id="1"/>
      <w:r w:rsidRPr="000A68DC">
        <w:rPr>
          <w:i/>
        </w:rPr>
        <w:instrText xml:space="preserve"> - Zpravodaj: Sergey Lagodinsky)"\l3 \n&gt; \* MERGEFORMAT </w:instrText>
      </w:r>
      <w:r w:rsidRPr="000A68DC">
        <w:rPr>
          <w:i/>
        </w:rPr>
        <w:fldChar w:fldCharType="end"/>
      </w:r>
    </w:p>
    <w:p w:rsidR="00FB7230" w:rsidRPr="000A68DC" w:rsidRDefault="00FB7230" w:rsidP="00FB7230">
      <w:pPr>
        <w:rPr>
          <w:vanish/>
        </w:rPr>
      </w:pPr>
      <w:bookmarkStart w:id="2" w:name="Commission"/>
      <w:r w:rsidRPr="000A68DC">
        <w:rPr>
          <w:vanish/>
        </w:rPr>
        <w:t>Výbor pro právní záležitosti</w:t>
      </w:r>
      <w:bookmarkEnd w:id="2"/>
    </w:p>
    <w:p w:rsidR="00FB7230" w:rsidRPr="000A68DC" w:rsidRDefault="00FB7230" w:rsidP="00FB7230">
      <w:pPr>
        <w:rPr>
          <w:vanish/>
        </w:rPr>
      </w:pPr>
      <w:bookmarkStart w:id="3" w:name="PE"/>
      <w:r w:rsidRPr="000A68DC">
        <w:rPr>
          <w:vanish/>
        </w:rPr>
        <w:t>PE755.043</w:t>
      </w:r>
      <w:bookmarkEnd w:id="3"/>
    </w:p>
    <w:p w:rsidR="00FB7230" w:rsidRPr="000A68DC" w:rsidRDefault="00FB7230" w:rsidP="00FB7230">
      <w:pPr>
        <w:pStyle w:val="ATHeading3"/>
      </w:pPr>
      <w:bookmarkStart w:id="4" w:name="Sujet"/>
      <w:r w:rsidRPr="000A68DC">
        <w:t xml:space="preserve">Rozhodnutí Evropského parlamentu ze dne 6. února 2024 o žádosti, aby byl </w:t>
      </w:r>
      <w:proofErr w:type="spellStart"/>
      <w:r w:rsidRPr="000A68DC">
        <w:t>Ioannis</w:t>
      </w:r>
      <w:proofErr w:type="spellEnd"/>
      <w:r w:rsidRPr="000A68DC">
        <w:t xml:space="preserve"> Lagos zbaven imunity</w:t>
      </w:r>
      <w:bookmarkEnd w:id="4"/>
      <w:r w:rsidRPr="000A68DC">
        <w:t xml:space="preserve"> </w:t>
      </w:r>
      <w:bookmarkStart w:id="5" w:name="References"/>
      <w:r w:rsidRPr="000A68DC">
        <w:t>(2023/2092(IMM))</w:t>
      </w:r>
      <w:bookmarkEnd w:id="5"/>
    </w:p>
    <w:p w:rsidR="00B634E8" w:rsidRPr="000A68DC" w:rsidRDefault="00B634E8" w:rsidP="00B634E8">
      <w:pPr>
        <w:pStyle w:val="EPComma"/>
      </w:pPr>
      <w:bookmarkStart w:id="6" w:name="TextBodyBegin"/>
      <w:bookmarkEnd w:id="6"/>
      <w:r w:rsidRPr="000A68DC">
        <w:rPr>
          <w:i/>
        </w:rPr>
        <w:t>Evropský parlament</w:t>
      </w:r>
      <w:r w:rsidRPr="000A68DC">
        <w:t>,</w:t>
      </w:r>
    </w:p>
    <w:p w:rsidR="00B634E8" w:rsidRPr="000A68DC" w:rsidRDefault="00B634E8" w:rsidP="00B634E8">
      <w:pPr>
        <w:pStyle w:val="NormalHanging12a"/>
      </w:pPr>
      <w:r w:rsidRPr="000A68DC">
        <w:t>–</w:t>
      </w:r>
      <w:r w:rsidRPr="000A68DC">
        <w:tab/>
        <w:t xml:space="preserve">s ohledem na žádost náměstka státního zástupce při soudu prvního stupně v Aténách, aby byl </w:t>
      </w:r>
      <w:proofErr w:type="spellStart"/>
      <w:r w:rsidRPr="000A68DC">
        <w:t>Ioannis</w:t>
      </w:r>
      <w:proofErr w:type="spellEnd"/>
      <w:r w:rsidRPr="000A68DC">
        <w:t xml:space="preserve"> Lagos zbaven imunity, která byla Parlamentu předložena dopisem ze dne 31. května 2023, který mu zaslal náměstek státního zástupce při řeckém Nejvyšším soudu v souvislosti s možnou obžalobou z trestného činu (Re. ABM: RB 2022/13-EG: 104-23/3), a která byla oznámena na plenárním zasedání dne 14. června 2023,</w:t>
      </w:r>
    </w:p>
    <w:p w:rsidR="00B634E8" w:rsidRPr="000A68DC" w:rsidRDefault="00B634E8" w:rsidP="00B634E8">
      <w:pPr>
        <w:pStyle w:val="NormalHanging12a"/>
      </w:pPr>
      <w:r w:rsidRPr="000A68DC">
        <w:t>–</w:t>
      </w:r>
      <w:r w:rsidRPr="000A68DC">
        <w:tab/>
        <w:t xml:space="preserve">poté, co </w:t>
      </w:r>
      <w:proofErr w:type="spellStart"/>
      <w:r w:rsidRPr="000A68DC">
        <w:t>Ioannis</w:t>
      </w:r>
      <w:proofErr w:type="spellEnd"/>
      <w:r w:rsidRPr="000A68DC">
        <w:t xml:space="preserve"> Lagos dostal příležitost vyjádřit se v souladu s čl. 9 odst. 6 jednacího řádu,</w:t>
      </w:r>
    </w:p>
    <w:p w:rsidR="00B634E8" w:rsidRPr="000A68DC" w:rsidRDefault="00B634E8" w:rsidP="00B634E8">
      <w:pPr>
        <w:pStyle w:val="NormalHanging12a"/>
      </w:pPr>
      <w:r w:rsidRPr="000A68DC">
        <w:t>–</w:t>
      </w:r>
      <w:r w:rsidRPr="000A68DC">
        <w:tab/>
        <w:t>s ohledem na článek 8 Protokolu č. 7 o výsadách a imunitách Evropské unie a na čl. 6 odst. 2 Aktu ze dne 20. září 1976 o volbě členů Evropského parlamentu ve všeobecných a přímých volbách,</w:t>
      </w:r>
    </w:p>
    <w:p w:rsidR="00B634E8" w:rsidRPr="000A68DC" w:rsidRDefault="00B634E8" w:rsidP="00B634E8">
      <w:pPr>
        <w:pStyle w:val="NormalHanging12a"/>
      </w:pPr>
      <w:r w:rsidRPr="000A68DC">
        <w:t>–</w:t>
      </w:r>
      <w:r w:rsidRPr="000A68DC">
        <w:tab/>
        <w:t>s ohledem na rozsudky Soudního dvora Evropské unie ze dne 21. října 2008, 19. března 2010, 6. září 2011, 17. ledna 2013 a 19. prosince 2019</w:t>
      </w:r>
      <w:r w:rsidRPr="000A68DC">
        <w:rPr>
          <w:rStyle w:val="FootnoteReference"/>
        </w:rPr>
        <w:footnoteReference w:id="1"/>
      </w:r>
      <w:r w:rsidRPr="000A68DC">
        <w:t>,</w:t>
      </w:r>
    </w:p>
    <w:p w:rsidR="00B634E8" w:rsidRPr="000A68DC" w:rsidRDefault="00B634E8" w:rsidP="00B634E8">
      <w:pPr>
        <w:pStyle w:val="NormalHanging12a"/>
      </w:pPr>
      <w:r w:rsidRPr="000A68DC">
        <w:t>–</w:t>
      </w:r>
      <w:r w:rsidRPr="000A68DC">
        <w:tab/>
        <w:t>s ohledem na čl. 5 odst. 2, čl. 6 odst. 1 a článek 9 jednacího řádu,</w:t>
      </w:r>
    </w:p>
    <w:p w:rsidR="00B634E8" w:rsidRPr="000A68DC" w:rsidRDefault="00B634E8" w:rsidP="00B634E8">
      <w:pPr>
        <w:pStyle w:val="NormalHanging12a"/>
      </w:pPr>
      <w:r w:rsidRPr="000A68DC">
        <w:t>–</w:t>
      </w:r>
      <w:r w:rsidRPr="000A68DC">
        <w:tab/>
        <w:t>s ohledem na zprávu Výboru pro právní záležitosti (A9</w:t>
      </w:r>
      <w:r w:rsidRPr="000A68DC">
        <w:noBreakHyphen/>
        <w:t>0027/2024),</w:t>
      </w:r>
    </w:p>
    <w:p w:rsidR="00B634E8" w:rsidRPr="000A68DC" w:rsidRDefault="00B634E8" w:rsidP="00B634E8">
      <w:pPr>
        <w:pStyle w:val="NormalHanging12a"/>
      </w:pPr>
      <w:r w:rsidRPr="000A68DC">
        <w:t>A.</w:t>
      </w:r>
      <w:r w:rsidRPr="000A68DC">
        <w:tab/>
        <w:t xml:space="preserve">vzhledem k tomu, že náměstek státního zástupce při soudu prvního stupně v Aténách podal žádost o zbavení </w:t>
      </w:r>
      <w:proofErr w:type="spellStart"/>
      <w:r w:rsidRPr="000A68DC">
        <w:t>Ioannise</w:t>
      </w:r>
      <w:proofErr w:type="spellEnd"/>
      <w:r w:rsidRPr="000A68DC">
        <w:t xml:space="preserve"> Lagose poslanecké imunity s cílem zahájit proti němu </w:t>
      </w:r>
      <w:r w:rsidRPr="000A68DC">
        <w:lastRenderedPageBreak/>
        <w:t>trestní řízení na základě prohlášení, které učinil na internetu;</w:t>
      </w:r>
    </w:p>
    <w:p w:rsidR="00B634E8" w:rsidRPr="000A68DC" w:rsidRDefault="00B634E8" w:rsidP="00B634E8">
      <w:pPr>
        <w:pStyle w:val="NormalHanging12a"/>
      </w:pPr>
      <w:r w:rsidRPr="000A68DC">
        <w:t>B.</w:t>
      </w:r>
      <w:r w:rsidRPr="000A68DC">
        <w:tab/>
        <w:t xml:space="preserve">vzhledem k tomu, že dne 1. března 2022 zveřejnil </w:t>
      </w:r>
      <w:proofErr w:type="spellStart"/>
      <w:r w:rsidRPr="000A68DC">
        <w:t>Ioannis</w:t>
      </w:r>
      <w:proofErr w:type="spellEnd"/>
      <w:r w:rsidRPr="000A68DC">
        <w:t xml:space="preserve"> Lagos na internetových stránkách své politické strany zprávu, která údajně naplňuje podstatu trestného činu veřejného podněcování k násilí nebo nenávisti vůči skupině osob identifikovaných na základě národnostního původu, náboženství nebo sexuální orientace podle článku 1 řeckého zákona č. 927/1979 ve znění řeckých zákonů č. 4285/2014 a č. 4491/2017;</w:t>
      </w:r>
    </w:p>
    <w:p w:rsidR="00B634E8" w:rsidRPr="000A68DC" w:rsidRDefault="00B634E8" w:rsidP="00B634E8">
      <w:pPr>
        <w:pStyle w:val="NormalHanging12a"/>
      </w:pPr>
      <w:r w:rsidRPr="000A68DC">
        <w:t>C.</w:t>
      </w:r>
      <w:r w:rsidRPr="000A68DC">
        <w:tab/>
        <w:t xml:space="preserve">vzhledem k tomu, že dne 2. března 2022 oznámilo Řecké středisko pro monitorování Helsinských dohod soudu prvního stupně v Aténách – pro informaci a pro účely přijetí nezbytných opatření – zprávu, kterou zveřejnil </w:t>
      </w:r>
      <w:proofErr w:type="spellStart"/>
      <w:r w:rsidRPr="000A68DC">
        <w:t>Ioannis</w:t>
      </w:r>
      <w:proofErr w:type="spellEnd"/>
      <w:r w:rsidRPr="000A68DC">
        <w:t xml:space="preserve"> Lagos o den dříve;</w:t>
      </w:r>
    </w:p>
    <w:p w:rsidR="00B634E8" w:rsidRPr="000A68DC" w:rsidRDefault="00B634E8" w:rsidP="00B634E8">
      <w:pPr>
        <w:pStyle w:val="NormalHanging12a"/>
      </w:pPr>
      <w:r w:rsidRPr="000A68DC">
        <w:t>D.</w:t>
      </w:r>
      <w:r w:rsidRPr="000A68DC">
        <w:tab/>
        <w:t xml:space="preserve">vzhledem k tomu, že dne 1. března 2022 se </w:t>
      </w:r>
      <w:proofErr w:type="spellStart"/>
      <w:r w:rsidRPr="000A68DC">
        <w:t>Ioannis</w:t>
      </w:r>
      <w:proofErr w:type="spellEnd"/>
      <w:r w:rsidRPr="000A68DC">
        <w:t xml:space="preserve"> Lagos zúčastnil plenárního hlasování Evropského parlamentu o návrhu usnesení o agresi Ruska vůči Ukrajině a že téhož dne, po hlasování, zveřejnil na internetových stránkách své politické strany prohlášení nazvané „Nenechám se zkorumpovat a nezradím své zásady a přesvědčení“, v němž vysvětlil důvody, které vedly k jeho hlasování;</w:t>
      </w:r>
    </w:p>
    <w:p w:rsidR="00B634E8" w:rsidRPr="000A68DC" w:rsidRDefault="00B634E8" w:rsidP="00B634E8">
      <w:pPr>
        <w:pStyle w:val="NormalHanging12a"/>
      </w:pPr>
      <w:r w:rsidRPr="000A68DC">
        <w:t>E.</w:t>
      </w:r>
      <w:r w:rsidRPr="000A68DC">
        <w:tab/>
        <w:t xml:space="preserve">vzhledem k tomu, že zveřejněním tohoto prohlášení se </w:t>
      </w:r>
      <w:proofErr w:type="spellStart"/>
      <w:r w:rsidRPr="000A68DC">
        <w:t>Ioannis</w:t>
      </w:r>
      <w:proofErr w:type="spellEnd"/>
      <w:r w:rsidRPr="000A68DC">
        <w:t xml:space="preserve"> Lagos údajně dopustil veřejného podněcování k násilí nebo nenávisti vůči skupině osob identifikovaných na základě národnostního původu, náboženství nebo sexuální orientace podle článku 1 řeckého zákona č. 927/1979 ve znění řeckých zákonů č. 4285/2014 a č. 4491/2017;</w:t>
      </w:r>
    </w:p>
    <w:p w:rsidR="00B634E8" w:rsidRPr="000A68DC" w:rsidRDefault="00B634E8" w:rsidP="00B634E8">
      <w:pPr>
        <w:pStyle w:val="NormalHanging12a"/>
      </w:pPr>
      <w:r w:rsidRPr="000A68DC">
        <w:t>F.</w:t>
      </w:r>
      <w:r w:rsidRPr="000A68DC">
        <w:tab/>
        <w:t>vzhledem k tomu, že poslanecká imunita není osobní výsadou poslanců, nýbrž zárukou nezávislosti Parlamentu jako celku a jeho poslanců;</w:t>
      </w:r>
    </w:p>
    <w:p w:rsidR="00B634E8" w:rsidRPr="000A68DC" w:rsidRDefault="00B634E8" w:rsidP="00B634E8">
      <w:pPr>
        <w:pStyle w:val="NormalHanging12a"/>
      </w:pPr>
      <w:r w:rsidRPr="000A68DC">
        <w:t>G.</w:t>
      </w:r>
      <w:r w:rsidRPr="000A68DC">
        <w:tab/>
        <w:t>vzhledem k tomu, že na jedné straně Evropský parlament nelze považovat za soud a že na straně druhé poslanec nemůže být v rámci řízení o zbavení imunity považován za „obžalovaného“;</w:t>
      </w:r>
    </w:p>
    <w:p w:rsidR="00B634E8" w:rsidRPr="000A68DC" w:rsidRDefault="00B634E8" w:rsidP="00B634E8">
      <w:pPr>
        <w:pStyle w:val="NormalHanging12a"/>
      </w:pPr>
      <w:r w:rsidRPr="000A68DC">
        <w:t>H.</w:t>
      </w:r>
      <w:r w:rsidRPr="000A68DC">
        <w:tab/>
        <w:t>vzhledem k tomu, že článek 8 Protokolu č. 7 o výsadách a imunitách Evropské unie stanoví, že „členové Evropského parlamentu nemohou být vyšetřováni, zadrženi nebo stíháni pro své názory či hlasování během výkonu své funkce“;</w:t>
      </w:r>
    </w:p>
    <w:p w:rsidR="00B634E8" w:rsidRPr="000A68DC" w:rsidRDefault="00B634E8" w:rsidP="00B634E8">
      <w:pPr>
        <w:pStyle w:val="NormalHanging12a"/>
      </w:pPr>
      <w:r w:rsidRPr="000A68DC">
        <w:t>I.</w:t>
      </w:r>
      <w:r w:rsidRPr="000A68DC">
        <w:tab/>
        <w:t>vzhledem k tomu, že prohlášení učiněné poslancem mimo Evropský parlament může představovat názor vyjádřený při výkonu jeho funkce ve smyslu článku 8 protokolu, pokud obsahuje subjektivní hodnocení, které má přímou a zjevnou souvislost s výkonem funkce tohoto poslance v Evropském parlamentu; vzhledem k tomu, že pro určení toho, zda tomu tak je, jsou proto rozhodující povaha a obsah prohlášení, a nikoli místo, kde bylo prohlášení učiněno;</w:t>
      </w:r>
    </w:p>
    <w:p w:rsidR="00B634E8" w:rsidRPr="000A68DC" w:rsidRDefault="00B634E8" w:rsidP="00B634E8">
      <w:pPr>
        <w:pStyle w:val="NormalHanging12a"/>
      </w:pPr>
      <w:r w:rsidRPr="000A68DC">
        <w:t>J.</w:t>
      </w:r>
      <w:r w:rsidRPr="000A68DC">
        <w:tab/>
        <w:t>vzhledem k tomu, že politická diskuze, které se poslanci Evropského parlamentu účastní v rámci výkonu svého mandátu, v současné době probíhá stále častěji mimo prostory Parlamentu, a to i na internetu;</w:t>
      </w:r>
    </w:p>
    <w:p w:rsidR="00B634E8" w:rsidRPr="000A68DC" w:rsidRDefault="00B634E8" w:rsidP="00B634E8">
      <w:pPr>
        <w:pStyle w:val="NormalHanging12a"/>
      </w:pPr>
      <w:r w:rsidRPr="000A68DC">
        <w:t>K.</w:t>
      </w:r>
      <w:r w:rsidRPr="000A68DC">
        <w:tab/>
        <w:t xml:space="preserve">vzhledem k tomu, že v této souvislosti učinil </w:t>
      </w:r>
      <w:proofErr w:type="spellStart"/>
      <w:r w:rsidRPr="000A68DC">
        <w:t>Ioannis</w:t>
      </w:r>
      <w:proofErr w:type="spellEnd"/>
      <w:r w:rsidRPr="000A68DC">
        <w:t xml:space="preserve"> Lagos své veřejné prohlášení zjevně v rámci své funkce poslance Evropského parlamentu, a vzhledem k tomu, že lze mít za to, že existuje přímá a zřejmá souvislost mezi tímto prohlášením a poslaneckým mandátem </w:t>
      </w:r>
      <w:proofErr w:type="spellStart"/>
      <w:r w:rsidRPr="000A68DC">
        <w:t>Ioannise</w:t>
      </w:r>
      <w:proofErr w:type="spellEnd"/>
      <w:r w:rsidRPr="000A68DC">
        <w:t xml:space="preserve"> Lagose;</w:t>
      </w:r>
    </w:p>
    <w:p w:rsidR="00B634E8" w:rsidRPr="000A68DC" w:rsidRDefault="00B634E8" w:rsidP="00B634E8">
      <w:pPr>
        <w:pStyle w:val="NormalHanging12a"/>
      </w:pPr>
      <w:r w:rsidRPr="000A68DC">
        <w:t>1.</w:t>
      </w:r>
      <w:r w:rsidRPr="000A68DC">
        <w:tab/>
        <w:t xml:space="preserve">rozhodl, že se </w:t>
      </w:r>
      <w:proofErr w:type="spellStart"/>
      <w:r w:rsidRPr="000A68DC">
        <w:t>Ioannis</w:t>
      </w:r>
      <w:proofErr w:type="spellEnd"/>
      <w:r w:rsidRPr="000A68DC">
        <w:t xml:space="preserve"> Lagos nezbavuje imunity;</w:t>
      </w:r>
    </w:p>
    <w:p w:rsidR="00E365E1" w:rsidRPr="000A68DC" w:rsidRDefault="00B634E8" w:rsidP="00987E6A">
      <w:pPr>
        <w:pStyle w:val="NormalHanging12a"/>
      </w:pPr>
      <w:r w:rsidRPr="000A68DC">
        <w:lastRenderedPageBreak/>
        <w:t>2.</w:t>
      </w:r>
      <w:r w:rsidRPr="000A68DC">
        <w:tab/>
        <w:t xml:space="preserve">pověřuje svoji předsedkyni, aby ihned předala toto rozhodnutí a zprávu příslušného výboru příslušnému orgánu Řecké republiky a </w:t>
      </w:r>
      <w:proofErr w:type="spellStart"/>
      <w:r w:rsidRPr="000A68DC">
        <w:t>Ioannisi</w:t>
      </w:r>
      <w:proofErr w:type="spellEnd"/>
      <w:r w:rsidRPr="000A68DC">
        <w:t xml:space="preserve"> </w:t>
      </w:r>
      <w:proofErr w:type="spellStart"/>
      <w:r w:rsidRPr="000A68DC">
        <w:t>Lagosovi</w:t>
      </w:r>
      <w:proofErr w:type="spellEnd"/>
      <w:r w:rsidRPr="000A68DC">
        <w:t>.</w:t>
      </w:r>
      <w:bookmarkStart w:id="8" w:name="TextBodyEnd"/>
      <w:bookmarkEnd w:id="8"/>
    </w:p>
    <w:sectPr w:rsidR="00E365E1" w:rsidRPr="000A68DC" w:rsidSect="000A68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230" w:rsidRPr="000A68DC" w:rsidRDefault="00FB7230">
      <w:r w:rsidRPr="000A68DC">
        <w:separator/>
      </w:r>
    </w:p>
  </w:endnote>
  <w:endnote w:type="continuationSeparator" w:id="0">
    <w:p w:rsidR="00FB7230" w:rsidRPr="000A68DC" w:rsidRDefault="00FB7230">
      <w:r w:rsidRPr="000A68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68D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68D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68D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230" w:rsidRPr="000A68DC" w:rsidRDefault="00FB7230">
      <w:r w:rsidRPr="000A68DC">
        <w:separator/>
      </w:r>
    </w:p>
  </w:footnote>
  <w:footnote w:type="continuationSeparator" w:id="0">
    <w:p w:rsidR="00FB7230" w:rsidRPr="000A68DC" w:rsidRDefault="00FB7230">
      <w:r w:rsidRPr="000A68DC">
        <w:continuationSeparator/>
      </w:r>
    </w:p>
  </w:footnote>
  <w:footnote w:id="1">
    <w:p w:rsidR="00B634E8" w:rsidRPr="008A357E" w:rsidRDefault="00B634E8" w:rsidP="000A68DC">
      <w:pPr>
        <w:pStyle w:val="FootnoteText"/>
        <w:ind w:left="567" w:hanging="567"/>
        <w:rPr>
          <w:sz w:val="24"/>
          <w:lang w:val="cs-CZ"/>
        </w:rPr>
      </w:pPr>
      <w:r w:rsidRPr="000A68DC">
        <w:rPr>
          <w:rStyle w:val="FootnoteReference"/>
          <w:sz w:val="24"/>
          <w:lang w:val="cs-CZ"/>
        </w:rPr>
        <w:footnoteRef/>
      </w:r>
      <w:r w:rsidR="000A68DC" w:rsidRPr="000A68DC">
        <w:rPr>
          <w:sz w:val="24"/>
          <w:lang w:val="cs-CZ"/>
        </w:rPr>
        <w:t xml:space="preserve"> </w:t>
      </w:r>
      <w:r w:rsidR="000A68DC" w:rsidRPr="000A68DC">
        <w:rPr>
          <w:sz w:val="24"/>
          <w:lang w:val="cs-CZ"/>
        </w:rPr>
        <w:tab/>
      </w:r>
      <w:r w:rsidRPr="000066C0">
        <w:rPr>
          <w:sz w:val="24"/>
          <w:lang w:val="cs-CZ"/>
        </w:rPr>
        <w:t xml:space="preserve">Rozsudek Soudního dvora ze dne 21. října 2008, </w:t>
      </w:r>
      <w:proofErr w:type="spellStart"/>
      <w:r w:rsidRPr="00C4653C">
        <w:rPr>
          <w:sz w:val="24"/>
          <w:lang w:val="cs-CZ"/>
        </w:rPr>
        <w:t>Marra</w:t>
      </w:r>
      <w:proofErr w:type="spellEnd"/>
      <w:r w:rsidRPr="00C4653C">
        <w:rPr>
          <w:sz w:val="24"/>
          <w:lang w:val="cs-CZ"/>
        </w:rPr>
        <w:t xml:space="preserve">/De </w:t>
      </w:r>
      <w:proofErr w:type="spellStart"/>
      <w:r w:rsidRPr="00C4653C">
        <w:rPr>
          <w:sz w:val="24"/>
          <w:lang w:val="cs-CZ"/>
        </w:rPr>
        <w:t>Gregorio</w:t>
      </w:r>
      <w:proofErr w:type="spellEnd"/>
      <w:r w:rsidRPr="00C4653C">
        <w:rPr>
          <w:sz w:val="24"/>
          <w:lang w:val="cs-CZ"/>
        </w:rPr>
        <w:t xml:space="preserve"> a Clemente</w:t>
      </w:r>
      <w:r w:rsidRPr="000066C0">
        <w:rPr>
          <w:sz w:val="24"/>
          <w:lang w:val="cs-CZ"/>
        </w:rPr>
        <w:t xml:space="preserve">, C 200/07 a C-201/07, ECLI:EU:C:2008:579; rozsudek Tribunálu ze dne 19. března 2010, </w:t>
      </w:r>
      <w:proofErr w:type="spellStart"/>
      <w:r w:rsidRPr="00C4653C">
        <w:rPr>
          <w:sz w:val="24"/>
          <w:lang w:val="cs-CZ"/>
        </w:rPr>
        <w:t>Gollnisch</w:t>
      </w:r>
      <w:proofErr w:type="spellEnd"/>
      <w:r w:rsidRPr="00C4653C">
        <w:rPr>
          <w:sz w:val="24"/>
          <w:lang w:val="cs-CZ"/>
        </w:rPr>
        <w:t>/Parlament</w:t>
      </w:r>
      <w:r w:rsidRPr="000066C0">
        <w:rPr>
          <w:sz w:val="24"/>
          <w:lang w:val="cs-CZ"/>
        </w:rPr>
        <w:t xml:space="preserve">, T-42/06, ECLI:EU:T:2010:102; rozsudek Soudního dvora ze dne 6. září 2011, </w:t>
      </w:r>
      <w:proofErr w:type="spellStart"/>
      <w:r w:rsidRPr="00C4653C">
        <w:rPr>
          <w:sz w:val="24"/>
          <w:lang w:val="cs-CZ"/>
        </w:rPr>
        <w:t>Patriciello</w:t>
      </w:r>
      <w:proofErr w:type="spellEnd"/>
      <w:r w:rsidRPr="000066C0">
        <w:rPr>
          <w:sz w:val="24"/>
          <w:lang w:val="cs-CZ"/>
        </w:rPr>
        <w:t>, C 163/10, ECLI: EU:C:2011:543; rozsudek Tribunálu ze dne 17. l</w:t>
      </w:r>
      <w:r w:rsidRPr="008A357E">
        <w:rPr>
          <w:sz w:val="24"/>
          <w:lang w:val="cs-CZ"/>
        </w:rPr>
        <w:t xml:space="preserve">edna 2013, </w:t>
      </w:r>
      <w:proofErr w:type="spellStart"/>
      <w:r w:rsidRPr="00C4653C">
        <w:rPr>
          <w:sz w:val="24"/>
          <w:lang w:val="cs-CZ"/>
        </w:rPr>
        <w:t>Gollnisch</w:t>
      </w:r>
      <w:proofErr w:type="spellEnd"/>
      <w:r w:rsidRPr="00C4653C">
        <w:rPr>
          <w:sz w:val="24"/>
          <w:lang w:val="cs-CZ"/>
        </w:rPr>
        <w:t>/Parlament</w:t>
      </w:r>
      <w:r w:rsidRPr="000066C0">
        <w:rPr>
          <w:sz w:val="24"/>
          <w:lang w:val="cs-CZ"/>
        </w:rPr>
        <w:t>, T-346/11 a T-347/11, ECLI:EU:T:2013:23</w:t>
      </w:r>
      <w:r w:rsidR="00795D76">
        <w:rPr>
          <w:sz w:val="24"/>
          <w:lang w:val="cs-CZ"/>
        </w:rPr>
        <w:t xml:space="preserve">; </w:t>
      </w:r>
      <w:r w:rsidR="00795D76" w:rsidRPr="000066C0">
        <w:rPr>
          <w:sz w:val="24"/>
          <w:lang w:val="cs-CZ"/>
        </w:rPr>
        <w:t xml:space="preserve">rozsudek Soudního dvora ze dne </w:t>
      </w:r>
      <w:r w:rsidR="00795D76" w:rsidRPr="00795D76">
        <w:rPr>
          <w:sz w:val="24"/>
          <w:lang w:val="cs-CZ"/>
        </w:rPr>
        <w:t>19. prosince 2019</w:t>
      </w:r>
      <w:r w:rsidR="00795D76" w:rsidRPr="000066C0">
        <w:rPr>
          <w:sz w:val="24"/>
          <w:lang w:val="cs-CZ"/>
        </w:rPr>
        <w:t xml:space="preserve">, </w:t>
      </w:r>
      <w:proofErr w:type="spellStart"/>
      <w:r w:rsidR="00795D76" w:rsidRPr="00795D76">
        <w:rPr>
          <w:sz w:val="24"/>
          <w:lang w:val="cs-CZ"/>
        </w:rPr>
        <w:t>Junqueras</w:t>
      </w:r>
      <w:proofErr w:type="spellEnd"/>
      <w:r w:rsidR="00795D76" w:rsidRPr="00795D76">
        <w:rPr>
          <w:sz w:val="24"/>
          <w:lang w:val="cs-CZ"/>
        </w:rPr>
        <w:t xml:space="preserve"> </w:t>
      </w:r>
      <w:proofErr w:type="spellStart"/>
      <w:r w:rsidR="00795D76" w:rsidRPr="00795D76">
        <w:rPr>
          <w:sz w:val="24"/>
          <w:lang w:val="cs-CZ"/>
        </w:rPr>
        <w:t>Vies</w:t>
      </w:r>
      <w:proofErr w:type="spellEnd"/>
      <w:r w:rsidR="00795D76" w:rsidRPr="00795D76">
        <w:rPr>
          <w:sz w:val="24"/>
          <w:lang w:val="cs-CZ"/>
        </w:rPr>
        <w:t>, C-502/19, ECLI:EU:C:2019:1115</w:t>
      </w:r>
      <w:bookmarkStart w:id="7" w:name="_GoBack"/>
      <w:bookmarkEnd w:id="7"/>
      <w:r w:rsidRPr="000066C0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68D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68D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A68D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7/2024"/>
    <w:docVar w:name="dvlangue" w:val="CS"/>
    <w:docVar w:name="dvnumam" w:val="0"/>
    <w:docVar w:name="dvpe" w:val="755.043"/>
    <w:docVar w:name="dvrapporteur" w:val="Zpravodaj: "/>
    <w:docVar w:name="dvtitre" w:val="Rozhodnutí Evropského parlamentu ze dne 6. února 2024 o žádosti, aby byl Ioannis Lagos zbaven imunity(2023/2092(IMM))"/>
  </w:docVars>
  <w:rsids>
    <w:rsidRoot w:val="00FB7230"/>
    <w:rsid w:val="00002272"/>
    <w:rsid w:val="000066C0"/>
    <w:rsid w:val="00064002"/>
    <w:rsid w:val="000677B9"/>
    <w:rsid w:val="000831BA"/>
    <w:rsid w:val="000A42CC"/>
    <w:rsid w:val="000A68D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6F46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5D76"/>
    <w:rsid w:val="007D1690"/>
    <w:rsid w:val="007E22AD"/>
    <w:rsid w:val="00817416"/>
    <w:rsid w:val="00821921"/>
    <w:rsid w:val="00842779"/>
    <w:rsid w:val="00865F67"/>
    <w:rsid w:val="00881A7B"/>
    <w:rsid w:val="008840E5"/>
    <w:rsid w:val="00887B3E"/>
    <w:rsid w:val="008A357E"/>
    <w:rsid w:val="008C2AC6"/>
    <w:rsid w:val="00930C23"/>
    <w:rsid w:val="0093193B"/>
    <w:rsid w:val="009509D8"/>
    <w:rsid w:val="00950B64"/>
    <w:rsid w:val="00981893"/>
    <w:rsid w:val="00987E6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34E8"/>
    <w:rsid w:val="00BD48FE"/>
    <w:rsid w:val="00BD7BD8"/>
    <w:rsid w:val="00BE6ADC"/>
    <w:rsid w:val="00C05BFE"/>
    <w:rsid w:val="00C23CD4"/>
    <w:rsid w:val="00C4653C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378B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723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26951E"/>
  <w15:chartTrackingRefBased/>
  <w15:docId w15:val="{587FF415-99A4-4645-A89D-F02BEDFEC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634E8"/>
    <w:pPr>
      <w:spacing w:after="240"/>
      <w:ind w:left="567" w:hanging="567"/>
    </w:pPr>
  </w:style>
  <w:style w:type="paragraph" w:customStyle="1" w:styleId="EPComma">
    <w:name w:val="EPComma"/>
    <w:basedOn w:val="Normal"/>
    <w:rsid w:val="00B634E8"/>
    <w:pPr>
      <w:spacing w:before="480" w:after="240"/>
    </w:pPr>
  </w:style>
  <w:style w:type="paragraph" w:styleId="BalloonText">
    <w:name w:val="Balloon Text"/>
    <w:basedOn w:val="Normal"/>
    <w:link w:val="BalloonTextChar"/>
    <w:rsid w:val="000066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066C0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EF2B2-8153-42D8-BD8D-A1A88AFCB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696</Words>
  <Characters>3936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LL_Start</cp:lastModifiedBy>
  <cp:revision>2</cp:revision>
  <cp:lastPrinted>2004-11-19T15:42:00Z</cp:lastPrinted>
  <dcterms:created xsi:type="dcterms:W3CDTF">2024-06-13T12:31:00Z</dcterms:created>
  <dcterms:modified xsi:type="dcterms:W3CDTF">2024-06-13T12:31:00Z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A9-0027/2024</vt:lpwstr>
  </property>
  <property fmtid="{D5CDD505-2E9C-101B-9397-08002B2CF9AE}" pid="4" name="&lt;Type&gt;">
    <vt:lpwstr>RR</vt:lpwstr>
  </property>
</Properties>
</file>