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FF8" w:rsidTr="0010095E">
        <w:trPr>
          <w:trHeight w:hRule="exact" w:val="1418"/>
        </w:trPr>
        <w:tc>
          <w:tcPr>
            <w:tcW w:w="6804" w:type="dxa"/>
            <w:shd w:val="clear" w:color="auto" w:fill="auto"/>
            <w:vAlign w:val="center"/>
          </w:tcPr>
          <w:p w:rsidR="00751A4A" w:rsidRPr="005F5FF8" w:rsidRDefault="004B63A3" w:rsidP="00E50A46">
            <w:pPr>
              <w:pStyle w:val="EPName"/>
              <w:widowControl/>
            </w:pPr>
            <w:r w:rsidRPr="005F5FF8">
              <w:t>Euroopan parlamentti</w:t>
            </w:r>
          </w:p>
          <w:p w:rsidR="00751A4A" w:rsidRPr="005F5FF8" w:rsidRDefault="00817416" w:rsidP="00E50A46">
            <w:pPr>
              <w:pStyle w:val="EPTerm"/>
              <w:widowControl/>
              <w:rPr>
                <w:rStyle w:val="HideTWBExt"/>
                <w:noProof w:val="0"/>
                <w:vanish w:val="0"/>
                <w:color w:val="auto"/>
              </w:rPr>
            </w:pPr>
            <w:r w:rsidRPr="005F5FF8">
              <w:t>2019-2024</w:t>
            </w:r>
          </w:p>
        </w:tc>
        <w:tc>
          <w:tcPr>
            <w:tcW w:w="2268" w:type="dxa"/>
            <w:shd w:val="clear" w:color="auto" w:fill="auto"/>
          </w:tcPr>
          <w:p w:rsidR="00751A4A" w:rsidRPr="005F5FF8" w:rsidRDefault="00187494" w:rsidP="00E50A46">
            <w:pPr>
              <w:pStyle w:val="EPLogo"/>
              <w:widowControl/>
            </w:pPr>
            <w:r w:rsidRPr="005F5F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5FF8" w:rsidRDefault="00D058B8" w:rsidP="00E50A46">
      <w:pPr>
        <w:pStyle w:val="LineTop"/>
        <w:widowControl/>
      </w:pPr>
    </w:p>
    <w:p w:rsidR="00680577" w:rsidRPr="005F5FF8" w:rsidRDefault="004B63A3" w:rsidP="00E50A46">
      <w:pPr>
        <w:pStyle w:val="EPBodyTA1"/>
        <w:widowControl/>
      </w:pPr>
      <w:r w:rsidRPr="005F5FF8">
        <w:t>HYVÄKSYTYT TEKSTIT</w:t>
      </w:r>
    </w:p>
    <w:p w:rsidR="00D058B8" w:rsidRPr="005F5FF8" w:rsidRDefault="00D058B8" w:rsidP="00E50A46">
      <w:pPr>
        <w:pStyle w:val="LineBottom"/>
        <w:widowControl/>
      </w:pPr>
    </w:p>
    <w:p w:rsidR="004B63A3" w:rsidRPr="005F5FF8" w:rsidRDefault="004B63A3" w:rsidP="00E50A46">
      <w:pPr>
        <w:pStyle w:val="ATHeading1"/>
      </w:pPr>
      <w:bookmarkStart w:id="0" w:name="TANumber"/>
      <w:r w:rsidRPr="005F5FF8">
        <w:t>P9_</w:t>
      </w:r>
      <w:proofErr w:type="gramStart"/>
      <w:r w:rsidRPr="005F5FF8">
        <w:t>TA(</w:t>
      </w:r>
      <w:proofErr w:type="gramEnd"/>
      <w:r w:rsidRPr="005F5FF8">
        <w:t>2024)00</w:t>
      </w:r>
      <w:r w:rsidR="004F236F">
        <w:t>54</w:t>
      </w:r>
      <w:bookmarkEnd w:id="0"/>
    </w:p>
    <w:p w:rsidR="004B63A3" w:rsidRPr="005F5FF8" w:rsidRDefault="004B63A3" w:rsidP="00E50A46">
      <w:pPr>
        <w:pStyle w:val="ATHeading2"/>
      </w:pPr>
      <w:bookmarkStart w:id="1" w:name="title"/>
      <w:proofErr w:type="spellStart"/>
      <w:r w:rsidRPr="005F5FF8">
        <w:t>Ioannis</w:t>
      </w:r>
      <w:proofErr w:type="spellEnd"/>
      <w:r w:rsidRPr="005F5FF8">
        <w:t xml:space="preserve"> Lagosin koskemattomuuden pidättämistä koskeva pyyntö</w:t>
      </w:r>
      <w:bookmarkEnd w:id="1"/>
    </w:p>
    <w:p w:rsidR="004B63A3" w:rsidRPr="005F5FF8" w:rsidRDefault="004B63A3" w:rsidP="00E50A46">
      <w:pPr>
        <w:widowControl/>
        <w:rPr>
          <w:i/>
          <w:vanish/>
        </w:rPr>
      </w:pPr>
      <w:r w:rsidRPr="005F5FF8">
        <w:rPr>
          <w:i/>
        </w:rPr>
        <w:fldChar w:fldCharType="begin"/>
      </w:r>
      <w:r w:rsidRPr="005F5FF8">
        <w:rPr>
          <w:i/>
        </w:rPr>
        <w:instrText xml:space="preserve"> TC"(</w:instrText>
      </w:r>
      <w:bookmarkStart w:id="2" w:name="DocNumber"/>
      <w:r w:rsidRPr="005F5FF8">
        <w:rPr>
          <w:i/>
        </w:rPr>
        <w:instrText>A9-0027/2024</w:instrText>
      </w:r>
      <w:bookmarkEnd w:id="2"/>
      <w:r w:rsidRPr="005F5FF8">
        <w:rPr>
          <w:i/>
        </w:rPr>
        <w:instrText xml:space="preserve"> - Esittelijä: Sergey </w:instrText>
      </w:r>
      <w:proofErr w:type="spellStart"/>
      <w:r w:rsidRPr="005F5FF8">
        <w:rPr>
          <w:i/>
        </w:rPr>
        <w:instrText>Lagodinsky</w:instrText>
      </w:r>
      <w:proofErr w:type="spellEnd"/>
      <w:r w:rsidRPr="005F5FF8">
        <w:rPr>
          <w:i/>
        </w:rPr>
        <w:instrText xml:space="preserve">)"\l3 \n&gt; \* MERGEFORMAT </w:instrText>
      </w:r>
      <w:r w:rsidRPr="005F5FF8">
        <w:rPr>
          <w:i/>
        </w:rPr>
        <w:fldChar w:fldCharType="end"/>
      </w:r>
    </w:p>
    <w:p w:rsidR="004B63A3" w:rsidRPr="005F5FF8" w:rsidRDefault="004B63A3" w:rsidP="00E50A46">
      <w:pPr>
        <w:widowControl/>
        <w:rPr>
          <w:vanish/>
        </w:rPr>
      </w:pPr>
      <w:bookmarkStart w:id="3" w:name="Commission"/>
      <w:r w:rsidRPr="005F5FF8">
        <w:rPr>
          <w:vanish/>
        </w:rPr>
        <w:t>Oikeudellisten asioiden valiokunta</w:t>
      </w:r>
      <w:bookmarkEnd w:id="3"/>
    </w:p>
    <w:p w:rsidR="004B63A3" w:rsidRPr="005F5FF8" w:rsidRDefault="004B63A3" w:rsidP="00E50A46">
      <w:pPr>
        <w:widowControl/>
        <w:rPr>
          <w:vanish/>
        </w:rPr>
      </w:pPr>
      <w:bookmarkStart w:id="4" w:name="PE"/>
      <w:r w:rsidRPr="005F5FF8">
        <w:rPr>
          <w:vanish/>
        </w:rPr>
        <w:t>PE755.043</w:t>
      </w:r>
      <w:bookmarkEnd w:id="4"/>
    </w:p>
    <w:p w:rsidR="004B63A3" w:rsidRPr="005F5FF8" w:rsidRDefault="004B63A3" w:rsidP="00E50A46">
      <w:pPr>
        <w:pStyle w:val="ATHeading3"/>
      </w:pPr>
      <w:bookmarkStart w:id="5" w:name="Sujet"/>
      <w:r w:rsidRPr="005F5FF8">
        <w:t xml:space="preserve">Euroopan parlamentin päätös </w:t>
      </w:r>
      <w:r w:rsidR="00E50A46">
        <w:t>6</w:t>
      </w:r>
      <w:r w:rsidRPr="005F5FF8">
        <w:t xml:space="preserve">. helmikuuta 2024 </w:t>
      </w:r>
      <w:proofErr w:type="spellStart"/>
      <w:r w:rsidRPr="005F5FF8">
        <w:t>Ioannis</w:t>
      </w:r>
      <w:proofErr w:type="spellEnd"/>
      <w:r w:rsidRPr="005F5FF8">
        <w:t xml:space="preserve"> Lagosin koskemattomuuden pidättämistä koskevasta pyynnöstä</w:t>
      </w:r>
      <w:bookmarkEnd w:id="5"/>
      <w:r w:rsidRPr="005F5FF8">
        <w:t xml:space="preserve"> </w:t>
      </w:r>
      <w:bookmarkStart w:id="6" w:name="References"/>
      <w:r w:rsidRPr="005F5FF8">
        <w:t>(2023/2092(IMM))</w:t>
      </w:r>
      <w:bookmarkEnd w:id="6"/>
    </w:p>
    <w:p w:rsidR="005F2403" w:rsidRPr="005F5FF8" w:rsidRDefault="005F2403" w:rsidP="00E50A46">
      <w:pPr>
        <w:pStyle w:val="EPComma"/>
        <w:widowControl/>
      </w:pPr>
      <w:bookmarkStart w:id="7" w:name="TextBodyBegin"/>
      <w:bookmarkEnd w:id="7"/>
      <w:r w:rsidRPr="005F5FF8">
        <w:rPr>
          <w:i/>
          <w:iCs/>
        </w:rPr>
        <w:t>Euroopan parlamentti</w:t>
      </w:r>
      <w:r w:rsidRPr="005F5FF8">
        <w:t>, joka</w:t>
      </w:r>
      <w:bookmarkStart w:id="8" w:name="_GoBack"/>
      <w:bookmarkEnd w:id="8"/>
    </w:p>
    <w:p w:rsidR="005F2403" w:rsidRPr="005F5FF8" w:rsidRDefault="005F2403" w:rsidP="00E50A46">
      <w:pPr>
        <w:pStyle w:val="NormalHanging12a"/>
        <w:widowControl/>
      </w:pPr>
      <w:r w:rsidRPr="005F5FF8">
        <w:t>–</w:t>
      </w:r>
      <w:r w:rsidRPr="005F5FF8">
        <w:tab/>
        <w:t xml:space="preserve">ottaa huomioon </w:t>
      </w:r>
      <w:proofErr w:type="spellStart"/>
      <w:r w:rsidRPr="005F5FF8">
        <w:t>Ioannis</w:t>
      </w:r>
      <w:proofErr w:type="spellEnd"/>
      <w:r w:rsidRPr="005F5FF8">
        <w:t xml:space="preserve"> Lagosin koskemattomuuden pidättämistä koskevan pyynnön, jonka esitti Ateenan ensimmäisen oikeusasteen tuomioistuimen apulaissyyttäjä ja toimitti Kreikan korkeimman oikeuden apulaissyyttäjä 31. toukokuuta 2023 päivätyllä kirjeellä liittyen mahdollisiin rikossyytteisiin (viite ABM: RB 2022/13-EG: 104-23/3) ja josta ilmoitettiin täysistunnossa 14. kesäkuuta 2023,</w:t>
      </w:r>
    </w:p>
    <w:p w:rsidR="005F2403" w:rsidRPr="005F5FF8" w:rsidRDefault="005F2403" w:rsidP="00E50A46">
      <w:pPr>
        <w:pStyle w:val="NormalHanging12a"/>
        <w:widowControl/>
      </w:pPr>
      <w:r w:rsidRPr="005F5FF8">
        <w:t>–</w:t>
      </w:r>
      <w:r w:rsidRPr="005F5FF8">
        <w:tab/>
        <w:t xml:space="preserve">on kuullut </w:t>
      </w:r>
      <w:proofErr w:type="spellStart"/>
      <w:r w:rsidRPr="005F5FF8">
        <w:t>Ioannis</w:t>
      </w:r>
      <w:proofErr w:type="spellEnd"/>
      <w:r w:rsidRPr="005F5FF8">
        <w:t xml:space="preserve"> Lagosia työjärjestyksen 9 artiklan 6 kohdan mukaisesti,</w:t>
      </w:r>
    </w:p>
    <w:p w:rsidR="005F2403" w:rsidRPr="005F5FF8" w:rsidRDefault="005F2403" w:rsidP="00E50A46">
      <w:pPr>
        <w:pStyle w:val="NormalHanging12a"/>
        <w:widowControl/>
      </w:pPr>
      <w:r w:rsidRPr="005F5FF8">
        <w:t>–</w:t>
      </w:r>
      <w:r w:rsidRPr="005F5FF8">
        <w:tab/>
        <w:t xml:space="preserve">ottaa huomioon Euroopan unionin erioikeuksista ja vapauksista tehdyssä pöytäkirjassa </w:t>
      </w:r>
      <w:proofErr w:type="gramStart"/>
      <w:r w:rsidRPr="005F5FF8">
        <w:t>N:o</w:t>
      </w:r>
      <w:proofErr w:type="gramEnd"/>
      <w:r w:rsidRPr="005F5FF8">
        <w:t> 7 olevan 8 artiklan sekä Euroopan parlamentin jäsenten valitsemisesta yleisillä välittömillä vaaleilla 20. syyskuuta 1976 annetun säädöksen 6 artiklan 2 kohdan,</w:t>
      </w:r>
    </w:p>
    <w:p w:rsidR="005F2403" w:rsidRPr="005F5FF8" w:rsidRDefault="005F2403" w:rsidP="00E50A46">
      <w:pPr>
        <w:pStyle w:val="NormalHanging12a"/>
        <w:widowControl/>
      </w:pPr>
      <w:r w:rsidRPr="005F5FF8">
        <w:t>–</w:t>
      </w:r>
      <w:r w:rsidRPr="005F5FF8">
        <w:tab/>
        <w:t>ottaa huomioon Euroopan unionin tuomioistuimen 21. lokakuuta 2008, 19. maaliskuuta 2010, 6. syyskuuta 2011, 17. tammikuuta 2013 ja 19. joulukuuta 2019 antamat tuomiot</w:t>
      </w:r>
      <w:r w:rsidRPr="005F5FF8">
        <w:rPr>
          <w:rStyle w:val="FootnoteReference"/>
          <w:color w:val="000000"/>
        </w:rPr>
        <w:footnoteReference w:id="1"/>
      </w:r>
      <w:r w:rsidRPr="005F5FF8">
        <w:t>,</w:t>
      </w:r>
    </w:p>
    <w:p w:rsidR="005F2403" w:rsidRPr="005F5FF8" w:rsidRDefault="005F2403" w:rsidP="00E50A46">
      <w:pPr>
        <w:pStyle w:val="NormalHanging12a"/>
        <w:widowControl/>
      </w:pPr>
      <w:r w:rsidRPr="005F5FF8">
        <w:t>–</w:t>
      </w:r>
      <w:r w:rsidRPr="005F5FF8">
        <w:tab/>
        <w:t>ottaa huomioon työjärjestyksen 5 artiklan 2 kohdan, 6 artiklan 1 kohdan ja 9 artiklan,</w:t>
      </w:r>
    </w:p>
    <w:p w:rsidR="005F2403" w:rsidRPr="005F5FF8" w:rsidRDefault="005F2403" w:rsidP="00E50A46">
      <w:pPr>
        <w:pStyle w:val="NormalHanging12a"/>
        <w:widowControl/>
      </w:pPr>
      <w:r w:rsidRPr="005F5FF8">
        <w:t>–</w:t>
      </w:r>
      <w:r w:rsidRPr="005F5FF8">
        <w:tab/>
        <w:t>ottaa huomioon oikeudellisten asioiden valiokunnan mietinnön (A9-0027/2024),</w:t>
      </w:r>
    </w:p>
    <w:p w:rsidR="005F2403" w:rsidRPr="005F5FF8" w:rsidRDefault="005F2403" w:rsidP="00E50A46">
      <w:pPr>
        <w:pStyle w:val="NormalHanging12a"/>
        <w:widowControl/>
      </w:pPr>
      <w:r w:rsidRPr="005F5FF8">
        <w:t>A.</w:t>
      </w:r>
      <w:r w:rsidRPr="005F5FF8">
        <w:tab/>
        <w:t xml:space="preserve">ottaa huomioon, että Ateenan ensimmäisen oikeusasteen tuomioistuimen apulaissyyttäjä on esittänyt pyynnön </w:t>
      </w:r>
      <w:proofErr w:type="spellStart"/>
      <w:r w:rsidRPr="005F5FF8">
        <w:t>Ioannis</w:t>
      </w:r>
      <w:proofErr w:type="spellEnd"/>
      <w:r w:rsidRPr="005F5FF8">
        <w:t xml:space="preserve"> Lagosin parlamentaarisen koskemattomuuden </w:t>
      </w:r>
      <w:r w:rsidRPr="005F5FF8">
        <w:lastRenderedPageBreak/>
        <w:t>pidättämisestä käynnistääkseen tätä vastaan rikosoikeudellisen menettelyn Lagosin internetissä julkaiseman lausunnon perusteella;</w:t>
      </w:r>
    </w:p>
    <w:p w:rsidR="005F2403" w:rsidRPr="005F5FF8" w:rsidRDefault="005F2403" w:rsidP="00E50A46">
      <w:pPr>
        <w:pStyle w:val="NormalHanging12a"/>
        <w:widowControl/>
      </w:pPr>
      <w:r w:rsidRPr="005F5FF8">
        <w:t>B.</w:t>
      </w:r>
      <w:r w:rsidRPr="005F5FF8">
        <w:tab/>
        <w:t xml:space="preserve">ottaa huomioon, että </w:t>
      </w:r>
      <w:proofErr w:type="spellStart"/>
      <w:r w:rsidRPr="005F5FF8">
        <w:t>Ioannis</w:t>
      </w:r>
      <w:proofErr w:type="spellEnd"/>
      <w:r w:rsidRPr="005F5FF8">
        <w:t xml:space="preserve"> Lagos julkaisi 1. maaliskuuta 2022 puolueensa verkkosivustolla viestin, jossa hän väitetysti yllytti julkisesti väkivaltaan tai vihaan tiettyä ihmisryhmää kohtaan kansallisen alkuperän, uskonnon tai seksuaalisen suuntautumisen perusteella ja siten rikkoi Kreikan lain nro 927/1979, sellaisena kuin se on muutettuna Kreikan laeilla nro 4285/2014 ja nro 4491/2017, 1 pykälää;</w:t>
      </w:r>
    </w:p>
    <w:p w:rsidR="005F2403" w:rsidRPr="005F5FF8" w:rsidRDefault="005F2403" w:rsidP="00E50A46">
      <w:pPr>
        <w:pStyle w:val="NormalHanging12a"/>
        <w:widowControl/>
      </w:pPr>
      <w:r w:rsidRPr="005F5FF8">
        <w:t>C.</w:t>
      </w:r>
      <w:r w:rsidRPr="005F5FF8">
        <w:tab/>
        <w:t xml:space="preserve">ottaa huomioon, että 2. maaliskuuta 2022 Helsingin päätösasiakirjan noudattamista Kreikassa seuraava järjestö ilmoitti Ateenan ensimmäisen oikeusasteen tuomioistuimelle tiedoksi ja tarvittavia toimia varten </w:t>
      </w:r>
      <w:proofErr w:type="spellStart"/>
      <w:r w:rsidRPr="005F5FF8">
        <w:t>Ioannis</w:t>
      </w:r>
      <w:proofErr w:type="spellEnd"/>
      <w:r w:rsidRPr="005F5FF8">
        <w:t xml:space="preserve"> Lagosin edellisenä päivänä julkaiseman viestin;</w:t>
      </w:r>
    </w:p>
    <w:p w:rsidR="005F2403" w:rsidRPr="005F5FF8" w:rsidRDefault="005F2403" w:rsidP="00E50A46">
      <w:pPr>
        <w:pStyle w:val="NormalHanging12a"/>
        <w:widowControl/>
      </w:pPr>
      <w:r w:rsidRPr="005F5FF8">
        <w:t>D.</w:t>
      </w:r>
      <w:r w:rsidRPr="005F5FF8">
        <w:tab/>
        <w:t xml:space="preserve">ottaa huomioon, että </w:t>
      </w:r>
      <w:proofErr w:type="spellStart"/>
      <w:r w:rsidRPr="005F5FF8">
        <w:t>Ioannis</w:t>
      </w:r>
      <w:proofErr w:type="spellEnd"/>
      <w:r w:rsidRPr="005F5FF8">
        <w:t xml:space="preserve"> Lagos osallistui 1. maaliskuuta 2022 Euroopan parlamentin täysistuntoäänestykseen päätöslauselmaesityksestä Venäjän hyökkäyksestä Ukrainaa vastaan ja että samana päivänä äänestyksen jälkeen hän julkaisi puolueensa verkkosivustolla lausunnon ”En aio myydä enkä pettää periaatteitani ja vakaumuksiani”, jossa hän perusteli äänestyskäyttäytymistään;</w:t>
      </w:r>
    </w:p>
    <w:p w:rsidR="005F2403" w:rsidRPr="005F5FF8" w:rsidRDefault="005F2403" w:rsidP="00E50A46">
      <w:pPr>
        <w:pStyle w:val="NormalHanging12a"/>
        <w:widowControl/>
      </w:pPr>
      <w:r w:rsidRPr="005F5FF8">
        <w:t>E.</w:t>
      </w:r>
      <w:r w:rsidRPr="005F5FF8">
        <w:tab/>
        <w:t xml:space="preserve">toteaa, että tämän lausunnon vuoksi </w:t>
      </w:r>
      <w:proofErr w:type="spellStart"/>
      <w:r w:rsidRPr="005F5FF8">
        <w:t>Ioannis</w:t>
      </w:r>
      <w:proofErr w:type="spellEnd"/>
      <w:r w:rsidRPr="005F5FF8">
        <w:t xml:space="preserve"> Lagosia epäillään julkisesta yllyttämisestä väkivaltaan tai vihaan tiettyä ihmisryhmää kohtaan kansallisen alkuperän, uskonnon tai seksuaalisen suuntautumisen perusteella, mikä on Kreikan lain nro 927/1979, sellaisena kuin se on muutettuna Kreikan laeilla nro 4285/2014 ja nro 4491/2017, 1 pykälän mukaisesti rikos;</w:t>
      </w:r>
    </w:p>
    <w:p w:rsidR="005F2403" w:rsidRPr="005F5FF8" w:rsidRDefault="005F2403" w:rsidP="00E50A46">
      <w:pPr>
        <w:pStyle w:val="NormalHanging12a"/>
        <w:widowControl/>
      </w:pPr>
      <w:r w:rsidRPr="005F5FF8">
        <w:t>F.</w:t>
      </w:r>
      <w:r w:rsidRPr="005F5FF8">
        <w:tab/>
        <w:t>toteaa, että parlamentaarinen koskemattomuus ei ole jäsenen henkilökohtainen erioikeus vaan koko parlamentin ja sen jäsenten riippumattomuuden tae;</w:t>
      </w:r>
    </w:p>
    <w:p w:rsidR="005F2403" w:rsidRPr="005F5FF8" w:rsidRDefault="005F2403" w:rsidP="00E50A46">
      <w:pPr>
        <w:pStyle w:val="NormalHanging12a"/>
        <w:widowControl/>
      </w:pPr>
      <w:r w:rsidRPr="005F5FF8">
        <w:t>G.</w:t>
      </w:r>
      <w:r w:rsidRPr="005F5FF8">
        <w:tab/>
        <w:t>ottaa huomioon, että parlamenttia ei voida rinnastaa tuomioistuimeen eikä parlamentin jäsentä voida pitää koskemattomuuden pidättämistä koskevassa menettelyssä ”syytettynä”;</w:t>
      </w:r>
    </w:p>
    <w:p w:rsidR="005F2403" w:rsidRPr="005F5FF8" w:rsidRDefault="005F2403" w:rsidP="00E50A46">
      <w:pPr>
        <w:pStyle w:val="NormalHanging12a"/>
        <w:widowControl/>
      </w:pPr>
      <w:r w:rsidRPr="005F5FF8">
        <w:t>H.</w:t>
      </w:r>
      <w:r w:rsidRPr="005F5FF8">
        <w:tab/>
        <w:t xml:space="preserve">ottaa huomioon, että Euroopan unionin erioikeuksista ja vapauksista tehdyssä pöytäkirjassa </w:t>
      </w:r>
      <w:proofErr w:type="gramStart"/>
      <w:r w:rsidRPr="005F5FF8">
        <w:t>N:o</w:t>
      </w:r>
      <w:proofErr w:type="gramEnd"/>
      <w:r w:rsidRPr="005F5FF8">
        <w:t xml:space="preserve"> 7 olevassa 8 artiklassa määrätään, että Euroopan parlamentin jäseniä ei voida alistaa tutkittavaksi, pidättää tai haastaa oikeuteen heidän tehtäviään hoitaessaan ilmaisemiensa mielipiteiden tai äänestystensä perusteella;</w:t>
      </w:r>
    </w:p>
    <w:p w:rsidR="005F2403" w:rsidRPr="005F5FF8" w:rsidRDefault="005F2403" w:rsidP="00E50A46">
      <w:pPr>
        <w:pStyle w:val="NormalHanging12a"/>
        <w:widowControl/>
      </w:pPr>
      <w:r w:rsidRPr="005F5FF8">
        <w:t>I.</w:t>
      </w:r>
      <w:r w:rsidRPr="005F5FF8">
        <w:tab/>
        <w:t>ottaa huomioon, että jäsenen Euroopan parlamentin ulkopuolella antama lausunto voi olla pöytäkirjan 8 artiklassa tarkoitettu jäsenen tehtäviään hoitaessaan ilmaisema mielipide, jos se sisältää subjektiivisen arvion, jolla on suora ja ilmeinen yhteys jäsenen tehtävien hoitamiseen Euroopan parlamentissa; toteaa, että tämän ehdon täyttymistä on näin ollen arvioitava lausunnon luonteen ja sisällön perusteella eikä sen paikan mukaan, missä se on annettu;</w:t>
      </w:r>
    </w:p>
    <w:p w:rsidR="005F2403" w:rsidRPr="005F5FF8" w:rsidRDefault="005F2403" w:rsidP="00E50A46">
      <w:pPr>
        <w:pStyle w:val="NormalHanging12a"/>
        <w:widowControl/>
      </w:pPr>
      <w:r w:rsidRPr="005F5FF8">
        <w:t>J.</w:t>
      </w:r>
      <w:r w:rsidRPr="005F5FF8">
        <w:tab/>
        <w:t>toteaa, että nykyään poliittista keskustelua, johon Euroopan parlamentin jäsenet tehtäviään hoitaessaan osallistuvat, käydään yhä useammin myös parlamentin tilojen ulkopuolella, mukaan lukien internetissä;</w:t>
      </w:r>
    </w:p>
    <w:p w:rsidR="005F2403" w:rsidRPr="005F5FF8" w:rsidRDefault="005F2403" w:rsidP="00E50A46">
      <w:pPr>
        <w:pStyle w:val="NormalHanging12a"/>
        <w:widowControl/>
      </w:pPr>
      <w:r w:rsidRPr="005F5FF8">
        <w:t>K.</w:t>
      </w:r>
      <w:r w:rsidRPr="005F5FF8">
        <w:tab/>
        <w:t xml:space="preserve">katsoo näiden seikkojen perusteella, että </w:t>
      </w:r>
      <w:proofErr w:type="spellStart"/>
      <w:r w:rsidRPr="005F5FF8">
        <w:t>Ioannis</w:t>
      </w:r>
      <w:proofErr w:type="spellEnd"/>
      <w:r w:rsidRPr="005F5FF8">
        <w:t xml:space="preserve"> Lagos selvästi julkaisi lausuntonsa osana toimintaansa Euroopan parlamentin jäsenenä ja että tarkasteltavana olevan lausunnon ja </w:t>
      </w:r>
      <w:proofErr w:type="spellStart"/>
      <w:r w:rsidRPr="005F5FF8">
        <w:t>Ioannis</w:t>
      </w:r>
      <w:proofErr w:type="spellEnd"/>
      <w:r w:rsidRPr="005F5FF8">
        <w:t xml:space="preserve"> Lagosin edustajantoimen välillä voidaan katsoa olevan suora ja ilmeinen yhteys;</w:t>
      </w:r>
    </w:p>
    <w:p w:rsidR="005F2403" w:rsidRPr="005F5FF8" w:rsidRDefault="005F2403" w:rsidP="00E50A46">
      <w:pPr>
        <w:pStyle w:val="NormalHanging12a"/>
        <w:widowControl/>
      </w:pPr>
      <w:r w:rsidRPr="005F5FF8">
        <w:lastRenderedPageBreak/>
        <w:t>1.</w:t>
      </w:r>
      <w:r w:rsidRPr="005F5FF8">
        <w:tab/>
        <w:t xml:space="preserve">päättää säilyttää </w:t>
      </w:r>
      <w:proofErr w:type="spellStart"/>
      <w:r w:rsidRPr="005F5FF8">
        <w:t>Ioannis</w:t>
      </w:r>
      <w:proofErr w:type="spellEnd"/>
      <w:r w:rsidRPr="005F5FF8">
        <w:t xml:space="preserve"> Lagosin koskemattomuuden;</w:t>
      </w:r>
    </w:p>
    <w:p w:rsidR="00E365E1" w:rsidRDefault="005F2403" w:rsidP="00E50A46">
      <w:pPr>
        <w:pStyle w:val="NormalHanging12a"/>
        <w:widowControl/>
      </w:pPr>
      <w:r w:rsidRPr="005F5FF8">
        <w:t>2.</w:t>
      </w:r>
      <w:r w:rsidRPr="005F5FF8">
        <w:tab/>
        <w:t xml:space="preserve">kehottaa puhemiestä välittämään tämän päätöksen sekä asiasta vastaavan valiokunnan mietinnön viipymättä Helleenien tasavallan toimivaltaiselle viranomaiselle ja </w:t>
      </w:r>
      <w:proofErr w:type="spellStart"/>
      <w:r w:rsidRPr="005F5FF8">
        <w:t>Ioannis</w:t>
      </w:r>
      <w:proofErr w:type="spellEnd"/>
      <w:r w:rsidRPr="005F5FF8">
        <w:t xml:space="preserve"> Lagosille.</w:t>
      </w:r>
      <w:bookmarkStart w:id="9" w:name="TextBodyEnd"/>
      <w:bookmarkEnd w:id="9"/>
    </w:p>
    <w:p w:rsidR="00E50A46" w:rsidRPr="005F5FF8" w:rsidRDefault="00E50A46" w:rsidP="00E50A46">
      <w:pPr>
        <w:pStyle w:val="NormalHanging12a"/>
        <w:widowControl/>
      </w:pPr>
    </w:p>
    <w:sectPr w:rsidR="00E50A46" w:rsidRPr="005F5FF8" w:rsidSect="005F5F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3A3" w:rsidRPr="005F5FF8" w:rsidRDefault="004B63A3">
      <w:r w:rsidRPr="005F5FF8">
        <w:separator/>
      </w:r>
    </w:p>
  </w:endnote>
  <w:endnote w:type="continuationSeparator" w:id="0">
    <w:p w:rsidR="004B63A3" w:rsidRPr="005F5FF8" w:rsidRDefault="004B63A3">
      <w:r w:rsidRPr="005F5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3A3" w:rsidRPr="005F5FF8" w:rsidRDefault="004B63A3">
      <w:r w:rsidRPr="005F5FF8">
        <w:separator/>
      </w:r>
    </w:p>
  </w:footnote>
  <w:footnote w:type="continuationSeparator" w:id="0">
    <w:p w:rsidR="004B63A3" w:rsidRPr="005F5FF8" w:rsidRDefault="004B63A3">
      <w:r w:rsidRPr="005F5FF8">
        <w:continuationSeparator/>
      </w:r>
    </w:p>
  </w:footnote>
  <w:footnote w:id="1">
    <w:p w:rsidR="005F2403" w:rsidRPr="005F5FF8" w:rsidRDefault="005F2403" w:rsidP="005F5FF8">
      <w:pPr>
        <w:pStyle w:val="FootnoteText"/>
        <w:ind w:left="567" w:hanging="567"/>
        <w:rPr>
          <w:sz w:val="24"/>
          <w:lang w:val="fi-FI"/>
        </w:rPr>
      </w:pPr>
      <w:r w:rsidRPr="005F5FF8">
        <w:rPr>
          <w:rStyle w:val="FootnoteReference"/>
          <w:sz w:val="24"/>
          <w:lang w:val="fi-FI"/>
        </w:rPr>
        <w:footnoteRef/>
      </w:r>
      <w:r w:rsidR="005F5FF8" w:rsidRPr="005F5FF8">
        <w:rPr>
          <w:sz w:val="24"/>
          <w:lang w:val="fi-FI"/>
        </w:rPr>
        <w:t xml:space="preserve"> </w:t>
      </w:r>
      <w:r w:rsidR="005F5FF8" w:rsidRPr="005F5FF8">
        <w:rPr>
          <w:sz w:val="24"/>
          <w:lang w:val="fi-FI"/>
        </w:rPr>
        <w:tab/>
      </w:r>
      <w:r w:rsidRPr="005F5FF8">
        <w:rPr>
          <w:sz w:val="24"/>
          <w:lang w:val="fi-FI"/>
        </w:rPr>
        <w:t xml:space="preserve">Yhteisöjen tuomioistuimen tuomio 21.10.2008, </w:t>
      </w:r>
      <w:proofErr w:type="spellStart"/>
      <w:r w:rsidRPr="005F5FF8">
        <w:rPr>
          <w:sz w:val="24"/>
          <w:lang w:val="fi-FI"/>
        </w:rPr>
        <w:t>Marra</w:t>
      </w:r>
      <w:proofErr w:type="spellEnd"/>
      <w:r w:rsidRPr="005F5FF8">
        <w:rPr>
          <w:sz w:val="24"/>
          <w:lang w:val="fi-FI"/>
        </w:rPr>
        <w:t xml:space="preserve"> v. De </w:t>
      </w:r>
      <w:proofErr w:type="spellStart"/>
      <w:r w:rsidRPr="005F5FF8">
        <w:rPr>
          <w:sz w:val="24"/>
          <w:lang w:val="fi-FI"/>
        </w:rPr>
        <w:t>Gregorio</w:t>
      </w:r>
      <w:proofErr w:type="spellEnd"/>
      <w:r w:rsidRPr="005F5FF8">
        <w:rPr>
          <w:sz w:val="24"/>
          <w:lang w:val="fi-FI"/>
        </w:rPr>
        <w:t xml:space="preserve"> ja </w:t>
      </w:r>
      <w:proofErr w:type="spellStart"/>
      <w:r w:rsidRPr="005F5FF8">
        <w:rPr>
          <w:sz w:val="24"/>
          <w:lang w:val="fi-FI"/>
        </w:rPr>
        <w:t>Clemente</w:t>
      </w:r>
      <w:proofErr w:type="spellEnd"/>
      <w:r w:rsidRPr="005F5FF8">
        <w:rPr>
          <w:sz w:val="24"/>
          <w:lang w:val="fi-FI"/>
        </w:rPr>
        <w:t xml:space="preserve">, C-200/07 ja C-201/07, ECLI:EU:C:2008:579, unionin yleisen tuomioistuimen tuomio 19.3.2010, </w:t>
      </w:r>
      <w:proofErr w:type="spellStart"/>
      <w:r w:rsidRPr="005F5FF8">
        <w:rPr>
          <w:sz w:val="24"/>
          <w:lang w:val="fi-FI"/>
        </w:rPr>
        <w:t>Gollnisch</w:t>
      </w:r>
      <w:proofErr w:type="spellEnd"/>
      <w:r w:rsidRPr="005F5FF8">
        <w:rPr>
          <w:sz w:val="24"/>
          <w:lang w:val="fi-FI"/>
        </w:rPr>
        <w:t xml:space="preserve"> v. parlamentti, T-42/06, ECLI:EU:T:2010:102, unionin tuomioistuimen tuomio 6.9.2011, </w:t>
      </w:r>
      <w:proofErr w:type="spellStart"/>
      <w:r w:rsidRPr="005F5FF8">
        <w:rPr>
          <w:sz w:val="24"/>
          <w:lang w:val="fi-FI"/>
        </w:rPr>
        <w:t>Patriciello</w:t>
      </w:r>
      <w:proofErr w:type="spellEnd"/>
      <w:r w:rsidRPr="005F5FF8">
        <w:rPr>
          <w:sz w:val="24"/>
          <w:lang w:val="fi-FI"/>
        </w:rPr>
        <w:t xml:space="preserve">, C-163/10, ECLI:EU:C:2011:543, unionin yleisen tuomioistuimen tuomio 17.1.2013, </w:t>
      </w:r>
      <w:proofErr w:type="spellStart"/>
      <w:r w:rsidRPr="005F5FF8">
        <w:rPr>
          <w:sz w:val="24"/>
          <w:lang w:val="fi-FI"/>
        </w:rPr>
        <w:t>Gollnisch</w:t>
      </w:r>
      <w:proofErr w:type="spellEnd"/>
      <w:r w:rsidRPr="005F5FF8">
        <w:rPr>
          <w:sz w:val="24"/>
          <w:lang w:val="fi-FI"/>
        </w:rPr>
        <w:t xml:space="preserve"> v. parlamentti, T-346/11 ja T-347/11, ECLI:EU:T:2013:23 sekä unionin tuomioistuimen tuomio 19.12.2019, </w:t>
      </w:r>
      <w:proofErr w:type="spellStart"/>
      <w:r w:rsidRPr="005F5FF8">
        <w:rPr>
          <w:sz w:val="24"/>
          <w:lang w:val="fi-FI"/>
        </w:rPr>
        <w:t>Junqueras</w:t>
      </w:r>
      <w:proofErr w:type="spellEnd"/>
      <w:r w:rsidRPr="005F5FF8">
        <w:rPr>
          <w:sz w:val="24"/>
          <w:lang w:val="fi-FI"/>
        </w:rPr>
        <w:t xml:space="preserve"> Vies, C-502/19, ECLI:EU:C:2019:1115.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FI"/>
    <w:docVar w:name="dvnumam" w:val="0"/>
    <w:docVar w:name="dvpe" w:val="755.043"/>
    <w:docVar w:name="dvrapporteur" w:val="Esittelijä: "/>
    <w:docVar w:name="dvtitre" w:val="Euroopan parlamentin päätöslauselma xx. helmikuuta 2024 Ioannis Lagosin koskemattomuuden pidättämistä koskevasta pyynnöstä(2023/2092(IMM))"/>
  </w:docVars>
  <w:rsids>
    <w:rsidRoot w:val="004B63A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3A3"/>
    <w:rsid w:val="004C0004"/>
    <w:rsid w:val="004C5D52"/>
    <w:rsid w:val="004F236F"/>
    <w:rsid w:val="0050519A"/>
    <w:rsid w:val="005072A1"/>
    <w:rsid w:val="00514517"/>
    <w:rsid w:val="00545827"/>
    <w:rsid w:val="00560270"/>
    <w:rsid w:val="005C2568"/>
    <w:rsid w:val="005F2403"/>
    <w:rsid w:val="005F5FF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A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0B854"/>
  <w15:chartTrackingRefBased/>
  <w15:docId w15:val="{F32A4C46-57C3-4FA6-88E1-2D06ECA5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2403"/>
    <w:pPr>
      <w:spacing w:after="240"/>
      <w:ind w:left="567" w:hanging="567"/>
    </w:pPr>
  </w:style>
  <w:style w:type="paragraph" w:customStyle="1" w:styleId="EPComma">
    <w:name w:val="EPComma"/>
    <w:basedOn w:val="Normal"/>
    <w:rsid w:val="005F2403"/>
    <w:pPr>
      <w:spacing w:before="480" w:after="240"/>
    </w:pPr>
  </w:style>
  <w:style w:type="paragraph" w:styleId="Footer">
    <w:name w:val="footer"/>
    <w:basedOn w:val="Normal"/>
    <w:link w:val="FooterChar"/>
    <w:rsid w:val="00E50A46"/>
    <w:pPr>
      <w:tabs>
        <w:tab w:val="center" w:pos="4513"/>
        <w:tab w:val="right" w:pos="9026"/>
      </w:tabs>
    </w:pPr>
  </w:style>
  <w:style w:type="character" w:customStyle="1" w:styleId="FooterChar">
    <w:name w:val="Footer Char"/>
    <w:basedOn w:val="DefaultParagraphFont"/>
    <w:link w:val="Footer"/>
    <w:rsid w:val="00E50A4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92636-ED58-4BCE-ADA0-FE1F00F3E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578</Words>
  <Characters>4415</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2024-02-06T10:58:00Z</dcterms:created>
  <dcterms:modified xsi:type="dcterms:W3CDTF">2024-02-06T10:58:00Z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A9-0027/2024</vt:lpwstr>
  </property>
  <property fmtid="{D5CDD505-2E9C-101B-9397-08002B2CF9AE}" pid="4" name="&lt;Type&gt;">
    <vt:lpwstr>RR</vt:lpwstr>
  </property>
</Properties>
</file>