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2BC5" w:rsidTr="0010095E">
        <w:trPr>
          <w:trHeight w:hRule="exact" w:val="1418"/>
        </w:trPr>
        <w:tc>
          <w:tcPr>
            <w:tcW w:w="6804" w:type="dxa"/>
            <w:shd w:val="clear" w:color="auto" w:fill="auto"/>
            <w:vAlign w:val="center"/>
          </w:tcPr>
          <w:p w:rsidR="00751A4A" w:rsidRPr="00DD2BC5" w:rsidRDefault="00D63292" w:rsidP="0010095E">
            <w:pPr>
              <w:pStyle w:val="EPName"/>
            </w:pPr>
            <w:r w:rsidRPr="00DD2BC5">
              <w:t>Europski parlament</w:t>
            </w:r>
          </w:p>
          <w:p w:rsidR="00751A4A" w:rsidRPr="00DD2BC5" w:rsidRDefault="00817416" w:rsidP="00756632">
            <w:pPr>
              <w:pStyle w:val="EPTerm"/>
              <w:rPr>
                <w:rStyle w:val="HideTWBExt"/>
                <w:noProof w:val="0"/>
                <w:vanish w:val="0"/>
                <w:color w:val="auto"/>
              </w:rPr>
            </w:pPr>
            <w:r w:rsidRPr="00DD2BC5">
              <w:t>2019-2024</w:t>
            </w:r>
          </w:p>
        </w:tc>
        <w:tc>
          <w:tcPr>
            <w:tcW w:w="2268" w:type="dxa"/>
            <w:shd w:val="clear" w:color="auto" w:fill="auto"/>
          </w:tcPr>
          <w:p w:rsidR="00751A4A" w:rsidRPr="00DD2BC5" w:rsidRDefault="00187494" w:rsidP="0010095E">
            <w:pPr>
              <w:pStyle w:val="EPLogo"/>
            </w:pPr>
            <w:r w:rsidRPr="00DD2BC5">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2BC5" w:rsidRDefault="00D058B8" w:rsidP="004C5D52">
      <w:pPr>
        <w:pStyle w:val="LineTop"/>
      </w:pPr>
    </w:p>
    <w:p w:rsidR="00680577" w:rsidRPr="00DD2BC5" w:rsidRDefault="00D63292" w:rsidP="00680577">
      <w:pPr>
        <w:pStyle w:val="EPBodyTA1"/>
      </w:pPr>
      <w:r w:rsidRPr="00DD2BC5">
        <w:t>USVOJENI TEKSTOVI</w:t>
      </w:r>
    </w:p>
    <w:p w:rsidR="00D058B8" w:rsidRPr="00DD2BC5" w:rsidRDefault="00D058B8" w:rsidP="00D058B8">
      <w:pPr>
        <w:pStyle w:val="LineBottom"/>
      </w:pPr>
    </w:p>
    <w:p w:rsidR="00D63292" w:rsidRPr="00DD2BC5" w:rsidRDefault="00D63292" w:rsidP="00D63292">
      <w:pPr>
        <w:pStyle w:val="ATHeading1"/>
      </w:pPr>
      <w:bookmarkStart w:id="0" w:name="TANumber"/>
      <w:r w:rsidRPr="00DD2BC5">
        <w:t>P9_TA(2024)00</w:t>
      </w:r>
      <w:r w:rsidR="00893607">
        <w:t>54</w:t>
      </w:r>
      <w:bookmarkStart w:id="1" w:name="_GoBack"/>
      <w:bookmarkEnd w:id="0"/>
      <w:bookmarkEnd w:id="1"/>
    </w:p>
    <w:p w:rsidR="00D63292" w:rsidRPr="00DD2BC5" w:rsidRDefault="00DD2BC5" w:rsidP="00D63292">
      <w:pPr>
        <w:pStyle w:val="ATHeading2"/>
        <w:rPr>
          <w:szCs w:val="28"/>
        </w:rPr>
      </w:pPr>
      <w:bookmarkStart w:id="2" w:name="title"/>
      <w:r w:rsidRPr="00DD2BC5">
        <w:rPr>
          <w:bCs/>
          <w:szCs w:val="28"/>
          <w:shd w:val="clear" w:color="auto" w:fill="FFFFFF"/>
        </w:rPr>
        <w:t xml:space="preserve">Zahtjev za ukidanje imuniteta </w:t>
      </w:r>
      <w:proofErr w:type="spellStart"/>
      <w:r w:rsidRPr="00DD2BC5">
        <w:rPr>
          <w:bCs/>
          <w:szCs w:val="28"/>
          <w:shd w:val="clear" w:color="auto" w:fill="FFFFFF"/>
        </w:rPr>
        <w:t>Ioannisu</w:t>
      </w:r>
      <w:proofErr w:type="spellEnd"/>
      <w:r w:rsidRPr="00DD2BC5">
        <w:rPr>
          <w:bCs/>
          <w:szCs w:val="28"/>
          <w:shd w:val="clear" w:color="auto" w:fill="FFFFFF"/>
        </w:rPr>
        <w:t xml:space="preserve"> Lagosu</w:t>
      </w:r>
      <w:bookmarkEnd w:id="2"/>
    </w:p>
    <w:p w:rsidR="00D63292" w:rsidRPr="00DD2BC5" w:rsidRDefault="00D63292" w:rsidP="00D63292">
      <w:pPr>
        <w:rPr>
          <w:i/>
          <w:vanish/>
        </w:rPr>
      </w:pPr>
      <w:r w:rsidRPr="00DD2BC5">
        <w:rPr>
          <w:i/>
        </w:rPr>
        <w:fldChar w:fldCharType="begin"/>
      </w:r>
      <w:r w:rsidRPr="00DD2BC5">
        <w:rPr>
          <w:i/>
        </w:rPr>
        <w:instrText xml:space="preserve"> TC"(</w:instrText>
      </w:r>
      <w:bookmarkStart w:id="3" w:name="DocNumber"/>
      <w:r w:rsidRPr="00DD2BC5">
        <w:rPr>
          <w:i/>
        </w:rPr>
        <w:instrText>A9-0027/2024</w:instrText>
      </w:r>
      <w:bookmarkEnd w:id="3"/>
      <w:r w:rsidRPr="00DD2BC5">
        <w:rPr>
          <w:i/>
        </w:rPr>
        <w:instrText xml:space="preserve"> - Izvjestitelj: </w:instrText>
      </w:r>
      <w:proofErr w:type="spellStart"/>
      <w:r w:rsidRPr="00DD2BC5">
        <w:rPr>
          <w:i/>
        </w:rPr>
        <w:instrText>Sergey</w:instrText>
      </w:r>
      <w:proofErr w:type="spellEnd"/>
      <w:r w:rsidRPr="00DD2BC5">
        <w:rPr>
          <w:i/>
        </w:rPr>
        <w:instrText xml:space="preserve"> </w:instrText>
      </w:r>
      <w:proofErr w:type="spellStart"/>
      <w:r w:rsidRPr="00DD2BC5">
        <w:rPr>
          <w:i/>
        </w:rPr>
        <w:instrText>Lagodinsky</w:instrText>
      </w:r>
      <w:proofErr w:type="spellEnd"/>
      <w:r w:rsidRPr="00DD2BC5">
        <w:rPr>
          <w:i/>
        </w:rPr>
        <w:instrText xml:space="preserve">)"\l3 \n&gt; \* MERGEFORMAT </w:instrText>
      </w:r>
      <w:r w:rsidRPr="00DD2BC5">
        <w:rPr>
          <w:i/>
        </w:rPr>
        <w:fldChar w:fldCharType="end"/>
      </w:r>
    </w:p>
    <w:p w:rsidR="00D63292" w:rsidRPr="00DD2BC5" w:rsidRDefault="00D63292" w:rsidP="00D63292">
      <w:pPr>
        <w:rPr>
          <w:vanish/>
        </w:rPr>
      </w:pPr>
      <w:bookmarkStart w:id="4" w:name="Commission"/>
      <w:r w:rsidRPr="00DD2BC5">
        <w:rPr>
          <w:vanish/>
        </w:rPr>
        <w:t>Odbor za pravna pitanja</w:t>
      </w:r>
      <w:bookmarkEnd w:id="4"/>
    </w:p>
    <w:p w:rsidR="00D63292" w:rsidRPr="00DD2BC5" w:rsidRDefault="00D63292" w:rsidP="00D63292">
      <w:pPr>
        <w:rPr>
          <w:vanish/>
        </w:rPr>
      </w:pPr>
      <w:bookmarkStart w:id="5" w:name="PE"/>
      <w:r w:rsidRPr="00DD2BC5">
        <w:rPr>
          <w:vanish/>
        </w:rPr>
        <w:t>PE755.043</w:t>
      </w:r>
      <w:bookmarkEnd w:id="5"/>
    </w:p>
    <w:p w:rsidR="00D63292" w:rsidRPr="00DD2BC5" w:rsidRDefault="00D63292" w:rsidP="00D63292">
      <w:pPr>
        <w:pStyle w:val="ATHeading3"/>
      </w:pPr>
      <w:bookmarkStart w:id="6" w:name="Sujet"/>
      <w:r w:rsidRPr="00DD2BC5">
        <w:t>Od</w:t>
      </w:r>
      <w:r w:rsidR="00A24F45" w:rsidRPr="00DD2BC5">
        <w:t>luka Europskog parlamenta od 6</w:t>
      </w:r>
      <w:r w:rsidRPr="00DD2BC5">
        <w:t xml:space="preserve">. </w:t>
      </w:r>
      <w:r w:rsidR="00A24F45" w:rsidRPr="00DD2BC5">
        <w:t xml:space="preserve">veljače </w:t>
      </w:r>
      <w:r w:rsidRPr="00DD2BC5">
        <w:t xml:space="preserve">2024. o zahtjevu za ukidanje imuniteta </w:t>
      </w:r>
      <w:proofErr w:type="spellStart"/>
      <w:r w:rsidRPr="00DD2BC5">
        <w:t>Ioannisu</w:t>
      </w:r>
      <w:proofErr w:type="spellEnd"/>
      <w:r w:rsidRPr="00DD2BC5">
        <w:t xml:space="preserve"> Lagosu</w:t>
      </w:r>
      <w:bookmarkEnd w:id="6"/>
      <w:r w:rsidRPr="00DD2BC5">
        <w:t xml:space="preserve"> </w:t>
      </w:r>
      <w:bookmarkStart w:id="7" w:name="References"/>
      <w:r w:rsidRPr="00DD2BC5">
        <w:t>(2023/2092(IMM))</w:t>
      </w:r>
      <w:bookmarkEnd w:id="7"/>
    </w:p>
    <w:p w:rsidR="00CD33AE" w:rsidRPr="00DD2BC5" w:rsidRDefault="00CD33AE" w:rsidP="00CD33AE">
      <w:pPr>
        <w:pStyle w:val="EPComma"/>
      </w:pPr>
      <w:bookmarkStart w:id="8" w:name="TextBodyBegin"/>
      <w:bookmarkEnd w:id="8"/>
      <w:r w:rsidRPr="00DD2BC5">
        <w:rPr>
          <w:i/>
        </w:rPr>
        <w:t>Europski parlament</w:t>
      </w:r>
      <w:r w:rsidRPr="00DD2BC5">
        <w:t>,</w:t>
      </w:r>
    </w:p>
    <w:p w:rsidR="00CD33AE" w:rsidRPr="00DD2BC5" w:rsidRDefault="00CD33AE" w:rsidP="00CD33AE">
      <w:pPr>
        <w:pStyle w:val="NormalHanging12a"/>
      </w:pPr>
      <w:r w:rsidRPr="00DD2BC5">
        <w:t>–</w:t>
      </w:r>
      <w:r w:rsidRPr="00DD2BC5">
        <w:tab/>
        <w:t xml:space="preserve">uzimajući u obzir zahtjev zamjenika javnog tužitelja pri Prvostupanjskom sudu u Ateni za ukidanje imuniteta </w:t>
      </w:r>
      <w:proofErr w:type="spellStart"/>
      <w:r w:rsidRPr="00DD2BC5">
        <w:t>Ioannisu</w:t>
      </w:r>
      <w:proofErr w:type="spellEnd"/>
      <w:r w:rsidRPr="00DD2BC5">
        <w:t xml:space="preserve"> Lagosu, koji je dopisom od 31. svibnja 2023. uputio zamjenik državnog odvjetnika pri Vrhovnom sudu Grčke u vezi s mogućim kaznenim optužbama (Re. ABM: RB 2022/13 – NPR.: 104. – 23/3.) i koji je najavljen na plenarnoj sjednici 14. lipnja 2023.,</w:t>
      </w:r>
    </w:p>
    <w:p w:rsidR="00CD33AE" w:rsidRPr="00DD2BC5" w:rsidRDefault="00CD33AE" w:rsidP="00CD33AE">
      <w:pPr>
        <w:pStyle w:val="NormalHanging12a"/>
      </w:pPr>
      <w:r w:rsidRPr="00DD2BC5">
        <w:t>–</w:t>
      </w:r>
      <w:r w:rsidRPr="00DD2BC5">
        <w:tab/>
        <w:t xml:space="preserve">nakon saslušanja </w:t>
      </w:r>
      <w:proofErr w:type="spellStart"/>
      <w:r w:rsidRPr="00DD2BC5">
        <w:t>Ioannisa</w:t>
      </w:r>
      <w:proofErr w:type="spellEnd"/>
      <w:r w:rsidRPr="00DD2BC5">
        <w:t xml:space="preserve"> Lagosa u skladu s člankom 9. stavkom 6. Poslovnika,</w:t>
      </w:r>
    </w:p>
    <w:p w:rsidR="00CD33AE" w:rsidRPr="00DD2BC5" w:rsidRDefault="00CD33AE" w:rsidP="00CD33AE">
      <w:pPr>
        <w:pStyle w:val="NormalHanging12a"/>
      </w:pPr>
      <w:r w:rsidRPr="00DD2BC5">
        <w:t>–</w:t>
      </w:r>
      <w:r w:rsidRPr="00DD2BC5">
        <w:tab/>
        <w:t>uzimajući u obzir članak 8. Protokola br. 7 o povlasticama i imunitetima Europske unije te članak 6. stavak 2. Akta od 20. rujna 1976. o izboru zastupnika u Europski parlament neposrednim općim izborima,</w:t>
      </w:r>
    </w:p>
    <w:p w:rsidR="00CD33AE" w:rsidRPr="00DD2BC5" w:rsidRDefault="00CD33AE" w:rsidP="00CD33AE">
      <w:pPr>
        <w:pStyle w:val="NormalHanging12a"/>
      </w:pPr>
      <w:r w:rsidRPr="00DD2BC5">
        <w:t>–</w:t>
      </w:r>
      <w:r w:rsidRPr="00DD2BC5">
        <w:tab/>
        <w:t>uzimajući u obzir presude Suda Europske unije od 21. listopada 2008., 19. ožujka 2010., 6. rujna 2011., 17. siječnja 2013. i 19. prosinca 2019.</w:t>
      </w:r>
      <w:r w:rsidRPr="00DD2BC5">
        <w:rPr>
          <w:rStyle w:val="FootnoteReference"/>
        </w:rPr>
        <w:footnoteReference w:id="1"/>
      </w:r>
      <w:r w:rsidRPr="00DD2BC5">
        <w:t>,</w:t>
      </w:r>
    </w:p>
    <w:p w:rsidR="00CD33AE" w:rsidRPr="00DD2BC5" w:rsidRDefault="00CD33AE" w:rsidP="00CD33AE">
      <w:pPr>
        <w:pStyle w:val="NormalHanging12a"/>
      </w:pPr>
      <w:r w:rsidRPr="00DD2BC5">
        <w:t>–</w:t>
      </w:r>
      <w:r w:rsidRPr="00DD2BC5">
        <w:tab/>
        <w:t>uzimajući u obzir članak 5. stavak 2., članak 6. stavak 1. i članak 9. Poslovnika,</w:t>
      </w:r>
    </w:p>
    <w:p w:rsidR="00CD33AE" w:rsidRPr="00DD2BC5" w:rsidRDefault="00CD33AE" w:rsidP="00CD33AE">
      <w:pPr>
        <w:pStyle w:val="NormalHanging12a"/>
      </w:pPr>
      <w:r w:rsidRPr="00DD2BC5">
        <w:t>–</w:t>
      </w:r>
      <w:r w:rsidRPr="00DD2BC5">
        <w:tab/>
        <w:t>uzimajući u obzir izvješće Odbora za pravna pitanja (A9</w:t>
      </w:r>
      <w:r w:rsidRPr="00DD2BC5">
        <w:noBreakHyphen/>
        <w:t>0027/2024),</w:t>
      </w:r>
    </w:p>
    <w:p w:rsidR="00CD33AE" w:rsidRPr="00DD2BC5" w:rsidRDefault="00CD33AE" w:rsidP="00CD33AE">
      <w:pPr>
        <w:pStyle w:val="NormalHanging12a"/>
      </w:pPr>
      <w:r w:rsidRPr="00DD2BC5">
        <w:t>A.</w:t>
      </w:r>
      <w:r w:rsidRPr="00DD2BC5">
        <w:tab/>
        <w:t xml:space="preserve">budući da je zamjenik državnog odvjetnika pri Prvostupanjskom sudu u Ateni podnio zahtjev za ukidanje parlamentarnog imuniteta </w:t>
      </w:r>
      <w:proofErr w:type="spellStart"/>
      <w:r w:rsidRPr="00DD2BC5">
        <w:t>Ioannisu</w:t>
      </w:r>
      <w:proofErr w:type="spellEnd"/>
      <w:r w:rsidRPr="00DD2BC5">
        <w:t xml:space="preserve"> Lagosu kako bi se protiv njega pokrenuli kazneni postupci zbog izjave koju je objavio na internetu;</w:t>
      </w:r>
    </w:p>
    <w:p w:rsidR="00CD33AE" w:rsidRPr="00DD2BC5" w:rsidRDefault="00CD33AE" w:rsidP="00CD33AE">
      <w:pPr>
        <w:pStyle w:val="NormalHanging12a"/>
      </w:pPr>
      <w:r w:rsidRPr="00DD2BC5">
        <w:lastRenderedPageBreak/>
        <w:t>B.</w:t>
      </w:r>
      <w:r w:rsidRPr="00DD2BC5">
        <w:tab/>
        <w:t xml:space="preserve">budući da je </w:t>
      </w:r>
      <w:proofErr w:type="spellStart"/>
      <w:r w:rsidRPr="00DD2BC5">
        <w:t>Ioannis</w:t>
      </w:r>
      <w:proofErr w:type="spellEnd"/>
      <w:r w:rsidRPr="00DD2BC5">
        <w:t xml:space="preserve"> Lagos 1. ožujka 2022. na internetskim stranicama svoje stranke objavio poruku koja navodno predstavlja javno poticanje na nasilje ili mržnju protiv skupine osoba identificiranih na temelju nacionalnog podrijetla, vjere ili seksualne orijentacije, čime se krši članak 1. grčkog Zakona br. 927/1979 kako je izmijenjen grčkim zakonima br. 4285/2014 i br. 4491/2017;</w:t>
      </w:r>
    </w:p>
    <w:p w:rsidR="00CD33AE" w:rsidRPr="00DD2BC5" w:rsidRDefault="00CD33AE" w:rsidP="00CD33AE">
      <w:pPr>
        <w:pStyle w:val="NormalHanging12a"/>
      </w:pPr>
      <w:r w:rsidRPr="00DD2BC5">
        <w:t>C.</w:t>
      </w:r>
      <w:r w:rsidRPr="00DD2BC5">
        <w:tab/>
        <w:t xml:space="preserve">budući da je 2. ožujka 2022. grčki opservatorij za Sporazume iz Helsinkija obavijestio Prvostupanjski sud u Ateni o poruci koju je dan ranije objavio </w:t>
      </w:r>
      <w:proofErr w:type="spellStart"/>
      <w:r w:rsidRPr="00DD2BC5">
        <w:t>Ioannis</w:t>
      </w:r>
      <w:proofErr w:type="spellEnd"/>
      <w:r w:rsidRPr="00DD2BC5">
        <w:t xml:space="preserve"> Lagos radi obavijesti i poduzimanja potrebnih mjera;</w:t>
      </w:r>
    </w:p>
    <w:p w:rsidR="00CD33AE" w:rsidRPr="00DD2BC5" w:rsidRDefault="00CD33AE" w:rsidP="00CD33AE">
      <w:pPr>
        <w:pStyle w:val="NormalHanging12a"/>
      </w:pPr>
      <w:r w:rsidRPr="00DD2BC5">
        <w:t>D.</w:t>
      </w:r>
      <w:r w:rsidRPr="00DD2BC5">
        <w:tab/>
        <w:t xml:space="preserve">budući da je 1. ožujka 2022. </w:t>
      </w:r>
      <w:proofErr w:type="spellStart"/>
      <w:r w:rsidRPr="00DD2BC5">
        <w:t>Ioannis</w:t>
      </w:r>
      <w:proofErr w:type="spellEnd"/>
      <w:r w:rsidRPr="00DD2BC5">
        <w:t xml:space="preserve"> Lagos sudjelovao u glasovanju na plenarnoj sjednici Europskog parlamenta o prijedlogu rezolucije o „ruskoj agresiji na Ukrajinu” i budući da je istog dana, nakon glasovanja, na internetskoj stranici svoje stranke objavio izjavu naslovljenu „Neću prodati niti izdati svoja načela i uvjerenja” u kojoj se objašnjavaju razlozi koji su doveli do njegova glasovanja;</w:t>
      </w:r>
    </w:p>
    <w:p w:rsidR="00CD33AE" w:rsidRPr="00DD2BC5" w:rsidRDefault="00CD33AE" w:rsidP="00CD33AE">
      <w:pPr>
        <w:pStyle w:val="NormalHanging12a"/>
      </w:pPr>
      <w:r w:rsidRPr="00DD2BC5">
        <w:t>E.</w:t>
      </w:r>
      <w:r w:rsidRPr="00DD2BC5">
        <w:tab/>
        <w:t xml:space="preserve">budući da je tom izjavom </w:t>
      </w:r>
      <w:proofErr w:type="spellStart"/>
      <w:r w:rsidRPr="00DD2BC5">
        <w:t>Ioannis</w:t>
      </w:r>
      <w:proofErr w:type="spellEnd"/>
      <w:r w:rsidRPr="00DD2BC5">
        <w:t xml:space="preserve"> Lagos navodno kriv za javno poticanje na nasilje i mržnju protiv skupine osoba identificiranih na temelju nacionalnog podrijetla, vjere ili seksualne orijentacije, što predstavlja kazneno djelo u skladu s člankom 1. grčkog Zakona br. 927/1979 kako je izmijenjen grčkim zakonima br. 4285/2014 i br. 4491/2017;</w:t>
      </w:r>
    </w:p>
    <w:p w:rsidR="00CD33AE" w:rsidRPr="00DD2BC5" w:rsidRDefault="00CD33AE" w:rsidP="00CD33AE">
      <w:pPr>
        <w:pStyle w:val="NormalHanging12a"/>
      </w:pPr>
      <w:r w:rsidRPr="00DD2BC5">
        <w:t>F.</w:t>
      </w:r>
      <w:r w:rsidRPr="00DD2BC5">
        <w:tab/>
        <w:t>budući da zastupnički imunitet nije osobna povlastica zastupnika već jamstvo neovisnosti Parlamenta kao cjeline i njegovih zastupnika;</w:t>
      </w:r>
    </w:p>
    <w:p w:rsidR="00CD33AE" w:rsidRPr="00DD2BC5" w:rsidRDefault="00CD33AE" w:rsidP="00CD33AE">
      <w:pPr>
        <w:pStyle w:val="NormalHanging12a"/>
      </w:pPr>
      <w:r w:rsidRPr="00DD2BC5">
        <w:t>G.</w:t>
      </w:r>
      <w:r w:rsidRPr="00DD2BC5">
        <w:tab/>
        <w:t>budući da Parlament ne može preuzeti ulogu suda te da se zastupnik u kontekstu postupka ukidanja imuniteta ne može smatrati optuženikom;</w:t>
      </w:r>
    </w:p>
    <w:p w:rsidR="00CD33AE" w:rsidRPr="00DD2BC5" w:rsidRDefault="00CD33AE" w:rsidP="00CD33AE">
      <w:pPr>
        <w:pStyle w:val="NormalHanging12a"/>
      </w:pPr>
      <w:r w:rsidRPr="00DD2BC5">
        <w:t>H.</w:t>
      </w:r>
      <w:r w:rsidRPr="00DD2BC5">
        <w:tab/>
        <w:t>budući da se u članku 8. Protokola br. 7 o povlasticama i imunitetima Europske unije navodi da „zastupnici u Europskom parlamentu ne mogu biti podvrgnuti nikakvom obliku ispitivanja, zadržavanja ili sudskog postupka zbog izraženih mišljenja ili glasovanja pri obnašanju svojih dužnosti”;</w:t>
      </w:r>
    </w:p>
    <w:p w:rsidR="00CD33AE" w:rsidRPr="00DD2BC5" w:rsidRDefault="00CD33AE" w:rsidP="00CD33AE">
      <w:pPr>
        <w:pStyle w:val="NormalHanging12a"/>
      </w:pPr>
      <w:r w:rsidRPr="00DD2BC5">
        <w:t>I.</w:t>
      </w:r>
      <w:r w:rsidRPr="00DD2BC5">
        <w:tab/>
        <w:t>budući da izjava zastupnika izvan Europskog parlamenta može predstavljati mišljenje izraženo pri obnašanju njegovih dužnosti u smislu članka 8. Protokola ako sadrži subjektivnu ocjenu koja je izravno i očito povezana s obnašanjem dužnosti tog zastupnika u Europskom parlamentu; budući da se to mora utvrditi na temelju prirode i sadržaja izjave, a ne mjesta na kojem je dana;</w:t>
      </w:r>
    </w:p>
    <w:p w:rsidR="00CD33AE" w:rsidRPr="00DD2BC5" w:rsidRDefault="00CD33AE" w:rsidP="00CD33AE">
      <w:pPr>
        <w:pStyle w:val="NormalHanging12a"/>
      </w:pPr>
      <w:r w:rsidRPr="00DD2BC5">
        <w:t>J.</w:t>
      </w:r>
      <w:r w:rsidRPr="00DD2BC5">
        <w:tab/>
        <w:t>budući da se danas politička rasprava u kojoj zastupnici u Europskom parlamentu sudjeluju u obnašanju svojeg mandata sve više odvija i izvan prostorija Parlamenta, među ostalim na internetu;</w:t>
      </w:r>
    </w:p>
    <w:p w:rsidR="00CD33AE" w:rsidRPr="00DD2BC5" w:rsidRDefault="00CD33AE" w:rsidP="00CD33AE">
      <w:pPr>
        <w:pStyle w:val="NormalHanging12a"/>
      </w:pPr>
      <w:r w:rsidRPr="00DD2BC5">
        <w:t>K.</w:t>
      </w:r>
      <w:r w:rsidRPr="00DD2BC5">
        <w:tab/>
        <w:t xml:space="preserve">budući da je, u tom kontekstu, izjava </w:t>
      </w:r>
      <w:proofErr w:type="spellStart"/>
      <w:r w:rsidRPr="00DD2BC5">
        <w:t>Ioannisa</w:t>
      </w:r>
      <w:proofErr w:type="spellEnd"/>
      <w:r w:rsidRPr="00DD2BC5">
        <w:t xml:space="preserve"> Lagosa jasno dana u njegovu svojstvu zastupnika u Europskom parlamentu i budući da se može smatrati da postoji izravna i očita veza između izjave koje se razmatra i parlamentarnog mandata </w:t>
      </w:r>
      <w:proofErr w:type="spellStart"/>
      <w:r w:rsidRPr="00DD2BC5">
        <w:t>Ioannisa</w:t>
      </w:r>
      <w:proofErr w:type="spellEnd"/>
      <w:r w:rsidRPr="00DD2BC5">
        <w:t xml:space="preserve"> Lagosa;</w:t>
      </w:r>
    </w:p>
    <w:p w:rsidR="00CD33AE" w:rsidRPr="00DD2BC5" w:rsidRDefault="00CD33AE" w:rsidP="00CD33AE">
      <w:pPr>
        <w:pStyle w:val="NormalHanging12a"/>
      </w:pPr>
      <w:r w:rsidRPr="00DD2BC5">
        <w:t>1.</w:t>
      </w:r>
      <w:r w:rsidRPr="00DD2BC5">
        <w:tab/>
        <w:t xml:space="preserve">odlučuje ne ukinuti imunitet </w:t>
      </w:r>
      <w:proofErr w:type="spellStart"/>
      <w:r w:rsidRPr="00DD2BC5">
        <w:t>Ioannisu</w:t>
      </w:r>
      <w:proofErr w:type="spellEnd"/>
      <w:r w:rsidRPr="00DD2BC5">
        <w:t xml:space="preserve"> Lagosu;</w:t>
      </w:r>
    </w:p>
    <w:p w:rsidR="00CD33AE" w:rsidRPr="00DD2BC5" w:rsidRDefault="00CD33AE" w:rsidP="00A24F45">
      <w:pPr>
        <w:ind w:left="567" w:hanging="567"/>
      </w:pPr>
      <w:r w:rsidRPr="00DD2BC5">
        <w:t>2.</w:t>
      </w:r>
      <w:r w:rsidRPr="00DD2BC5">
        <w:tab/>
        <w:t xml:space="preserve">nalaže svojoj predsjednici da odmah proslijedi ovu Odluku i izvješće nadležnog odbora nadležnom tijelu Helenske Republike i </w:t>
      </w:r>
      <w:proofErr w:type="spellStart"/>
      <w:r w:rsidRPr="00DD2BC5">
        <w:t>Ioannisu</w:t>
      </w:r>
      <w:proofErr w:type="spellEnd"/>
      <w:r w:rsidRPr="00DD2BC5">
        <w:t xml:space="preserve"> Lagosu.</w:t>
      </w:r>
    </w:p>
    <w:sectPr w:rsidR="00CD33AE" w:rsidRPr="00DD2BC5" w:rsidSect="005717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292" w:rsidRPr="005717FF" w:rsidRDefault="00D63292">
      <w:r w:rsidRPr="005717FF">
        <w:separator/>
      </w:r>
    </w:p>
  </w:endnote>
  <w:endnote w:type="continuationSeparator" w:id="0">
    <w:p w:rsidR="00D63292" w:rsidRPr="005717FF" w:rsidRDefault="00D63292">
      <w:r w:rsidRPr="005717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7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7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7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292" w:rsidRPr="005717FF" w:rsidRDefault="00D63292">
      <w:r w:rsidRPr="005717FF">
        <w:separator/>
      </w:r>
    </w:p>
  </w:footnote>
  <w:footnote w:type="continuationSeparator" w:id="0">
    <w:p w:rsidR="00D63292" w:rsidRPr="005717FF" w:rsidRDefault="00D63292">
      <w:r w:rsidRPr="005717FF">
        <w:continuationSeparator/>
      </w:r>
    </w:p>
  </w:footnote>
  <w:footnote w:id="1">
    <w:p w:rsidR="00CD33AE" w:rsidRPr="005717FF" w:rsidRDefault="00CD33AE" w:rsidP="005717FF">
      <w:pPr>
        <w:pStyle w:val="FootnoteText"/>
        <w:ind w:left="567" w:hanging="567"/>
        <w:rPr>
          <w:sz w:val="24"/>
          <w:lang w:val="hr-HR"/>
        </w:rPr>
      </w:pPr>
      <w:r w:rsidRPr="005717FF">
        <w:rPr>
          <w:rStyle w:val="FootnoteReference"/>
          <w:sz w:val="24"/>
          <w:lang w:val="hr-HR"/>
        </w:rPr>
        <w:footnoteRef/>
      </w:r>
      <w:r w:rsidR="005717FF" w:rsidRPr="005717FF">
        <w:rPr>
          <w:sz w:val="24"/>
          <w:lang w:val="hr-HR"/>
        </w:rPr>
        <w:t xml:space="preserve"> </w:t>
      </w:r>
      <w:r w:rsidR="005717FF" w:rsidRPr="005717FF">
        <w:rPr>
          <w:sz w:val="24"/>
          <w:lang w:val="hr-HR"/>
        </w:rPr>
        <w:tab/>
      </w:r>
      <w:r w:rsidRPr="005717FF">
        <w:rPr>
          <w:sz w:val="24"/>
          <w:lang w:val="hr-HR"/>
        </w:rPr>
        <w:t xml:space="preserve">Presuda Suda od 21. listopada 2008., </w:t>
      </w:r>
      <w:proofErr w:type="spellStart"/>
      <w:r w:rsidRPr="005717FF">
        <w:rPr>
          <w:sz w:val="24"/>
          <w:lang w:val="hr-HR"/>
        </w:rPr>
        <w:t>Marra</w:t>
      </w:r>
      <w:proofErr w:type="spellEnd"/>
      <w:r w:rsidRPr="005717FF">
        <w:rPr>
          <w:sz w:val="24"/>
          <w:lang w:val="hr-HR"/>
        </w:rPr>
        <w:t xml:space="preserve">/De </w:t>
      </w:r>
      <w:proofErr w:type="spellStart"/>
      <w:r w:rsidRPr="005717FF">
        <w:rPr>
          <w:sz w:val="24"/>
          <w:lang w:val="hr-HR"/>
        </w:rPr>
        <w:t>Gregorio</w:t>
      </w:r>
      <w:proofErr w:type="spellEnd"/>
      <w:r w:rsidRPr="005717FF">
        <w:rPr>
          <w:sz w:val="24"/>
          <w:lang w:val="hr-HR"/>
        </w:rPr>
        <w:t xml:space="preserve"> i </w:t>
      </w:r>
      <w:proofErr w:type="spellStart"/>
      <w:r w:rsidRPr="005717FF">
        <w:rPr>
          <w:sz w:val="24"/>
          <w:lang w:val="hr-HR"/>
        </w:rPr>
        <w:t>Clemente</w:t>
      </w:r>
      <w:proofErr w:type="spellEnd"/>
      <w:r w:rsidRPr="005717FF">
        <w:rPr>
          <w:sz w:val="24"/>
          <w:lang w:val="hr-HR"/>
        </w:rPr>
        <w:t xml:space="preserve">, C 200/07 </w:t>
      </w:r>
      <w:proofErr w:type="spellStart"/>
      <w:r w:rsidRPr="005717FF">
        <w:rPr>
          <w:sz w:val="24"/>
          <w:lang w:val="hr-HR"/>
        </w:rPr>
        <w:t>et</w:t>
      </w:r>
      <w:proofErr w:type="spellEnd"/>
      <w:r w:rsidRPr="005717FF">
        <w:rPr>
          <w:sz w:val="24"/>
          <w:lang w:val="hr-HR"/>
        </w:rPr>
        <w:t xml:space="preserve"> C-201/07, ECLI:EU:C:2008:579; Presuda Općeg suda od 19. ožujka 2010., </w:t>
      </w:r>
      <w:proofErr w:type="spellStart"/>
      <w:r w:rsidRPr="005717FF">
        <w:rPr>
          <w:sz w:val="24"/>
          <w:lang w:val="hr-HR"/>
        </w:rPr>
        <w:t>Gollnisch</w:t>
      </w:r>
      <w:proofErr w:type="spellEnd"/>
      <w:r w:rsidRPr="005717FF">
        <w:rPr>
          <w:sz w:val="24"/>
          <w:lang w:val="hr-HR"/>
        </w:rPr>
        <w:t xml:space="preserve">/Parlament, T-42/06, ECLI:EU:T:2010:102; Presuda Suda od 6. rujna 2011., </w:t>
      </w:r>
      <w:proofErr w:type="spellStart"/>
      <w:r w:rsidRPr="005717FF">
        <w:rPr>
          <w:sz w:val="24"/>
          <w:lang w:val="hr-HR"/>
        </w:rPr>
        <w:t>Patriciello</w:t>
      </w:r>
      <w:proofErr w:type="spellEnd"/>
      <w:r w:rsidRPr="005717FF">
        <w:rPr>
          <w:sz w:val="24"/>
          <w:lang w:val="hr-HR"/>
        </w:rPr>
        <w:t xml:space="preserve">, C 163/10, ECLI: EU:C:2011:543; Presuda Općeg suda od 17. siječnja 2013., </w:t>
      </w:r>
      <w:proofErr w:type="spellStart"/>
      <w:r w:rsidRPr="005717FF">
        <w:rPr>
          <w:sz w:val="24"/>
          <w:lang w:val="hr-HR"/>
        </w:rPr>
        <w:t>Gollnisch</w:t>
      </w:r>
      <w:proofErr w:type="spellEnd"/>
      <w:r w:rsidRPr="005717FF">
        <w:rPr>
          <w:sz w:val="24"/>
          <w:lang w:val="hr-HR"/>
        </w:rPr>
        <w:t xml:space="preserve">/Parlament, T-346/11 </w:t>
      </w:r>
      <w:proofErr w:type="spellStart"/>
      <w:r w:rsidRPr="005717FF">
        <w:rPr>
          <w:sz w:val="24"/>
          <w:lang w:val="hr-HR"/>
        </w:rPr>
        <w:t>et</w:t>
      </w:r>
      <w:proofErr w:type="spellEnd"/>
      <w:r w:rsidRPr="005717FF">
        <w:rPr>
          <w:sz w:val="24"/>
          <w:lang w:val="hr-HR"/>
        </w:rPr>
        <w:t xml:space="preserve"> T-347/11, ECLI:EU:T:2013:23.; Presuda Suda od 19. prosinca 2019., </w:t>
      </w:r>
      <w:proofErr w:type="spellStart"/>
      <w:r w:rsidRPr="005717FF">
        <w:rPr>
          <w:sz w:val="24"/>
          <w:lang w:val="hr-HR"/>
        </w:rPr>
        <w:t>Junqueras</w:t>
      </w:r>
      <w:proofErr w:type="spellEnd"/>
      <w:r w:rsidRPr="005717FF">
        <w:rPr>
          <w:sz w:val="24"/>
          <w:lang w:val="hr-HR"/>
        </w:rPr>
        <w:t xml:space="preserve"> </w:t>
      </w:r>
      <w:proofErr w:type="spellStart"/>
      <w:r w:rsidRPr="005717FF">
        <w:rPr>
          <w:sz w:val="24"/>
          <w:lang w:val="hr-HR"/>
        </w:rPr>
        <w:t>Vies</w:t>
      </w:r>
      <w:proofErr w:type="spellEnd"/>
      <w:r w:rsidRPr="005717FF">
        <w:rPr>
          <w:sz w:val="24"/>
          <w:lang w:val="hr-HR"/>
        </w:rPr>
        <w:t>, C-502/19,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7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7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7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HR"/>
    <w:docVar w:name="dvnumam" w:val="0"/>
    <w:docVar w:name="dvpe" w:val="755.043"/>
    <w:docVar w:name="dvrapporteur" w:val="Izvjestitelj: "/>
    <w:docVar w:name="dvtitre" w:val="Odluka Europskog parlamenta od .... 2024. o zahtjevu za ukidanje imuniteta Ioannisu Lagosu(2023/2092(IMM))"/>
  </w:docVars>
  <w:rsids>
    <w:rsidRoot w:val="00D6329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7F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607"/>
    <w:rsid w:val="008C2AC6"/>
    <w:rsid w:val="00930C23"/>
    <w:rsid w:val="0093193B"/>
    <w:rsid w:val="009509D8"/>
    <w:rsid w:val="00950B64"/>
    <w:rsid w:val="00981893"/>
    <w:rsid w:val="00A1687D"/>
    <w:rsid w:val="00A24F45"/>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33AE"/>
    <w:rsid w:val="00CF071A"/>
    <w:rsid w:val="00D058B8"/>
    <w:rsid w:val="00D56C11"/>
    <w:rsid w:val="00D63292"/>
    <w:rsid w:val="00D834A0"/>
    <w:rsid w:val="00D872DF"/>
    <w:rsid w:val="00D91E21"/>
    <w:rsid w:val="00DA7FCD"/>
    <w:rsid w:val="00DD2BC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1472AC"/>
  <w15:chartTrackingRefBased/>
  <w15:docId w15:val="{9458BFEB-064F-44F5-949E-66D58600E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D33AE"/>
    <w:pPr>
      <w:spacing w:after="240"/>
      <w:ind w:left="567" w:hanging="567"/>
    </w:pPr>
  </w:style>
  <w:style w:type="paragraph" w:customStyle="1" w:styleId="EPComma">
    <w:name w:val="EPComma"/>
    <w:basedOn w:val="Normal"/>
    <w:rsid w:val="00CD33AE"/>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8C3B1-AB35-4072-B70A-11C17B154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651</Words>
  <Characters>3839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2024-02-06T10:38:00Z</dcterms:created>
  <dcterms:modified xsi:type="dcterms:W3CDTF">2024-02-06T10:38:00Z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A9-0027/2024</vt:lpwstr>
  </property>
  <property fmtid="{D5CDD505-2E9C-101B-9397-08002B2CF9AE}" pid="4" name="&lt;Type&gt;">
    <vt:lpwstr>RR</vt:lpwstr>
  </property>
</Properties>
</file>