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6447" w:rsidTr="0010095E">
        <w:trPr>
          <w:trHeight w:hRule="exact" w:val="1418"/>
        </w:trPr>
        <w:tc>
          <w:tcPr>
            <w:tcW w:w="6804" w:type="dxa"/>
            <w:shd w:val="clear" w:color="auto" w:fill="auto"/>
            <w:vAlign w:val="center"/>
          </w:tcPr>
          <w:p w:rsidR="00751A4A" w:rsidRPr="008A6447" w:rsidRDefault="00BA6008" w:rsidP="0010095E">
            <w:pPr>
              <w:pStyle w:val="EPName"/>
            </w:pPr>
            <w:r w:rsidRPr="008A6447">
              <w:t>Europos Parlamentas</w:t>
            </w:r>
            <w:bookmarkStart w:id="0" w:name="_GoBack"/>
            <w:bookmarkEnd w:id="0"/>
          </w:p>
          <w:p w:rsidR="00751A4A" w:rsidRPr="008A6447" w:rsidRDefault="00817416" w:rsidP="00756632">
            <w:pPr>
              <w:pStyle w:val="EPTerm"/>
              <w:rPr>
                <w:rStyle w:val="HideTWBExt"/>
                <w:noProof w:val="0"/>
                <w:vanish w:val="0"/>
                <w:color w:val="auto"/>
              </w:rPr>
            </w:pPr>
            <w:r w:rsidRPr="008A6447">
              <w:t>2019-2024</w:t>
            </w:r>
          </w:p>
        </w:tc>
        <w:tc>
          <w:tcPr>
            <w:tcW w:w="2268" w:type="dxa"/>
            <w:shd w:val="clear" w:color="auto" w:fill="auto"/>
          </w:tcPr>
          <w:p w:rsidR="00751A4A" w:rsidRPr="008A6447" w:rsidRDefault="00187494" w:rsidP="0010095E">
            <w:pPr>
              <w:pStyle w:val="EPLogo"/>
            </w:pPr>
            <w:r w:rsidRPr="008A64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6447" w:rsidRDefault="00D058B8" w:rsidP="004C5D52">
      <w:pPr>
        <w:pStyle w:val="LineTop"/>
      </w:pPr>
    </w:p>
    <w:p w:rsidR="00680577" w:rsidRPr="008A6447" w:rsidRDefault="00BA6008" w:rsidP="00680577">
      <w:pPr>
        <w:pStyle w:val="EPBodyTA1"/>
      </w:pPr>
      <w:r w:rsidRPr="008A6447">
        <w:t>PRIIMTI TEKSTAI</w:t>
      </w:r>
    </w:p>
    <w:p w:rsidR="00D058B8" w:rsidRPr="008A6447" w:rsidRDefault="00D058B8" w:rsidP="00D058B8">
      <w:pPr>
        <w:pStyle w:val="LineBottom"/>
      </w:pPr>
    </w:p>
    <w:p w:rsidR="00BA6008" w:rsidRPr="008A6447" w:rsidRDefault="00BA6008" w:rsidP="00BA6008">
      <w:pPr>
        <w:pStyle w:val="ATHeading1"/>
      </w:pPr>
      <w:bookmarkStart w:id="1" w:name="TANumber"/>
      <w:r w:rsidRPr="008A6447">
        <w:t>P9_TA(2024)00</w:t>
      </w:r>
      <w:r w:rsidR="00864BB8">
        <w:t>54</w:t>
      </w:r>
      <w:bookmarkEnd w:id="1"/>
    </w:p>
    <w:p w:rsidR="00BA6008" w:rsidRPr="008A6447" w:rsidRDefault="00206C12" w:rsidP="00BA6008">
      <w:pPr>
        <w:pStyle w:val="ATHeading2"/>
      </w:pPr>
      <w:bookmarkStart w:id="2" w:name="title"/>
      <w:r>
        <w:t>P</w:t>
      </w:r>
      <w:r w:rsidR="00BA6008" w:rsidRPr="00206C12">
        <w:t>rašym</w:t>
      </w:r>
      <w:r>
        <w:t>as</w:t>
      </w:r>
      <w:r w:rsidR="00BA6008" w:rsidRPr="00206C12">
        <w:t xml:space="preserve"> atšaukti </w:t>
      </w:r>
      <w:r w:rsidR="00BA6008" w:rsidRPr="0027206E">
        <w:t>Ioanniso Lagoso (Ioannis Lagos) imunitetą</w:t>
      </w:r>
      <w:bookmarkEnd w:id="2"/>
    </w:p>
    <w:p w:rsidR="00BA6008" w:rsidRPr="008A6447" w:rsidRDefault="00BA6008" w:rsidP="00BA6008">
      <w:pPr>
        <w:rPr>
          <w:i/>
          <w:vanish/>
        </w:rPr>
      </w:pPr>
      <w:r w:rsidRPr="008A6447">
        <w:rPr>
          <w:i/>
        </w:rPr>
        <w:fldChar w:fldCharType="begin"/>
      </w:r>
      <w:r w:rsidRPr="008A6447">
        <w:rPr>
          <w:i/>
        </w:rPr>
        <w:instrText xml:space="preserve"> TC"(</w:instrText>
      </w:r>
      <w:bookmarkStart w:id="3" w:name="DocNumber"/>
      <w:r w:rsidRPr="008A6447">
        <w:rPr>
          <w:i/>
        </w:rPr>
        <w:instrText>A9-0027/2024</w:instrText>
      </w:r>
      <w:bookmarkEnd w:id="3"/>
      <w:r w:rsidRPr="008A6447">
        <w:rPr>
          <w:i/>
        </w:rPr>
        <w:instrText xml:space="preserve"> - Pranešėjas: Sergey Lagodinsky)"\l3 \n&gt; \* MERGEFORMAT </w:instrText>
      </w:r>
      <w:r w:rsidRPr="008A6447">
        <w:rPr>
          <w:i/>
        </w:rPr>
        <w:fldChar w:fldCharType="end"/>
      </w:r>
    </w:p>
    <w:p w:rsidR="00BA6008" w:rsidRPr="008A6447" w:rsidRDefault="00BA6008" w:rsidP="00BA6008">
      <w:pPr>
        <w:rPr>
          <w:vanish/>
        </w:rPr>
      </w:pPr>
      <w:bookmarkStart w:id="4" w:name="Commission"/>
      <w:r w:rsidRPr="008A6447">
        <w:rPr>
          <w:vanish/>
        </w:rPr>
        <w:t>Teisės reikalų komitetas</w:t>
      </w:r>
      <w:bookmarkEnd w:id="4"/>
    </w:p>
    <w:p w:rsidR="00BA6008" w:rsidRPr="008A6447" w:rsidRDefault="00BA6008" w:rsidP="00BA6008">
      <w:pPr>
        <w:rPr>
          <w:vanish/>
        </w:rPr>
      </w:pPr>
      <w:bookmarkStart w:id="5" w:name="PE"/>
      <w:r w:rsidRPr="008A6447">
        <w:rPr>
          <w:vanish/>
        </w:rPr>
        <w:t>PE755.043</w:t>
      </w:r>
      <w:bookmarkEnd w:id="5"/>
    </w:p>
    <w:p w:rsidR="00BA6008" w:rsidRPr="008A6447" w:rsidRDefault="00BA6008" w:rsidP="002D6694">
      <w:pPr>
        <w:pStyle w:val="ATHeading3"/>
      </w:pPr>
      <w:bookmarkStart w:id="6" w:name="Sujet"/>
      <w:r w:rsidRPr="008A6447">
        <w:t>2024 m. vasario 6 d. Europos Parlamento sprendimas dėl prašymo atšaukti Ioanniso Lagoso (Ioannis Lagos) imunitetą</w:t>
      </w:r>
      <w:bookmarkEnd w:id="6"/>
      <w:r w:rsidRPr="008A6447">
        <w:t xml:space="preserve"> </w:t>
      </w:r>
      <w:bookmarkStart w:id="7" w:name="References"/>
      <w:r w:rsidRPr="008A6447">
        <w:t>(2023/2092(IMM))</w:t>
      </w:r>
      <w:bookmarkEnd w:id="7"/>
    </w:p>
    <w:p w:rsidR="00EE2602" w:rsidRPr="008A6447" w:rsidRDefault="00EE2602" w:rsidP="00EE2602">
      <w:pPr>
        <w:pStyle w:val="EPComma"/>
      </w:pPr>
      <w:bookmarkStart w:id="8" w:name="TextBodyBegin"/>
      <w:bookmarkEnd w:id="8"/>
      <w:r w:rsidRPr="008A6447">
        <w:rPr>
          <w:i/>
        </w:rPr>
        <w:t>Europos Parlamentas</w:t>
      </w:r>
      <w:r w:rsidRPr="008A6447">
        <w:t>,</w:t>
      </w:r>
    </w:p>
    <w:p w:rsidR="00EE2602" w:rsidRPr="008A6447" w:rsidRDefault="00EE2602" w:rsidP="00EE2602">
      <w:pPr>
        <w:pStyle w:val="NormalHanging12a"/>
      </w:pPr>
      <w:r w:rsidRPr="008A6447">
        <w:t>–</w:t>
      </w:r>
      <w:r w:rsidRPr="008A6447">
        <w:tab/>
        <w:t>atsižvelgdamas į Graikijos Aukščiausiojo Teismo prokuroro pavaduotojo 2023 m. gegužės 31 d. laišku perduotą Atėnų pirmosios instancijos teismo prokuroro pavaduotojo prašymą atšaukti Ioanniso Lagoso imunitetą ryšium su galimais baudžiamaisiais kaltinimais (ABM: RB 2022/13-EG: 104-23/3), kuris buvo paskelbtas 2023 m. birželio 14 d. plenariniame posėdyje,</w:t>
      </w:r>
    </w:p>
    <w:p w:rsidR="00EE2602" w:rsidRPr="008A6447" w:rsidRDefault="00EE2602" w:rsidP="00EE2602">
      <w:pPr>
        <w:pStyle w:val="NormalHanging12a"/>
      </w:pPr>
      <w:r w:rsidRPr="008A6447">
        <w:t>–</w:t>
      </w:r>
      <w:r w:rsidRPr="008A6447">
        <w:tab/>
        <w:t>išklausęs Ioanniso Lagoso paaiškinimų, kaip nurodyta Darbo tvarkos taisyklių 9 straipsnio 6 dalyje,</w:t>
      </w:r>
    </w:p>
    <w:p w:rsidR="00EE2602" w:rsidRPr="008A6447" w:rsidRDefault="00EE2602" w:rsidP="00EE2602">
      <w:pPr>
        <w:pStyle w:val="NormalHanging12a"/>
      </w:pPr>
      <w:r w:rsidRPr="008A6447">
        <w:t>–</w:t>
      </w:r>
      <w:r w:rsidRPr="008A6447">
        <w:tab/>
        <w:t>atsižvelgdamas į Protokolo Nr. 7 dėl Europos Sąjungos privilegijų ir imunitetų 8 straipsnį ir į 1976 m. rugsėjo 20 d. Akto dėl Europos Parlamento narių rinkimų remiantis tiesiogine visuotine rinkimų teise 6 straipsnio 2 dalį,</w:t>
      </w:r>
    </w:p>
    <w:p w:rsidR="00EE2602" w:rsidRPr="008A6447" w:rsidRDefault="00EE2602" w:rsidP="00EE2602">
      <w:pPr>
        <w:pStyle w:val="NormalHanging12a"/>
      </w:pPr>
      <w:r w:rsidRPr="008A6447">
        <w:t>–</w:t>
      </w:r>
      <w:r w:rsidRPr="008A6447">
        <w:tab/>
        <w:t>atsižvelgdamas į Europos Sąjungos Teisingumo Teismo 2008 m. spalio 21 d., 2010 m. kovo 19 d., 2011 m. rugsėjo 6 d., 2013 m. sausio 17 d. ir 2019 m. gruodžio 19 d. sprendimus</w:t>
      </w:r>
      <w:r w:rsidRPr="008A6447">
        <w:rPr>
          <w:rStyle w:val="FootnoteReference"/>
          <w:color w:val="000000"/>
        </w:rPr>
        <w:footnoteReference w:id="1"/>
      </w:r>
      <w:r w:rsidRPr="008A6447">
        <w:t>,</w:t>
      </w:r>
    </w:p>
    <w:p w:rsidR="00EE2602" w:rsidRPr="008A6447" w:rsidRDefault="00EE2602" w:rsidP="00EE2602">
      <w:pPr>
        <w:pStyle w:val="NormalHanging12a"/>
      </w:pPr>
      <w:r w:rsidRPr="008A6447">
        <w:t>–</w:t>
      </w:r>
      <w:r w:rsidRPr="008A6447">
        <w:tab/>
        <w:t>atsižvelgdamas į Darbo tvarkos taisyklių 5 straipsnio 2 dalį, 6 straipsnio 1 dalį ir 9 straipsnį,</w:t>
      </w:r>
    </w:p>
    <w:p w:rsidR="00EE2602" w:rsidRPr="008A6447" w:rsidRDefault="00EE2602" w:rsidP="00EE2602">
      <w:pPr>
        <w:pStyle w:val="NormalHanging12a"/>
      </w:pPr>
      <w:r w:rsidRPr="008A6447">
        <w:t>–</w:t>
      </w:r>
      <w:r w:rsidRPr="008A6447">
        <w:tab/>
        <w:t>atsižvelgdamas į Teisės reikalų komiteto pranešimą (A9-0027/2024),</w:t>
      </w:r>
    </w:p>
    <w:p w:rsidR="00EE2602" w:rsidRPr="008A6447" w:rsidRDefault="00EE2602" w:rsidP="00EE2602">
      <w:pPr>
        <w:pStyle w:val="NormalHanging12a"/>
      </w:pPr>
      <w:r w:rsidRPr="008A6447">
        <w:lastRenderedPageBreak/>
        <w:t>A.</w:t>
      </w:r>
      <w:r w:rsidRPr="008A6447">
        <w:tab/>
        <w:t>kadangi Atėnų pirmosios instancijos teismo prokuroro pavaduotojas pateikė prašymą atšaukti Parlamento nario Ioanniso Lagoso imunitetą, kad būtų galima jo atžvilgiu pradėti baudžiamąjį procesą dėl internete paskelbto įrašo;</w:t>
      </w:r>
    </w:p>
    <w:p w:rsidR="00EE2602" w:rsidRPr="008A6447" w:rsidRDefault="00EE2602" w:rsidP="00EE2602">
      <w:pPr>
        <w:pStyle w:val="NormalHanging12a"/>
      </w:pPr>
      <w:r w:rsidRPr="008A6447">
        <w:t>B.</w:t>
      </w:r>
      <w:r w:rsidRPr="008A6447">
        <w:tab/>
        <w:t>kadangi 2022 m. kovo 1 d. Ioannis Lagos savo partijos interneto svetainėje paskelbė įrašą, kuriuo, kaip įtariama, viešai kurstomas smurtas ar neapykanta prieš grupę asmenų, identifikuotų pagal tautinę kilmę, religiją ar seksualinę orientaciją, pažeidžiant Graikijos įstatymo Nr. 927/1979 su pakeitimais, padarytais Graikijos įstatymais Nr. 4285/2014 ir Nr. 4491/2017, 1 straipsnį;</w:t>
      </w:r>
    </w:p>
    <w:p w:rsidR="00EE2602" w:rsidRPr="008A6447" w:rsidRDefault="00EE2602" w:rsidP="00EE2602">
      <w:pPr>
        <w:pStyle w:val="NormalHanging12a"/>
      </w:pPr>
      <w:r w:rsidRPr="008A6447">
        <w:t>C.</w:t>
      </w:r>
      <w:r w:rsidRPr="008A6447">
        <w:tab/>
        <w:t>kadangi 2022 m. kovo 2 d. Graikijos Helsinkio susitarimų stebėjimo centras informavo Atėnų pirmosios instancijos teismą apie Ioanniso Lagoso dieną prieš tai paskelbtą įrašą, kad jis susipažintų su šia informaciją ir imtųsi būtinų veiksmų;</w:t>
      </w:r>
    </w:p>
    <w:p w:rsidR="00EE2602" w:rsidRPr="008A6447" w:rsidRDefault="00EE2602" w:rsidP="00EE2602">
      <w:pPr>
        <w:pStyle w:val="NormalHanging12a"/>
      </w:pPr>
      <w:r w:rsidRPr="008A6447">
        <w:t>D.</w:t>
      </w:r>
      <w:r w:rsidRPr="008A6447">
        <w:tab/>
        <w:t>kadangi 2022 m. kovo 1 d. Ioannis Lagos dalyvavo Europos Parlamento plenariniame posėdyje vykusiame balsavime dėl pasiūlymo dėl rezoliucijos dėl Rusijos agresijos prieš Ukrainą ir kadangi tą pačią dieną po balsavimo jis savo partijos interneto svetainėje paskelbė įrašą „Neparduosiu ir neišsižadėsiu savo principų ir įsitikinimų“, kuriuo paaiškino savo balsavimo priežastis;</w:t>
      </w:r>
    </w:p>
    <w:p w:rsidR="00EE2602" w:rsidRPr="008A6447" w:rsidRDefault="00EE2602" w:rsidP="00EE2602">
      <w:pPr>
        <w:pStyle w:val="NormalHanging12a"/>
      </w:pPr>
      <w:r w:rsidRPr="008A6447">
        <w:t>E.</w:t>
      </w:r>
      <w:r w:rsidRPr="008A6447">
        <w:tab/>
        <w:t>kadangi dėl šio įrašo Ioannis Lagos yra, kaip įtariama, kaltas viešai kurstęs smurtą ir neapykantą prieš grupę asmenų, identifikuotų pagal tautinę kilmę, religiją ar seksualinę orientaciją – tai pagal Graikijos įstatymo Nr. 927/1979 su pakeitimais, padarytais Graikijos įstatymais Nr. 4285/2014 ir Nr. 4491/2017, 1 straipsnį yra laikoma nusikalstama veika;</w:t>
      </w:r>
    </w:p>
    <w:p w:rsidR="00EE2602" w:rsidRPr="008A6447" w:rsidRDefault="00EE2602" w:rsidP="00EE2602">
      <w:pPr>
        <w:pStyle w:val="NormalHanging12a"/>
      </w:pPr>
      <w:r w:rsidRPr="008A6447">
        <w:t>F.</w:t>
      </w:r>
      <w:r w:rsidRPr="008A6447">
        <w:tab/>
        <w:t>kadangi Parlamento nario imunitetas yra ne jo asmeninė privilegija, bet viso Parlamento ir jo narių nepriklausomybės garantija;</w:t>
      </w:r>
    </w:p>
    <w:p w:rsidR="00EE2602" w:rsidRPr="008A6447" w:rsidRDefault="00EE2602" w:rsidP="00EE2602">
      <w:pPr>
        <w:pStyle w:val="NormalHanging12a"/>
      </w:pPr>
      <w:r w:rsidRPr="008A6447">
        <w:t>G.</w:t>
      </w:r>
      <w:r w:rsidRPr="008A6447">
        <w:tab/>
        <w:t>kadangi, pirma, Parlamentas negali būti prilyginamas teismui ir, antra, vykstant imuniteto atšaukimo procedūrai Parlamento narys negali būti laikomas „kaltinamuoju“;</w:t>
      </w:r>
    </w:p>
    <w:p w:rsidR="00EE2602" w:rsidRPr="008A6447" w:rsidRDefault="00EE2602" w:rsidP="00EE2602">
      <w:pPr>
        <w:pStyle w:val="NormalHanging12a"/>
      </w:pPr>
      <w:r w:rsidRPr="008A6447">
        <w:t>H.</w:t>
      </w:r>
      <w:r w:rsidRPr="008A6447">
        <w:tab/>
        <w:t>kadangi Protokolo Nr. 7 dėl Europos Sąjungos privilegijų ir imunitetų 8 straipsnyje nustatyta, kad „Europos Parlamento nariai negali būti apklausiami, sulaikomi ar traukiami atsakomybėn dėl einant pareigas pareikštos nuomonės ar balsavimo“;</w:t>
      </w:r>
    </w:p>
    <w:p w:rsidR="00EE2602" w:rsidRPr="008A6447" w:rsidRDefault="00EE2602" w:rsidP="00EE2602">
      <w:pPr>
        <w:pStyle w:val="NormalHanging12a"/>
      </w:pPr>
      <w:r w:rsidRPr="008A6447">
        <w:t>I.</w:t>
      </w:r>
      <w:r w:rsidRPr="008A6447">
        <w:tab/>
        <w:t>kadangi Parlamento nario pareiškimas už Europos Parlamento ribų gali būti laikomas nuomone, pareikšta einant savo pareigas, kaip apibrėžta Protokolo 8 straipsnyje, jeigu joje pateikiamas subjektyvus vertinimas, tiesiogiai ir akivaizdžiai susijęs su to Parlamento nario pareigų vykdymu Europos Parlamente; kadangi dėl to, ar taip yra, turi būti sprendžiama pagal pareiškimo pobūdį ir turinį, o ne pagal vietą, kurioje jis buvo padarytas;</w:t>
      </w:r>
    </w:p>
    <w:p w:rsidR="00EE2602" w:rsidRPr="008A6447" w:rsidRDefault="00EE2602" w:rsidP="00EE2602">
      <w:pPr>
        <w:pStyle w:val="NormalHanging12a"/>
      </w:pPr>
      <w:r w:rsidRPr="008A6447">
        <w:t>J.</w:t>
      </w:r>
      <w:r w:rsidRPr="008A6447">
        <w:tab/>
        <w:t>kadangi šiuo metu politinės diskusijos, kuriose Europos Parlamento nariai dalyvauja vykdydami savo įgaliojimus, vis dažniau vyksta ir ne Parlamento patalpose, įskaitant internetą;</w:t>
      </w:r>
    </w:p>
    <w:p w:rsidR="00EE2602" w:rsidRPr="008A6447" w:rsidRDefault="00EE2602" w:rsidP="00EE2602">
      <w:pPr>
        <w:pStyle w:val="NormalHanging12a"/>
      </w:pPr>
      <w:r w:rsidRPr="008A6447">
        <w:t>K.</w:t>
      </w:r>
      <w:r w:rsidRPr="008A6447">
        <w:tab/>
        <w:t>kadangi, atsižvelgiant į tai, aišku, kad Ioannis Lagos įrašą paskelbė kaip Europos Parlamento narys ir kadangi galima manyti, kad esama tiesioginio ir akivaizdaus ryšio tarp minėto įrašo ir Ioanniso Lagoso, kaip Parlamento nario, įgaliojimų;</w:t>
      </w:r>
    </w:p>
    <w:p w:rsidR="00EE2602" w:rsidRPr="008A6447" w:rsidRDefault="00EE2602" w:rsidP="00EE2602">
      <w:pPr>
        <w:pStyle w:val="NormalHanging12a"/>
      </w:pPr>
      <w:r w:rsidRPr="008A6447">
        <w:t>1.</w:t>
      </w:r>
      <w:r w:rsidRPr="008A6447">
        <w:tab/>
        <w:t>nusprendžia neatšaukti Ioanniso Lagoso imuniteto;</w:t>
      </w:r>
    </w:p>
    <w:p w:rsidR="00EE2602" w:rsidRPr="008A6447" w:rsidRDefault="00EE2602" w:rsidP="00EE2602">
      <w:pPr>
        <w:pStyle w:val="NormalHanging12a"/>
      </w:pPr>
      <w:r w:rsidRPr="008A6447">
        <w:lastRenderedPageBreak/>
        <w:t>2.</w:t>
      </w:r>
      <w:r w:rsidRPr="008A6447">
        <w:tab/>
        <w:t>paveda Pirmininkei nedelsiant perduoti šį sprendimą ir atsakingo komiteto pranešimą kompetentingai Graikijos Respublikos institucijai ir Ioannisui Lagosui.</w:t>
      </w:r>
    </w:p>
    <w:sectPr w:rsidR="00EE2602" w:rsidRPr="008A6447" w:rsidSect="008A64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008" w:rsidRPr="008A6447" w:rsidRDefault="00BA6008">
      <w:r w:rsidRPr="008A6447">
        <w:separator/>
      </w:r>
    </w:p>
  </w:endnote>
  <w:endnote w:type="continuationSeparator" w:id="0">
    <w:p w:rsidR="00BA6008" w:rsidRPr="008A6447" w:rsidRDefault="00BA6008">
      <w:r w:rsidRPr="008A64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008" w:rsidRPr="008A6447" w:rsidRDefault="00BA6008">
      <w:r w:rsidRPr="008A6447">
        <w:separator/>
      </w:r>
    </w:p>
  </w:footnote>
  <w:footnote w:type="continuationSeparator" w:id="0">
    <w:p w:rsidR="00BA6008" w:rsidRPr="008A6447" w:rsidRDefault="00BA6008">
      <w:r w:rsidRPr="008A6447">
        <w:continuationSeparator/>
      </w:r>
    </w:p>
  </w:footnote>
  <w:footnote w:id="1">
    <w:p w:rsidR="00EE2602" w:rsidRPr="008A6447" w:rsidRDefault="00EE2602" w:rsidP="008A6447">
      <w:pPr>
        <w:pStyle w:val="FootnoteText"/>
        <w:ind w:left="567" w:hanging="567"/>
        <w:rPr>
          <w:sz w:val="24"/>
          <w:lang w:val="lt-LT"/>
        </w:rPr>
      </w:pPr>
      <w:r w:rsidRPr="008A6447">
        <w:rPr>
          <w:rStyle w:val="FootnoteReference"/>
          <w:sz w:val="24"/>
          <w:lang w:val="lt-LT"/>
        </w:rPr>
        <w:footnoteRef/>
      </w:r>
      <w:r w:rsidR="008A6447" w:rsidRPr="008A6447">
        <w:rPr>
          <w:sz w:val="24"/>
          <w:lang w:val="lt-LT"/>
        </w:rPr>
        <w:t xml:space="preserve"> </w:t>
      </w:r>
      <w:r w:rsidR="008A6447" w:rsidRPr="008A6447">
        <w:rPr>
          <w:sz w:val="24"/>
          <w:lang w:val="lt-LT"/>
        </w:rPr>
        <w:tab/>
      </w:r>
      <w:r w:rsidRPr="008A6447">
        <w:rPr>
          <w:sz w:val="24"/>
          <w:lang w:val="lt-LT"/>
        </w:rPr>
        <w:t xml:space="preserve">2008 m. spalio 21 d. Teisingumo Teismo sprendimas </w:t>
      </w:r>
      <w:r w:rsidRPr="008A6447">
        <w:rPr>
          <w:i/>
          <w:sz w:val="24"/>
          <w:lang w:val="lt-LT"/>
        </w:rPr>
        <w:t>Marra / De Gregorio</w:t>
      </w:r>
      <w:r w:rsidRPr="008A6447">
        <w:rPr>
          <w:sz w:val="24"/>
          <w:lang w:val="lt-LT"/>
        </w:rPr>
        <w:t xml:space="preserve"> ir </w:t>
      </w:r>
      <w:r w:rsidRPr="008A6447">
        <w:rPr>
          <w:i/>
          <w:sz w:val="24"/>
          <w:lang w:val="lt-LT"/>
        </w:rPr>
        <w:t>Clemente</w:t>
      </w:r>
      <w:r w:rsidRPr="008A6447">
        <w:rPr>
          <w:sz w:val="24"/>
          <w:lang w:val="lt-LT"/>
        </w:rPr>
        <w:t xml:space="preserve">, C-200/07 ir C-201/07, ECLI:EU:C:2008:579; 2010 m. kovo 19 d. Bendrojo Teismo sprendimas </w:t>
      </w:r>
      <w:r w:rsidRPr="008A6447">
        <w:rPr>
          <w:i/>
          <w:sz w:val="24"/>
          <w:lang w:val="lt-LT"/>
        </w:rPr>
        <w:t>Gollnisch / Parlamentas</w:t>
      </w:r>
      <w:r w:rsidRPr="008A6447">
        <w:rPr>
          <w:sz w:val="24"/>
          <w:lang w:val="lt-LT"/>
        </w:rPr>
        <w:t xml:space="preserve">, T-42/06, ECLI:EU:T:2010:102; 2011 m. rugsėjo 6 d. Teisingumo Teismo sprendimas </w:t>
      </w:r>
      <w:r w:rsidRPr="008A6447">
        <w:rPr>
          <w:i/>
          <w:sz w:val="24"/>
          <w:lang w:val="lt-LT"/>
        </w:rPr>
        <w:t>Patriciello</w:t>
      </w:r>
      <w:r w:rsidRPr="008A6447">
        <w:rPr>
          <w:sz w:val="24"/>
          <w:lang w:val="lt-LT"/>
        </w:rPr>
        <w:t xml:space="preserve">, C-163/10, ECLI: EU:C:2011:543; 2013 m. sausio 17 d. Bendrojo Teismo sprendimas </w:t>
      </w:r>
      <w:r w:rsidRPr="008A6447">
        <w:rPr>
          <w:i/>
          <w:sz w:val="24"/>
          <w:lang w:val="lt-LT"/>
        </w:rPr>
        <w:t>Gollnisch / Parlamentas</w:t>
      </w:r>
      <w:r w:rsidRPr="008A6447">
        <w:rPr>
          <w:sz w:val="24"/>
          <w:lang w:val="lt-LT"/>
        </w:rPr>
        <w:t xml:space="preserve">, T-346/11 ir T-347/11, ECLI:EU:T:2013:23; 2019 m. gruodžio 19 d. Teisingumo Teismo sprendimas </w:t>
      </w:r>
      <w:r w:rsidRPr="008A6447">
        <w:rPr>
          <w:i/>
          <w:sz w:val="24"/>
          <w:lang w:val="lt-LT"/>
        </w:rPr>
        <w:t>Junqueras Vies</w:t>
      </w:r>
      <w:r w:rsidRPr="008A6447">
        <w:rPr>
          <w:sz w:val="24"/>
          <w:lang w:val="lt-LT"/>
        </w:rPr>
        <w:t>,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4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LT"/>
    <w:docVar w:name="dvnumam" w:val="0"/>
    <w:docVar w:name="dvpe" w:val="755.043"/>
    <w:docVar w:name="dvrapporteur" w:val="Pranešėjas: "/>
    <w:docVar w:name="dvtitre" w:val="2024 m. vasario 6 d. Europos Parlamento sprendimas dėl prašymo atšaukti Ioanniso Lagoso (Ioannis Lagos) imunitetą(2023/2092(IMM))"/>
  </w:docVars>
  <w:rsids>
    <w:rsidRoot w:val="00BA6008"/>
    <w:rsid w:val="00002272"/>
    <w:rsid w:val="00064002"/>
    <w:rsid w:val="000677B9"/>
    <w:rsid w:val="000831BA"/>
    <w:rsid w:val="000A42CC"/>
    <w:rsid w:val="000E7DD9"/>
    <w:rsid w:val="0010095E"/>
    <w:rsid w:val="00125B37"/>
    <w:rsid w:val="00187494"/>
    <w:rsid w:val="001F32AE"/>
    <w:rsid w:val="00206C12"/>
    <w:rsid w:val="0027206E"/>
    <w:rsid w:val="002767FF"/>
    <w:rsid w:val="00287505"/>
    <w:rsid w:val="002B18FE"/>
    <w:rsid w:val="002B5493"/>
    <w:rsid w:val="002D669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368F"/>
    <w:rsid w:val="00756632"/>
    <w:rsid w:val="00762C74"/>
    <w:rsid w:val="00786EC0"/>
    <w:rsid w:val="007D1690"/>
    <w:rsid w:val="007E22AD"/>
    <w:rsid w:val="00817416"/>
    <w:rsid w:val="00842779"/>
    <w:rsid w:val="00864BB8"/>
    <w:rsid w:val="00865F67"/>
    <w:rsid w:val="00881A7B"/>
    <w:rsid w:val="008840E5"/>
    <w:rsid w:val="00887B3E"/>
    <w:rsid w:val="008A644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00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60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576380-3594-4A0B-BA0D-A50CA084D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E2602"/>
    <w:pPr>
      <w:spacing w:after="240"/>
      <w:ind w:left="567" w:hanging="567"/>
    </w:pPr>
  </w:style>
  <w:style w:type="paragraph" w:customStyle="1" w:styleId="EPComma">
    <w:name w:val="EPComma"/>
    <w:basedOn w:val="Normal"/>
    <w:rsid w:val="00EE2602"/>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98122-0729-4F96-8BC9-55A6BDF87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622</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2024-02-06T12:07:00Z</dcterms:created>
  <dcterms:modified xsi:type="dcterms:W3CDTF">2024-02-06T12:07:00Z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A9-0027/2024</vt:lpwstr>
  </property>
  <property fmtid="{D5CDD505-2E9C-101B-9397-08002B2CF9AE}" pid="4" name="&lt;Type&gt;">
    <vt:lpwstr>RR</vt:lpwstr>
  </property>
</Properties>
</file>