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13D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C13D7" w:rsidRDefault="002C3C46" w:rsidP="0010095E">
            <w:pPr>
              <w:pStyle w:val="EPName"/>
            </w:pPr>
            <w:r w:rsidRPr="000C13D7">
              <w:t>Parlament Europejski</w:t>
            </w:r>
          </w:p>
          <w:p w:rsidR="00751A4A" w:rsidRPr="000C13D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C13D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C13D7" w:rsidRDefault="00187494" w:rsidP="0010095E">
            <w:pPr>
              <w:pStyle w:val="EPLogo"/>
            </w:pPr>
            <w:r w:rsidRPr="000C13D7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C13D7" w:rsidRDefault="00D058B8" w:rsidP="004C5D52">
      <w:pPr>
        <w:pStyle w:val="LineTop"/>
      </w:pPr>
    </w:p>
    <w:p w:rsidR="00680577" w:rsidRPr="000C13D7" w:rsidRDefault="002C3C46" w:rsidP="00680577">
      <w:pPr>
        <w:pStyle w:val="EPBodyTA1"/>
      </w:pPr>
      <w:r w:rsidRPr="000C13D7">
        <w:t>TEKSTY PRZYJĘTE</w:t>
      </w:r>
    </w:p>
    <w:p w:rsidR="00D058B8" w:rsidRPr="000C13D7" w:rsidRDefault="00D058B8" w:rsidP="00D058B8">
      <w:pPr>
        <w:pStyle w:val="LineBottom"/>
      </w:pPr>
    </w:p>
    <w:p w:rsidR="002C3C46" w:rsidRPr="000C13D7" w:rsidRDefault="002C3C46" w:rsidP="002C3C46">
      <w:pPr>
        <w:pStyle w:val="ATHeading1"/>
      </w:pPr>
      <w:bookmarkStart w:id="0" w:name="TANumber"/>
      <w:r w:rsidRPr="000C13D7">
        <w:t>P9_TA(2024)00</w:t>
      </w:r>
      <w:bookmarkEnd w:id="0"/>
      <w:r w:rsidR="007C674D">
        <w:t>54</w:t>
      </w:r>
    </w:p>
    <w:p w:rsidR="002C3C46" w:rsidRPr="00D60507" w:rsidRDefault="00D60507" w:rsidP="002C3C46">
      <w:pPr>
        <w:pStyle w:val="ATHeading2"/>
      </w:pPr>
      <w:r w:rsidRPr="00D60507">
        <w:rPr>
          <w:bCs/>
        </w:rPr>
        <w:t xml:space="preserve">Wniosek o uchylenie immunitetu </w:t>
      </w:r>
      <w:proofErr w:type="spellStart"/>
      <w:r w:rsidRPr="00D60507">
        <w:rPr>
          <w:bCs/>
        </w:rPr>
        <w:t>Ioannisa</w:t>
      </w:r>
      <w:proofErr w:type="spellEnd"/>
      <w:r w:rsidRPr="00D60507">
        <w:rPr>
          <w:bCs/>
        </w:rPr>
        <w:t xml:space="preserve"> </w:t>
      </w:r>
      <w:proofErr w:type="spellStart"/>
      <w:r w:rsidRPr="00D60507">
        <w:rPr>
          <w:bCs/>
        </w:rPr>
        <w:t>Lagosa</w:t>
      </w:r>
      <w:proofErr w:type="spellEnd"/>
    </w:p>
    <w:p w:rsidR="002C3C46" w:rsidRPr="000C13D7" w:rsidRDefault="002C3C46" w:rsidP="002C3C46">
      <w:pPr>
        <w:rPr>
          <w:i/>
          <w:vanish/>
        </w:rPr>
      </w:pPr>
      <w:r w:rsidRPr="000C13D7">
        <w:rPr>
          <w:i/>
        </w:rPr>
        <w:fldChar w:fldCharType="begin"/>
      </w:r>
      <w:r w:rsidRPr="000C13D7">
        <w:rPr>
          <w:i/>
        </w:rPr>
        <w:instrText xml:space="preserve"> TC"(</w:instrText>
      </w:r>
      <w:bookmarkStart w:id="1" w:name="DocNumber"/>
      <w:r w:rsidRPr="000C13D7">
        <w:rPr>
          <w:i/>
        </w:rPr>
        <w:instrText>A9-0027/2024</w:instrText>
      </w:r>
      <w:bookmarkEnd w:id="1"/>
      <w:r w:rsidRPr="000C13D7">
        <w:rPr>
          <w:i/>
        </w:rPr>
        <w:instrText xml:space="preserve"> - Sprawozdawca: </w:instrText>
      </w:r>
      <w:proofErr w:type="spellStart"/>
      <w:r w:rsidRPr="000C13D7">
        <w:rPr>
          <w:i/>
        </w:rPr>
        <w:instrText>Sergey</w:instrText>
      </w:r>
      <w:proofErr w:type="spellEnd"/>
      <w:r w:rsidRPr="000C13D7">
        <w:rPr>
          <w:i/>
        </w:rPr>
        <w:instrText xml:space="preserve"> </w:instrText>
      </w:r>
      <w:proofErr w:type="spellStart"/>
      <w:r w:rsidRPr="000C13D7">
        <w:rPr>
          <w:i/>
        </w:rPr>
        <w:instrText>Lagodinsky</w:instrText>
      </w:r>
      <w:proofErr w:type="spellEnd"/>
      <w:proofErr w:type="gramStart"/>
      <w:r w:rsidRPr="000C13D7">
        <w:rPr>
          <w:i/>
        </w:rPr>
        <w:instrText>)"\l</w:instrText>
      </w:r>
      <w:proofErr w:type="gramEnd"/>
      <w:r w:rsidRPr="000C13D7">
        <w:rPr>
          <w:i/>
        </w:rPr>
        <w:instrText xml:space="preserve">3 \n&gt; \* MERGEFORMAT </w:instrText>
      </w:r>
      <w:r w:rsidRPr="000C13D7">
        <w:rPr>
          <w:i/>
        </w:rPr>
        <w:fldChar w:fldCharType="end"/>
      </w:r>
    </w:p>
    <w:p w:rsidR="002C3C46" w:rsidRPr="000C13D7" w:rsidRDefault="002C3C46" w:rsidP="002C3C46">
      <w:pPr>
        <w:rPr>
          <w:vanish/>
        </w:rPr>
      </w:pPr>
      <w:bookmarkStart w:id="2" w:name="Commission"/>
      <w:r w:rsidRPr="000C13D7">
        <w:rPr>
          <w:vanish/>
        </w:rPr>
        <w:t>Komisja Prawna</w:t>
      </w:r>
      <w:bookmarkEnd w:id="2"/>
    </w:p>
    <w:p w:rsidR="002C3C46" w:rsidRPr="000C13D7" w:rsidRDefault="002C3C46" w:rsidP="002C3C46">
      <w:pPr>
        <w:rPr>
          <w:vanish/>
        </w:rPr>
      </w:pPr>
      <w:bookmarkStart w:id="3" w:name="PE"/>
      <w:r w:rsidRPr="000C13D7">
        <w:rPr>
          <w:vanish/>
        </w:rPr>
        <w:t>PE755.043</w:t>
      </w:r>
      <w:bookmarkEnd w:id="3"/>
    </w:p>
    <w:p w:rsidR="002C3C46" w:rsidRPr="000C13D7" w:rsidRDefault="007A4A38" w:rsidP="002C3C46">
      <w:pPr>
        <w:pStyle w:val="ATHeading3"/>
      </w:pPr>
      <w:bookmarkStart w:id="4" w:name="Sujet"/>
      <w:r>
        <w:t>Decyzja</w:t>
      </w:r>
      <w:r w:rsidR="002C3C46" w:rsidRPr="000C13D7">
        <w:t xml:space="preserve"> Parlamentu Europejskiego z dnia </w:t>
      </w:r>
      <w:r w:rsidR="00D60507">
        <w:t>6 lutego</w:t>
      </w:r>
      <w:r w:rsidR="002C3C46" w:rsidRPr="000C13D7">
        <w:t xml:space="preserve"> 2024 r. w sprawie wniosku o uchylenie immunitetu </w:t>
      </w:r>
      <w:proofErr w:type="spellStart"/>
      <w:r w:rsidR="002C3C46" w:rsidRPr="000C13D7">
        <w:t>Ioannisa</w:t>
      </w:r>
      <w:proofErr w:type="spellEnd"/>
      <w:r w:rsidR="002C3C46" w:rsidRPr="000C13D7">
        <w:t xml:space="preserve"> </w:t>
      </w:r>
      <w:proofErr w:type="spellStart"/>
      <w:r w:rsidR="002C3C46" w:rsidRPr="000C13D7">
        <w:t>Lagosa</w:t>
      </w:r>
      <w:bookmarkEnd w:id="4"/>
      <w:proofErr w:type="spellEnd"/>
      <w:r w:rsidR="002C3C46" w:rsidRPr="000C13D7">
        <w:t xml:space="preserve"> </w:t>
      </w:r>
      <w:bookmarkStart w:id="5" w:name="References"/>
      <w:r w:rsidR="002C3C46" w:rsidRPr="000C13D7">
        <w:t>(2023/2092(IMM))</w:t>
      </w:r>
      <w:bookmarkEnd w:id="5"/>
    </w:p>
    <w:p w:rsidR="002C3C46" w:rsidRPr="000C13D7" w:rsidRDefault="002C3C46" w:rsidP="002C3C46"/>
    <w:p w:rsidR="00AC69F3" w:rsidRPr="000C13D7" w:rsidRDefault="00AC69F3" w:rsidP="00AC69F3">
      <w:pPr>
        <w:pStyle w:val="EPComma"/>
      </w:pPr>
      <w:bookmarkStart w:id="6" w:name="TextBodyBegin"/>
      <w:bookmarkEnd w:id="6"/>
      <w:r w:rsidRPr="000C13D7">
        <w:rPr>
          <w:i/>
        </w:rPr>
        <w:t>Parlament Europejski</w:t>
      </w:r>
      <w:r w:rsidRPr="000C13D7">
        <w:t>,</w:t>
      </w:r>
    </w:p>
    <w:p w:rsidR="00AC69F3" w:rsidRPr="000C13D7" w:rsidRDefault="00AC69F3" w:rsidP="00AC69F3">
      <w:pPr>
        <w:pStyle w:val="NormalHanging12a"/>
      </w:pPr>
      <w:r w:rsidRPr="000C13D7">
        <w:t>–</w:t>
      </w:r>
      <w:r w:rsidRPr="000C13D7">
        <w:tab/>
        <w:t xml:space="preserve">uwzględniając wniosek zastępcy prokuratora przy sądzie pierwszej instancji w Atenach o uchylenie immunitetu </w:t>
      </w:r>
      <w:proofErr w:type="spellStart"/>
      <w:r w:rsidRPr="000C13D7">
        <w:t>Ioannisa</w:t>
      </w:r>
      <w:proofErr w:type="spellEnd"/>
      <w:r w:rsidRPr="000C13D7">
        <w:t xml:space="preserve"> </w:t>
      </w:r>
      <w:proofErr w:type="spellStart"/>
      <w:r w:rsidRPr="000C13D7">
        <w:t>Lagosa</w:t>
      </w:r>
      <w:proofErr w:type="spellEnd"/>
      <w:r w:rsidRPr="000C13D7">
        <w:t xml:space="preserve"> przekazany przez zastępcę prokuratora Sądu Najwyższego w Grecji pismem z </w:t>
      </w:r>
      <w:r w:rsidR="00D60507">
        <w:t xml:space="preserve">dnia </w:t>
      </w:r>
      <w:r w:rsidRPr="000C13D7">
        <w:t>31 maja 2023 r. w związku z podejrzeniem popełnienia przestępstwa (nr akt Re. ABM: RB 2022/13-EG: 104-23/3), ogłoszony na posiedzeniu plenarnym 14 czerwca 2023 r.,</w:t>
      </w:r>
    </w:p>
    <w:p w:rsidR="00AC69F3" w:rsidRPr="000C13D7" w:rsidRDefault="00AC69F3" w:rsidP="00AC69F3">
      <w:pPr>
        <w:pStyle w:val="NormalHanging12a"/>
      </w:pPr>
      <w:r w:rsidRPr="000C13D7">
        <w:t>–</w:t>
      </w:r>
      <w:r w:rsidRPr="000C13D7">
        <w:tab/>
        <w:t xml:space="preserve">po wysłuchaniu wyjaśnień </w:t>
      </w:r>
      <w:proofErr w:type="spellStart"/>
      <w:r w:rsidRPr="000C13D7">
        <w:t>Ioannisa</w:t>
      </w:r>
      <w:proofErr w:type="spellEnd"/>
      <w:r w:rsidRPr="000C13D7">
        <w:t xml:space="preserve"> </w:t>
      </w:r>
      <w:proofErr w:type="spellStart"/>
      <w:r w:rsidRPr="000C13D7">
        <w:t>Lagosa</w:t>
      </w:r>
      <w:proofErr w:type="spellEnd"/>
      <w:r w:rsidRPr="000C13D7">
        <w:t xml:space="preserve"> zgodnie z art. 9 ust. 6 Regulaminu,</w:t>
      </w:r>
    </w:p>
    <w:p w:rsidR="00AC69F3" w:rsidRPr="000C13D7" w:rsidRDefault="00AC69F3" w:rsidP="00AC69F3">
      <w:pPr>
        <w:pStyle w:val="NormalHanging12a"/>
      </w:pPr>
      <w:r w:rsidRPr="000C13D7">
        <w:t>–</w:t>
      </w:r>
      <w:r w:rsidRPr="000C13D7">
        <w:tab/>
        <w:t>uwzględniając art. 8 Protokołu nr 7 w sprawie przywilejów i immunitetów Unii Europejskiej, jak również art. 6 ust. 2 Aktu dotyczącego wyborów członków Parlamentu Europejskiego w powszechnych wyborach bezpośrednich z dnia 20 września 1976 r.,</w:t>
      </w:r>
    </w:p>
    <w:p w:rsidR="00AC69F3" w:rsidRPr="000C13D7" w:rsidRDefault="00AC69F3" w:rsidP="00AC69F3">
      <w:pPr>
        <w:pStyle w:val="NormalHanging12a"/>
      </w:pPr>
      <w:r w:rsidRPr="000C13D7">
        <w:t>–</w:t>
      </w:r>
      <w:r w:rsidRPr="000C13D7">
        <w:tab/>
        <w:t xml:space="preserve">uwzględniając wyroki Trybunału Sprawiedliwości Unii Europejskiej z </w:t>
      </w:r>
      <w:r w:rsidR="00D60507">
        <w:t xml:space="preserve">dnia </w:t>
      </w:r>
      <w:r w:rsidRPr="000C13D7">
        <w:t>21 października 2008 r., 19 marca 2010 r., 6 września 2011 r., 17 stycznia 2013 r. i 19 grudnia 2019 r.</w:t>
      </w:r>
      <w:r w:rsidRPr="000C13D7">
        <w:rPr>
          <w:rStyle w:val="FootnoteReference"/>
          <w:color w:val="000000"/>
        </w:rPr>
        <w:footnoteReference w:id="1"/>
      </w:r>
      <w:r w:rsidRPr="000C13D7">
        <w:t>,</w:t>
      </w:r>
    </w:p>
    <w:p w:rsidR="00AC69F3" w:rsidRPr="000C13D7" w:rsidRDefault="00AC69F3" w:rsidP="00AC69F3">
      <w:pPr>
        <w:pStyle w:val="NormalHanging12a"/>
      </w:pPr>
      <w:r w:rsidRPr="000C13D7">
        <w:t>–</w:t>
      </w:r>
      <w:r w:rsidRPr="000C13D7">
        <w:tab/>
        <w:t>uwzględniając art. 5 ust. 2, art. 6 ust. 1 oraz art. 9 Regulaminu,</w:t>
      </w:r>
    </w:p>
    <w:p w:rsidR="00AC69F3" w:rsidRPr="000C13D7" w:rsidRDefault="00AC69F3" w:rsidP="00AC69F3">
      <w:pPr>
        <w:pStyle w:val="NormalHanging12a"/>
      </w:pPr>
      <w:r w:rsidRPr="000C13D7">
        <w:lastRenderedPageBreak/>
        <w:t>–</w:t>
      </w:r>
      <w:r w:rsidRPr="000C13D7">
        <w:tab/>
        <w:t>uwzględniając sprawozdanie Komisji Prawnej (A9-0027/2024),</w:t>
      </w:r>
    </w:p>
    <w:p w:rsidR="00AC69F3" w:rsidRPr="000C13D7" w:rsidRDefault="00AC69F3" w:rsidP="00AC69F3">
      <w:pPr>
        <w:pStyle w:val="NormalHanging12a"/>
      </w:pPr>
      <w:r w:rsidRPr="000C13D7">
        <w:t>A.</w:t>
      </w:r>
      <w:r w:rsidRPr="000C13D7">
        <w:tab/>
      </w:r>
      <w:proofErr w:type="gramStart"/>
      <w:r w:rsidRPr="000C13D7">
        <w:t>mając</w:t>
      </w:r>
      <w:proofErr w:type="gramEnd"/>
      <w:r w:rsidRPr="000C13D7">
        <w:t xml:space="preserve"> na uwadze, że zastępca prokuratora w sądzie pierwszej instancji w Atenach złożył wniosek o uchylenie immunitetu parlamentarnego </w:t>
      </w:r>
      <w:proofErr w:type="spellStart"/>
      <w:r w:rsidRPr="000C13D7">
        <w:t>Ioannisa</w:t>
      </w:r>
      <w:proofErr w:type="spellEnd"/>
      <w:r w:rsidRPr="000C13D7">
        <w:t xml:space="preserve"> </w:t>
      </w:r>
      <w:proofErr w:type="spellStart"/>
      <w:r w:rsidRPr="000C13D7">
        <w:t>Lagosa</w:t>
      </w:r>
      <w:proofErr w:type="spellEnd"/>
      <w:r w:rsidRPr="000C13D7">
        <w:t xml:space="preserve"> w celu wszczęcia przeciwko niemu postępowania karnego na podstawie oświadczenia zamieszczonego w </w:t>
      </w:r>
      <w:proofErr w:type="spellStart"/>
      <w:r w:rsidRPr="000C13D7">
        <w:t>internecie</w:t>
      </w:r>
      <w:proofErr w:type="spellEnd"/>
      <w:r w:rsidRPr="000C13D7">
        <w:t>;</w:t>
      </w:r>
    </w:p>
    <w:p w:rsidR="00AC69F3" w:rsidRPr="000C13D7" w:rsidRDefault="00AC69F3" w:rsidP="00AC69F3">
      <w:pPr>
        <w:pStyle w:val="NormalHanging12a"/>
      </w:pPr>
      <w:r w:rsidRPr="000C13D7">
        <w:t>B.</w:t>
      </w:r>
      <w:r w:rsidRPr="000C13D7">
        <w:tab/>
        <w:t xml:space="preserve">mając na uwadze, że 1 marca 2022 r. </w:t>
      </w:r>
      <w:proofErr w:type="spellStart"/>
      <w:r w:rsidRPr="000C13D7">
        <w:t>Ioannis</w:t>
      </w:r>
      <w:proofErr w:type="spellEnd"/>
      <w:r w:rsidRPr="000C13D7">
        <w:t xml:space="preserve"> Lagos opublikował na stronie internetowej swojej partii komunikat rzekomo stanowiący publiczne nawoływanie do przemocy lub nienawiści wobec grupy osób zidentyfikowanych ze względu na pochodzenie narodowe, religię lub orientację seksualną z naruszeniem art. 1 greckiej ustawy nr 927/1979 zmienionej greckimi ustawami nr 4285/2014 i </w:t>
      </w:r>
      <w:r w:rsidR="00CC168F">
        <w:t xml:space="preserve">nr </w:t>
      </w:r>
      <w:r w:rsidRPr="000C13D7">
        <w:t>4491/2017;</w:t>
      </w:r>
    </w:p>
    <w:p w:rsidR="00AC69F3" w:rsidRPr="000C13D7" w:rsidRDefault="00AC69F3" w:rsidP="00AC69F3">
      <w:pPr>
        <w:pStyle w:val="NormalHanging12a"/>
      </w:pPr>
      <w:r w:rsidRPr="000C13D7">
        <w:t>C.</w:t>
      </w:r>
      <w:r w:rsidRPr="000C13D7">
        <w:tab/>
      </w:r>
      <w:proofErr w:type="gramStart"/>
      <w:r w:rsidRPr="000C13D7">
        <w:t>mając</w:t>
      </w:r>
      <w:proofErr w:type="gramEnd"/>
      <w:r w:rsidRPr="000C13D7">
        <w:t xml:space="preserve"> na uwadze, że 2 marca 2022 r. greckie obserwatorium porozumień helsińskich powiadomiło sąd pierwszej instancji w Atenach – w celu uzyskania informacji i podjęcia niezbędnych działań – o wiadomości zamieszczonej przez </w:t>
      </w:r>
      <w:proofErr w:type="spellStart"/>
      <w:r w:rsidRPr="000C13D7">
        <w:t>Ioannisa</w:t>
      </w:r>
      <w:proofErr w:type="spellEnd"/>
      <w:r w:rsidRPr="000C13D7">
        <w:t xml:space="preserve"> </w:t>
      </w:r>
      <w:proofErr w:type="spellStart"/>
      <w:r w:rsidRPr="000C13D7">
        <w:t>Lagosa</w:t>
      </w:r>
      <w:proofErr w:type="spellEnd"/>
      <w:r w:rsidRPr="000C13D7">
        <w:t xml:space="preserve"> w </w:t>
      </w:r>
      <w:proofErr w:type="spellStart"/>
      <w:r w:rsidRPr="000C13D7">
        <w:t>internecie</w:t>
      </w:r>
      <w:proofErr w:type="spellEnd"/>
      <w:r w:rsidRPr="000C13D7">
        <w:t xml:space="preserve"> dzień wcześniej;</w:t>
      </w:r>
    </w:p>
    <w:p w:rsidR="00AC69F3" w:rsidRPr="000C13D7" w:rsidRDefault="00AC69F3" w:rsidP="00AC69F3">
      <w:pPr>
        <w:pStyle w:val="NormalHanging12a"/>
      </w:pPr>
      <w:r w:rsidRPr="000C13D7">
        <w:t>D.</w:t>
      </w:r>
      <w:r w:rsidRPr="000C13D7">
        <w:tab/>
      </w:r>
      <w:proofErr w:type="gramStart"/>
      <w:r w:rsidRPr="000C13D7">
        <w:t>mając</w:t>
      </w:r>
      <w:proofErr w:type="gramEnd"/>
      <w:r w:rsidRPr="000C13D7">
        <w:t xml:space="preserve"> na uwadze, że 1 marca 2022 r. </w:t>
      </w:r>
      <w:proofErr w:type="spellStart"/>
      <w:r w:rsidRPr="000C13D7">
        <w:t>Ioannis</w:t>
      </w:r>
      <w:proofErr w:type="spellEnd"/>
      <w:r w:rsidRPr="000C13D7">
        <w:t xml:space="preserve"> Lagos wziął udział w głosowaniu plenarnym Parlamentu Europejskiego nad projektem rezolucji w sprawie rosyjskiej agresji na Ukrainę; mając także na uwadze, że tego samego dnia po głosowaniu opublikował na stronie internetowej swojej partii oświadczenie pt. „Nie sprzedam ani nie zdradzę moich zasad i przekonań”, wyjaśniając powody swojego głosowania;</w:t>
      </w:r>
    </w:p>
    <w:p w:rsidR="00AC69F3" w:rsidRPr="000C13D7" w:rsidRDefault="00AC69F3" w:rsidP="00AC69F3">
      <w:pPr>
        <w:pStyle w:val="NormalHanging12a"/>
      </w:pPr>
      <w:r w:rsidRPr="000C13D7">
        <w:t>E.</w:t>
      </w:r>
      <w:r w:rsidRPr="000C13D7">
        <w:tab/>
      </w:r>
      <w:proofErr w:type="gramStart"/>
      <w:r w:rsidRPr="000C13D7">
        <w:t>mając</w:t>
      </w:r>
      <w:proofErr w:type="gramEnd"/>
      <w:r w:rsidRPr="000C13D7">
        <w:t xml:space="preserve"> na uwadze, że w związku z publikacją tego oświadczenia zarzuca się </w:t>
      </w:r>
      <w:proofErr w:type="spellStart"/>
      <w:r w:rsidRPr="000C13D7">
        <w:t>Ioannisowi</w:t>
      </w:r>
      <w:proofErr w:type="spellEnd"/>
      <w:r w:rsidRPr="000C13D7">
        <w:t xml:space="preserve"> Lagosowi publiczne nawoływanie do przemocy i nienawiści wobec grupy osób zidentyfikowanych ze względu na pochodzenie narodowe, religię lub orientację seksualną, które stanowi przestępstwo z art. 1 greckiej ustawy nr 927/1979 zmienionej greckimi ustawami nr 4285/2014 i </w:t>
      </w:r>
      <w:r w:rsidR="00CC168F">
        <w:t xml:space="preserve">nr </w:t>
      </w:r>
      <w:bookmarkStart w:id="7" w:name="_GoBack"/>
      <w:bookmarkEnd w:id="7"/>
      <w:r w:rsidRPr="000C13D7">
        <w:t>4491/2017;</w:t>
      </w:r>
    </w:p>
    <w:p w:rsidR="00AC69F3" w:rsidRPr="000C13D7" w:rsidRDefault="00AC69F3" w:rsidP="00AC69F3">
      <w:pPr>
        <w:pStyle w:val="NormalHanging12a"/>
      </w:pPr>
      <w:r w:rsidRPr="000C13D7">
        <w:t>F.</w:t>
      </w:r>
      <w:r w:rsidRPr="000C13D7">
        <w:tab/>
      </w:r>
      <w:proofErr w:type="gramStart"/>
      <w:r w:rsidRPr="000C13D7">
        <w:t>mając</w:t>
      </w:r>
      <w:proofErr w:type="gramEnd"/>
      <w:r w:rsidRPr="000C13D7">
        <w:t xml:space="preserve"> na uwadze, że immunitet parlamentarny nie jest osobistym przywilejem posła, lecz gwarancją niezależności Parlamentu jako całości oraz jego członków;</w:t>
      </w:r>
    </w:p>
    <w:p w:rsidR="00AC69F3" w:rsidRPr="000C13D7" w:rsidRDefault="00AC69F3" w:rsidP="00AC69F3">
      <w:pPr>
        <w:pStyle w:val="NormalHanging12a"/>
      </w:pPr>
      <w:r w:rsidRPr="000C13D7">
        <w:t>G.</w:t>
      </w:r>
      <w:r w:rsidRPr="000C13D7">
        <w:tab/>
        <w:t>mając na uwadze, że, z jednej strony, Parlamentu nie można uznawać za sąd, a z drugiej – że posła nie można uznawać za „oskarżonego” w kontekście procedury uchylenia immunitetu;</w:t>
      </w:r>
    </w:p>
    <w:p w:rsidR="00AC69F3" w:rsidRPr="000C13D7" w:rsidRDefault="00AC69F3" w:rsidP="00AC69F3">
      <w:pPr>
        <w:pStyle w:val="NormalHanging12a"/>
      </w:pPr>
      <w:r w:rsidRPr="000C13D7">
        <w:t>H.</w:t>
      </w:r>
      <w:r w:rsidRPr="000C13D7">
        <w:tab/>
        <w:t>mając na uwadze, że art. 8 Protokołu nr 7 w sprawie przywilejów i immunitetów Unii Europejskiej przewiduje, że „[w</w:t>
      </w:r>
      <w:proofErr w:type="gramStart"/>
      <w:r w:rsidRPr="000C13D7">
        <w:t>]</w:t>
      </w:r>
      <w:proofErr w:type="spellStart"/>
      <w:r w:rsidRPr="000C13D7">
        <w:t>obec</w:t>
      </w:r>
      <w:proofErr w:type="spellEnd"/>
      <w:proofErr w:type="gramEnd"/>
      <w:r w:rsidRPr="000C13D7">
        <w:t xml:space="preserve"> członków Parlamentu Europejskiego nie można prowadzić dochodzenia, postępowania sądowego, ani też ich zatrzymywać z powodu ich opinii lub stanowiska zajętego przez nich w głosowaniu w czasie wykonywania przez nich obowiązków służbowych”;</w:t>
      </w:r>
    </w:p>
    <w:p w:rsidR="00AC69F3" w:rsidRPr="000C13D7" w:rsidRDefault="00AC69F3" w:rsidP="00AC69F3">
      <w:pPr>
        <w:pStyle w:val="NormalHanging12a"/>
      </w:pPr>
      <w:r w:rsidRPr="000C13D7">
        <w:t>I.</w:t>
      </w:r>
      <w:r w:rsidRPr="000C13D7">
        <w:tab/>
      </w:r>
      <w:proofErr w:type="gramStart"/>
      <w:r w:rsidRPr="000C13D7">
        <w:t>mając</w:t>
      </w:r>
      <w:proofErr w:type="gramEnd"/>
      <w:r w:rsidRPr="000C13D7">
        <w:t xml:space="preserve"> na uwadze, że oświadczenie złożone przez posła poza siedzibą Parlamentu Europejskiego może stanowić opinię wyrażoną w trakcie wykonywania obowiązków służbowych w rozumieniu art. 8 Protokołu, jeżeli zawiera subiektywną ocenę mającą bezpośredni i oczywisty związek z pełnieniem przez daną osobę obowiązków w Parlamencie Europejskim; mając na uwadze, że to, czy taka okoliczność zachodzi, należy zatem stwierdzić w oparciu o charakter i treść oświadczenia, a nie na podstawie miejsca, w którym zostało ono złożone;</w:t>
      </w:r>
    </w:p>
    <w:p w:rsidR="00AC69F3" w:rsidRPr="000C13D7" w:rsidRDefault="00AC69F3" w:rsidP="00AC69F3">
      <w:pPr>
        <w:pStyle w:val="NormalHanging12a"/>
      </w:pPr>
      <w:r w:rsidRPr="000C13D7">
        <w:t>J.</w:t>
      </w:r>
      <w:r w:rsidRPr="000C13D7">
        <w:tab/>
        <w:t xml:space="preserve">mając na uwadze, że obecnie debata polityczna z udziałem posłów do Parlamentu </w:t>
      </w:r>
      <w:r w:rsidRPr="000C13D7">
        <w:lastRenderedPageBreak/>
        <w:t xml:space="preserve">Europejskiego w ramach wykonywania przez nich mandatu poselskiego coraz częściej toczy się również poza budynkami Parlamentu, w tym w </w:t>
      </w:r>
      <w:proofErr w:type="spellStart"/>
      <w:r w:rsidRPr="000C13D7">
        <w:t>internecie</w:t>
      </w:r>
      <w:proofErr w:type="spellEnd"/>
      <w:r w:rsidRPr="000C13D7">
        <w:t>;</w:t>
      </w:r>
    </w:p>
    <w:p w:rsidR="00AC69F3" w:rsidRPr="000C13D7" w:rsidRDefault="00AC69F3" w:rsidP="00AC69F3">
      <w:pPr>
        <w:pStyle w:val="NormalHanging12a"/>
      </w:pPr>
      <w:r w:rsidRPr="000C13D7">
        <w:t>K.</w:t>
      </w:r>
      <w:r w:rsidRPr="000C13D7">
        <w:tab/>
        <w:t xml:space="preserve">mając na uwadze w tym kontekście, że </w:t>
      </w:r>
      <w:proofErr w:type="spellStart"/>
      <w:r w:rsidRPr="000C13D7">
        <w:t>Ioannis</w:t>
      </w:r>
      <w:proofErr w:type="spellEnd"/>
      <w:r w:rsidRPr="000C13D7">
        <w:t xml:space="preserve"> Lagos wyraźnie opublikował to oświadczenie jako poseł do Parlamentu Europejskiego oraz że można uznać, iż istnieje bezpośredni i oczywisty związek między tym oświadczeniem a mandatem parlamentarnym </w:t>
      </w:r>
      <w:proofErr w:type="spellStart"/>
      <w:r w:rsidRPr="000C13D7">
        <w:t>Ioannisa</w:t>
      </w:r>
      <w:proofErr w:type="spellEnd"/>
      <w:r w:rsidRPr="000C13D7">
        <w:t xml:space="preserve"> </w:t>
      </w:r>
      <w:proofErr w:type="spellStart"/>
      <w:r w:rsidRPr="000C13D7">
        <w:t>Lagosa</w:t>
      </w:r>
      <w:proofErr w:type="spellEnd"/>
      <w:r w:rsidRPr="000C13D7">
        <w:t>;</w:t>
      </w:r>
    </w:p>
    <w:p w:rsidR="00AC69F3" w:rsidRPr="000C13D7" w:rsidRDefault="00AC69F3" w:rsidP="00AC69F3">
      <w:pPr>
        <w:pStyle w:val="NormalHanging12a"/>
      </w:pPr>
      <w:r w:rsidRPr="000C13D7">
        <w:t>1.</w:t>
      </w:r>
      <w:r w:rsidRPr="000C13D7">
        <w:tab/>
      </w:r>
      <w:proofErr w:type="gramStart"/>
      <w:r w:rsidRPr="000C13D7">
        <w:t>podejmuje</w:t>
      </w:r>
      <w:proofErr w:type="gramEnd"/>
      <w:r w:rsidRPr="000C13D7">
        <w:t xml:space="preserve"> decyzję o odmowie uchylenia immunitetu </w:t>
      </w:r>
      <w:proofErr w:type="spellStart"/>
      <w:r w:rsidRPr="000C13D7">
        <w:t>Ioannisa</w:t>
      </w:r>
      <w:proofErr w:type="spellEnd"/>
      <w:r w:rsidRPr="000C13D7">
        <w:t xml:space="preserve"> </w:t>
      </w:r>
      <w:proofErr w:type="spellStart"/>
      <w:r w:rsidRPr="000C13D7">
        <w:t>Lagosa</w:t>
      </w:r>
      <w:proofErr w:type="spellEnd"/>
      <w:r w:rsidRPr="000C13D7">
        <w:t>;</w:t>
      </w:r>
    </w:p>
    <w:p w:rsidR="00AC69F3" w:rsidRPr="000C13D7" w:rsidRDefault="00AC69F3" w:rsidP="00AC69F3">
      <w:pPr>
        <w:pStyle w:val="NormalHanging12a"/>
      </w:pPr>
      <w:r w:rsidRPr="000C13D7">
        <w:t>2.</w:t>
      </w:r>
      <w:r w:rsidRPr="000C13D7">
        <w:tab/>
      </w:r>
      <w:proofErr w:type="gramStart"/>
      <w:r w:rsidRPr="000C13D7">
        <w:t>zobowiązuje</w:t>
      </w:r>
      <w:proofErr w:type="gramEnd"/>
      <w:r w:rsidRPr="000C13D7">
        <w:t xml:space="preserve"> swoją przewodniczącą do natychmiastowego przekazania niniejszej decyzji i sprawozdania właściwej komisji właściwym organom Republiki Greckiej i </w:t>
      </w:r>
      <w:proofErr w:type="spellStart"/>
      <w:r w:rsidRPr="000C13D7">
        <w:t>Ioannisowi</w:t>
      </w:r>
      <w:proofErr w:type="spellEnd"/>
      <w:r w:rsidRPr="000C13D7">
        <w:t xml:space="preserve"> Lagosowi.</w:t>
      </w:r>
    </w:p>
    <w:p w:rsidR="00AC69F3" w:rsidRPr="000C13D7" w:rsidRDefault="00AC69F3" w:rsidP="00AC69F3"/>
    <w:p w:rsidR="00E365E1" w:rsidRPr="000C13D7" w:rsidRDefault="00E365E1" w:rsidP="002C3C46">
      <w:bookmarkStart w:id="8" w:name="TextBodyEnd"/>
      <w:bookmarkEnd w:id="8"/>
    </w:p>
    <w:sectPr w:rsidR="00E365E1" w:rsidRPr="000C13D7" w:rsidSect="000C13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C46" w:rsidRPr="000C13D7" w:rsidRDefault="002C3C46">
      <w:r w:rsidRPr="000C13D7">
        <w:separator/>
      </w:r>
    </w:p>
  </w:endnote>
  <w:endnote w:type="continuationSeparator" w:id="0">
    <w:p w:rsidR="002C3C46" w:rsidRPr="000C13D7" w:rsidRDefault="002C3C46">
      <w:r w:rsidRPr="000C13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13D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13D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13D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C46" w:rsidRPr="000C13D7" w:rsidRDefault="002C3C46">
      <w:r w:rsidRPr="000C13D7">
        <w:separator/>
      </w:r>
    </w:p>
  </w:footnote>
  <w:footnote w:type="continuationSeparator" w:id="0">
    <w:p w:rsidR="002C3C46" w:rsidRPr="000C13D7" w:rsidRDefault="002C3C46">
      <w:r w:rsidRPr="000C13D7">
        <w:continuationSeparator/>
      </w:r>
    </w:p>
  </w:footnote>
  <w:footnote w:id="1">
    <w:p w:rsidR="00AC69F3" w:rsidRPr="000C13D7" w:rsidRDefault="00AC69F3" w:rsidP="000C13D7">
      <w:pPr>
        <w:pStyle w:val="FootnoteText"/>
        <w:ind w:left="567" w:hanging="567"/>
        <w:rPr>
          <w:sz w:val="24"/>
          <w:lang w:val="pl-PL"/>
        </w:rPr>
      </w:pPr>
      <w:r w:rsidRPr="000C13D7">
        <w:rPr>
          <w:rStyle w:val="FootnoteReference"/>
          <w:sz w:val="24"/>
          <w:lang w:val="pl-PL"/>
        </w:rPr>
        <w:footnoteRef/>
      </w:r>
      <w:r w:rsidR="000C13D7" w:rsidRPr="000C13D7">
        <w:rPr>
          <w:sz w:val="24"/>
          <w:lang w:val="pl-PL"/>
        </w:rPr>
        <w:t xml:space="preserve"> </w:t>
      </w:r>
      <w:r w:rsidR="000C13D7" w:rsidRPr="000C13D7">
        <w:rPr>
          <w:sz w:val="24"/>
          <w:lang w:val="pl-PL"/>
        </w:rPr>
        <w:tab/>
      </w:r>
      <w:r w:rsidRPr="000C13D7">
        <w:rPr>
          <w:sz w:val="24"/>
          <w:lang w:val="pl-PL"/>
        </w:rPr>
        <w:t xml:space="preserve">Wyrok Trybunału Sprawiedliwości z dnia 21 października 2008 r., </w:t>
      </w:r>
      <w:proofErr w:type="spellStart"/>
      <w:r w:rsidRPr="000C13D7">
        <w:rPr>
          <w:sz w:val="24"/>
          <w:lang w:val="pl-PL"/>
        </w:rPr>
        <w:t>Marra</w:t>
      </w:r>
      <w:proofErr w:type="spellEnd"/>
      <w:r w:rsidRPr="000C13D7">
        <w:rPr>
          <w:sz w:val="24"/>
          <w:lang w:val="pl-PL"/>
        </w:rPr>
        <w:t xml:space="preserve">/De </w:t>
      </w:r>
      <w:proofErr w:type="spellStart"/>
      <w:r w:rsidRPr="000C13D7">
        <w:rPr>
          <w:sz w:val="24"/>
          <w:lang w:val="pl-PL"/>
        </w:rPr>
        <w:t>Gregorio</w:t>
      </w:r>
      <w:proofErr w:type="spellEnd"/>
      <w:r w:rsidRPr="000C13D7">
        <w:rPr>
          <w:sz w:val="24"/>
          <w:lang w:val="pl-PL"/>
        </w:rPr>
        <w:t xml:space="preserve"> i </w:t>
      </w:r>
      <w:proofErr w:type="spellStart"/>
      <w:r w:rsidRPr="000C13D7">
        <w:rPr>
          <w:sz w:val="24"/>
          <w:lang w:val="pl-PL"/>
        </w:rPr>
        <w:t>Clemente</w:t>
      </w:r>
      <w:proofErr w:type="spellEnd"/>
      <w:r w:rsidRPr="000C13D7">
        <w:rPr>
          <w:sz w:val="24"/>
          <w:lang w:val="pl-PL"/>
        </w:rPr>
        <w:t>, C-200/07 i C-201/07, ECLI</w:t>
      </w:r>
      <w:proofErr w:type="gramStart"/>
      <w:r w:rsidRPr="000C13D7">
        <w:rPr>
          <w:sz w:val="24"/>
          <w:lang w:val="pl-PL"/>
        </w:rPr>
        <w:t>:EU</w:t>
      </w:r>
      <w:proofErr w:type="gramEnd"/>
      <w:r w:rsidRPr="000C13D7">
        <w:rPr>
          <w:sz w:val="24"/>
          <w:lang w:val="pl-PL"/>
        </w:rPr>
        <w:t xml:space="preserve">:C:2008:579; wyrok Sądu z dnia 19 marca 2010 r., </w:t>
      </w:r>
      <w:proofErr w:type="spellStart"/>
      <w:r w:rsidRPr="000C13D7">
        <w:rPr>
          <w:sz w:val="24"/>
          <w:lang w:val="pl-PL"/>
        </w:rPr>
        <w:t>Gollnisch</w:t>
      </w:r>
      <w:proofErr w:type="spellEnd"/>
      <w:r w:rsidRPr="000C13D7">
        <w:rPr>
          <w:sz w:val="24"/>
          <w:lang w:val="pl-PL"/>
        </w:rPr>
        <w:t xml:space="preserve"> przeciwko Parlamentowi, T-42/06, ECLI:EU:T:2010:102; wyrok Trybunału Sprawiedliwości z dnia 6 września 2011 r., </w:t>
      </w:r>
      <w:proofErr w:type="spellStart"/>
      <w:r w:rsidRPr="000C13D7">
        <w:rPr>
          <w:sz w:val="24"/>
          <w:lang w:val="pl-PL"/>
        </w:rPr>
        <w:t>Patriciello</w:t>
      </w:r>
      <w:proofErr w:type="spellEnd"/>
      <w:r w:rsidRPr="000C13D7">
        <w:rPr>
          <w:sz w:val="24"/>
          <w:lang w:val="pl-PL"/>
        </w:rPr>
        <w:t xml:space="preserve">, C-163/10, ECLI: EU:C:2011:543; wyrok Sądu z dnia 17 stycznia 2013 r., </w:t>
      </w:r>
      <w:proofErr w:type="spellStart"/>
      <w:r w:rsidRPr="000C13D7">
        <w:rPr>
          <w:sz w:val="24"/>
          <w:lang w:val="pl-PL"/>
        </w:rPr>
        <w:t>Gollnisch</w:t>
      </w:r>
      <w:proofErr w:type="spellEnd"/>
      <w:r w:rsidRPr="000C13D7">
        <w:rPr>
          <w:sz w:val="24"/>
          <w:lang w:val="pl-PL"/>
        </w:rPr>
        <w:t xml:space="preserve"> przeciwko Parlamentowi, T-346/11 i T-347/11, ECLI:EU:T:2013:23; wyrok Trybunału Sprawiedliwości z dnia 19 grudnia 2019 r., </w:t>
      </w:r>
      <w:proofErr w:type="spellStart"/>
      <w:r w:rsidRPr="000C13D7">
        <w:rPr>
          <w:sz w:val="24"/>
          <w:lang w:val="pl-PL"/>
        </w:rPr>
        <w:t>Junqueras</w:t>
      </w:r>
      <w:proofErr w:type="spellEnd"/>
      <w:r w:rsidRPr="000C13D7">
        <w:rPr>
          <w:sz w:val="24"/>
          <w:lang w:val="pl-PL"/>
        </w:rPr>
        <w:t xml:space="preserve"> </w:t>
      </w:r>
      <w:proofErr w:type="spellStart"/>
      <w:r w:rsidRPr="000C13D7">
        <w:rPr>
          <w:sz w:val="24"/>
          <w:lang w:val="pl-PL"/>
        </w:rPr>
        <w:t>Vies</w:t>
      </w:r>
      <w:proofErr w:type="spellEnd"/>
      <w:r w:rsidRPr="000C13D7">
        <w:rPr>
          <w:sz w:val="24"/>
          <w:lang w:val="pl-PL"/>
        </w:rPr>
        <w:t>, C-502/19, ECLI:EU:C:2019:1115.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13D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13D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C13D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7/2024"/>
    <w:docVar w:name="dvlangue" w:val="PL"/>
    <w:docVar w:name="dvnumam" w:val="0"/>
    <w:docVar w:name="dvpe" w:val="755.043"/>
    <w:docVar w:name="dvrapporteur" w:val="Sprawozdawca: "/>
    <w:docVar w:name="dvstar" w:val="??"/>
    <w:docVar w:name="dvtitre" w:val="Rezolucja Parlamentu Europejskiego z dnia  2024 r. w sprawie wniosku o uchylenie immunitetu Ioannisa Lagosa(2023/2092(IMM))"/>
  </w:docVars>
  <w:rsids>
    <w:rsidRoot w:val="002C3C46"/>
    <w:rsid w:val="00002272"/>
    <w:rsid w:val="00064002"/>
    <w:rsid w:val="000677B9"/>
    <w:rsid w:val="000831BA"/>
    <w:rsid w:val="000A42CC"/>
    <w:rsid w:val="000C13D7"/>
    <w:rsid w:val="000E7DD9"/>
    <w:rsid w:val="0010095E"/>
    <w:rsid w:val="00125B37"/>
    <w:rsid w:val="00187494"/>
    <w:rsid w:val="001F32AE"/>
    <w:rsid w:val="002767FF"/>
    <w:rsid w:val="002B18FE"/>
    <w:rsid w:val="002B5493"/>
    <w:rsid w:val="002C3C4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4A38"/>
    <w:rsid w:val="007C674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69F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168F"/>
    <w:rsid w:val="00CC2357"/>
    <w:rsid w:val="00CF071A"/>
    <w:rsid w:val="00D058B8"/>
    <w:rsid w:val="00D56C11"/>
    <w:rsid w:val="00D60507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5B1E14"/>
  <w15:chartTrackingRefBased/>
  <w15:docId w15:val="{68D2B43B-040D-44E0-A858-1D97F1A0D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C69F3"/>
    <w:pPr>
      <w:spacing w:after="240"/>
      <w:ind w:left="567" w:hanging="567"/>
    </w:pPr>
  </w:style>
  <w:style w:type="paragraph" w:customStyle="1" w:styleId="EPComma">
    <w:name w:val="EPComma"/>
    <w:basedOn w:val="Normal"/>
    <w:rsid w:val="00AC69F3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38C3E-A52D-4D1A-958A-74A3F3242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688</Words>
  <Characters>4342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LL_Start</cp:lastModifiedBy>
  <cp:revision>2</cp:revision>
  <cp:lastPrinted>2004-11-19T15:42:00Z</cp:lastPrinted>
  <dcterms:created xsi:type="dcterms:W3CDTF">2024-06-13T12:33:00Z</dcterms:created>
  <dcterms:modified xsi:type="dcterms:W3CDTF">2024-06-13T12:33:00Z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P9_TA(2024)0054_</vt:lpwstr>
  </property>
  <property fmtid="{D5CDD505-2E9C-101B-9397-08002B2CF9AE}" pid="4" name="&lt;Type&gt;">
    <vt:lpwstr>RR</vt:lpwstr>
  </property>
</Properties>
</file>