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72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7275" w:rsidRDefault="00312297" w:rsidP="0010095E">
            <w:pPr>
              <w:pStyle w:val="EPName"/>
            </w:pPr>
            <w:r w:rsidRPr="00967275">
              <w:t>Euroopan parlamentti</w:t>
            </w:r>
          </w:p>
          <w:p w:rsidR="00751A4A" w:rsidRPr="009672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727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67275" w:rsidRDefault="00187494" w:rsidP="0010095E">
            <w:pPr>
              <w:pStyle w:val="EPLogo"/>
            </w:pPr>
            <w:r w:rsidRPr="009672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7275" w:rsidRDefault="00D058B8" w:rsidP="004C5D52">
      <w:pPr>
        <w:pStyle w:val="LineTop"/>
      </w:pPr>
    </w:p>
    <w:p w:rsidR="00680577" w:rsidRPr="00967275" w:rsidRDefault="00312297" w:rsidP="00680577">
      <w:pPr>
        <w:pStyle w:val="EPBodyTA1"/>
      </w:pPr>
      <w:r w:rsidRPr="00967275">
        <w:t>HYVÄKSYTYT TEKSTIT</w:t>
      </w:r>
    </w:p>
    <w:p w:rsidR="00D058B8" w:rsidRPr="00967275" w:rsidRDefault="00D058B8" w:rsidP="00D058B8">
      <w:pPr>
        <w:pStyle w:val="LineBottom"/>
      </w:pPr>
    </w:p>
    <w:p w:rsidR="00312297" w:rsidRPr="00967275" w:rsidRDefault="00312297" w:rsidP="00312297">
      <w:pPr>
        <w:pStyle w:val="ATHeading1"/>
      </w:pPr>
      <w:bookmarkStart w:id="0" w:name="TANumber"/>
      <w:r w:rsidRPr="00967275">
        <w:t>P9_</w:t>
      </w:r>
      <w:proofErr w:type="gramStart"/>
      <w:r w:rsidRPr="00967275">
        <w:t>TA(</w:t>
      </w:r>
      <w:proofErr w:type="gramEnd"/>
      <w:r w:rsidRPr="00967275">
        <w:t>2024)00</w:t>
      </w:r>
      <w:r w:rsidR="0080577A">
        <w:t>55</w:t>
      </w:r>
      <w:bookmarkEnd w:id="0"/>
    </w:p>
    <w:p w:rsidR="00312297" w:rsidRPr="00967275" w:rsidRDefault="00312297" w:rsidP="00312297">
      <w:pPr>
        <w:pStyle w:val="ATHeading2"/>
      </w:pPr>
      <w:bookmarkStart w:id="1" w:name="title"/>
      <w:r w:rsidRPr="0080577A">
        <w:t xml:space="preserve">Georgios </w:t>
      </w:r>
      <w:proofErr w:type="spellStart"/>
      <w:r w:rsidRPr="0080577A">
        <w:t>Kyrtsosin</w:t>
      </w:r>
      <w:proofErr w:type="spellEnd"/>
      <w:r w:rsidRPr="0080577A">
        <w:t xml:space="preserve"> koskemattomuuden pidättämistä koskeva pyyn</w:t>
      </w:r>
      <w:r w:rsidR="00336F11" w:rsidRPr="0080577A">
        <w:t>tö</w:t>
      </w:r>
      <w:bookmarkEnd w:id="1"/>
    </w:p>
    <w:p w:rsidR="00312297" w:rsidRPr="00967275" w:rsidRDefault="00312297" w:rsidP="00312297">
      <w:pPr>
        <w:rPr>
          <w:i/>
          <w:vanish/>
        </w:rPr>
      </w:pPr>
      <w:r w:rsidRPr="00967275">
        <w:rPr>
          <w:i/>
        </w:rPr>
        <w:fldChar w:fldCharType="begin"/>
      </w:r>
      <w:r w:rsidRPr="00967275">
        <w:rPr>
          <w:i/>
        </w:rPr>
        <w:instrText xml:space="preserve"> TC"(</w:instrText>
      </w:r>
      <w:bookmarkStart w:id="2" w:name="DocNumber"/>
      <w:r w:rsidRPr="00967275">
        <w:rPr>
          <w:i/>
        </w:rPr>
        <w:instrText>A9-0028/2024</w:instrText>
      </w:r>
      <w:bookmarkEnd w:id="2"/>
      <w:r w:rsidRPr="00967275">
        <w:rPr>
          <w:i/>
        </w:rPr>
        <w:instrText xml:space="preserve"> - Esittelijä: Angel Dzhambazki)"\l3 \n&gt; \* MERGEFORMAT </w:instrText>
      </w:r>
      <w:r w:rsidRPr="00967275">
        <w:rPr>
          <w:i/>
        </w:rPr>
        <w:fldChar w:fldCharType="end"/>
      </w:r>
    </w:p>
    <w:p w:rsidR="00312297" w:rsidRPr="00967275" w:rsidRDefault="00312297" w:rsidP="00312297">
      <w:pPr>
        <w:rPr>
          <w:vanish/>
        </w:rPr>
      </w:pPr>
      <w:bookmarkStart w:id="3" w:name="Commission"/>
      <w:r w:rsidRPr="00967275">
        <w:rPr>
          <w:vanish/>
        </w:rPr>
        <w:t>Oikeudellisten asioiden valiokunta</w:t>
      </w:r>
      <w:bookmarkEnd w:id="3"/>
    </w:p>
    <w:p w:rsidR="00312297" w:rsidRPr="00967275" w:rsidRDefault="00312297" w:rsidP="00312297">
      <w:pPr>
        <w:rPr>
          <w:vanish/>
        </w:rPr>
      </w:pPr>
      <w:bookmarkStart w:id="4" w:name="PE"/>
      <w:r w:rsidRPr="00967275">
        <w:rPr>
          <w:vanish/>
        </w:rPr>
        <w:t>PE756.043</w:t>
      </w:r>
      <w:bookmarkEnd w:id="4"/>
    </w:p>
    <w:p w:rsidR="00312297" w:rsidRPr="00967275" w:rsidRDefault="00312297" w:rsidP="00312297">
      <w:pPr>
        <w:pStyle w:val="ATHeading3"/>
      </w:pPr>
      <w:bookmarkStart w:id="5" w:name="Sujet"/>
      <w:r w:rsidRPr="00967275">
        <w:t xml:space="preserve">Euroopan </w:t>
      </w:r>
      <w:r w:rsidRPr="0080577A">
        <w:t xml:space="preserve">parlamentin päätös </w:t>
      </w:r>
      <w:r w:rsidR="00336F11" w:rsidRPr="0080577A">
        <w:t>6</w:t>
      </w:r>
      <w:r w:rsidRPr="0080577A">
        <w:t>.</w:t>
      </w:r>
      <w:r w:rsidRPr="00967275">
        <w:t xml:space="preserve"> helmikuuta 2024 Georgios </w:t>
      </w:r>
      <w:proofErr w:type="spellStart"/>
      <w:r w:rsidRPr="00967275">
        <w:t>Kyrtsosin</w:t>
      </w:r>
      <w:proofErr w:type="spellEnd"/>
      <w:r w:rsidRPr="00967275">
        <w:t xml:space="preserve"> koskemattomuuden pidättämistä koskevasta pyynnöstä</w:t>
      </w:r>
      <w:bookmarkEnd w:id="5"/>
      <w:r w:rsidRPr="00967275">
        <w:t xml:space="preserve"> </w:t>
      </w:r>
      <w:bookmarkStart w:id="6" w:name="References"/>
      <w:r w:rsidRPr="00967275">
        <w:t>(2023/2185(IMM))</w:t>
      </w:r>
      <w:bookmarkEnd w:id="6"/>
    </w:p>
    <w:p w:rsidR="00AE1F82" w:rsidRPr="00967275" w:rsidRDefault="00AE1F82" w:rsidP="00336F11">
      <w:pPr>
        <w:pStyle w:val="EPComma"/>
        <w:widowControl/>
      </w:pPr>
      <w:bookmarkStart w:id="7" w:name="TextBodyBegin"/>
      <w:bookmarkEnd w:id="7"/>
      <w:r w:rsidRPr="00967275">
        <w:rPr>
          <w:i/>
          <w:iCs/>
        </w:rPr>
        <w:t>Euroopan parlamentti</w:t>
      </w:r>
      <w:r w:rsidRPr="00967275">
        <w:t>, joka</w:t>
      </w:r>
    </w:p>
    <w:p w:rsidR="00AE1F82" w:rsidRPr="00967275" w:rsidRDefault="00AE1F82" w:rsidP="00336F11">
      <w:pPr>
        <w:pStyle w:val="NormalHanging12a"/>
        <w:widowControl/>
      </w:pPr>
      <w:r w:rsidRPr="00967275">
        <w:t>–</w:t>
      </w:r>
      <w:r w:rsidRPr="00967275">
        <w:tab/>
        <w:t xml:space="preserve">ottaa huomioon Kreikan korkeimman oikeuden apulaissyyttäjän 27. kesäkuuta 2023 päivätyllä kirjeellä välittämän Ateenan ensimmäisen oikeusasteen tuomioistuimen yleisen syyttäjän pyynnön, josta ilmoitettiin täysistunnossa 10. heinäkuuta 2023, Georgios </w:t>
      </w:r>
      <w:proofErr w:type="spellStart"/>
      <w:r w:rsidRPr="00967275">
        <w:t>Kyrtsosin</w:t>
      </w:r>
      <w:proofErr w:type="spellEnd"/>
      <w:r w:rsidRPr="00967275">
        <w:t xml:space="preserve"> koskemattomuuden pidättämisestä rikosoikeudellisen menettelyn yhteydessä,</w:t>
      </w:r>
    </w:p>
    <w:p w:rsidR="00AE1F82" w:rsidRPr="00967275" w:rsidRDefault="00AE1F82" w:rsidP="00336F11">
      <w:pPr>
        <w:pStyle w:val="NormalHanging12a"/>
        <w:widowControl/>
      </w:pPr>
      <w:r w:rsidRPr="00967275">
        <w:t>–</w:t>
      </w:r>
      <w:r w:rsidRPr="00967275">
        <w:tab/>
        <w:t xml:space="preserve">on kuullut Georgios </w:t>
      </w:r>
      <w:proofErr w:type="spellStart"/>
      <w:r w:rsidRPr="00967275">
        <w:t>Kyrtsosia</w:t>
      </w:r>
      <w:proofErr w:type="spellEnd"/>
      <w:r w:rsidRPr="00967275">
        <w:t xml:space="preserve"> työjärjestyksen 9 artiklan 6 kohdan mukaisesti,</w:t>
      </w:r>
    </w:p>
    <w:p w:rsidR="00AE1F82" w:rsidRPr="00967275" w:rsidRDefault="00AE1F82" w:rsidP="00336F11">
      <w:pPr>
        <w:pStyle w:val="NormalHanging12a"/>
        <w:widowControl/>
      </w:pPr>
      <w:r w:rsidRPr="00967275">
        <w:t>–</w:t>
      </w:r>
      <w:r w:rsidRPr="00967275">
        <w:tab/>
        <w:t xml:space="preserve">ottaa huomioon Euroopan unionin erioikeuksista ja vapauksista tehdyssä pöytäkirjassa </w:t>
      </w:r>
      <w:proofErr w:type="gramStart"/>
      <w:r w:rsidRPr="00967275">
        <w:t>N:o</w:t>
      </w:r>
      <w:proofErr w:type="gramEnd"/>
      <w:r w:rsidRPr="00967275">
        <w:t> 7 olevan 8 ja 9 artiklan sekä Euroopan parlamentin jäsenten valitsemisesta yleisillä välittömillä vaaleilla 20. syyskuuta 1976 annetun säädöksen 6 artiklan 2 kohdan,</w:t>
      </w:r>
    </w:p>
    <w:p w:rsidR="00AE1F82" w:rsidRPr="00967275" w:rsidRDefault="00AE1F82" w:rsidP="00336F11">
      <w:pPr>
        <w:pStyle w:val="NormalHanging12a"/>
        <w:widowControl/>
      </w:pPr>
      <w:r w:rsidRPr="00967275">
        <w:t>–</w:t>
      </w:r>
      <w:r w:rsidRPr="00967275">
        <w:tab/>
        <w:t>ottaa huomioon Euroopan unionin tuomioistuimen 21. lokakuuta 2008, 19. maaliskuuta 2010, 6. syyskuuta 2011</w:t>
      </w:r>
      <w:bookmarkStart w:id="8" w:name="_GoBack"/>
      <w:bookmarkEnd w:id="8"/>
      <w:r w:rsidRPr="00967275">
        <w:t>, 17. tammikuuta 2013 ja 19. joulukuuta 2019 antamat tuomiot</w:t>
      </w:r>
      <w:r w:rsidRPr="00967275">
        <w:rPr>
          <w:rStyle w:val="FootnoteReference"/>
          <w:color w:val="000000"/>
        </w:rPr>
        <w:footnoteReference w:id="1"/>
      </w:r>
      <w:r w:rsidRPr="00967275">
        <w:t>,</w:t>
      </w:r>
    </w:p>
    <w:p w:rsidR="00AE1F82" w:rsidRPr="00967275" w:rsidRDefault="00AE1F82" w:rsidP="00336F11">
      <w:pPr>
        <w:pStyle w:val="NormalHanging12a"/>
        <w:widowControl/>
      </w:pPr>
      <w:r w:rsidRPr="00967275">
        <w:t>–</w:t>
      </w:r>
      <w:r w:rsidRPr="00967275">
        <w:tab/>
        <w:t>ottaa huomioon Helleenien tasavallan perustuslain 62 §:n,</w:t>
      </w:r>
    </w:p>
    <w:p w:rsidR="00AE1F82" w:rsidRPr="00967275" w:rsidRDefault="00AE1F82" w:rsidP="00336F11">
      <w:pPr>
        <w:pStyle w:val="NormalHanging12a"/>
        <w:widowControl/>
      </w:pPr>
      <w:r w:rsidRPr="00967275">
        <w:t>–</w:t>
      </w:r>
      <w:r w:rsidRPr="00967275">
        <w:tab/>
        <w:t>ottaa huomioon työjärjestyksen 5 artiklan 2 kohdan, 6 artiklan 1 kohdan ja 9 artiklan,</w:t>
      </w:r>
    </w:p>
    <w:p w:rsidR="00AE1F82" w:rsidRPr="00967275" w:rsidRDefault="00AE1F82" w:rsidP="00336F11">
      <w:pPr>
        <w:pStyle w:val="NormalHanging12a"/>
        <w:widowControl/>
      </w:pPr>
      <w:r w:rsidRPr="00967275">
        <w:t>–</w:t>
      </w:r>
      <w:r w:rsidRPr="00967275">
        <w:tab/>
        <w:t>ottaa huomioon oikeudellisten asioiden valiokunnan mietinnön (A9-0028/2024),</w:t>
      </w:r>
    </w:p>
    <w:p w:rsidR="00AE1F82" w:rsidRPr="00967275" w:rsidRDefault="00AE1F82" w:rsidP="00336F11">
      <w:pPr>
        <w:pStyle w:val="NormalHanging12a"/>
        <w:widowControl/>
      </w:pPr>
      <w:r w:rsidRPr="00967275">
        <w:t>A.</w:t>
      </w:r>
      <w:r w:rsidRPr="00967275">
        <w:tab/>
        <w:t xml:space="preserve">ottaa huomioon, että Ateenan ensimmäisen oikeusasteen tuomioistuimen syyttäjä on pyytänyt Kreikasta valitun Euroopan parlamentin jäsenen Georgios </w:t>
      </w:r>
      <w:proofErr w:type="spellStart"/>
      <w:r w:rsidRPr="00967275">
        <w:t>Kyrtsosin</w:t>
      </w:r>
      <w:proofErr w:type="spellEnd"/>
      <w:r w:rsidRPr="00967275">
        <w:t xml:space="preserve"> koskemattomuuden pidättämistä rikosoikeudellisen menettelyn yhteydessä, joka nostetaan </w:t>
      </w:r>
      <w:proofErr w:type="spellStart"/>
      <w:r w:rsidRPr="00967275">
        <w:t>Kyrtsosia</w:t>
      </w:r>
      <w:proofErr w:type="spellEnd"/>
      <w:r w:rsidRPr="00967275">
        <w:t xml:space="preserve"> vastaan tietyn summan maksamatta jättämisestä Kreikan valtiolle;</w:t>
      </w:r>
    </w:p>
    <w:p w:rsidR="00AE1F82" w:rsidRPr="00967275" w:rsidRDefault="00AE1F82" w:rsidP="00336F11">
      <w:pPr>
        <w:pStyle w:val="NormalHanging12a"/>
        <w:widowControl/>
      </w:pPr>
      <w:r w:rsidRPr="00967275">
        <w:lastRenderedPageBreak/>
        <w:t>B.</w:t>
      </w:r>
      <w:r w:rsidRPr="00967275">
        <w:tab/>
        <w:t xml:space="preserve">ottaa huomioon, että Georgios </w:t>
      </w:r>
      <w:proofErr w:type="spellStart"/>
      <w:r w:rsidRPr="00967275">
        <w:t>Kyrtsosia</w:t>
      </w:r>
      <w:proofErr w:type="spellEnd"/>
      <w:r w:rsidRPr="00967275">
        <w:t xml:space="preserve"> syytetään KMP </w:t>
      </w:r>
      <w:proofErr w:type="spellStart"/>
      <w:r w:rsidRPr="00967275">
        <w:t>Ekdotiki</w:t>
      </w:r>
      <w:proofErr w:type="spellEnd"/>
      <w:r w:rsidRPr="00967275">
        <w:t xml:space="preserve"> </w:t>
      </w:r>
      <w:proofErr w:type="spellStart"/>
      <w:r w:rsidRPr="00967275">
        <w:t>Anonimi</w:t>
      </w:r>
      <w:proofErr w:type="spellEnd"/>
      <w:r w:rsidRPr="00967275">
        <w:t xml:space="preserve"> </w:t>
      </w:r>
      <w:proofErr w:type="spellStart"/>
      <w:r w:rsidRPr="00967275">
        <w:t>Etaireia</w:t>
      </w:r>
      <w:proofErr w:type="spellEnd"/>
      <w:r w:rsidRPr="00967275">
        <w:t xml:space="preserve"> -nimisen yhtiön (KMP Publishing </w:t>
      </w:r>
      <w:proofErr w:type="spellStart"/>
      <w:r w:rsidRPr="00967275">
        <w:t>plc</w:t>
      </w:r>
      <w:proofErr w:type="spellEnd"/>
      <w:r w:rsidRPr="00967275">
        <w:t>) varatoimitusjohtajana siitä, että hän ei ole maksanut tiettyä summaa Kreikan valtiolle;</w:t>
      </w:r>
    </w:p>
    <w:p w:rsidR="00AE1F82" w:rsidRPr="00967275" w:rsidRDefault="00AE1F82" w:rsidP="00336F11">
      <w:pPr>
        <w:pStyle w:val="NormalHanging12a"/>
        <w:widowControl/>
      </w:pPr>
      <w:r w:rsidRPr="00967275">
        <w:t>C.</w:t>
      </w:r>
      <w:r w:rsidRPr="00967275">
        <w:tab/>
        <w:t xml:space="preserve">ottaa huomioon, että teossa, johon Georgios </w:t>
      </w:r>
      <w:proofErr w:type="spellStart"/>
      <w:r w:rsidRPr="00967275">
        <w:t>Kyrtsosin</w:t>
      </w:r>
      <w:proofErr w:type="spellEnd"/>
      <w:r w:rsidRPr="00967275">
        <w:t xml:space="preserve"> väitetään syyllistyneen, on kyse Kreikan lain nro 1882/90 25 §:n 1 momentin b kohdassa, sellaisena kuin se on korvattuna Kreikan lain nro 2523/97 23 §:n 1 momentilla, sellaisena kuin se on muutettuna Kreikan lain nro 2948/01 18 §:n 2 momentilla ja 28 §:n 2–4 momentilla, sellaisena kuin se on täydennettynä Kreikan lain nro 3016/02 34 §:</w:t>
      </w:r>
      <w:proofErr w:type="spellStart"/>
      <w:r w:rsidRPr="00967275">
        <w:t>llä</w:t>
      </w:r>
      <w:proofErr w:type="spellEnd"/>
      <w:r w:rsidRPr="00967275">
        <w:t>, Kreikan lain nro 3220/04 34 §:n 1 momentilla ja Kreikan lain nro 3943/11 3 §:n 1 momentilla, sellaisena kuin se on korvattuna Kreikan lain nro 4321/15 20 §:</w:t>
      </w:r>
      <w:proofErr w:type="spellStart"/>
      <w:r w:rsidRPr="00967275">
        <w:t>llä</w:t>
      </w:r>
      <w:proofErr w:type="spellEnd"/>
      <w:r w:rsidRPr="00967275">
        <w:t>, sellaisena kuin se on muutettuna Kreikan lain nro 4174/13 71 §:n 2 momentilla, joka on lisätty Kreikan lain nro 4337/15 8 §:ään ja jota on täydennetty Kreikan lain nro 4619/19 469 §:</w:t>
      </w:r>
      <w:proofErr w:type="spellStart"/>
      <w:r w:rsidRPr="00967275">
        <w:t>llä</w:t>
      </w:r>
      <w:proofErr w:type="spellEnd"/>
      <w:r w:rsidRPr="00967275">
        <w:t>, tarkoitetusta valtion saatavien maksamatta jättämisestä;</w:t>
      </w:r>
    </w:p>
    <w:p w:rsidR="00AE1F82" w:rsidRPr="00967275" w:rsidRDefault="00AE1F82" w:rsidP="00336F11">
      <w:pPr>
        <w:pStyle w:val="NormalHanging12a"/>
        <w:widowControl/>
      </w:pPr>
      <w:r w:rsidRPr="00967275">
        <w:t>D.</w:t>
      </w:r>
      <w:r w:rsidRPr="00967275">
        <w:tab/>
        <w:t xml:space="preserve">ottaa huomioon, että parlamentaarisen koskemattomuuden tarkoituksena on suojella parlamenttia ja sen jäseniä oikeudenkäynneiltä, jotka liittyvät toimintaan, jota harjoitetaan hoidettaessa parlamentin jäsenten tehtäviä ja jota ei voida erottaa kyseisistä tehtävistä; ottaa huomioon, että väitetyllä rikoksella ei selvästikään ole suoraa yhteyttä Georgios </w:t>
      </w:r>
      <w:proofErr w:type="spellStart"/>
      <w:r w:rsidRPr="00967275">
        <w:t>Kyrtsosin</w:t>
      </w:r>
      <w:proofErr w:type="spellEnd"/>
      <w:r w:rsidRPr="00967275">
        <w:t xml:space="preserve"> toimintaan Euroopan parlamentin jäsenenä, vaan se liittyy hänen asemaansa sanomalehtiyrityksensä johtajana;</w:t>
      </w:r>
    </w:p>
    <w:p w:rsidR="00AE1F82" w:rsidRPr="00967275" w:rsidRDefault="00AE1F82" w:rsidP="00336F11">
      <w:pPr>
        <w:pStyle w:val="NormalHanging12a"/>
        <w:widowControl/>
      </w:pPr>
      <w:r w:rsidRPr="00967275">
        <w:t>E.</w:t>
      </w:r>
      <w:r w:rsidRPr="00967275">
        <w:tab/>
        <w:t xml:space="preserve">ottaa huomioon, että väitetty rikos ei ole Euroopan unionin erioikeuksista ja vapauksista tehdyssä pöytäkirjassa </w:t>
      </w:r>
      <w:proofErr w:type="gramStart"/>
      <w:r w:rsidRPr="00967275">
        <w:t>N:o</w:t>
      </w:r>
      <w:proofErr w:type="gramEnd"/>
      <w:r w:rsidRPr="00967275">
        <w:t xml:space="preserve"> 7 olevassa 8 artiklassa tarkoitettu Georgios </w:t>
      </w:r>
      <w:proofErr w:type="spellStart"/>
      <w:r w:rsidRPr="00967275">
        <w:t>Kyrtsosin</w:t>
      </w:r>
      <w:proofErr w:type="spellEnd"/>
      <w:r w:rsidRPr="00967275">
        <w:t xml:space="preserve"> Euroopan parlamentin jäsenen tehtäviään hoitaessaan ilmaisema mielipide tai äänestys;</w:t>
      </w:r>
    </w:p>
    <w:p w:rsidR="00AE1F82" w:rsidRPr="00967275" w:rsidRDefault="00AE1F82" w:rsidP="00336F11">
      <w:pPr>
        <w:pStyle w:val="NormalHanging12a"/>
        <w:widowControl/>
      </w:pPr>
      <w:r w:rsidRPr="00967275">
        <w:t>F.</w:t>
      </w:r>
      <w:r w:rsidRPr="00967275">
        <w:tab/>
        <w:t>toteaa, että Euroopan unionin erioikeuksista ja vapauksista tehdyssä pöytäkirjassa N:o 7 olevan 9 artiklan mukaan Euroopan parlamentin jäsenillä on oman valtionsa alueella kansanedustajille myönnetty koskemattomuus ja toisen jäsenvaltion alueella vapaudenriistoa koskeva koskemattomuus sekä lainkäytöllinen koskemattomuus; toteaa, että koskemattomuuteen ei voida vedota silloin, kun jäsen tavataan itse teosta, eikä se estä Euroopan parlamenttia käyttämästä oikeuttaan pidättää koskemattomuuden yhden jäsenen osalta;</w:t>
      </w:r>
    </w:p>
    <w:p w:rsidR="00AE1F82" w:rsidRPr="00967275" w:rsidRDefault="00AE1F82" w:rsidP="00336F11">
      <w:pPr>
        <w:pStyle w:val="NormalHanging12a"/>
        <w:widowControl/>
      </w:pPr>
      <w:r w:rsidRPr="00967275">
        <w:t>G.</w:t>
      </w:r>
      <w:r w:rsidRPr="00967275">
        <w:tab/>
        <w:t>ottaa huomioon, että Helleenien tasavallan perustuslain 62 §:ssä säädetään, että parlamentin jäsentä ei saa vaalikauden aikana asettaa syytteeseen, pidättää tai vangita eikä hänen vapauttaan muuten rajoittaa ilman parlamentin ennalta antamaa lupaa;</w:t>
      </w:r>
    </w:p>
    <w:p w:rsidR="00AE1F82" w:rsidRPr="00967275" w:rsidRDefault="00AE1F82" w:rsidP="00336F11">
      <w:pPr>
        <w:pStyle w:val="NormalHanging12a"/>
        <w:widowControl/>
      </w:pPr>
      <w:r w:rsidRPr="00967275">
        <w:t>H.</w:t>
      </w:r>
      <w:r w:rsidRPr="00967275">
        <w:tab/>
        <w:t xml:space="preserve">ottaa huomioon, että tässä tapauksessa parlamentti ei ole löytänyt todisteita </w:t>
      </w:r>
      <w:proofErr w:type="spellStart"/>
      <w:r w:rsidRPr="00967275">
        <w:t>fumus</w:t>
      </w:r>
      <w:proofErr w:type="spellEnd"/>
      <w:r w:rsidRPr="00967275">
        <w:t xml:space="preserve"> </w:t>
      </w:r>
      <w:proofErr w:type="spellStart"/>
      <w:r w:rsidRPr="00967275">
        <w:t>persecutionis</w:t>
      </w:r>
      <w:proofErr w:type="spellEnd"/>
      <w:r w:rsidRPr="00967275">
        <w:t xml:space="preserve"> -tilanteesta eli tosiseikkoja, jotka viittaisivat siihen, että kyseessä oleva tutkinta olisi aloitettu tarkoituksena vahingoittaa jäsenen poliittista toimintaa Euroopan parlamentin jäsenenä;</w:t>
      </w:r>
    </w:p>
    <w:p w:rsidR="00AE1F82" w:rsidRPr="00967275" w:rsidRDefault="00AE1F82" w:rsidP="00336F11">
      <w:pPr>
        <w:pStyle w:val="NormalHanging12a"/>
        <w:widowControl/>
      </w:pPr>
      <w:r w:rsidRPr="00967275">
        <w:t>I.</w:t>
      </w:r>
      <w:r w:rsidRPr="00967275">
        <w:tab/>
        <w:t>toteaa, että parlamentti päättää itsenäisesti, pidättääkö se koskemattomuuden tietyssä tapauksessa vai ei; toteaa, että parlamentti voi kohtuullisessa määrin ottaa jäsenen kannan huomioon, kun se tekee päätöksen siitä, pidätetäänkö hänen koskemattomuutensa vai ei</w:t>
      </w:r>
      <w:r w:rsidRPr="00967275">
        <w:rPr>
          <w:spacing w:val="-4"/>
          <w:vertAlign w:val="superscript"/>
        </w:rPr>
        <w:footnoteReference w:id="2"/>
      </w:r>
      <w:r w:rsidRPr="00967275">
        <w:t xml:space="preserve">; ottaa huomioon, että Georgios </w:t>
      </w:r>
      <w:proofErr w:type="spellStart"/>
      <w:r w:rsidRPr="00967275">
        <w:t>Kyrtsos</w:t>
      </w:r>
      <w:proofErr w:type="spellEnd"/>
      <w:r w:rsidRPr="00967275">
        <w:t xml:space="preserve"> totesi kuulemisessa, ettei hän vastusta parlamentaarisen koskemattomuutensa pidättämistä;</w:t>
      </w:r>
    </w:p>
    <w:p w:rsidR="00AE1F82" w:rsidRPr="00967275" w:rsidRDefault="00AE1F82" w:rsidP="00336F11">
      <w:pPr>
        <w:pStyle w:val="NormalHanging12a"/>
        <w:widowControl/>
      </w:pPr>
      <w:r w:rsidRPr="00967275">
        <w:lastRenderedPageBreak/>
        <w:t>J.</w:t>
      </w:r>
      <w:r w:rsidRPr="00967275">
        <w:tab/>
        <w:t>ottaa huomioon, että parlamenttia ei voida rinnastaa tuomioistuimeen eikä parlamentin jäsentä voida pitää koskemattomuuden pidättämistä koskevassa menettelyssä ”syytettynä”</w:t>
      </w:r>
      <w:r w:rsidRPr="00967275">
        <w:rPr>
          <w:vertAlign w:val="superscript"/>
        </w:rPr>
        <w:footnoteReference w:id="3"/>
      </w:r>
      <w:r w:rsidRPr="00967275">
        <w:t>;</w:t>
      </w:r>
    </w:p>
    <w:p w:rsidR="00AE1F82" w:rsidRPr="00967275" w:rsidRDefault="00AE1F82" w:rsidP="00336F11">
      <w:pPr>
        <w:pStyle w:val="NormalHanging12a"/>
        <w:widowControl/>
      </w:pPr>
      <w:r w:rsidRPr="00967275">
        <w:t>1.</w:t>
      </w:r>
      <w:r w:rsidRPr="00967275">
        <w:tab/>
        <w:t xml:space="preserve">päättää pidättää Georgios </w:t>
      </w:r>
      <w:proofErr w:type="spellStart"/>
      <w:r w:rsidRPr="00967275">
        <w:t>Kyrtsosin</w:t>
      </w:r>
      <w:proofErr w:type="spellEnd"/>
      <w:r w:rsidRPr="00967275">
        <w:t xml:space="preserve"> koskemattomuuden;</w:t>
      </w:r>
    </w:p>
    <w:p w:rsidR="00AE1F82" w:rsidRPr="00967275" w:rsidRDefault="00AE1F82" w:rsidP="00336F11">
      <w:pPr>
        <w:pStyle w:val="NormalHanging12a"/>
        <w:widowControl/>
      </w:pPr>
      <w:r w:rsidRPr="00967275">
        <w:t>2.</w:t>
      </w:r>
      <w:r w:rsidRPr="00967275">
        <w:tab/>
        <w:t xml:space="preserve">kehottaa puhemiestä välittämään tämän päätöksen sekä asiasta vastaavan valiokunnan mietinnön viipymättä Kreikan toimivaltaisille viranomaisille ja Georgios </w:t>
      </w:r>
      <w:proofErr w:type="spellStart"/>
      <w:r w:rsidRPr="00967275">
        <w:t>Kyrtsosille</w:t>
      </w:r>
      <w:proofErr w:type="spellEnd"/>
      <w:r w:rsidRPr="00967275">
        <w:t>.</w:t>
      </w:r>
    </w:p>
    <w:sectPr w:rsidR="00AE1F82" w:rsidRPr="00967275" w:rsidSect="00967275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297" w:rsidRPr="00967275" w:rsidRDefault="00312297">
      <w:r w:rsidRPr="00967275">
        <w:separator/>
      </w:r>
    </w:p>
  </w:endnote>
  <w:endnote w:type="continuationSeparator" w:id="0">
    <w:p w:rsidR="00312297" w:rsidRPr="00967275" w:rsidRDefault="00312297">
      <w:r w:rsidRPr="009672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297" w:rsidRPr="00967275" w:rsidRDefault="00312297">
      <w:r w:rsidRPr="00967275">
        <w:separator/>
      </w:r>
    </w:p>
  </w:footnote>
  <w:footnote w:type="continuationSeparator" w:id="0">
    <w:p w:rsidR="00312297" w:rsidRPr="00967275" w:rsidRDefault="00312297">
      <w:r w:rsidRPr="00967275">
        <w:continuationSeparator/>
      </w:r>
    </w:p>
  </w:footnote>
  <w:footnote w:id="1">
    <w:p w:rsidR="00AE1F82" w:rsidRPr="00967275" w:rsidRDefault="00AE1F82" w:rsidP="00967275">
      <w:pPr>
        <w:pStyle w:val="FootnoteText"/>
        <w:ind w:left="567" w:hanging="567"/>
        <w:rPr>
          <w:sz w:val="24"/>
          <w:lang w:val="fi-FI"/>
        </w:rPr>
      </w:pPr>
      <w:r w:rsidRPr="00967275">
        <w:rPr>
          <w:rStyle w:val="FootnoteReference"/>
          <w:sz w:val="24"/>
          <w:lang w:val="fi-FI"/>
        </w:rPr>
        <w:footnoteRef/>
      </w:r>
      <w:r w:rsidR="00967275" w:rsidRPr="00967275">
        <w:rPr>
          <w:sz w:val="24"/>
          <w:lang w:val="fi-FI"/>
        </w:rPr>
        <w:t xml:space="preserve"> </w:t>
      </w:r>
      <w:r w:rsidR="00967275" w:rsidRPr="00967275">
        <w:rPr>
          <w:sz w:val="24"/>
          <w:lang w:val="fi-FI"/>
        </w:rPr>
        <w:tab/>
      </w:r>
      <w:r w:rsidR="001561BD">
        <w:rPr>
          <w:sz w:val="24"/>
          <w:lang w:val="fi-FI"/>
        </w:rPr>
        <w:t>Y</w:t>
      </w:r>
      <w:r w:rsidRPr="00967275">
        <w:rPr>
          <w:sz w:val="24"/>
          <w:lang w:val="fi-FI"/>
        </w:rPr>
        <w:t xml:space="preserve">hteisöjen tuomioistuimen tuomio 21.10.2008, </w:t>
      </w:r>
      <w:proofErr w:type="spellStart"/>
      <w:r w:rsidRPr="00967275">
        <w:rPr>
          <w:sz w:val="24"/>
          <w:lang w:val="fi-FI"/>
        </w:rPr>
        <w:t>Marra</w:t>
      </w:r>
      <w:proofErr w:type="spellEnd"/>
      <w:r w:rsidRPr="00967275">
        <w:rPr>
          <w:sz w:val="24"/>
          <w:lang w:val="fi-FI"/>
        </w:rPr>
        <w:t xml:space="preserve"> v. De </w:t>
      </w:r>
      <w:proofErr w:type="spellStart"/>
      <w:r w:rsidRPr="00967275">
        <w:rPr>
          <w:sz w:val="24"/>
          <w:lang w:val="fi-FI"/>
        </w:rPr>
        <w:t>Gregorio</w:t>
      </w:r>
      <w:proofErr w:type="spellEnd"/>
      <w:r w:rsidRPr="00967275">
        <w:rPr>
          <w:sz w:val="24"/>
          <w:lang w:val="fi-FI"/>
        </w:rPr>
        <w:t xml:space="preserve"> ja </w:t>
      </w:r>
      <w:proofErr w:type="spellStart"/>
      <w:r w:rsidRPr="00967275">
        <w:rPr>
          <w:sz w:val="24"/>
          <w:lang w:val="fi-FI"/>
        </w:rPr>
        <w:t>Clemente</w:t>
      </w:r>
      <w:proofErr w:type="spellEnd"/>
      <w:r w:rsidRPr="00967275">
        <w:rPr>
          <w:sz w:val="24"/>
          <w:lang w:val="fi-FI"/>
        </w:rPr>
        <w:t xml:space="preserve">, C-200/07 ja C-201/07, ECLI:EU:C:2008:579, unionin yleisen tuomioistuimen tuomio 19.3.2010, </w:t>
      </w:r>
      <w:proofErr w:type="spellStart"/>
      <w:r w:rsidRPr="00967275">
        <w:rPr>
          <w:sz w:val="24"/>
          <w:lang w:val="fi-FI"/>
        </w:rPr>
        <w:t>Gollnisch</w:t>
      </w:r>
      <w:proofErr w:type="spellEnd"/>
      <w:r w:rsidRPr="00967275">
        <w:rPr>
          <w:sz w:val="24"/>
          <w:lang w:val="fi-FI"/>
        </w:rPr>
        <w:t xml:space="preserve"> v. parlamentti, T-42/06, ECLI:EU:T:2010:102, unionin tuomioistuimen tuomio 6.9.2011, </w:t>
      </w:r>
      <w:proofErr w:type="spellStart"/>
      <w:r w:rsidRPr="00967275">
        <w:rPr>
          <w:sz w:val="24"/>
          <w:lang w:val="fi-FI"/>
        </w:rPr>
        <w:t>Patriciello</w:t>
      </w:r>
      <w:proofErr w:type="spellEnd"/>
      <w:r w:rsidRPr="00967275">
        <w:rPr>
          <w:sz w:val="24"/>
          <w:lang w:val="fi-FI"/>
        </w:rPr>
        <w:t xml:space="preserve">, C-163/10, ECLI: EU:C:2011:543 sekä unionin yleisen tuomioistuimen tuomio 17.1.2013, </w:t>
      </w:r>
      <w:proofErr w:type="spellStart"/>
      <w:r w:rsidRPr="00967275">
        <w:rPr>
          <w:sz w:val="24"/>
          <w:lang w:val="fi-FI"/>
        </w:rPr>
        <w:t>Gollnisch</w:t>
      </w:r>
      <w:proofErr w:type="spellEnd"/>
      <w:r w:rsidRPr="00967275">
        <w:rPr>
          <w:sz w:val="24"/>
          <w:lang w:val="fi-FI"/>
        </w:rPr>
        <w:t xml:space="preserve"> v. parlamentti, T-346/11 ja T-347/11, ECLI:EU:T:2013:23. sekä unionin tuomioistuimen tuomio 19.12.2019, </w:t>
      </w:r>
      <w:proofErr w:type="spellStart"/>
      <w:r w:rsidRPr="00967275">
        <w:rPr>
          <w:sz w:val="24"/>
          <w:lang w:val="fi-FI"/>
        </w:rPr>
        <w:t>Junqueras</w:t>
      </w:r>
      <w:proofErr w:type="spellEnd"/>
      <w:r w:rsidRPr="00967275">
        <w:rPr>
          <w:sz w:val="24"/>
          <w:lang w:val="fi-FI"/>
        </w:rPr>
        <w:t xml:space="preserve"> Vies, C-502/19, ECLI:EU:C:2019:1115.</w:t>
      </w:r>
    </w:p>
  </w:footnote>
  <w:footnote w:id="2">
    <w:p w:rsidR="00AE1F82" w:rsidRPr="00967275" w:rsidRDefault="00AE1F82" w:rsidP="00967275">
      <w:pPr>
        <w:pStyle w:val="FootnoteText"/>
        <w:ind w:left="567" w:hanging="567"/>
        <w:rPr>
          <w:sz w:val="24"/>
          <w:lang w:val="fi-FI"/>
        </w:rPr>
      </w:pPr>
      <w:r w:rsidRPr="00967275">
        <w:rPr>
          <w:rStyle w:val="FootnoteReference"/>
          <w:sz w:val="24"/>
          <w:lang w:val="fi-FI"/>
        </w:rPr>
        <w:footnoteRef/>
      </w:r>
      <w:r w:rsidR="00967275" w:rsidRPr="00967275">
        <w:rPr>
          <w:sz w:val="24"/>
          <w:lang w:val="fi-FI"/>
        </w:rPr>
        <w:t xml:space="preserve"> </w:t>
      </w:r>
      <w:r w:rsidR="00967275" w:rsidRPr="00967275">
        <w:rPr>
          <w:sz w:val="24"/>
          <w:lang w:val="fi-FI"/>
        </w:rPr>
        <w:tab/>
      </w:r>
      <w:r w:rsidR="001561BD">
        <w:rPr>
          <w:sz w:val="24"/>
          <w:lang w:val="fi-FI"/>
        </w:rPr>
        <w:t>Y</w:t>
      </w:r>
      <w:r w:rsidRPr="00967275">
        <w:rPr>
          <w:sz w:val="24"/>
          <w:lang w:val="fi-FI"/>
        </w:rPr>
        <w:t xml:space="preserve">hteisöjen ensimmäisen oikeusasteen tuomioistuimen tuomio 15.10.2008, </w:t>
      </w:r>
      <w:proofErr w:type="spellStart"/>
      <w:r w:rsidRPr="00967275">
        <w:rPr>
          <w:sz w:val="24"/>
          <w:lang w:val="fi-FI"/>
        </w:rPr>
        <w:t>Mote</w:t>
      </w:r>
      <w:proofErr w:type="spellEnd"/>
      <w:r w:rsidRPr="00967275">
        <w:rPr>
          <w:sz w:val="24"/>
          <w:lang w:val="fi-FI"/>
        </w:rPr>
        <w:t xml:space="preserve"> v. parlamentti, T-345/05, ECLI:</w:t>
      </w:r>
      <w:proofErr w:type="gramStart"/>
      <w:r w:rsidRPr="00967275">
        <w:rPr>
          <w:sz w:val="24"/>
          <w:lang w:val="fi-FI"/>
        </w:rPr>
        <w:t>EU:T</w:t>
      </w:r>
      <w:proofErr w:type="gramEnd"/>
      <w:r w:rsidRPr="00967275">
        <w:rPr>
          <w:sz w:val="24"/>
          <w:lang w:val="fi-FI"/>
        </w:rPr>
        <w:t>:2008:440, kohta 28,</w:t>
      </w:r>
    </w:p>
  </w:footnote>
  <w:footnote w:id="3">
    <w:p w:rsidR="00AE1F82" w:rsidRPr="00967275" w:rsidRDefault="00AE1F82" w:rsidP="00967275">
      <w:pPr>
        <w:pStyle w:val="FootnoteText"/>
        <w:ind w:left="567" w:hanging="567"/>
        <w:rPr>
          <w:sz w:val="24"/>
          <w:lang w:val="fi-FI"/>
        </w:rPr>
      </w:pPr>
      <w:r w:rsidRPr="00967275">
        <w:rPr>
          <w:rStyle w:val="FootnoteReference"/>
          <w:sz w:val="24"/>
          <w:lang w:val="fi-FI"/>
        </w:rPr>
        <w:footnoteRef/>
      </w:r>
      <w:r w:rsidR="00967275" w:rsidRPr="00967275">
        <w:rPr>
          <w:sz w:val="24"/>
          <w:lang w:val="fi-FI"/>
        </w:rPr>
        <w:t xml:space="preserve"> </w:t>
      </w:r>
      <w:r w:rsidR="00967275" w:rsidRPr="00967275">
        <w:rPr>
          <w:sz w:val="24"/>
          <w:lang w:val="fi-FI"/>
        </w:rPr>
        <w:tab/>
      </w:r>
      <w:r w:rsidRPr="00967275">
        <w:rPr>
          <w:sz w:val="24"/>
          <w:lang w:val="fi-FI"/>
        </w:rPr>
        <w:t xml:space="preserve">Unionin yleisen tuomioistuimen tuomio 30.4.2019, </w:t>
      </w:r>
      <w:proofErr w:type="spellStart"/>
      <w:r w:rsidRPr="00967275">
        <w:rPr>
          <w:sz w:val="24"/>
          <w:lang w:val="fi-FI"/>
        </w:rPr>
        <w:t>Briois</w:t>
      </w:r>
      <w:proofErr w:type="spellEnd"/>
      <w:r w:rsidRPr="00967275">
        <w:rPr>
          <w:sz w:val="24"/>
          <w:lang w:val="fi-FI"/>
        </w:rPr>
        <w:t xml:space="preserve"> v. parlamentti, T-214/18, ECLI:</w:t>
      </w:r>
      <w:proofErr w:type="gramStart"/>
      <w:r w:rsidRPr="00967275">
        <w:rPr>
          <w:sz w:val="24"/>
          <w:lang w:val="fi-FI"/>
        </w:rPr>
        <w:t>EU:T</w:t>
      </w:r>
      <w:proofErr w:type="gramEnd"/>
      <w:r w:rsidRPr="00967275">
        <w:rPr>
          <w:sz w:val="24"/>
          <w:lang w:val="fi-FI"/>
        </w:rPr>
        <w:t>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FI"/>
    <w:docVar w:name="dvnumam" w:val="0"/>
    <w:docVar w:name="dvpe" w:val="756.043"/>
    <w:docVar w:name="dvrapporteur" w:val="Esittelijä: "/>
    <w:docVar w:name="dvtitre" w:val="Euroopan parlamentin päätöslauselma xx. helmikuuta 2024 Georgios Kyrtsosin koskemattomuuden pidättämistä koskevasta pyynnöstä(2023/2185(IMM))"/>
  </w:docVars>
  <w:rsids>
    <w:rsidRoot w:val="00312297"/>
    <w:rsid w:val="00002272"/>
    <w:rsid w:val="00064002"/>
    <w:rsid w:val="000677B9"/>
    <w:rsid w:val="000831BA"/>
    <w:rsid w:val="000A42CC"/>
    <w:rsid w:val="000E7DD9"/>
    <w:rsid w:val="0010095E"/>
    <w:rsid w:val="00125B37"/>
    <w:rsid w:val="001561BD"/>
    <w:rsid w:val="00187494"/>
    <w:rsid w:val="001F32AE"/>
    <w:rsid w:val="002767FF"/>
    <w:rsid w:val="002B18FE"/>
    <w:rsid w:val="002B5493"/>
    <w:rsid w:val="00312297"/>
    <w:rsid w:val="00336F1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363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77A"/>
    <w:rsid w:val="00817416"/>
    <w:rsid w:val="00842779"/>
    <w:rsid w:val="00865F67"/>
    <w:rsid w:val="00881A7B"/>
    <w:rsid w:val="008840E5"/>
    <w:rsid w:val="00887B3E"/>
    <w:rsid w:val="008C2AC6"/>
    <w:rsid w:val="00920016"/>
    <w:rsid w:val="00930C23"/>
    <w:rsid w:val="0093193B"/>
    <w:rsid w:val="009509D8"/>
    <w:rsid w:val="00950B64"/>
    <w:rsid w:val="00967275"/>
    <w:rsid w:val="00981893"/>
    <w:rsid w:val="00A1687D"/>
    <w:rsid w:val="00A43E52"/>
    <w:rsid w:val="00A4678D"/>
    <w:rsid w:val="00A778C7"/>
    <w:rsid w:val="00AB441E"/>
    <w:rsid w:val="00AB6293"/>
    <w:rsid w:val="00AE0928"/>
    <w:rsid w:val="00AE1F8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66BBE-CD2D-479D-B1AF-F72F9867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E1F82"/>
    <w:pPr>
      <w:spacing w:after="240"/>
      <w:ind w:left="567" w:hanging="567"/>
    </w:pPr>
  </w:style>
  <w:style w:type="paragraph" w:customStyle="1" w:styleId="EPComma">
    <w:name w:val="EPComma"/>
    <w:basedOn w:val="Normal"/>
    <w:rsid w:val="00AE1F82"/>
    <w:pPr>
      <w:spacing w:before="480" w:after="240"/>
    </w:pPr>
  </w:style>
  <w:style w:type="paragraph" w:styleId="Footer">
    <w:name w:val="footer"/>
    <w:basedOn w:val="Normal"/>
    <w:link w:val="FooterChar"/>
    <w:rsid w:val="00336F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36F11"/>
    <w:rPr>
      <w:sz w:val="24"/>
      <w:lang w:val="fi-FI"/>
    </w:rPr>
  </w:style>
  <w:style w:type="paragraph" w:styleId="BalloonText">
    <w:name w:val="Balloon Text"/>
    <w:basedOn w:val="Normal"/>
    <w:link w:val="BalloonTextChar"/>
    <w:rsid w:val="001561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561BD"/>
    <w:rPr>
      <w:rFonts w:ascii="Segoe UI" w:hAnsi="Segoe UI" w:cs="Segoe UI"/>
      <w:sz w:val="18"/>
      <w:szCs w:val="18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A4C3E-F673-4877-BA3D-0E6E225C4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660</Words>
  <Characters>4766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2024-02-06T12:21:00Z</dcterms:created>
  <dcterms:modified xsi:type="dcterms:W3CDTF">2024-02-06T12:21:00Z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