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9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594C" w:rsidRDefault="007B7E46" w:rsidP="0010095E">
            <w:pPr>
              <w:pStyle w:val="EPName"/>
            </w:pPr>
            <w:r w:rsidRPr="0003594C">
              <w:t>Parlament Ewropew</w:t>
            </w:r>
          </w:p>
          <w:p w:rsidR="00751A4A" w:rsidRPr="000359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94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3594C" w:rsidRDefault="00187494" w:rsidP="0010095E">
            <w:pPr>
              <w:pStyle w:val="EPLogo"/>
            </w:pPr>
            <w:r w:rsidRPr="000359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594C" w:rsidRDefault="00D058B8" w:rsidP="004C5D52">
      <w:pPr>
        <w:pStyle w:val="LineTop"/>
      </w:pPr>
    </w:p>
    <w:p w:rsidR="00680577" w:rsidRPr="0003594C" w:rsidRDefault="007B7E46" w:rsidP="00680577">
      <w:pPr>
        <w:pStyle w:val="EPBodyTA1"/>
      </w:pPr>
      <w:r w:rsidRPr="0003594C">
        <w:t>TESTI ADOTTATI</w:t>
      </w:r>
    </w:p>
    <w:p w:rsidR="00D058B8" w:rsidRPr="0003594C" w:rsidRDefault="00D058B8" w:rsidP="00D058B8">
      <w:pPr>
        <w:pStyle w:val="LineBottom"/>
      </w:pPr>
    </w:p>
    <w:p w:rsidR="007B7E46" w:rsidRPr="0003594C" w:rsidRDefault="007B7E46" w:rsidP="007B7E46">
      <w:pPr>
        <w:pStyle w:val="ATHeading1"/>
      </w:pPr>
      <w:bookmarkStart w:id="0" w:name="TANumber"/>
      <w:r w:rsidRPr="0003594C">
        <w:t>P9_TA(2024)00</w:t>
      </w:r>
      <w:bookmarkEnd w:id="0"/>
      <w:r w:rsidR="009F7503">
        <w:t>57</w:t>
      </w:r>
    </w:p>
    <w:p w:rsidR="007B7E46" w:rsidRPr="0003594C" w:rsidRDefault="00F86A21" w:rsidP="007B7E46">
      <w:pPr>
        <w:pStyle w:val="ATHeading2"/>
      </w:pPr>
      <w:r w:rsidRPr="00F86A21">
        <w:t>L-effett fl-Unjoni kollha ta’ ċerti skwalifiki tas-sewqan</w:t>
      </w:r>
    </w:p>
    <w:p w:rsidR="007B7E46" w:rsidRPr="0003594C" w:rsidRDefault="007B7E46" w:rsidP="007B7E46">
      <w:pPr>
        <w:rPr>
          <w:i/>
          <w:vanish/>
        </w:rPr>
      </w:pPr>
      <w:r w:rsidRPr="0003594C">
        <w:rPr>
          <w:i/>
        </w:rPr>
        <w:fldChar w:fldCharType="begin"/>
      </w:r>
      <w:r w:rsidRPr="0003594C">
        <w:rPr>
          <w:i/>
        </w:rPr>
        <w:instrText xml:space="preserve"> TC"(</w:instrText>
      </w:r>
      <w:bookmarkStart w:id="1" w:name="DocNumber"/>
      <w:r w:rsidRPr="0003594C">
        <w:rPr>
          <w:i/>
        </w:rPr>
        <w:instrText>A9-0410/2023</w:instrText>
      </w:r>
      <w:bookmarkEnd w:id="1"/>
      <w:r w:rsidRPr="0003594C">
        <w:rPr>
          <w:i/>
        </w:rPr>
        <w:instrText xml:space="preserve"> - Rapporteur: Petar Vitanov)"\l3 \n&gt; \* MERGEFORMAT </w:instrText>
      </w:r>
      <w:r w:rsidRPr="0003594C">
        <w:rPr>
          <w:i/>
        </w:rPr>
        <w:fldChar w:fldCharType="end"/>
      </w:r>
    </w:p>
    <w:p w:rsidR="007B7E46" w:rsidRPr="0003594C" w:rsidRDefault="007B7E46" w:rsidP="007B7E46">
      <w:pPr>
        <w:rPr>
          <w:vanish/>
        </w:rPr>
      </w:pPr>
      <w:bookmarkStart w:id="2" w:name="Commission"/>
      <w:r w:rsidRPr="0003594C">
        <w:rPr>
          <w:vanish/>
        </w:rPr>
        <w:t>Kumitat għat-Trasport u t-Turiżmu</w:t>
      </w:r>
      <w:bookmarkEnd w:id="2"/>
    </w:p>
    <w:p w:rsidR="007B7E46" w:rsidRPr="0003594C" w:rsidRDefault="007B7E46" w:rsidP="007B7E46">
      <w:pPr>
        <w:rPr>
          <w:vanish/>
        </w:rPr>
      </w:pPr>
      <w:bookmarkStart w:id="3" w:name="PE"/>
      <w:r w:rsidRPr="0003594C">
        <w:rPr>
          <w:vanish/>
        </w:rPr>
        <w:t>PE751.805</w:t>
      </w:r>
      <w:bookmarkEnd w:id="3"/>
    </w:p>
    <w:p w:rsidR="007B7E46" w:rsidRPr="0003594C" w:rsidRDefault="007B7E46" w:rsidP="007B7E46">
      <w:pPr>
        <w:pStyle w:val="ATHeading3"/>
      </w:pPr>
      <w:bookmarkStart w:id="4" w:name="Sujet"/>
      <w:r w:rsidRPr="0003594C">
        <w:t xml:space="preserve">Riżoluzzjoni leġiżlattiva tal-Parlament Ewropew </w:t>
      </w:r>
      <w:r w:rsidR="00A064CF" w:rsidRPr="0003594C">
        <w:t>ta</w:t>
      </w:r>
      <w:r w:rsidR="00A064CF" w:rsidRPr="009F7503">
        <w:t>s</w:t>
      </w:r>
      <w:r w:rsidR="004E4B89">
        <w:t>-</w:t>
      </w:r>
      <w:r w:rsidR="00A064CF" w:rsidRPr="009F7503">
        <w:t xml:space="preserve">6 </w:t>
      </w:r>
      <w:r w:rsidRPr="009F7503">
        <w:t>ta'</w:t>
      </w:r>
      <w:r w:rsidRPr="0003594C">
        <w:t xml:space="preserve"> Frar 2024 dwar il-proposta għal Direttiva tal-Parlament Ewropew u tal-Kunsill dwar l-effett fl-Unjoni kollha ta’ ċerti skwalifiki tas-sewqan</w:t>
      </w:r>
      <w:bookmarkEnd w:id="4"/>
      <w:r w:rsidRPr="0003594C">
        <w:t xml:space="preserve"> </w:t>
      </w:r>
      <w:bookmarkStart w:id="5" w:name="References"/>
      <w:r w:rsidRPr="0003594C">
        <w:t>(COM(2023)0128 – C9-0036/2023 – 2023/0055(COD))</w:t>
      </w:r>
      <w:bookmarkEnd w:id="5"/>
    </w:p>
    <w:p w:rsidR="007B7E46" w:rsidRPr="0003594C" w:rsidRDefault="007B7E46" w:rsidP="007B7E46"/>
    <w:p w:rsidR="005A7C9E" w:rsidRPr="0003594C" w:rsidRDefault="005A7C9E" w:rsidP="005A7C9E">
      <w:pPr>
        <w:pStyle w:val="NormalBold12a"/>
        <w:rPr>
          <w:lang w:val="mt-MT"/>
        </w:rPr>
      </w:pPr>
      <w:bookmarkStart w:id="6" w:name="TextBodyBegin"/>
      <w:bookmarkEnd w:id="6"/>
      <w:r w:rsidRPr="0003594C">
        <w:rPr>
          <w:lang w:val="mt-MT"/>
        </w:rPr>
        <w:t>(Proċedura leġiżlattiva ordinarja: l-ewwel qari)</w:t>
      </w:r>
    </w:p>
    <w:p w:rsidR="005A7C9E" w:rsidRPr="0003594C" w:rsidRDefault="005A7C9E" w:rsidP="005A7C9E">
      <w:pPr>
        <w:pStyle w:val="EPComma"/>
        <w:rPr>
          <w:lang w:val="mt-MT"/>
        </w:rPr>
      </w:pPr>
      <w:r w:rsidRPr="0003594C">
        <w:rPr>
          <w:rStyle w:val="Italic"/>
          <w:lang w:val="mt-MT"/>
        </w:rPr>
        <w:t>Il-Parlament Ewropew</w:t>
      </w:r>
      <w:r w:rsidRPr="0003594C">
        <w:rPr>
          <w:lang w:val="mt-MT"/>
        </w:rPr>
        <w:t>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kkunsidra l-proposta tal-Kummissjoni lill-Parlament Ewropew u lill-Kunsill (COM(2023)0128),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kkunsidra l-Artikolu 294(2) u l-Artikolu 91(1)</w:t>
      </w:r>
      <w:r w:rsidR="00D26A65">
        <w:rPr>
          <w:lang w:val="mt-MT"/>
        </w:rPr>
        <w:t>, il-punt (c),</w:t>
      </w:r>
      <w:r w:rsidRPr="0003594C">
        <w:rPr>
          <w:lang w:val="mt-MT"/>
        </w:rPr>
        <w:t xml:space="preserve"> tat-Trattat dwar il-Funzjonament tal-Unjoni Ewropea, skont liema artikoli l-Kummissjoni ppreżentat il-proposta lill-Parlament (C9-0036/2023),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kkunsidra l-Artikolu 294(3) tat-Trattat dwar il-Funzjonament tal-Unjoni Ewropea,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kkunsidra l-opinjoni tal-Kumitat Ekonomiku u Soċjali Ewropew tal-14 ta’ Ġunju 2023</w:t>
      </w:r>
      <w:r w:rsidRPr="0003594C">
        <w:rPr>
          <w:rStyle w:val="FootnoteReference"/>
          <w:lang w:val="mt-MT"/>
        </w:rPr>
        <w:footnoteReference w:id="1"/>
      </w:r>
      <w:r w:rsidRPr="0003594C">
        <w:rPr>
          <w:lang w:val="mt-MT"/>
        </w:rPr>
        <w:t>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kkonsulta mal-Kumitat tar-Reġjuni,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kkunsidra l-Artikolu 59 tar-Regoli ta’ Proċedura tiegħu,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–</w:t>
      </w:r>
      <w:r w:rsidRPr="0003594C">
        <w:rPr>
          <w:lang w:val="mt-MT"/>
        </w:rPr>
        <w:tab/>
        <w:t>wara li kkunsidra r-rapport tal-Kumitat għat-Trasport u t-Turiżmu (A9-0410/2023),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t>1.</w:t>
      </w:r>
      <w:r w:rsidRPr="0003594C">
        <w:rPr>
          <w:lang w:val="mt-MT"/>
        </w:rPr>
        <w:tab/>
        <w:t>Jadotta l-pożizzjoni fl-ewwel qari li tidher hawn taħt;</w:t>
      </w:r>
    </w:p>
    <w:p w:rsidR="005A7C9E" w:rsidRPr="0003594C" w:rsidRDefault="005A7C9E" w:rsidP="005A7C9E">
      <w:pPr>
        <w:pStyle w:val="NormalHanging12a"/>
        <w:rPr>
          <w:lang w:val="mt-MT"/>
        </w:rPr>
      </w:pPr>
      <w:r w:rsidRPr="0003594C">
        <w:rPr>
          <w:lang w:val="mt-MT"/>
        </w:rPr>
        <w:lastRenderedPageBreak/>
        <w:t>2.</w:t>
      </w:r>
      <w:r w:rsidRPr="0003594C">
        <w:rPr>
          <w:lang w:val="mt-MT"/>
        </w:rPr>
        <w:tab/>
        <w:t>Jitlob lill-Kummissjoni terġa’ tirreferi l-kwistjoni lill-Parlament jekk tibdel il-proposta tagħha, temendaha b’mod sustanzjali jew ikollha l-ħsieb li temendaha b’mod sustanzjali;</w:t>
      </w:r>
    </w:p>
    <w:p w:rsidR="00FB5780" w:rsidRDefault="005A7C9E" w:rsidP="005A7C9E">
      <w:pPr>
        <w:pStyle w:val="NormalHanging12a"/>
        <w:rPr>
          <w:lang w:val="mt-MT"/>
        </w:rPr>
        <w:sectPr w:rsidR="00FB5780" w:rsidSect="000359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3594C">
        <w:rPr>
          <w:lang w:val="mt-MT"/>
        </w:rPr>
        <w:t>3.</w:t>
      </w:r>
      <w:r w:rsidRPr="0003594C">
        <w:rPr>
          <w:lang w:val="mt-MT"/>
        </w:rPr>
        <w:tab/>
        <w:t>Jagħti istruzzjonijiet lill-President tiegħu biex tgħaddi l-pożizzjoni tal-Parlament lill-Kunsill u lill-Kummissjoni kif ukoll lill-parlamenti nazzjonali.</w:t>
      </w:r>
    </w:p>
    <w:p w:rsidR="00481607" w:rsidRPr="00EA4662" w:rsidRDefault="00481607" w:rsidP="00481607">
      <w:pPr>
        <w:widowControl/>
        <w:spacing w:after="240"/>
        <w:ind w:left="567" w:hanging="567"/>
        <w:rPr>
          <w:rFonts w:eastAsia="Calibri"/>
          <w:b/>
          <w:bCs/>
          <w:color w:val="000000"/>
        </w:rPr>
      </w:pPr>
      <w:r w:rsidRPr="00EA4662">
        <w:rPr>
          <w:rFonts w:eastAsia="Calibri"/>
          <w:b/>
          <w:bCs/>
          <w:color w:val="000000"/>
        </w:rPr>
        <w:lastRenderedPageBreak/>
        <w:t>P9_TC1-COD(2023)0055</w:t>
      </w:r>
    </w:p>
    <w:p w:rsidR="00481607" w:rsidRPr="00481607" w:rsidRDefault="00481607" w:rsidP="00481607">
      <w:pPr>
        <w:rPr>
          <w:rFonts w:eastAsia="Calibri"/>
          <w:b/>
          <w:szCs w:val="22"/>
        </w:rPr>
      </w:pPr>
      <w:r w:rsidRPr="00481607">
        <w:rPr>
          <w:rFonts w:eastAsia="Calibri"/>
          <w:b/>
          <w:bCs/>
        </w:rPr>
        <w:t>Pożizzjoni tal-Parlament Ewropew adottata fl-ewwel qari tas-6 ta’ Frar 2024 bil-ħsieb tal-adozzjoni tad-Direttiva (UE) 2024/...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</w:t>
      </w:r>
      <w:r w:rsidRPr="00481607">
        <w:rPr>
          <w:rFonts w:eastAsia="Calibri"/>
          <w:b/>
          <w:bCs/>
        </w:rPr>
        <w:t xml:space="preserve"> u tal-Kunsill dwar l-effett fl-Unjoni kollha ta’ ċerti skwalifiki tas-sewqan</w:t>
      </w:r>
    </w:p>
    <w:p w:rsidR="00481607" w:rsidRPr="00C022F4" w:rsidRDefault="00481607" w:rsidP="00481607">
      <w:pPr>
        <w:pStyle w:val="IntrtEEE"/>
        <w:rPr>
          <w:lang w:val="mt-MT"/>
        </w:rPr>
      </w:pPr>
      <w:r w:rsidRPr="00C022F4">
        <w:rPr>
          <w:lang w:val="mt-MT"/>
        </w:rPr>
        <w:t>(Test b’rilevanza għaż-ŻEE)</w:t>
      </w:r>
    </w:p>
    <w:p w:rsidR="00481607" w:rsidRPr="00C022F4" w:rsidRDefault="00481607" w:rsidP="00481607">
      <w:pPr>
        <w:pStyle w:val="Institutionquiagit"/>
        <w:rPr>
          <w:lang w:val="mt-MT"/>
        </w:rPr>
      </w:pPr>
      <w:r w:rsidRPr="00C022F4">
        <w:rPr>
          <w:lang w:val="mt-MT"/>
        </w:rPr>
        <w:t>IL-PARLAMENT EWROPEW U L-KUNSILL TAL-UNJONI EWROPEA,</w:t>
      </w:r>
    </w:p>
    <w:p w:rsidR="00481607" w:rsidRPr="00C022F4" w:rsidRDefault="00481607" w:rsidP="00481607">
      <w:pPr>
        <w:pStyle w:val="Normale"/>
        <w:rPr>
          <w:lang w:val="mt-MT"/>
        </w:rPr>
      </w:pPr>
      <w:r w:rsidRPr="00C022F4">
        <w:rPr>
          <w:lang w:val="mt-MT"/>
        </w:rPr>
        <w:t>Wara li kkunsidraw it-Trattat dwar il-Funzjonament tal-Unjoni Ewropea, u b’mod partikolari l-Artikolu 91(1), il-punt (c), tiegħu,</w:t>
      </w:r>
    </w:p>
    <w:p w:rsidR="00481607" w:rsidRPr="00481607" w:rsidRDefault="00481607" w:rsidP="00481607">
      <w:pPr>
        <w:pStyle w:val="Normale"/>
        <w:rPr>
          <w:lang w:val="it-IT"/>
        </w:rPr>
      </w:pPr>
      <w:r w:rsidRPr="00481607">
        <w:rPr>
          <w:lang w:val="it-IT"/>
        </w:rPr>
        <w:t>Wara li kkunsidraw il-proposta tal-Kummissjoni Ewropea,</w:t>
      </w:r>
    </w:p>
    <w:p w:rsidR="00481607" w:rsidRPr="00481607" w:rsidRDefault="00481607" w:rsidP="00481607">
      <w:pPr>
        <w:pStyle w:val="Normale"/>
        <w:rPr>
          <w:lang w:val="it-IT"/>
        </w:rPr>
      </w:pPr>
      <w:r w:rsidRPr="00481607">
        <w:rPr>
          <w:lang w:val="it-IT"/>
        </w:rPr>
        <w:t>Wara li l-abbozz tal-att leġiżlattiv intbagħat lill-parlamenti nazzjonali,</w:t>
      </w:r>
    </w:p>
    <w:p w:rsidR="00481607" w:rsidRPr="00481607" w:rsidRDefault="00481607" w:rsidP="00481607">
      <w:pPr>
        <w:pStyle w:val="Normale"/>
        <w:rPr>
          <w:lang w:val="it-IT"/>
        </w:rPr>
      </w:pPr>
      <w:r w:rsidRPr="00481607">
        <w:rPr>
          <w:lang w:val="it-IT"/>
        </w:rPr>
        <w:t>Wara li kkunsidraw l-opinjoni tal-Kumitat Ekonomiku u Soċjali Ewropew</w:t>
      </w:r>
      <w:r>
        <w:rPr>
          <w:rStyle w:val="FootnoteReference"/>
        </w:rPr>
        <w:footnoteReference w:id="2"/>
      </w:r>
      <w:r w:rsidRPr="00481607">
        <w:rPr>
          <w:lang w:val="it-IT"/>
        </w:rPr>
        <w:t>,</w:t>
      </w:r>
    </w:p>
    <w:p w:rsidR="00481607" w:rsidRPr="00C022F4" w:rsidRDefault="00481607" w:rsidP="00481607">
      <w:pPr>
        <w:pStyle w:val="Normale"/>
        <w:rPr>
          <w:lang w:val="sv-SE"/>
        </w:rPr>
      </w:pPr>
      <w:r w:rsidRPr="00C022F4">
        <w:rPr>
          <w:lang w:val="sv-SE"/>
        </w:rPr>
        <w:t>Wara li kkonsultaw il-Kumitat tar-Reġjuni,</w:t>
      </w:r>
    </w:p>
    <w:p w:rsidR="00481607" w:rsidRPr="00C022F4" w:rsidRDefault="00481607" w:rsidP="00481607">
      <w:pPr>
        <w:pStyle w:val="Normale"/>
        <w:rPr>
          <w:lang w:val="sv-SE"/>
        </w:rPr>
      </w:pPr>
      <w:r w:rsidRPr="00C022F4">
        <w:rPr>
          <w:lang w:val="sv-SE"/>
        </w:rPr>
        <w:t>Filwaqt li jaġixxu skont il-proċedura leġiżlattiva ordinarja,</w:t>
      </w:r>
    </w:p>
    <w:p w:rsidR="00481607" w:rsidRPr="00C022F4" w:rsidRDefault="00481607">
      <w:pPr>
        <w:widowControl/>
        <w:rPr>
          <w:lang w:val="sv-SE" w:eastAsia="en-US"/>
        </w:rPr>
      </w:pPr>
      <w:r w:rsidRPr="00C022F4">
        <w:rPr>
          <w:lang w:val="sv-SE"/>
        </w:rPr>
        <w:br w:type="page"/>
      </w:r>
    </w:p>
    <w:p w:rsidR="00481607" w:rsidRPr="00C022F4" w:rsidRDefault="00481607" w:rsidP="00481607">
      <w:pPr>
        <w:pStyle w:val="Normale"/>
        <w:rPr>
          <w:lang w:val="sv-SE"/>
        </w:rPr>
      </w:pPr>
      <w:r w:rsidRPr="00C022F4">
        <w:rPr>
          <w:lang w:val="sv-SE"/>
        </w:rPr>
        <w:lastRenderedPageBreak/>
        <w:t>Billi:</w:t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t>(1)</w:t>
      </w:r>
      <w:r w:rsidRPr="00C022F4">
        <w:rPr>
          <w:lang w:val="sv-SE"/>
        </w:rPr>
        <w:tab/>
        <w:t>It-titjib tas-sikurezza fit-toroq hu objettiv primarju tal-politika tat-trasport tal-Unjoni. Fil-Qafas ta’ Politika tal-UE dwar is-Sikurezza fit-Toroq 2021-2030 tagħha</w:t>
      </w:r>
      <w:r>
        <w:rPr>
          <w:rStyle w:val="FootnoteReference"/>
        </w:rPr>
        <w:footnoteReference w:id="3"/>
      </w:r>
      <w:r w:rsidRPr="00C022F4">
        <w:rPr>
          <w:lang w:val="sv-SE"/>
        </w:rPr>
        <w:t>, il-Kummissjoni impenjat ruħha mill-ġdid għall-għan ambizzjuż li sal-2050 tikseb kważi mwiet żero u korrimenti serji żero fit-toroq tal-Unjoni (“Viżjoni Żero”), kif ukoll għall-mira fi żmien medju li tnaqqas l-imwiet u l-korrimenti serji b’50% sal-2030.</w:t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t>(2)</w:t>
      </w:r>
      <w:r w:rsidRPr="00C022F4">
        <w:rPr>
          <w:lang w:val="sv-SE"/>
        </w:rPr>
        <w:tab/>
        <w:t>Biex jintlaħaq l-għan li tittejjeb is-sikurezza fit-toroq, il-Ministri tat-Trasport tal-Istati Membri, fid-Dikjarazzjoni tal-Belt Valletta tal-2017 dwar is-Sikurezza fit-Toroq tad-29 ta’ Marzu 2017, appellaw biex jissaħħaħ il-qafas ġuridiku tal-Unjoni dwar is-sikurezza fit-toroq, b’enfasi partikolari fuq il-ħtieġa li l-Istati Membri jikkoperaw fil-kwistjoni tal-iskwalifiki tas-sewqan tas-sewwieqa mhux residenti.</w:t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t>(3)</w:t>
      </w:r>
      <w:r w:rsidRPr="00C022F4">
        <w:rPr>
          <w:lang w:val="sv-SE"/>
        </w:rPr>
        <w:tab/>
        <w:t>Minħabba l-moviment liberu tal-persuni u ż-żieda fit-traffiku internazzjonali tat-triq, spiss jiġu imposti skwalifiki tas-sewqan fl-Istati Membri li iżda ma jkunux dak tar-residenza normali tas-sewwieq, u li jkun ħariġlu l-liċenzja tas-sewqan.</w:t>
      </w:r>
    </w:p>
    <w:p w:rsidR="00481607" w:rsidRPr="00C022F4" w:rsidRDefault="00481607">
      <w:pPr>
        <w:widowControl/>
        <w:rPr>
          <w:szCs w:val="24"/>
          <w:lang w:val="sv-SE" w:eastAsia="en-US"/>
        </w:rPr>
      </w:pPr>
      <w:r w:rsidRPr="00C022F4">
        <w:rPr>
          <w:lang w:val="sv-SE"/>
        </w:rPr>
        <w:br w:type="page"/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lastRenderedPageBreak/>
        <w:t>(4)</w:t>
      </w:r>
      <w:r w:rsidRPr="00C022F4">
        <w:rPr>
          <w:lang w:val="sv-SE"/>
        </w:rPr>
        <w:tab/>
        <w:t>Sal-lum, Stat Membru li ma jkunx dak tar-residenza tas-sewwieq, jista’ jieħu miżuri f’konformità mal-leġiżlazzjoni nazzjonali tiegħu, u minħabba mġiba illegali fit-territorju tiegħu mid-detentur ta’ liċenzja tas-sewqan miksuba fi Stat Membru ieħor, li jirriżultaw fir-rifjut tar-rikonoxximent tal-validità tal-liċenzji tas-sewqan maħruġa minn Stati Membri oħra u, għalhekk, fir-restrizzjoni tad-dritt tas-sewqan tal-persuna kkonċernata. Madankollu, il-kamp ta’ applikazzjoni ta’ dawk il-miżuri ikun limitat għat-territorju tal-Istat Membru fejn tkun saret l-imġiba illegali u l-effett tagħhom ikun limitat għar-rifjut tar-rikonoxximent tal-validità ta’ dik il-liċenzja f’dak it-territorju. Għaldaqstant, fin-nuqqas ta’ azzjoni mill-Istat Membru li jkun ħareġ il-liċenzja tas-sewqan, dik il-liċenzja tas-sewqan tibqa’ rikonoxxuta fil-bqija tal-Istati Membri. Dawn ix-xenarju, iżda, ixekkel milli jinkiseb livell ogħla ta’ sikurezza fit-toroq fl-Unjoni. Is-sewwieqa bi skwalifika tas-sewqan fi Stat Membru li ma jkunx dak li ħareġ il-liċenzja tas-sewqan jenħtieġ li ma jiskappawx l-effetti ta’ dik il-miżura meta jkunu qegħdin fi Stat Membru li ma jkunx dak fejn seħħ ir-reat.</w:t>
      </w:r>
    </w:p>
    <w:p w:rsidR="00481607" w:rsidRPr="00C022F4" w:rsidRDefault="00481607">
      <w:pPr>
        <w:widowControl/>
        <w:rPr>
          <w:szCs w:val="24"/>
          <w:lang w:val="sv-SE" w:eastAsia="en-US"/>
        </w:rPr>
      </w:pPr>
      <w:r w:rsidRPr="00C022F4">
        <w:rPr>
          <w:lang w:val="sv-SE"/>
        </w:rPr>
        <w:br w:type="page"/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lastRenderedPageBreak/>
        <w:t>(5)</w:t>
      </w:r>
      <w:r w:rsidRPr="00C022F4">
        <w:rPr>
          <w:lang w:val="sv-SE"/>
        </w:rPr>
        <w:tab/>
        <w:t>Biex ikun żgurat livell għoli ta’ protezzjoni lill-utenti kollha tat-triq fl-Unjoni, jeħtieġ jiġu stabbiliti regoli speċifiċi għall-applikazzjoni fl-Unjoni kollha tal-iskwalifiki tas-sewqan imposti minn Stat Membru li ma jkunx dak ħareġ il-liċenzja tas-sewqan tal-awtur tar-reat, li jirriżultaw minn reati tat-traffiku maġġuri relatati mas-sikurezza fit-toroq.</w:t>
      </w:r>
    </w:p>
    <w:p w:rsidR="00481607" w:rsidRPr="00C022F4" w:rsidRDefault="00481607" w:rsidP="00481607">
      <w:pPr>
        <w:pStyle w:val="Considrant"/>
        <w:rPr>
          <w:b/>
          <w:lang w:val="sv-SE"/>
        </w:rPr>
      </w:pPr>
      <w:r w:rsidRPr="00C022F4">
        <w:rPr>
          <w:lang w:val="sv-SE"/>
        </w:rPr>
        <w:t>(6)</w:t>
      </w:r>
      <w:r w:rsidRPr="00C022F4">
        <w:rPr>
          <w:lang w:val="sv-SE"/>
        </w:rPr>
        <w:tab/>
        <w:t>Madankollu, jenħtieġ li l-implimentazzjoni ta’ din id-Direttiva</w:t>
      </w:r>
      <w:r w:rsidRPr="00C022F4">
        <w:rPr>
          <w:b/>
          <w:i/>
          <w:lang w:val="sv-SE"/>
        </w:rPr>
        <w:t xml:space="preserve"> tirrispetta l-prinċipju tas-sussidjarjetà u</w:t>
      </w:r>
      <w:r w:rsidRPr="00C022F4">
        <w:rPr>
          <w:lang w:val="sv-SE"/>
        </w:rPr>
        <w:t xml:space="preserve"> ma tkunx teżiġi l-armonizzazzjoni tar-regoli nazzjonali dwar id-definizzjoni tar-reati tat-traffiku fit-toroq, in-natura legali tagħhom u s-sanzjonijiet applikabbli għal dawk ir-reati. B’mod partikolari, jenħtieġ li jiġi segwit l-effett tal-iskwalifiki tas-sewqan fl-Unjoni kollha irrispettivament mill-kwalifika tal-miżuri nazzjonali fl-Istat Membru tar-reat bħala amministrattivi jew kriminali.</w:t>
      </w:r>
      <w:r w:rsidRPr="00C022F4">
        <w:rPr>
          <w:b/>
          <w:i/>
          <w:lang w:val="sv-SE"/>
        </w:rPr>
        <w:t xml:space="preserve"> Meta japplikaw skwalifika tas-sewqan fl-Unjoni kollha, fil-limiti legali eżistenti tar-regoli nazzjonali f’dak ir-rigward, jenħtieġ li l-Istati Membri jimmiraw li jallinjaw id-deċiżjonijiet tagħhom, kemm jista’ jkun.</w:t>
      </w:r>
      <w:r w:rsidRPr="00C022F4">
        <w:rPr>
          <w:b/>
          <w:lang w:val="sv-SE"/>
        </w:rPr>
        <w:t xml:space="preserve"> [Em. 1]</w:t>
      </w:r>
    </w:p>
    <w:p w:rsidR="00481607" w:rsidRPr="00C022F4" w:rsidRDefault="00481607">
      <w:pPr>
        <w:widowControl/>
        <w:rPr>
          <w:szCs w:val="24"/>
          <w:lang w:val="sv-SE" w:eastAsia="en-US"/>
        </w:rPr>
      </w:pPr>
      <w:r w:rsidRPr="00C022F4">
        <w:rPr>
          <w:lang w:val="sv-SE"/>
        </w:rPr>
        <w:br w:type="page"/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lastRenderedPageBreak/>
        <w:t>(7)</w:t>
      </w:r>
      <w:r w:rsidRPr="00C022F4">
        <w:rPr>
          <w:lang w:val="sv-SE"/>
        </w:rPr>
        <w:tab/>
        <w:t>Din id-Direttiva jenħtieġ li tkun mingħajr preġudizzju għar-regoli dwar il-koperazzjoni tal-pulizija u dik ġudizzjarja fejn jidħlu l-materji kriminali, u dwar ir-rikonoxximent reċiproku tad-deċiżjonijiet ġudizzjarji relatati. Barra minn hekk, jenħtieġ li din ma taffettwax il-possibbiltà li l-awtoritajiet ġudizzjarji tal-Istati Membri jeżegwixxu deċiżjonijiet maħruġa minnhom, b’mod partikolari d-deċiżjonijiet ta’ natura kriminali.</w:t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t>(8)</w:t>
      </w:r>
      <w:r w:rsidRPr="00C022F4">
        <w:rPr>
          <w:lang w:val="sv-SE"/>
        </w:rPr>
        <w:tab/>
        <w:t>L-għan preċiż ta’ din id-Direttiva hu li tippermetti lill-Unjoni ssegwi l-għan li ttejjeb is-sikurezza fit-toroq tal-Unjoni. Kif sostniet il-Qorti tal-Ġustizzja, il-miżuri maħsuba biex itejbu s-sikurezza fit-toroq jiffurmaw parti mill-politika tat-trasport u jistgħu jiġu adottati abbażi tal-Artikolu 91(1), il-punt (c), tat-Trattat</w:t>
      </w:r>
      <w:r>
        <w:rPr>
          <w:rStyle w:val="FootnoteReference"/>
        </w:rPr>
        <w:footnoteReference w:id="4"/>
      </w:r>
      <w:r w:rsidRPr="00C022F4">
        <w:rPr>
          <w:lang w:val="sv-SE"/>
        </w:rPr>
        <w:t>, diment li jkunu “miżuri biex titjieb is-sikurezza tat-trasport” skont it-tifsira ta’ dik id-dispożizzjoni</w:t>
      </w:r>
      <w:r>
        <w:rPr>
          <w:rStyle w:val="FootnoteReference"/>
        </w:rPr>
        <w:footnoteReference w:id="5"/>
      </w:r>
      <w:r w:rsidRPr="00C022F4">
        <w:rPr>
          <w:lang w:val="sv-SE"/>
        </w:rPr>
        <w:t>.</w:t>
      </w:r>
    </w:p>
    <w:p w:rsidR="00481607" w:rsidRPr="00C022F4" w:rsidRDefault="00481607" w:rsidP="00481607">
      <w:pPr>
        <w:pStyle w:val="Considrant"/>
        <w:rPr>
          <w:lang w:val="sv-SE"/>
        </w:rPr>
      </w:pPr>
      <w:r w:rsidRPr="00C022F4">
        <w:rPr>
          <w:lang w:val="sv-SE"/>
        </w:rPr>
        <w:t>(9)</w:t>
      </w:r>
      <w:r w:rsidRPr="00C022F4">
        <w:rPr>
          <w:lang w:val="sv-SE"/>
        </w:rPr>
        <w:tab/>
        <w:t>L-iskwalifiki tas-sewqan li jirriżultaw minn reati tat-traffiku maġġuri relatati mas-sikurezza fit-toroq jistgħu jikkonsistu fl-irtirar, fir-restrizzjoni jew fis-sospensjoni tal-liċenzja tas-sewqan jew tad-dritt tas-sewqan tal-awtur tar-reat. Meta r-reat ikun sar fl-Istat Membru li jkun ħareġ il-liċenzja tas-sewqan, dan jista’ jikkonsisti wkoll fil-kanċellazzjoni tagħha. Għalhekk l-effetti tal-iskwalifiki tas-sewqan fl-Unjoni kollha jenħtieġ li jinkisbu bl-applikazzjoni ta’ dawn il-miżuri kollha mill-Istat Membru li jkun ħareġ il-liċenzja tas-sewqan.</w:t>
      </w:r>
    </w:p>
    <w:p w:rsidR="00481607" w:rsidRPr="00C022F4" w:rsidRDefault="00481607">
      <w:pPr>
        <w:widowControl/>
        <w:rPr>
          <w:szCs w:val="24"/>
          <w:lang w:val="sv-SE" w:eastAsia="en-US"/>
        </w:rPr>
      </w:pPr>
      <w:r w:rsidRPr="00C022F4">
        <w:rPr>
          <w:lang w:val="sv-SE"/>
        </w:rPr>
        <w:br w:type="page"/>
      </w:r>
    </w:p>
    <w:p w:rsidR="00481607" w:rsidRPr="00C022F4" w:rsidRDefault="00481607" w:rsidP="00481607">
      <w:pPr>
        <w:pStyle w:val="Considrant"/>
        <w:rPr>
          <w:b/>
          <w:lang w:val="it-IT"/>
        </w:rPr>
      </w:pPr>
      <w:r w:rsidRPr="00C022F4">
        <w:rPr>
          <w:lang w:val="sv-SE"/>
        </w:rPr>
        <w:lastRenderedPageBreak/>
        <w:t>(10)</w:t>
      </w:r>
      <w:r w:rsidRPr="00C022F4">
        <w:rPr>
          <w:lang w:val="sv-SE"/>
        </w:rPr>
        <w:tab/>
        <w:t>Billi s-sewqan taħt l-influwenza tax-xorb (jiġifieri sewqan b’livell ta’ alkoħol fid-demm li jaqbeż il-valur massimu permess mil-liġi), il-veloċità żejda (jiġifieri meta jinqabżu l-limiti tal-veloċità fis-seħħ fit-triq jew għat-tip ta’ vettura kkonċernata) u s-sewqan taħt l-influwenza tad-drogi</w:t>
      </w:r>
      <w:r w:rsidRPr="00C022F4">
        <w:rPr>
          <w:b/>
          <w:i/>
          <w:lang w:val="sv-SE"/>
        </w:rPr>
        <w:t xml:space="preserve"> u ta’ sustanzi psikoattivi</w:t>
      </w:r>
      <w:r w:rsidRPr="00C022F4">
        <w:rPr>
          <w:lang w:val="sv-SE"/>
        </w:rPr>
        <w:t xml:space="preserve"> jikkostitwixxu l-kawżi ewlenin tal-ħabtiet u l-fatalitajiet tat-traffiku fit-toroq fl-Unjoni, jenħtieġ li tiġi prevista l-ogħla diliġenza possibbli għall-każijiet relatati ma’ dawk ir-reati, li għalhekk jenħtieġ li jitqiesu bħala “reati tat-traffiku maġġuri relatati mas-sikurezza fit-toroq” għall-finijiet ta’ din id-Direttiva. Barra minn hekk, minħabba s-serjetà tagħhom, anki r-reati tat-traffiku fit-toroq li jirriżultaw f’mewt jew korriment gravi tal-persuna tal-vittma, </w:t>
      </w:r>
      <w:r w:rsidRPr="00C022F4">
        <w:rPr>
          <w:b/>
          <w:i/>
          <w:lang w:val="sv-SE"/>
        </w:rPr>
        <w:t xml:space="preserve">jew is-sewqan mingħajr liċenzja tas-sewqan valida </w:t>
      </w:r>
      <w:r w:rsidRPr="00C022F4">
        <w:rPr>
          <w:lang w:val="sv-SE"/>
        </w:rPr>
        <w:t>jenħtieġ li jitqiesu bħala reati maġġuri.</w:t>
      </w:r>
      <w:r w:rsidRPr="00C022F4">
        <w:rPr>
          <w:b/>
          <w:lang w:val="sv-SE"/>
        </w:rPr>
        <w:t xml:space="preserve"> </w:t>
      </w:r>
      <w:r>
        <w:rPr>
          <w:b/>
          <w:lang w:val="it-IT"/>
        </w:rPr>
        <w:t>[Em. 2]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lastRenderedPageBreak/>
        <w:t>(11)</w:t>
      </w:r>
      <w:r w:rsidRPr="00481607">
        <w:rPr>
          <w:lang w:val="it-IT"/>
        </w:rPr>
        <w:tab/>
        <w:t>L-iskwalifiki tas-sewqan imposti minn Stat Membru fir-rigward ta’ persuna li ma tkunx resident normali skont it-tifsira tal-Artikolu 17 tad</w:t>
      </w:r>
      <w:proofErr w:type="gramStart"/>
      <w:r w:rsidRPr="00481607">
        <w:rPr>
          <w:lang w:val="it-IT"/>
        </w:rPr>
        <w:t>-[</w:t>
      </w:r>
      <w:proofErr w:type="gramEnd"/>
      <w:r w:rsidRPr="00481607">
        <w:rPr>
          <w:lang w:val="it-IT"/>
        </w:rPr>
        <w:t>Direttiva l-ġdida dwar il-liċenzji tas-sewqan], u li għandha liċenzja tas-sewqan maħruġa minn Stat Membru ieħor, jenħtieġ li jkollhom effetti fit-territorju kollu tal-Unjoni, f’termini simili bħalma jkollhom l-iskwalifiki tas-sewqan imposti fir-rigward tal-persuni bil-liċenzji tas-sewqan maħruġa minn dak l-Istat Membru. Barra minn hekk, fid-dawl tal-prinċipju tal-awtonomija proċedurali, l-Istati Membri jenħtieġ li jkunu liberi li jiddeċiedu kif l-aħjar jiksbu dak ir-riżultat f’konformità mal-liġi nazzjonali tagħhom. Madankollu, jenħtieġ li jitqies il-fatt li meta Stat Membru jimponi skwalifika tas-sewqan fuq persuna li tkun resident normali f’dak l-Istat Membru, iżda li għandha liċenzja tas-sewqan maħruġa minn Stat Membru ieħor, tal-ewwel hu intitolat li jiskambja l-liċenzja biex japplika dik l-iskwalifika tas-sewqan f’konformità mal-Artikolu 11(2) tad</w:t>
      </w:r>
      <w:proofErr w:type="gramStart"/>
      <w:r w:rsidRPr="00481607">
        <w:rPr>
          <w:lang w:val="it-IT"/>
        </w:rPr>
        <w:t>-[</w:t>
      </w:r>
      <w:proofErr w:type="gramEnd"/>
      <w:r w:rsidRPr="00481607">
        <w:rPr>
          <w:lang w:val="it-IT"/>
        </w:rPr>
        <w:t>Direttiva l-ġdida dwar il-liċenzji tas-sewqan].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C022F4" w:rsidRDefault="00481607" w:rsidP="00481607">
      <w:pPr>
        <w:pStyle w:val="Considrant"/>
        <w:rPr>
          <w:b/>
          <w:lang w:val="it-IT"/>
        </w:rPr>
      </w:pPr>
      <w:r w:rsidRPr="00481607">
        <w:rPr>
          <w:lang w:val="it-IT"/>
        </w:rPr>
        <w:lastRenderedPageBreak/>
        <w:t>(12)</w:t>
      </w:r>
      <w:r w:rsidRPr="00481607">
        <w:rPr>
          <w:lang w:val="it-IT"/>
        </w:rPr>
        <w:tab/>
        <w:t xml:space="preserve">L-Istat Membru li jimponi l-iskwalifika tas-sewqan (“Stat Membru tar-reat”) jenħtieġ li jinnotifika lill-Istat Membru li jkun ħareġ il-liċenzja tas-sewqan tal-persuna kkonċernata (“Stat Membru tal-ħruġ”) b’kull skwalifika tas-sewqan imposta għal perjodu ta’ xahar jew aktar fuq dik il-persuna, ħalli jiġu skattati l-proċeduri meħtieġa biex ikun żgurat l-effett fl-Unjoni kollha tal-iskwalifika tas-sewqan. Din in-notifika jenħtieġ li tintbagħat </w:t>
      </w:r>
      <w:r w:rsidRPr="00481607">
        <w:rPr>
          <w:strike/>
          <w:lang w:val="it-IT"/>
        </w:rPr>
        <w:t>b’</w:t>
      </w:r>
      <w:r w:rsidRPr="00481607">
        <w:rPr>
          <w:b/>
          <w:i/>
          <w:lang w:val="it-IT"/>
        </w:rPr>
        <w:t xml:space="preserve">permezz ta’ </w:t>
      </w:r>
      <w:r w:rsidRPr="00481607">
        <w:rPr>
          <w:lang w:val="it-IT"/>
        </w:rPr>
        <w:t>ċertifikat standard</w:t>
      </w:r>
      <w:r w:rsidRPr="00481607">
        <w:rPr>
          <w:b/>
          <w:i/>
          <w:lang w:val="it-IT"/>
        </w:rPr>
        <w:t xml:space="preserve"> mhux aktar tard minn għaxart ijiem wara d-deċiżjoni li timponi l-iskwalifika tas-sewqan,</w:t>
      </w:r>
      <w:r w:rsidRPr="00481607">
        <w:rPr>
          <w:lang w:val="it-IT"/>
        </w:rPr>
        <w:t xml:space="preserve"> biex ikun żgurat skambju tal-informazzjoni bla xkiel, affidabbli u effettiv bejn l-Istati Membri.</w:t>
      </w:r>
      <w:r w:rsidRPr="00481607">
        <w:rPr>
          <w:b/>
          <w:i/>
          <w:lang w:val="it-IT"/>
        </w:rPr>
        <w:t xml:space="preserve"> It-trażmissjoni taċ-ċertifikat u l-iskambju ta’ informazzjoni meħtieġa oħra bejn il-punti ta’ kuntatt nazzjonali tal-Istati Membri fir-rigward tal-applikazzjoni ta’ din id-Direttiva jenħtieġ li jitwettqu permezz tan-network tal-liċenzji tas-sewqan tal-UE (“RESPER”).</w:t>
      </w:r>
      <w:r>
        <w:rPr>
          <w:b/>
          <w:lang w:val="it-IT"/>
        </w:rPr>
        <w:t xml:space="preserve"> [Em. 3]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C022F4" w:rsidRDefault="00481607" w:rsidP="00481607">
      <w:pPr>
        <w:pStyle w:val="Considrant"/>
        <w:rPr>
          <w:b/>
          <w:lang w:val="it-IT"/>
        </w:rPr>
      </w:pPr>
      <w:r w:rsidRPr="00481607">
        <w:rPr>
          <w:lang w:val="it-IT"/>
        </w:rPr>
        <w:lastRenderedPageBreak/>
        <w:t>(13)</w:t>
      </w:r>
      <w:r w:rsidRPr="00481607">
        <w:rPr>
          <w:lang w:val="it-IT"/>
        </w:rPr>
        <w:tab/>
        <w:t xml:space="preserve">Iċ-ċertifikat standard jenħtieġ li jkun fih sett minimu ta’ data li tippermetti l-implimentazzjoni xierqa ta’ din id-Direttiva, jiġifieri l-awtorità tal-Istat Membru tar-reat li jimponi l-iskwalifika tas-sewqan, </w:t>
      </w:r>
      <w:r w:rsidRPr="00481607">
        <w:rPr>
          <w:strike/>
          <w:lang w:val="it-IT"/>
        </w:rPr>
        <w:t>ir-reat</w:t>
      </w:r>
      <w:r w:rsidRPr="00481607">
        <w:rPr>
          <w:b/>
          <w:i/>
          <w:lang w:val="it-IT"/>
        </w:rPr>
        <w:t>deskrizzjoni tar-reat</w:t>
      </w:r>
      <w:r w:rsidRPr="00481607">
        <w:rPr>
          <w:lang w:val="it-IT"/>
        </w:rPr>
        <w:t xml:space="preserve"> tat-traffiku maġġuri </w:t>
      </w:r>
      <w:r w:rsidRPr="00481607">
        <w:rPr>
          <w:strike/>
          <w:lang w:val="it-IT"/>
        </w:rPr>
        <w:t>relatati</w:t>
      </w:r>
      <w:r w:rsidRPr="00481607">
        <w:rPr>
          <w:b/>
          <w:i/>
          <w:lang w:val="it-IT"/>
        </w:rPr>
        <w:t>relata</w:t>
      </w:r>
      <w:r w:rsidRPr="00481607">
        <w:rPr>
          <w:lang w:val="it-IT"/>
        </w:rPr>
        <w:t xml:space="preserve"> mas-sikurezza fit-toroq imwettaq, l-iskwalifika tas-sewqan riżultanti, </w:t>
      </w:r>
      <w:r w:rsidRPr="00481607">
        <w:rPr>
          <w:strike/>
          <w:lang w:val="it-IT"/>
        </w:rPr>
        <w:t>il-persuna</w:t>
      </w:r>
      <w:r w:rsidRPr="00481607">
        <w:rPr>
          <w:b/>
          <w:i/>
          <w:lang w:val="it-IT"/>
        </w:rPr>
        <w:t>id-dettalji li jidentifikaw lill-persuna</w:t>
      </w:r>
      <w:r w:rsidRPr="00481607">
        <w:rPr>
          <w:lang w:val="it-IT"/>
        </w:rPr>
        <w:t xml:space="preserve"> kkonċernata, u l-proċeduri segwiti għall-impożizzjoni tal-iskwalifika. Dan iċ-ċertifikat jenħtieġ li jiġi tradott ukoll b’lingwa uffiċjali tal-Istat Membru tal-ħruġ jew bi kwalunkwe lingwa oħra li l-Istat Membru tal-ħruġ ikun aċċetta, biex ikun żgurat l-ipproċessar malajr mid-destinatarju. Bl-għoti ta’ din l-informazzjoni biss, iċ-ċertifikat standard jista’ jiżgura l-effettività bla ma jobbliga lill-Istati Membri jikkondividu ammonti mhux proporzjonati jew eċċessivi tal-informazzjoni.</w:t>
      </w:r>
      <w:r>
        <w:rPr>
          <w:b/>
          <w:lang w:val="it-IT"/>
        </w:rPr>
        <w:t xml:space="preserve"> [Em. 4]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lastRenderedPageBreak/>
        <w:t>(14)</w:t>
      </w:r>
      <w:r w:rsidRPr="00481607">
        <w:rPr>
          <w:lang w:val="it-IT"/>
        </w:rPr>
        <w:tab/>
        <w:t>L-impożizzjoni tal-iskwalifiki tas-sewqan minħabba mġiba illegali tikkontribwixxi biex ikun żgurat livell għoli ta’ sikurezza fit-toroq fl-Unjoni. Abbażi tal-prinċipju tar-rikonoxximent reċiproku tal-liċenzji tas-sewqan maħruġa fl-Istati Membri, il-miżuri dwar l-irtirar, il-kanċellazzjoni, is-sospensjoni jew ir-restrizzjoni ta’ liċenzja tas-sewqan maħruġa mill-Istat Membru tal-ħruġ huma rikonoxxuti awtomatikament mill-Istati Membri l-oħra kollha. Għaldaqstant, l-Istat Membru tal-ħruġ jenħtieġ li jintalab jiżgura li l-iskwalifiki tas-sewqan adottati minn Stati Membri oħra jiġu rikonoxxuti mill-Istati Membri kollha. Għalhekk, man-notifika tal-iskwalifika tas-sewqan imposta, u sakemm ma tkunx applikata jew ma tiġix invokata raġuni għal eżenzjoni, l-Istat Membru tal-ħruġ jenħtieġ li jieħu l-miżuri xierqa biex jestendi l-effett tal-iskwalifika tas-sewqan għall-Unjoni kollha.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lastRenderedPageBreak/>
        <w:t>(15)</w:t>
      </w:r>
      <w:r w:rsidRPr="00481607">
        <w:rPr>
          <w:lang w:val="it-IT"/>
        </w:rPr>
        <w:tab/>
        <w:t xml:space="preserve">Il-miżura meħuda mill-Istat Membru tal-ħruġ jenħtieġ li tvarja skont in-natura speċifika tal-iskwalifika tas-sewqan. Billi l-irtirar, is-sospensjoni jew ir-restrizzjoni ta’ liċenzja tas-sewqan jew tad-dritt tas-sewqan neċessarjament iħallu konsegwenzi differenti, dawn jeħtieġu proċeduri differenti biex jingħataw effett skont il-kompetenzi tal-Istati Membri involuti. B’mod partikolari, speċifikament fir-rigward tal-irtirar, il-persuna kkonċernata jenħtieġ li tkun tista’ terġa’ tikseb il-liċenzja tas-sewqan jew id-dritt tas-sewqan f’konformità mar-regoli applikabbli għall-istess ċirkostanzi fl-Istat Membru tal-ħruġ. Rigward is-sospensjoni jew ir-restrizzjoni, jenħtieġ li jkun żgurat li t-tul biss ta’ dawk il-miżuri jingħata effett fl-Unjoni kollha, anki </w:t>
      </w:r>
      <w:proofErr w:type="gramStart"/>
      <w:r w:rsidRPr="00481607">
        <w:rPr>
          <w:lang w:val="it-IT"/>
        </w:rPr>
        <w:t>meta l</w:t>
      </w:r>
      <w:proofErr w:type="gramEnd"/>
      <w:r w:rsidRPr="00481607">
        <w:rPr>
          <w:lang w:val="it-IT"/>
        </w:rPr>
        <w:t>-iskwalifika tas-sewqan tkun tipprevedi kundizzjonijiet addizzjonali, għax l-għan primarju ta’ dawk il-miżuri hu li jwaqqaf temporanjament jew parzjalment lill-persuna kkonċernata milli ssuq, u mhux li jiddeterminaw kif dik il-persuna jenħtieġ li terġa’ tikseb id-dritt tas-sewqan tagħha fl-Istat Membru tal-ħruġ.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lastRenderedPageBreak/>
        <w:t>(16)</w:t>
      </w:r>
      <w:r w:rsidRPr="00481607">
        <w:rPr>
          <w:lang w:val="it-IT"/>
        </w:rPr>
        <w:tab/>
        <w:t>Fil-prinċipju, il-possibbiltà li l-Istati Membri japplikaw skwalifiki tas-sewqan fit-territorju tagħhom jenħtieġ li ma tkunx limitata b’din id-Direttiva. Għaldaqstant, jenħtieġ li l-Istat Membru tar-reat ikun jista’ jkompli japplika, f’konformità mar-regoli nazzjonali tiegħu u b’effetti limitati għat-territorju tiegħu, l-iskwalifiki tas-sewqan u kull kundizzjoni addizzjonali stabbilita skonthom sakemm il-persuna kkonċernata tikkonforma magħhom.</w:t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t>(17)</w:t>
      </w:r>
      <w:r w:rsidRPr="00481607">
        <w:rPr>
          <w:lang w:val="it-IT"/>
        </w:rPr>
        <w:tab/>
        <w:t xml:space="preserve">Madankollu, importanti jitqies ukoll li l-evalwazzjoni tal-konformità mar-rekwiżiti stabbiliti skont il-liġi tal-Unjoni għall-kisba ta’ liċenzja tas-sewqan hi kompetenza tal-Istat Membru tal-ħruġ. L-applikazzjoni ta’ kundizzjonijiet addizzjonali fl-Istat Membru tal-ħruġ jenħtieġ li ma tirriżultax ukoll fid-duplikazzjoni tar-rekwiżiti li persuna kkonċernata trid tissodisfa biex turi li l-kisba mill-ġdid ta’ liċenzja tas-sewqan jew id-dritt tas-sewqan mhux se tkunu ta’ periklu għas-sikurezza fit-toroq fl-Unjoni. Fid-dawl ta’ dan, </w:t>
      </w:r>
      <w:proofErr w:type="gramStart"/>
      <w:r w:rsidRPr="00481607">
        <w:rPr>
          <w:lang w:val="it-IT"/>
        </w:rPr>
        <w:t>meta l</w:t>
      </w:r>
      <w:proofErr w:type="gramEnd"/>
      <w:r w:rsidRPr="00481607">
        <w:rPr>
          <w:lang w:val="it-IT"/>
        </w:rPr>
        <w:t>-Istat Membru tal-ħruġ ikun adotta miżuri biex jiżgura l-effett fl-Unjoni kollha tal-iskwalifika tas-sewqan u, wara dan, ikun ivvaluta mill-ġdid jekk il-persuna kkonċernata hix xierqa biex terġa’ tikseb il-liċenzja tas-sewqan jew id-dritt tas-sewqan, dik il-valutazzjoni jenħtieġ li tiġi rikonoxxuta fl-Unjoni kollha u għalhekk anke fl-Istat Membru tar-reat.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lastRenderedPageBreak/>
        <w:t>(18)</w:t>
      </w:r>
      <w:r w:rsidRPr="00481607">
        <w:rPr>
          <w:lang w:val="it-IT"/>
        </w:rPr>
        <w:tab/>
        <w:t>L-applikazzjoni tal-miżuri mill-Istat Membru tal-ħruġ jenħtieġ li taqdi l-għan li jkun żgurat li skwalifika tas-sewqan ikollha effett fl-Unjoni kollha u jenħtieġ li ma tkunx teħtieġ valutazzjoni ġdida tal-fatti li jwasslu għall-iskwalifika. Madankollu, biex ikun żgurat li l-effett fl-Unjoni kollha ma jmurx kontra l-prinċipju tal-proporzjonalità, id-drittijiet fundamentali jew l-eċċezzjonijiet previsti fil-liġi tal-Istat Membru tal-ħruġ, jixraq jiġu stabbiliti ċerti raġunijiet li jeżentaw lill-Istat Membru tal-ħruġ mill-obbligu li jadotta l-miżuri.</w:t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t>(19)</w:t>
      </w:r>
      <w:r w:rsidRPr="00481607">
        <w:rPr>
          <w:lang w:val="it-IT"/>
        </w:rPr>
        <w:tab/>
        <w:t>Fl-interess tas-sikurezza fit-toroq u biex tingħata ċ-ċertezza legali lill-persuna kkonċernata u lill-Istat Membru tar-reat, l-Istat Membru tal-ħruġ jenħtieġ li jiżgura l-effett fl-Unjoni kollha tal-iskwalifika tas-sewqan jew jenħtieġ li japplika raġuni għal eżenzjoni fl-iqsar żmien possibbli, u fi kwalunkwe każ fi żmien sa 15-il jum mill-wasla tan-notifika tal-iskwalifika. Dan jenħtieġ li jkun mingħajr preġudizzju għal meta xi ċirkostanzi eċċezzjonali jxekklu l-konformità ma’ dak il-limitu taż-żmien. Madankollu, anki f’każijiet eċċezzjonali bħal dawn, l-Istat Membru tal-ħruġ jenħtieġ li jaġixxi mingħajr dewmien żejjed, u jenħtieġ li jinforma lill-Istat Membru tar-reat bil-perjodu u bir-raġuni għad-dewmien.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C022F4" w:rsidRDefault="00481607" w:rsidP="00481607">
      <w:pPr>
        <w:pStyle w:val="Considrant"/>
        <w:rPr>
          <w:b/>
          <w:lang w:val="it-IT"/>
        </w:rPr>
      </w:pPr>
      <w:r w:rsidRPr="00481607">
        <w:rPr>
          <w:lang w:val="it-IT"/>
        </w:rPr>
        <w:lastRenderedPageBreak/>
        <w:t>(20)</w:t>
      </w:r>
      <w:r w:rsidRPr="00481607">
        <w:rPr>
          <w:lang w:val="it-IT"/>
        </w:rPr>
        <w:tab/>
        <w:t>L-implimentazzjoni xierqa ta’ din id-Direttiva tippresupponi komunikazzjoni mill-qrib, malajr u effettiva bejn l-awtoritajiet nazzjonali kompetenti involuti. Għalhekk, jenħtieġ li l-awtoritajiet nazzjonali kompetenti tal-Istati Membri jikkonsultaw lil xulxin kull meta jkun meħtieġ</w:t>
      </w:r>
      <w:r w:rsidRPr="00481607">
        <w:rPr>
          <w:strike/>
          <w:lang w:val="it-IT"/>
        </w:rPr>
        <w:t>, bil-mezzi xierqa</w:t>
      </w:r>
      <w:r w:rsidRPr="00481607">
        <w:rPr>
          <w:lang w:val="it-IT"/>
        </w:rPr>
        <w:t xml:space="preserve">. Barra minn hekk, f’każijiet speċifiċi definiti sew, l-Istat Membru tal-ħruġ u anki l-Istat Membru tar-reat jenħtieġ li jipprovdu informazzjoni importanti lil xulxin b’rabta mal-applikazzjoni ta’ din id-Direttiva </w:t>
      </w:r>
      <w:r w:rsidRPr="00481607">
        <w:rPr>
          <w:strike/>
          <w:lang w:val="it-IT"/>
        </w:rPr>
        <w:t>mingħajr dewmien. Dan jenħtieġ li jkun il-każ għall-adozzjoni</w:t>
      </w:r>
      <w:r w:rsidRPr="00481607">
        <w:rPr>
          <w:b/>
          <w:i/>
          <w:lang w:val="it-IT"/>
        </w:rPr>
        <w:t>mhux aktar tard minn għaxart ijiem tax-xogħol wara deċiżjoni dwar l-adozzjoni</w:t>
      </w:r>
      <w:r w:rsidRPr="00481607">
        <w:rPr>
          <w:lang w:val="it-IT"/>
        </w:rPr>
        <w:t xml:space="preserve"> tal-miżuri li jagħtu effett fl-Unjoni kollha lill-iskwalifiki tas-sewqan, </w:t>
      </w:r>
      <w:r w:rsidRPr="00481607">
        <w:rPr>
          <w:strike/>
          <w:lang w:val="it-IT"/>
        </w:rPr>
        <w:t>deċiżjonijiet</w:t>
      </w:r>
      <w:r w:rsidRPr="00481607">
        <w:rPr>
          <w:b/>
          <w:i/>
          <w:lang w:val="it-IT"/>
        </w:rPr>
        <w:t>jew deċiżjoni</w:t>
      </w:r>
      <w:r w:rsidRPr="00481607">
        <w:rPr>
          <w:lang w:val="it-IT"/>
        </w:rPr>
        <w:t xml:space="preserve"> meħuda minħabba raġunijiet għal eżenzjoni, it-tmiem tal-iskwalifiki tas-sewqan u għal kull ċirkostanza li taffettwa l-iskwalifiki tas-sewqan imposti oriġinarjament.</w:t>
      </w:r>
      <w:r>
        <w:rPr>
          <w:b/>
          <w:lang w:val="it-IT"/>
        </w:rPr>
        <w:t xml:space="preserve"> [Em. 5]</w:t>
      </w:r>
    </w:p>
    <w:p w:rsidR="00481607" w:rsidRPr="00C022F4" w:rsidRDefault="00481607" w:rsidP="00481607">
      <w:pPr>
        <w:pStyle w:val="Considrant"/>
        <w:rPr>
          <w:b/>
          <w:lang w:val="it-IT"/>
        </w:rPr>
      </w:pPr>
      <w:r w:rsidRPr="00481607">
        <w:rPr>
          <w:lang w:val="it-IT"/>
        </w:rPr>
        <w:t>(21)</w:t>
      </w:r>
      <w:r w:rsidRPr="00481607">
        <w:rPr>
          <w:lang w:val="it-IT"/>
        </w:rPr>
        <w:tab/>
        <w:t xml:space="preserve">Meta jiġi notifikat bl-iskwalifika tas-sewqan u wara li jagħtiha effett fl-Unjoni kollha, l-Istat Membru tal-ħruġ jenħtieġ li jinforma lill-persuna kkonċernata </w:t>
      </w:r>
      <w:r w:rsidRPr="00481607">
        <w:rPr>
          <w:strike/>
          <w:lang w:val="it-IT"/>
        </w:rPr>
        <w:t>mingħajr dewmien</w:t>
      </w:r>
      <w:r w:rsidRPr="00481607">
        <w:rPr>
          <w:b/>
          <w:i/>
          <w:lang w:val="it-IT"/>
        </w:rPr>
        <w:t>mhux aktar minn sebat ijiem tax-xogħol wara dik in-notifika</w:t>
      </w:r>
      <w:r w:rsidRPr="00481607">
        <w:rPr>
          <w:lang w:val="it-IT"/>
        </w:rPr>
        <w:t xml:space="preserve">, biex jippermetti l-eżerċitar tad-drittijiet fundamentali bħad-dritt li wieħed jinstema’ </w:t>
      </w:r>
      <w:proofErr w:type="gramStart"/>
      <w:r w:rsidRPr="00481607">
        <w:rPr>
          <w:lang w:val="it-IT"/>
        </w:rPr>
        <w:t>u d</w:t>
      </w:r>
      <w:proofErr w:type="gramEnd"/>
      <w:r w:rsidRPr="00481607">
        <w:rPr>
          <w:lang w:val="it-IT"/>
        </w:rPr>
        <w:t>-dritt li d-deċiżjonijiet jiġu kkontestati quddiem qrati u tribunali nazzjonali kompetenti.</w:t>
      </w:r>
      <w:r>
        <w:rPr>
          <w:b/>
          <w:lang w:val="it-IT"/>
        </w:rPr>
        <w:t xml:space="preserve"> [Em. 6]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lastRenderedPageBreak/>
        <w:t>(22)</w:t>
      </w:r>
      <w:r w:rsidRPr="00481607">
        <w:rPr>
          <w:lang w:val="it-IT"/>
        </w:rPr>
        <w:tab/>
        <w:t>L-Istati Membri jenħtieġ li jiżguraw li jkun hemm fis-seħħ rimedji legali adegwati kontra l-miżuri meħuda skont din id-Direttiva, ekwivalenti għal dawk disponibbli f’każijiet domestiċi simili, u li l-informazzjoni dwar dawn ir-rimedji tingħata dawk ir-rimedji jsiru applikabbli, u fi żmien xieraq biex ikun żgurat li jkunu jistgħu jiġu eżerċitati b’mod effettiv. Iżda jenħtieġ li jiġi ċċarat li l-iskwalifika tas-sewqan notifikata f’konformità mal-Artikolu 4(1) tista’ tiġi kkontestata biss b’azzjoni mressqa fl-Istat Membru tar-reat.</w:t>
      </w:r>
    </w:p>
    <w:p w:rsidR="00481607" w:rsidRPr="00481607" w:rsidRDefault="00481607" w:rsidP="00481607">
      <w:pPr>
        <w:pStyle w:val="Considrant"/>
        <w:rPr>
          <w:lang w:val="it-IT"/>
        </w:rPr>
      </w:pPr>
      <w:r w:rsidRPr="00481607">
        <w:rPr>
          <w:lang w:val="it-IT"/>
        </w:rPr>
        <w:t>(23)</w:t>
      </w:r>
      <w:r w:rsidRPr="00481607">
        <w:rPr>
          <w:lang w:val="it-IT"/>
        </w:rPr>
        <w:tab/>
        <w:t>Il-protezzjoni tal-persuni fiżiċi fir-rigward tal-ipproċessar tad-data personali tagħhom hi dritt fundamentali. F’konformità mal-Artikolu 8(1) tal-Karta tad-Drittijiet Fundamentali tal-Unjoni Ewropea</w:t>
      </w:r>
      <w:r>
        <w:rPr>
          <w:rStyle w:val="FootnoteReference"/>
        </w:rPr>
        <w:footnoteReference w:id="6"/>
      </w:r>
      <w:r w:rsidRPr="00481607">
        <w:rPr>
          <w:lang w:val="it-IT"/>
        </w:rPr>
        <w:t xml:space="preserve"> u mal-Artikolu 16(1) tat-Trattat, kulħadd għandu d-dritt għall-protezzjoni tad-data personali dwaru. Il-leġiżlazzjoni rilevanti tal-Unjoni, jiġifieri r-Regolament (UE) 2016/679 tal-Parlament Ewropew u tal-Kunsill</w:t>
      </w:r>
      <w:r>
        <w:rPr>
          <w:rStyle w:val="FootnoteReference"/>
        </w:rPr>
        <w:footnoteReference w:id="7"/>
      </w:r>
      <w:r w:rsidRPr="00481607">
        <w:rPr>
          <w:lang w:val="it-IT"/>
        </w:rPr>
        <w:t xml:space="preserve"> u d-Direttiva (UE) 2016/680 tal-Parlament Ewropew u tal-Kunsill</w:t>
      </w:r>
      <w:r>
        <w:rPr>
          <w:rStyle w:val="FootnoteReference"/>
        </w:rPr>
        <w:footnoteReference w:id="8"/>
      </w:r>
      <w:r w:rsidRPr="00481607">
        <w:rPr>
          <w:lang w:val="it-IT"/>
        </w:rPr>
        <w:t>, jenħtieġ li tapplika għall-ipproċessar tad-data personali fil-kuntest ta’ din id-Direttiva f’konformità mal-kamp ta’ applikazzjoni rispettiv tagħhom.</w:t>
      </w:r>
    </w:p>
    <w:p w:rsidR="00481607" w:rsidRDefault="004816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it-IT"/>
        </w:rPr>
        <w:lastRenderedPageBreak/>
        <w:t>(24)</w:t>
      </w:r>
      <w:r w:rsidRPr="00481607">
        <w:rPr>
          <w:lang w:val="it-IT"/>
        </w:rPr>
        <w:tab/>
        <w:t xml:space="preserve">Din id-Direttiva tistabbilixxi l-bażi ġuridika għall-iskambju tad-data personali biex jingħata effett lill-iskwalifiki tas-sewqan imposti minn Stat Membru li mhux l-Istat Membru tal-ħruġ. </w:t>
      </w:r>
      <w:r w:rsidRPr="00481607">
        <w:rPr>
          <w:lang w:val="sv-SE"/>
        </w:rPr>
        <w:t>Din il-bażi ġuridika tikkonforma mal-Artikolu 6(1)(c) u, meta applikabbli, mal-Artikolu 10 tar-Regolament 2016/679, u mal-Artikolu 8 tad-Direttiva 2016/680. Id-data personali li trid tiġi skambjata mal-Istat Membru tal-ħruġ jenħtieġ li tkun limitata għal dik meħtieġa biex jiġu ssodisfati l-obbligi stabbiliti f’din id-Direttiva.</w:t>
      </w:r>
    </w:p>
    <w:p w:rsidR="00481607" w:rsidRPr="00C022F4" w:rsidRDefault="00481607" w:rsidP="00481607">
      <w:pPr>
        <w:pStyle w:val="Considrant"/>
        <w:rPr>
          <w:b/>
          <w:lang w:val="sv-SE"/>
        </w:rPr>
      </w:pPr>
      <w:r w:rsidRPr="00481607">
        <w:rPr>
          <w:lang w:val="sv-SE"/>
        </w:rPr>
        <w:t>(25)</w:t>
      </w:r>
      <w:r w:rsidRPr="00481607">
        <w:rPr>
          <w:lang w:val="sv-SE"/>
        </w:rPr>
        <w:tab/>
      </w:r>
      <w:r w:rsidRPr="00481607">
        <w:rPr>
          <w:strike/>
          <w:lang w:val="sv-SE"/>
        </w:rPr>
        <w:t>Biex</w:t>
      </w:r>
      <w:r w:rsidRPr="00481607">
        <w:rPr>
          <w:b/>
          <w:i/>
          <w:lang w:val="sv-SE"/>
        </w:rPr>
        <w:t>Sabiex</w:t>
      </w:r>
      <w:r w:rsidRPr="00481607">
        <w:rPr>
          <w:lang w:val="sv-SE"/>
        </w:rPr>
        <w:t xml:space="preserve"> ikun żgurat l-iskambju tal-informazzjoni bla xkiel, affidabbli u effettiv</w:t>
      </w:r>
      <w:r w:rsidRPr="00481607">
        <w:rPr>
          <w:b/>
          <w:i/>
          <w:lang w:val="sv-SE"/>
        </w:rPr>
        <w:t xml:space="preserve"> permezz tar-RESPER</w:t>
      </w:r>
      <w:r w:rsidRPr="00481607">
        <w:rPr>
          <w:lang w:val="sv-SE"/>
        </w:rPr>
        <w:t>, kull Stat Membru jenħtieġ li jiddeżinja punt ta’ kuntatt nazzjonali għall-finijiet ta’ din id-Direttiva. Kull Stat Membru jenħtieġ li jiżgura wkoll li l-punti ta’ kuntatt nazzjonali rispettivi tiegħu jikkooperaw mal-awtoritajiet rilevanti involuti fl-infurzar tal-iskwalifiki tas-sewqan koperti minn din id-Direttiva, b’mod partikolari biex jiżguraw li l-informazzjoni kollha meħtieġa tiġi kondiviża fi żmien xieraq.</w:t>
      </w:r>
      <w:r>
        <w:rPr>
          <w:b/>
          <w:lang w:val="sv-SE"/>
        </w:rPr>
        <w:t xml:space="preserve"> [Em. 7]</w:t>
      </w:r>
    </w:p>
    <w:p w:rsidR="00481607" w:rsidRDefault="00481607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sv-SE"/>
        </w:rPr>
        <w:lastRenderedPageBreak/>
        <w:t>(26)</w:t>
      </w:r>
      <w:r w:rsidRPr="00481607">
        <w:rPr>
          <w:lang w:val="sv-SE"/>
        </w:rPr>
        <w:tab/>
        <w:t>L-Istati Membri jenħtieġ li jiġbru regolarment statistika komprensiva dwar l-applikazzjoni ta’ din id-Direttiva, u jibagħtuha lill-Kummissjoni kull sena. Abbażi ta’ din l-informazzjoni u informazzjoni oħra, il-Kummissjoni jenħtieġ li tevalwa l-impatt tal-implimentazzjoni ta’ din id-Direttiva fuq is-sikurezza fit-toroq u jenħtieġ li tippreżenta rapport dwar ir-riżultati ta’ dik l-evalwazzjoni lill-Parlament Ewropew u lill-Kunsill kull ħames snin, u meta xieraq flimkien ma’ proposti leġiżlattivi għall-emenda tagħha.</w:t>
      </w:r>
    </w:p>
    <w:p w:rsidR="00481607" w:rsidRPr="00C022F4" w:rsidRDefault="00481607" w:rsidP="00481607">
      <w:pPr>
        <w:pStyle w:val="Considrant"/>
        <w:rPr>
          <w:b/>
          <w:lang w:val="sv-SE"/>
        </w:rPr>
      </w:pPr>
      <w:r w:rsidRPr="00481607">
        <w:rPr>
          <w:b/>
          <w:i/>
          <w:lang w:val="sv-SE"/>
        </w:rPr>
        <w:t>(26a)</w:t>
      </w:r>
      <w:r w:rsidRPr="00481607">
        <w:rPr>
          <w:lang w:val="sv-SE"/>
        </w:rPr>
        <w:tab/>
      </w:r>
      <w:r w:rsidRPr="00481607">
        <w:rPr>
          <w:b/>
          <w:i/>
          <w:lang w:val="sv-SE"/>
        </w:rPr>
        <w:t>Matul it-tħejjijiet għar-rieżami ta’ din id-Direttiva, il-Kummissjoni jenħtieġ li tqis kemm jista’ jkun possibbli li l-Istati Membri jiffaċċjaw sfidi ġeografiċi u soċjetali differenti meta jippruvaw itejbu s-sikurezza fit-toroq. Tabilħaqq, filwaqt li xi Stati Membri qed jimmiraw b’suċċess li jinfurzaw ir-regoli tat-traffiku fit-toroq permezz tal-hekk imsejħa sistemi ta’ punti mnaqqsa, oħrajn qed jagħżlu metodi differenti, bħall-impożizzjoni immedjata ta’ sanzjonijiet aktar stretti jew sforzi akbar fir-rigward ta’ kampanji mmirati ta’ infurzar u prevenzjoni. Barra minn hekk, jenħtieġ li jitqies ukoll il-fatt li s-sistemi ta’ punti mnaqqsa infushom jistgħu jkunu differenti b’mod sinifikanti bejn l-Istati Membri li jagħżlu li japplikawhom. Għaldaqstant, ir-riżorsi u l-attenzjoni jenħtieġ li jiġu diretti lejn miżuri oħra, li jistgħu jżidu s-sikurezza fit-toroq, filwaqt li l-Istati Membri jitħallew ukoll jindirizzaw l-isfidi differenti li jiffaċċjaw b’tali modi li jemmnu li huma l-aktar effiċjenti.</w:t>
      </w:r>
      <w:r>
        <w:rPr>
          <w:b/>
          <w:lang w:val="sv-SE"/>
        </w:rPr>
        <w:t xml:space="preserve"> [Em. 51]</w:t>
      </w:r>
    </w:p>
    <w:p w:rsidR="00481607" w:rsidRDefault="00481607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sv-SE"/>
        </w:rPr>
        <w:lastRenderedPageBreak/>
        <w:t>(27)</w:t>
      </w:r>
      <w:r w:rsidRPr="00481607">
        <w:rPr>
          <w:lang w:val="sv-SE"/>
        </w:rPr>
        <w:tab/>
        <w:t>Din id-Direttiva jenħtieġ li ma taffettwax id-drittijiet u l-obbligi li jirriżultaw minn leġiżlazzjoni applikabbli oħra tal-Unjoni, b’mod partikolari d-Deċiżjoni Qafas tal-Kunsill 2008/947/ĠAI</w:t>
      </w:r>
      <w:r>
        <w:rPr>
          <w:rStyle w:val="FootnoteReference"/>
        </w:rPr>
        <w:footnoteReference w:id="9"/>
      </w:r>
      <w:r w:rsidRPr="00481607">
        <w:rPr>
          <w:lang w:val="sv-SE"/>
        </w:rPr>
        <w:t xml:space="preserve"> u d-Deċiżjoni Qafas tal-Kunsill 2005/214/ĠAI</w:t>
      </w:r>
      <w:r>
        <w:rPr>
          <w:rStyle w:val="FootnoteReference"/>
        </w:rPr>
        <w:footnoteReference w:id="10"/>
      </w:r>
      <w:r w:rsidRPr="00481607">
        <w:rPr>
          <w:lang w:val="sv-SE"/>
        </w:rPr>
        <w:t>, jew id-drittijiet tal-persuni suspettati u akkużati kif previst fid-Direttiva 2010/64/UE</w:t>
      </w:r>
      <w:r>
        <w:rPr>
          <w:rStyle w:val="FootnoteReference"/>
        </w:rPr>
        <w:footnoteReference w:id="11"/>
      </w:r>
      <w:r w:rsidRPr="00481607">
        <w:rPr>
          <w:lang w:val="sv-SE"/>
        </w:rPr>
        <w:t>, fid-Direttiva 2012/13/UE</w:t>
      </w:r>
      <w:r>
        <w:rPr>
          <w:rStyle w:val="FootnoteReference"/>
        </w:rPr>
        <w:footnoteReference w:id="12"/>
      </w:r>
      <w:r w:rsidRPr="00481607">
        <w:rPr>
          <w:lang w:val="sv-SE"/>
        </w:rPr>
        <w:t>, fid-Direttiva 2013/48/UE</w:t>
      </w:r>
      <w:r>
        <w:rPr>
          <w:rStyle w:val="FootnoteReference"/>
        </w:rPr>
        <w:footnoteReference w:id="13"/>
      </w:r>
      <w:r w:rsidRPr="00481607">
        <w:rPr>
          <w:lang w:val="sv-SE"/>
        </w:rPr>
        <w:t>, fid-Direttiva (UE) 2016/343</w:t>
      </w:r>
      <w:r>
        <w:rPr>
          <w:rStyle w:val="FootnoteReference"/>
        </w:rPr>
        <w:footnoteReference w:id="14"/>
      </w:r>
      <w:r w:rsidRPr="00481607">
        <w:rPr>
          <w:lang w:val="sv-SE"/>
        </w:rPr>
        <w:t>, fid-Direttiva (UE) 2016/800</w:t>
      </w:r>
      <w:r>
        <w:rPr>
          <w:rStyle w:val="FootnoteReference"/>
        </w:rPr>
        <w:footnoteReference w:id="15"/>
      </w:r>
      <w:r w:rsidRPr="00481607">
        <w:rPr>
          <w:lang w:val="sv-SE"/>
        </w:rPr>
        <w:t xml:space="preserve"> u fid-Direttiva (UE) 2016/1919 tal-Parlament Ewropew u tal-Kunsill</w:t>
      </w:r>
      <w:r>
        <w:rPr>
          <w:rStyle w:val="FootnoteReference"/>
        </w:rPr>
        <w:footnoteReference w:id="16"/>
      </w:r>
      <w:r w:rsidRPr="00481607">
        <w:rPr>
          <w:lang w:val="sv-SE"/>
        </w:rPr>
        <w:t>.</w:t>
      </w:r>
    </w:p>
    <w:p w:rsidR="00481607" w:rsidRDefault="00481607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sv-SE"/>
        </w:rPr>
        <w:lastRenderedPageBreak/>
        <w:t>(28)</w:t>
      </w:r>
      <w:r w:rsidRPr="00481607">
        <w:rPr>
          <w:lang w:val="sv-SE"/>
        </w:rPr>
        <w:tab/>
        <w:t>L-Istati Membri jenħtieġ li jkunu jistgħu jikkonkludu ftehimiet jew arranġamenti bilaterali jew multilaterali ma’ Stati Membri oħra, biex jissupplimentaw u jiffaċilitaw is-sistema stabbilita b’din id-Direttiva. Madankollu, jenħtieġ li jagħmlu dan biss sa fejn tali ftehimiet jew arranġamenti jippermettu li d-dispożizzjonijiet ta’ din id-Direttiva jiġu estiżi jew imwessgħin u jgħinu biex jissimplifikaw jew jiffaċilitaw ulterjorment il-proċeduri għall-kisba ta’ effett fl-Unjoni kollha tal-iskwalifiki tas-sewqan, u għalhekk sa fejn jippermettu livell ogħla ta’ sikurezza fit-toroq.</w:t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sv-SE"/>
        </w:rPr>
        <w:t>(29)</w:t>
      </w:r>
      <w:r w:rsidRPr="00481607">
        <w:rPr>
          <w:lang w:val="sv-SE"/>
        </w:rPr>
        <w:tab/>
        <w:t>Biex ikunu żgurati kundizzjonijiet uniformi għall-implimentazzjoni ta’ din id-Direttiva, jenħtieġ li l-Kummissjoni tingħata setgħat ta’ implimentazzjoni biex tistabbilixxi l-format u l-kontenut taċ-ċertifikat standard għan-notifika tal-iskwalifiki tas-sewqan. Dawk is-setgħat jenħtieġ li jiġu eżerċitati f’konformità mar-Regolament (UE) Nru 182/2011 tal-Parlament Ewropew u tal-Kunsill</w:t>
      </w:r>
      <w:r>
        <w:rPr>
          <w:rStyle w:val="FootnoteReference"/>
        </w:rPr>
        <w:footnoteReference w:id="17"/>
      </w:r>
      <w:r w:rsidRPr="00481607">
        <w:rPr>
          <w:lang w:val="sv-SE"/>
        </w:rPr>
        <w:t>.</w:t>
      </w:r>
    </w:p>
    <w:p w:rsidR="00481607" w:rsidRDefault="00481607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sv-SE"/>
        </w:rPr>
        <w:lastRenderedPageBreak/>
        <w:t>(30)</w:t>
      </w:r>
      <w:r w:rsidRPr="00481607">
        <w:rPr>
          <w:lang w:val="sv-SE"/>
        </w:rPr>
        <w:tab/>
        <w:t>Peress li l-objettivi ta’ din id-Direttiva, jiġifieri li jkun żgurat l-effett fl-Unjoni tad-deċiżjonijiet li jimponu skwalifiki tas-sewqan li jirriżultaw minn reati tat-traffiku ewlenin relatati mas-sikurezza fit-toroq, bil-għan li jżidu l-livelli tas-sikurezza fit-toroq tal-Unjoni, ma jistgħux jintlaħqu biżżejjed mill-Istati Membri iżda pjuttost jistgħu, minħabba l-iskala u l-effetti ta’ din id-Direttiva, jinkisbu aħjar fil-livell tal-Unjoni, l-Unjoni tista’ tadotta miżuri, f’konformità mal-prinċipju tas-sussidjarjetà kif stabbilit fl-Artikolu 5 tat-Trattat dwar l-Unjoni Ewropea</w:t>
      </w:r>
      <w:r>
        <w:rPr>
          <w:rStyle w:val="FootnoteReference"/>
        </w:rPr>
        <w:footnoteReference w:id="18"/>
      </w:r>
      <w:r w:rsidRPr="00481607">
        <w:rPr>
          <w:lang w:val="sv-SE"/>
        </w:rPr>
        <w:t>. F’konformità mal-prinċipju tal-proporzjonalità, kif stabbilit f’dak l-Artikolu, din id-Direttiva ma tmurx lil hinn minn dak meħtieġ biex jintlaħqu dawk l-objettivi.</w:t>
      </w:r>
    </w:p>
    <w:p w:rsidR="00481607" w:rsidRPr="00481607" w:rsidRDefault="00481607" w:rsidP="00481607">
      <w:pPr>
        <w:pStyle w:val="Considrant"/>
        <w:rPr>
          <w:lang w:val="sv-SE"/>
        </w:rPr>
      </w:pPr>
      <w:r w:rsidRPr="00481607">
        <w:rPr>
          <w:lang w:val="sv-SE"/>
        </w:rPr>
        <w:t>(31)</w:t>
      </w:r>
      <w:r w:rsidRPr="00481607">
        <w:rPr>
          <w:lang w:val="sv-SE"/>
        </w:rPr>
        <w:tab/>
        <w:t>Il-Kontrollur Ewropew għall-Protezzjoni tad-Data ġie kkonsultat f’konformità mal-Artikolu 42(1) tar-Regolament (UE) Nru 2018/1725 tal-Parlament Ewropew u tal-Kunsill</w:t>
      </w:r>
      <w:r>
        <w:rPr>
          <w:rStyle w:val="FootnoteReference"/>
        </w:rPr>
        <w:footnoteReference w:id="19"/>
      </w:r>
      <w:r w:rsidRPr="00481607">
        <w:rPr>
          <w:lang w:val="sv-SE"/>
        </w:rPr>
        <w:t xml:space="preserve"> u ta opinjoni nhar [JJ/XX/SSSS],</w:t>
      </w:r>
    </w:p>
    <w:p w:rsidR="00481607" w:rsidRPr="00481607" w:rsidRDefault="00481607" w:rsidP="00481607">
      <w:pPr>
        <w:pStyle w:val="Formuledadoption"/>
        <w:rPr>
          <w:lang w:val="sv-SE"/>
        </w:rPr>
      </w:pPr>
      <w:r w:rsidRPr="00481607">
        <w:rPr>
          <w:lang w:val="sv-SE"/>
        </w:rPr>
        <w:t>ADOTTAW DIN ID-DIRETTIVA: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</w:t>
      </w:r>
      <w:r>
        <w:br/>
        <w:t>Objettiv u suġġett</w:t>
      </w:r>
    </w:p>
    <w:p w:rsidR="00481607" w:rsidRPr="00481607" w:rsidRDefault="00481607" w:rsidP="00481607">
      <w:pPr>
        <w:pStyle w:val="Applicationdirecte"/>
        <w:rPr>
          <w:lang w:val="mt-MT"/>
        </w:rPr>
      </w:pPr>
      <w:r w:rsidRPr="00481607">
        <w:rPr>
          <w:lang w:val="mt-MT"/>
        </w:rPr>
        <w:t>Din id-Direttiva għandha l-għan li tiżgura livell għoli ta’ protezzjoni lill-utenti kollha tat-triq fl-Unjoni. Għal dan il-għan, tistabbilixxi regoli li jipprevedu effett fl-Unjoni kollha tal-iskwalifiki tas-sewqan għar-reati tat-traffiku ewlenin relatati mas-sikurezza fit-toroq imwettqa fi Stat Membru li mhux dak li jkun ħareġ il-liċenzja tas-sewqan tal-persuna kkonċernata.</w:t>
      </w:r>
    </w:p>
    <w:p w:rsidR="00481607" w:rsidRDefault="00481607" w:rsidP="00481607">
      <w:pPr>
        <w:spacing w:line="360" w:lineRule="auto"/>
        <w:jc w:val="center"/>
      </w:pPr>
      <w:r>
        <w:t>Artikolu 2</w:t>
      </w:r>
      <w:r>
        <w:br/>
        <w:t>Definizzjonijiet</w:t>
      </w:r>
    </w:p>
    <w:p w:rsidR="00481607" w:rsidRDefault="00481607" w:rsidP="00481607">
      <w:pPr>
        <w:spacing w:line="360" w:lineRule="auto"/>
      </w:pPr>
      <w:r>
        <w:t>Għall-finijiet ta’ din id-Direttiva, japplikaw id-definizzjonijiet li ġejjin:</w:t>
      </w:r>
    </w:p>
    <w:p w:rsidR="00481607" w:rsidRDefault="00481607" w:rsidP="00481607">
      <w:pPr>
        <w:spacing w:line="360" w:lineRule="auto"/>
        <w:ind w:left="850" w:hanging="850"/>
      </w:pPr>
      <w:r>
        <w:t>(1)</w:t>
      </w:r>
      <w:r>
        <w:tab/>
        <w:t>“skwalifika tas-sewqan” tfisser deċiżjoni relatata mat-twettiq ta’ reat tat-traffiku maġġuri relatat mas-sikurezza fit-toroq, li tirriżulta fl-irtirar, fir-restrizzjoni jew fis-sospensjoni tal-liċenzja tas-sewqan jew tad-dritt tas-sewqan ta’ sewwieq ta’ vettura bil-magna, li ma tkunx għadha soġġetta għal dritt tal-appell, irrispettivament minn jekk tkunx tikkostitwixxi penali primarja, sekondarja jew supplimentari jew miżura tas-sikurezza, u irrispettivament minn jekk tkunx kwalifikata bħala miżura amministrattiva jew kriminali;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(2)</w:t>
      </w:r>
      <w:r>
        <w:tab/>
        <w:t>“irtirar” tfisser ir-revoka tal-liċenzja tas-sewqan jew tad-dritt tas-sewqan, jew tar-rikonoxximent tagħhom;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(3)</w:t>
      </w:r>
      <w:r>
        <w:tab/>
        <w:t>“sospensjoni” tfisser il-limitazzjoni temporanja tal-validità tal-liċenzja tas-sewqan jew tad-dritt tas-sewqan</w:t>
      </w:r>
      <w:r>
        <w:rPr>
          <w:strike/>
        </w:rPr>
        <w:t>,</w:t>
      </w:r>
      <w:r>
        <w:t xml:space="preserve"> jew tar-rikonoxximent tagħhom, għal perjodu</w:t>
      </w:r>
      <w:r>
        <w:rPr>
          <w:strike/>
        </w:rPr>
        <w:t xml:space="preserve"> taż-żmien</w:t>
      </w:r>
      <w:r>
        <w:t xml:space="preserve"> fiss, jew kemm għal kombinament ta’ perjodu </w:t>
      </w:r>
      <w:r>
        <w:rPr>
          <w:strike/>
        </w:rPr>
        <w:t>taż-żmien fiss u</w:t>
      </w:r>
      <w:r>
        <w:rPr>
          <w:b/>
          <w:i/>
        </w:rPr>
        <w:t>fiss kif ukoll</w:t>
      </w:r>
      <w:r>
        <w:t xml:space="preserve"> li jiġu ssodisfati kundizzjonijiet addizzjonali;</w:t>
      </w:r>
      <w:r>
        <w:rPr>
          <w:b/>
        </w:rPr>
        <w:t xml:space="preserve"> [Em. 9]</w:t>
      </w:r>
    </w:p>
    <w:p w:rsidR="00481607" w:rsidRDefault="00481607" w:rsidP="00481607">
      <w:pPr>
        <w:spacing w:line="360" w:lineRule="auto"/>
        <w:ind w:left="850" w:hanging="850"/>
      </w:pPr>
      <w:r>
        <w:t>(4)</w:t>
      </w:r>
      <w:r>
        <w:tab/>
        <w:t>“restrizzjoni” tfisser il-limitazzjoni parzjali tal-validità tal-liċenzja tas-sewqan jew tad-dritt tas-sewqan, jew tar-rikonoxximent tagħhom, għal perjodu taż-żmien fiss, jew diment li jiġu ssodisfati kundizzjonijiet addizzjonali, jew skont kombinament tat-tnejn;</w:t>
      </w:r>
    </w:p>
    <w:p w:rsidR="00481607" w:rsidRDefault="00481607" w:rsidP="00481607">
      <w:pPr>
        <w:spacing w:line="360" w:lineRule="auto"/>
        <w:ind w:left="850" w:hanging="850"/>
      </w:pPr>
      <w:r>
        <w:t>(5)</w:t>
      </w:r>
      <w:r>
        <w:tab/>
        <w:t>“kundizzjonijiet addizzjonali” tfisser kundizzjonijiet għajr l-iskadenza tal-perjodu taż-żmien fiss li persuna kkonċernata minn skwalifika tas-sewqan trid tikkonforma magħhom biex terġa’ tikseb id-dritt tas-sewqan jew il-liċenzja tas-sewqan tagħha;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(6)</w:t>
      </w:r>
      <w:r>
        <w:tab/>
        <w:t xml:space="preserve">“Stat Membru tar-reat” tfisser l-Istat Membru </w:t>
      </w:r>
      <w:r>
        <w:rPr>
          <w:strike/>
        </w:rPr>
        <w:t>fejn</w:t>
      </w:r>
      <w:r>
        <w:rPr>
          <w:b/>
          <w:i/>
        </w:rPr>
        <w:t>li fit-territorju tiegħu jkun twettaq ir-reat tat-traffiku tat-triq li wassal għal skwalifika tas-sewqan u li fih</w:t>
      </w:r>
      <w:r>
        <w:t xml:space="preserve"> tkun ingħatat</w:t>
      </w:r>
      <w:r>
        <w:rPr>
          <w:b/>
          <w:i/>
        </w:rPr>
        <w:t xml:space="preserve"> dik</w:t>
      </w:r>
      <w:r>
        <w:t xml:space="preserve"> l-iskwalifika tas-sewqan;</w:t>
      </w:r>
      <w:r>
        <w:rPr>
          <w:b/>
        </w:rPr>
        <w:t xml:space="preserve"> [Em. 10]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(7)</w:t>
      </w:r>
      <w:r>
        <w:tab/>
        <w:t>“Stat Membru tal-ħruġ” tfisser l-Istat Membru li jkun ħareġ il-liċenzja tas-sewqan tal-persuna kkonċernata, u li lilu tintbagħat l-iskwalifika tas-sewqan f’konformità mad-dispożizzjonijiet ta’ din id-Direttiva;</w:t>
      </w:r>
    </w:p>
    <w:p w:rsidR="00481607" w:rsidRDefault="00481607" w:rsidP="00481607">
      <w:pPr>
        <w:spacing w:line="360" w:lineRule="auto"/>
        <w:ind w:left="850" w:hanging="850"/>
      </w:pPr>
      <w:r>
        <w:t>(8)</w:t>
      </w:r>
      <w:r>
        <w:tab/>
        <w:t>“vettura bil-magna” tfisser vettura bil-magna kif definit fl-Artikolu 2, il-punt (4), tad-[Direttiva l-ġdida dwar il-liċenzji tas-sewqan];</w:t>
      </w:r>
    </w:p>
    <w:p w:rsidR="00481607" w:rsidRDefault="00481607" w:rsidP="00481607">
      <w:pPr>
        <w:spacing w:line="360" w:lineRule="auto"/>
        <w:ind w:left="850" w:hanging="850"/>
      </w:pPr>
      <w:r>
        <w:t>(9)</w:t>
      </w:r>
      <w:r>
        <w:tab/>
        <w:t>“liċenzja tas-sewqan” tfisser liċenzja tas-sewqan kif definit fl-Artikolu 2, il-punt (1), tad-[Direttiva l-ġdida dwar il-liċenzji tas-sewqan];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(10)</w:t>
      </w:r>
      <w:r>
        <w:tab/>
        <w:t xml:space="preserve">“persuna </w:t>
      </w:r>
      <w:r>
        <w:rPr>
          <w:strike/>
        </w:rPr>
        <w:t>kkonċernata</w:t>
      </w:r>
      <w:r>
        <w:rPr>
          <w:b/>
          <w:i/>
        </w:rPr>
        <w:t>responsabbli</w:t>
      </w:r>
      <w:r>
        <w:t>” tfisser il-persuna fiżika li kontriha tinħareġ skwalifika tas-sewqan;</w:t>
      </w:r>
      <w:r>
        <w:rPr>
          <w:b/>
        </w:rPr>
        <w:t xml:space="preserve"> [Em. 11]</w:t>
      </w:r>
    </w:p>
    <w:p w:rsidR="00481607" w:rsidRDefault="00481607" w:rsidP="00481607">
      <w:pPr>
        <w:spacing w:line="360" w:lineRule="auto"/>
        <w:ind w:left="850" w:hanging="850"/>
      </w:pPr>
      <w:r>
        <w:t>(11)</w:t>
      </w:r>
      <w:r>
        <w:tab/>
        <w:t>“reat tat-traffiku maġġuri relatat mas-sikurezza fit-toroq” tfisser: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sewqan taħt l-influwenza tax-xorb kif definit fl-Artikolu 3, il-punt (g), tad-Direttiva (UE) 2015/413 tal-Parlament Ewropew u tal-Kunsill</w:t>
      </w:r>
      <w:r>
        <w:rPr>
          <w:rStyle w:val="FootnoteReference"/>
        </w:rPr>
        <w:footnoteReference w:id="20"/>
      </w:r>
      <w:r>
        <w:t>;</w:t>
      </w:r>
    </w:p>
    <w:p w:rsidR="00481607" w:rsidRDefault="00481607" w:rsidP="00481607">
      <w:pPr>
        <w:spacing w:line="360" w:lineRule="auto"/>
        <w:ind w:left="1416" w:hanging="566"/>
      </w:pPr>
      <w:r>
        <w:t>(b)</w:t>
      </w:r>
      <w:r>
        <w:tab/>
        <w:t>veloċità żejda kif definit fl-Artikolu 3, il-punt (d), tad-Direttiva (UE) 2015/413;</w:t>
      </w:r>
    </w:p>
    <w:p w:rsidR="00481607" w:rsidRDefault="00481607" w:rsidP="00481607">
      <w:pPr>
        <w:spacing w:line="360" w:lineRule="auto"/>
        <w:ind w:left="1416" w:hanging="566"/>
      </w:pPr>
      <w:r>
        <w:t>(c)</w:t>
      </w:r>
      <w:r>
        <w:tab/>
        <w:t>sewqan taħt l-influwenza tad-drogi kif definit fl-Artikolu 3, il-punt (h), tad-Direttiva (UE) 2015/413;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1416" w:hanging="566"/>
      </w:pPr>
      <w:r>
        <w:lastRenderedPageBreak/>
        <w:t>(d)</w:t>
      </w:r>
      <w:r>
        <w:tab/>
        <w:t>imġiba li tikser ir-regolamenti tat-traffiku tat-triq, u li kkawżat mewt jew korriment gravi fuq persuna;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rPr>
          <w:b/>
          <w:i/>
        </w:rPr>
        <w:t>(da)</w:t>
      </w:r>
      <w:r>
        <w:tab/>
      </w:r>
      <w:r>
        <w:rPr>
          <w:b/>
          <w:i/>
        </w:rPr>
        <w:t>sewqan mingħajr liċenzja valida kif deskritt fid-Direttiva 2006/126/KE;</w:t>
      </w:r>
      <w:r>
        <w:rPr>
          <w:b/>
        </w:rPr>
        <w:t xml:space="preserve"> [Em. 12]</w:t>
      </w:r>
    </w:p>
    <w:p w:rsidR="00481607" w:rsidRDefault="00481607" w:rsidP="00481607">
      <w:pPr>
        <w:spacing w:line="360" w:lineRule="auto"/>
        <w:ind w:left="850" w:hanging="850"/>
      </w:pPr>
      <w:r>
        <w:t>(12)</w:t>
      </w:r>
      <w:r>
        <w:tab/>
        <w:t>“residenza normali” tfisser residenza normali f’konformità mal-Artikolu 17 tad-[Direttiva l-ġdida dwar il-liċenzji tas-sewqan].</w:t>
      </w:r>
    </w:p>
    <w:p w:rsidR="00481607" w:rsidRDefault="00481607" w:rsidP="00481607">
      <w:pPr>
        <w:spacing w:line="360" w:lineRule="auto"/>
        <w:jc w:val="center"/>
      </w:pPr>
      <w:r>
        <w:t>Artikolu 3</w:t>
      </w:r>
      <w:r>
        <w:br/>
        <w:t>Effett fl-Unjoni kollha tal-iskwalifiki tas-sewqan</w:t>
      </w:r>
    </w:p>
    <w:p w:rsidR="00481607" w:rsidRPr="00C022F4" w:rsidRDefault="00481607" w:rsidP="00481607">
      <w:pPr>
        <w:pStyle w:val="Applicationdirecte"/>
        <w:rPr>
          <w:b/>
          <w:lang w:val="mt-MT"/>
        </w:rPr>
      </w:pPr>
      <w:r w:rsidRPr="00481607">
        <w:rPr>
          <w:lang w:val="mt-MT"/>
        </w:rPr>
        <w:t xml:space="preserve">L-Istati Membri għandhom jiżguraw li skwalifika tas-sewqan maħruġa minn Stat Membru fil-konfront ta’ persuna li </w:t>
      </w:r>
      <w:r w:rsidRPr="00481607">
        <w:rPr>
          <w:b/>
          <w:i/>
          <w:lang w:val="mt-MT"/>
        </w:rPr>
        <w:t>normalment ma tirrisjedix</w:t>
      </w:r>
      <w:r w:rsidRPr="00481607">
        <w:rPr>
          <w:strike/>
          <w:lang w:val="mt-MT"/>
        </w:rPr>
        <w:t>ma għandhiex ir-residenza normali tagħha</w:t>
      </w:r>
      <w:r w:rsidRPr="00481607">
        <w:rPr>
          <w:lang w:val="mt-MT"/>
        </w:rPr>
        <w:t xml:space="preserve"> f’dak l-Istat Membru </w:t>
      </w:r>
      <w:r w:rsidRPr="00481607">
        <w:rPr>
          <w:b/>
          <w:i/>
          <w:lang w:val="mt-MT"/>
        </w:rPr>
        <w:t>jew fi Stat Membru ieħor u li jew</w:t>
      </w:r>
      <w:r w:rsidRPr="00481607">
        <w:rPr>
          <w:strike/>
          <w:lang w:val="mt-MT"/>
        </w:rPr>
        <w:t>u li</w:t>
      </w:r>
      <w:r w:rsidRPr="00481607">
        <w:rPr>
          <w:lang w:val="mt-MT"/>
        </w:rPr>
        <w:t xml:space="preserve"> għandha liċenzja tas-sewqan maħruġa minn Stat Membru ieħor</w:t>
      </w:r>
      <w:r w:rsidRPr="00481607">
        <w:rPr>
          <w:b/>
          <w:i/>
          <w:lang w:val="mt-MT"/>
        </w:rPr>
        <w:t xml:space="preserve"> inkella ma għandhiex liċenzja tas-sewqan</w:t>
      </w:r>
      <w:r w:rsidRPr="00481607">
        <w:rPr>
          <w:lang w:val="mt-MT"/>
        </w:rPr>
        <w:t>, għandu jkollha effett fit-territorju kollu tal-Unjoni f’konformità ma’ din id-Direttiva.</w:t>
      </w:r>
      <w:r>
        <w:rPr>
          <w:b/>
          <w:lang w:val="mt-MT"/>
        </w:rPr>
        <w:t xml:space="preserve"> [Em. 13]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4</w:t>
      </w:r>
      <w:r>
        <w:br/>
        <w:t>Dmir li skwalifika tas-sewqan tiġi notifikata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1.</w:t>
      </w:r>
      <w:r>
        <w:tab/>
        <w:t xml:space="preserve">L-Istat Membru tar-reat għandu jinnotifika lill-Istat Membru bil-ħruġ </w:t>
      </w:r>
      <w:r>
        <w:rPr>
          <w:strike/>
        </w:rPr>
        <w:t>ta’ kull</w:t>
      </w:r>
      <w:r>
        <w:rPr>
          <w:b/>
          <w:i/>
        </w:rPr>
        <w:t>mhux aktar tard minn għaxart ijiem tax-xogħol wara kwalunkwe deċiżjoni li timponi</w:t>
      </w:r>
      <w:r>
        <w:t xml:space="preserve"> skwalifika tas-sewqan</w:t>
      </w:r>
      <w:r>
        <w:rPr>
          <w:strike/>
        </w:rPr>
        <w:t xml:space="preserve"> imposta</w:t>
      </w:r>
      <w:r>
        <w:t xml:space="preserve"> għal perjodu ta’ xahar jew aktar fuq persuna li ma jkollhiex ir-residenza normali tagħha fl-Istat Membru tar-reat u li </w:t>
      </w:r>
      <w:r>
        <w:rPr>
          <w:strike/>
        </w:rPr>
        <w:t>għandha</w:t>
      </w:r>
      <w:r>
        <w:rPr>
          <w:b/>
          <w:i/>
        </w:rPr>
        <w:t>jkollha</w:t>
      </w:r>
      <w:r>
        <w:t xml:space="preserve"> liċenzja tas-sewqan maħruġa mill-Istat Membru tal-ħruġ.</w:t>
      </w:r>
      <w:r>
        <w:rPr>
          <w:b/>
          <w:i/>
        </w:rPr>
        <w:t xml:space="preserve"> L-Istat Membru tar-reat għandu jinnotifika wkoll lill-persuna kkonċernata jekk hija ma tkunx normalment residenti fl-Istat Membru tal-ħruġ.</w:t>
      </w:r>
      <w:r>
        <w:rPr>
          <w:b/>
        </w:rPr>
        <w:t xml:space="preserve"> [Em. 14]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In-notifika msemmija fil-paragrafu 1 għandha ssir b’ċertifikat standard kif previst fl-Artikolu 5 u f’konformità mal-proċedura stabbilita fil-paragrafu 3.</w:t>
      </w:r>
    </w:p>
    <w:p w:rsidR="00481607" w:rsidRDefault="00481607">
      <w:pPr>
        <w:widowControl/>
      </w:pPr>
      <w:r>
        <w:br w:type="page"/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lastRenderedPageBreak/>
        <w:t>3.</w:t>
      </w:r>
      <w:r>
        <w:tab/>
        <w:t xml:space="preserve">Il-punt ta’ kuntatt nazzjonali tal-Istat Membru tar-reat għandu jimla, jiffirma u jibgħat iċ-ċertifikat direttament lill-punt ta’ kuntatt nazzjonali tal-Istat Membru tal-ħruġ, li għandu jibagħtu lill-awtorità kompetenti biex tiżgura l-effett tal-iskwalifika tas-sewqan fl-Unjoni kollha. Il-liċenzja tas-sewqan tal-persuna kkonċernata, </w:t>
      </w:r>
      <w:r>
        <w:rPr>
          <w:strike/>
        </w:rPr>
        <w:t>meta</w:t>
      </w:r>
      <w:r>
        <w:rPr>
          <w:b/>
          <w:i/>
        </w:rPr>
        <w:t>f’każ li</w:t>
      </w:r>
      <w:r>
        <w:t xml:space="preserve"> tkun ġiet </w:t>
      </w:r>
      <w:r>
        <w:rPr>
          <w:strike/>
        </w:rPr>
        <w:t>irtirata</w:t>
      </w:r>
      <w:r>
        <w:rPr>
          <w:b/>
          <w:i/>
        </w:rPr>
        <w:t>sekwestrata</w:t>
      </w:r>
      <w:r>
        <w:t xml:space="preserve">, u d-deċiżjoni oriġinali li timponi l-iskwalifika tas-sewqan jew kopja ċċertifikata tagħha </w:t>
      </w:r>
      <w:r>
        <w:rPr>
          <w:strike/>
        </w:rPr>
        <w:t>għandha tintbagħat ukoll</w:t>
      </w:r>
      <w:r>
        <w:rPr>
          <w:b/>
          <w:i/>
        </w:rPr>
        <w:t>għandhom jintbagħtu wkoll</w:t>
      </w:r>
      <w:r>
        <w:t xml:space="preserve"> lill-punt ta’ kuntatt nazzjonali tal-Istat Membru tal-ħruġ mill-punt ta’ kuntatt nazzjonali tal-Istat Membru tar-reat. Ma għandu jkun hemm l-ebda obbligu għall-Istat Membru tar-reat li jittraduċi d-deċiżjoni oriġinali jew il-kopja ċċertifikata tiegħu.</w:t>
      </w:r>
      <w:r w:rsidR="00FD00A7">
        <w:rPr>
          <w:b/>
        </w:rPr>
        <w:t xml:space="preserve"> [Em. 15]</w:t>
      </w:r>
    </w:p>
    <w:p w:rsidR="00481607" w:rsidRDefault="00481607" w:rsidP="00481607">
      <w:pPr>
        <w:spacing w:line="360" w:lineRule="auto"/>
        <w:jc w:val="center"/>
      </w:pPr>
      <w:r>
        <w:t>Artikolu 5</w:t>
      </w:r>
      <w:r>
        <w:br/>
        <w:t>Ċertifikat standard u mezz tat-trażmissjoni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Qabel ... [id-data tat-traspożizzjoni stabbilita fl-Artikolu 19], il-Kummissjoni għandha, permezz ta’ att ta’ implimentazzjoni, tistabbilixxi l-format u l-kontenut taċ-ċertifikat standard għan-notifika tal-iskwalifiki tas-sewqan. Dak l-att ta’ implimentazzjoni għandu jiġi adottat f’konformità mal-proċedura ta’ eżami msemmija fl-Artikolu 17(2).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2.</w:t>
      </w:r>
      <w:r>
        <w:tab/>
        <w:t>Iċ-ċertifikat għandu jinkludi l-informazzjoni li ġejja: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informazzjoni dwar l-awtorità li imponiet l-iskwalifika tas-sewqan fl-Istat Membru tar-reat;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t>(b)</w:t>
      </w:r>
      <w:r>
        <w:tab/>
        <w:t>id-deskrizzjoni tar-reat tat-traffiku maġġuri relatat mas-sikurezza fit-toroq</w:t>
      </w:r>
      <w:r>
        <w:rPr>
          <w:b/>
          <w:i/>
        </w:rPr>
        <w:t>, tal-fatti u tal-kawżi</w:t>
      </w:r>
      <w:r>
        <w:rPr>
          <w:strike/>
        </w:rPr>
        <w:t xml:space="preserve"> u l-fatti</w:t>
      </w:r>
      <w:r>
        <w:t xml:space="preserve"> li jwasslu għall-impożizzjoni tal-iskwalifika tas-sewqan;</w:t>
      </w:r>
      <w:r>
        <w:rPr>
          <w:b/>
        </w:rPr>
        <w:t xml:space="preserve"> [Em. 16]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t>(c)</w:t>
      </w:r>
      <w:r>
        <w:tab/>
        <w:t>l-isem u l-indirizz tal-persuna kkonċernata</w:t>
      </w:r>
      <w:r>
        <w:rPr>
          <w:strike/>
        </w:rPr>
        <w:t>,</w:t>
      </w:r>
      <w:r>
        <w:t xml:space="preserve"> u n-numru tal-liċenzja tas-sewqan</w:t>
      </w:r>
      <w:r>
        <w:rPr>
          <w:strike/>
        </w:rPr>
        <w:t>, u jekk meħtieġ, tad-dokumenti</w:t>
      </w:r>
      <w:r>
        <w:rPr>
          <w:b/>
          <w:i/>
        </w:rPr>
        <w:t xml:space="preserve"> u d-dokumenti</w:t>
      </w:r>
      <w:r>
        <w:t xml:space="preserve"> tal-identifikazzjoni nazzjonali </w:t>
      </w:r>
      <w:r>
        <w:rPr>
          <w:b/>
          <w:i/>
        </w:rPr>
        <w:t xml:space="preserve">tiegħu jew tagħha, filwaqt li informazzjoni personali oħra marbuta mad-dokument nazzjonali tal-identità </w:t>
      </w:r>
      <w:r>
        <w:t xml:space="preserve">tal-persuna </w:t>
      </w:r>
      <w:r>
        <w:rPr>
          <w:strike/>
        </w:rPr>
        <w:t>kkonċernata, meta disponibbli</w:t>
      </w:r>
      <w:r>
        <w:rPr>
          <w:b/>
          <w:i/>
        </w:rPr>
        <w:t>trid tibqa’ kunfidenzjali</w:t>
      </w:r>
      <w:r>
        <w:t>;</w:t>
      </w:r>
      <w:r>
        <w:rPr>
          <w:b/>
        </w:rPr>
        <w:t xml:space="preserve"> [Em. 17]</w:t>
      </w:r>
    </w:p>
    <w:p w:rsidR="00481607" w:rsidRDefault="00481607" w:rsidP="00481607">
      <w:pPr>
        <w:spacing w:line="360" w:lineRule="auto"/>
        <w:ind w:left="1416" w:hanging="566"/>
      </w:pPr>
      <w:r>
        <w:t>(d)</w:t>
      </w:r>
      <w:r>
        <w:tab/>
        <w:t>id-dispożizzjonijiet legali applikabbli tal-Istat Membru tar-reat;</w:t>
      </w:r>
    </w:p>
    <w:p w:rsidR="00481607" w:rsidRDefault="00481607" w:rsidP="00481607">
      <w:pPr>
        <w:spacing w:line="360" w:lineRule="auto"/>
        <w:ind w:left="1416" w:hanging="566"/>
      </w:pPr>
      <w:r>
        <w:t>(e)</w:t>
      </w:r>
      <w:r>
        <w:tab/>
        <w:t>il-proċeduri segwiti u l-kamp ta’ applikazzjoni u l-kontenut preċiżi tal-iskwalifika tas-sewqan, inkluż meta applikabbli d-data meta s-sospensjoni jew ir-restrizzjoni ma jibqax ikollha effett, u kull kundizzjoni addizzjonali stabbilita mill-Istati Membri tar-reat;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1416" w:hanging="566"/>
      </w:pPr>
      <w:r>
        <w:lastRenderedPageBreak/>
        <w:t>(f)</w:t>
      </w:r>
      <w:r>
        <w:tab/>
        <w:t>il-perjodu (f’jiem) tal-iskwalifika tas-sewqan imposta mill-Istat Membru tar-reat, li diġà jkun ġie notifikat f’dak l-Istat Membru, meta applikabbli.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rPr>
          <w:b/>
          <w:i/>
        </w:rPr>
        <w:t>(fa)</w:t>
      </w:r>
      <w:r>
        <w:tab/>
      </w:r>
      <w:r>
        <w:rPr>
          <w:b/>
          <w:i/>
        </w:rPr>
        <w:t>id-dritt ta’ appell tad-deċiżjoni quddiem il-ġudikatura bi qbil mal-leġiżlazzjoni nazzjonali tal-Istat Membru tar-reat</w:t>
      </w:r>
      <w:r>
        <w:rPr>
          <w:b/>
        </w:rPr>
        <w:t xml:space="preserve"> [Em. 18]</w:t>
      </w:r>
    </w:p>
    <w:p w:rsidR="00481607" w:rsidRDefault="00481607" w:rsidP="00481607">
      <w:pPr>
        <w:spacing w:line="360" w:lineRule="auto"/>
        <w:ind w:left="850" w:hanging="850"/>
      </w:pPr>
      <w:r>
        <w:t>3.</w:t>
      </w:r>
      <w:r>
        <w:tab/>
        <w:t>L-Istat Membru tar-reat għandu jipprovdi traduzzjoni taċ-ċertifikat lill-Istat Membru tal-ħruġ b’lingwa uffiċjali tal-Istat Membru tal-ħruġ jew b’xi lingwa oħra li l-Istat Membru tal-ħruġ ikun aċċetta f’konformità mal-paragrafu 4.</w:t>
      </w:r>
    </w:p>
    <w:p w:rsidR="00481607" w:rsidRDefault="00481607" w:rsidP="00481607">
      <w:pPr>
        <w:spacing w:line="360" w:lineRule="auto"/>
        <w:ind w:left="850" w:hanging="850"/>
      </w:pPr>
      <w:r>
        <w:t>4.</w:t>
      </w:r>
      <w:r>
        <w:tab/>
        <w:t>Kull Stat Membru jista’, fi kwalunkwe ħin, jiddikjara b’dikjarazzjoni notifikata lill-Kummissjoni li jaċċetta traduzzjonijiet taċ-ċertifikati b’lingwa uffiċjali tal-Unjoni waħda jew aktar, għajr il-lingwa jew il-lingwi uffiċjali ta’ dak l-Istat Membru. Din id-dikjarazzjoni tista’ tiġi rtirata fi kwalunkwe ħin. Il-Kummissjoni għandha tagħmel id-dikjarazzjonijiet u kull irtirar tagħhom disponibbli għall-Istati Membri kollha.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5.</w:t>
      </w:r>
      <w:r>
        <w:tab/>
        <w:t>Il-punt ta’ kuntatt nazzjonali tal-Istat Membru tar-reat għandu jibgħat iċ-ċertifikat lill-punt ta’ kuntatt nazzjonali tal-Istat Membru tal-ħruġ permezz tan-network tal-liċenzji tas-sewqan tal-UE msemmi fl-Artikolu 19(1) tad-[Direttiva l-ġdida dwar il-liċenzji tas-sewqan] (“RESPER”).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rPr>
          <w:b/>
          <w:i/>
        </w:rPr>
        <w:t>5a.</w:t>
      </w:r>
      <w:r>
        <w:tab/>
      </w:r>
      <w:r>
        <w:rPr>
          <w:b/>
          <w:i/>
        </w:rPr>
        <w:t>Il-punti ta’ kuntatt nazzjonali tal-Istat Membru tar-reat u l-Istat Membru tal-ħruġ għandhom jużaw ukoll ir-RESPER għall-iskambju tal-informazzjoni li għandha tiġi pprovduta f’konformità mal-Artikoli 8, 9, 10, 11, 12, 14 u 15. Il-Kummissjoni għandha tiżgura li r-RESPER ikun mgħammar bir-riżorsi meħtieġa biex iwettaq dan il-kompitu.</w:t>
      </w:r>
      <w:r>
        <w:rPr>
          <w:b/>
        </w:rPr>
        <w:t xml:space="preserve"> [Em. 19]</w:t>
      </w:r>
    </w:p>
    <w:p w:rsidR="00481607" w:rsidRDefault="00481607" w:rsidP="00481607">
      <w:pPr>
        <w:spacing w:line="360" w:lineRule="auto"/>
        <w:jc w:val="center"/>
      </w:pPr>
      <w:r>
        <w:t>Artikolu 6</w:t>
      </w:r>
      <w:r>
        <w:br/>
        <w:t xml:space="preserve">Niżguraw l-effett tal-iskwalifiki tas-sewqan fl-Unjoni kollha 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Man-notifika ta’ skwalifika tas-sewqan f’konformità mal-Artikolu 4(1) u sakemm ma tkunx tapplika raġuni għal eżenzjoni kif stabbilit fl-Artikolu 8, l-Istat Membru tal-ħruġ għandu jieħu l-miżuri xierqa biex jiżgura li l-iskwalifika tas-sewqan ikollha effett fl-Unjoni kollha.</w:t>
      </w:r>
    </w:p>
    <w:p w:rsidR="00481607" w:rsidRDefault="00481607">
      <w:pPr>
        <w:widowControl/>
      </w:pPr>
      <w:r>
        <w:br w:type="page"/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lastRenderedPageBreak/>
        <w:t>2.</w:t>
      </w:r>
      <w:r>
        <w:tab/>
        <w:t xml:space="preserve">Meta l-iskwalifika tas-sewqan </w:t>
      </w:r>
      <w:r>
        <w:rPr>
          <w:strike/>
        </w:rPr>
        <w:t>tkun tikkonsisti</w:t>
      </w:r>
      <w:r>
        <w:rPr>
          <w:b/>
          <w:i/>
        </w:rPr>
        <w:t>tirriżulta</w:t>
      </w:r>
      <w:r>
        <w:t xml:space="preserve"> fi rtirar, il-miżuri meħuda mill-Istat Membru tal-ħruġ għandhom </w:t>
      </w:r>
      <w:r>
        <w:rPr>
          <w:strike/>
        </w:rPr>
        <w:t>jikkonformaw mal-kundizzjonijiet</w:t>
      </w:r>
      <w:r>
        <w:rPr>
          <w:b/>
          <w:i/>
        </w:rPr>
        <w:t>ikunu dawn</w:t>
      </w:r>
      <w:r>
        <w:t xml:space="preserve"> li ġejjin:</w:t>
      </w:r>
      <w:r>
        <w:rPr>
          <w:b/>
        </w:rPr>
        <w:t xml:space="preserve"> [Em. 20]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l-Istat Membru tal-ħruġ għandu jirtira l-liċenzja tas-sewqan jew id-dritt tas-sewqan tal-persuna kkonċernata;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rPr>
          <w:strike/>
        </w:rPr>
        <w:t>(b)</w:t>
      </w:r>
      <w:r>
        <w:tab/>
      </w:r>
      <w:r>
        <w:rPr>
          <w:strike/>
        </w:rPr>
        <w:t>il-persuna kkonċernata tista’ terġa’ tikseb il-liċenzja tas-sewqan jew id-dritt tas-sewqan f’konformità mar-regoli nazzjonali tal-Istat Membru tal-ħruġ;</w:t>
      </w:r>
      <w:r>
        <w:rPr>
          <w:b/>
        </w:rPr>
        <w:t xml:space="preserve"> [Em. 21]</w:t>
      </w:r>
    </w:p>
    <w:p w:rsidR="00481607" w:rsidRDefault="00481607" w:rsidP="00481607">
      <w:pPr>
        <w:spacing w:line="360" w:lineRule="auto"/>
        <w:ind w:left="1416" w:hanging="566"/>
      </w:pPr>
      <w:r>
        <w:t>(c)</w:t>
      </w:r>
      <w:r>
        <w:tab/>
        <w:t>l-Istat Membru tal-ħruġ għandu jqis kemm jista’ jkun kull parti mill-kundizzjonijiet addizzjonali li magħhom il-persuna kkonċernata għandha tikkonforma biex terġa’ tikseb id-dritt tas-sewqan li diġà jkunu ġew issodisfati fl-Istat Membru tar-reat.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rPr>
          <w:b/>
          <w:i/>
        </w:rPr>
        <w:t>(ca)</w:t>
      </w:r>
      <w:r>
        <w:tab/>
      </w:r>
      <w:r>
        <w:rPr>
          <w:b/>
          <w:i/>
        </w:rPr>
        <w:t>fil-każ li l-“pajjiż ta’ residenza normali”, kif definit fl-Artikolu 12 tad-Direttiva 2006/126/KE jkun differenti mill-pajjiż tal-ħruġ, l-iskambju tal-liċenzja tas-sewqan tas-sewwieq għandu jiġi ffaċilitat.</w:t>
      </w:r>
      <w:r>
        <w:rPr>
          <w:b/>
        </w:rPr>
        <w:t xml:space="preserve"> [Em. 22]</w:t>
      </w:r>
    </w:p>
    <w:p w:rsidR="00481607" w:rsidRPr="00C022F4" w:rsidRDefault="00481607" w:rsidP="00481607">
      <w:pPr>
        <w:spacing w:line="360" w:lineRule="auto"/>
        <w:ind w:left="850"/>
        <w:rPr>
          <w:b/>
        </w:rPr>
      </w:pPr>
      <w:r>
        <w:rPr>
          <w:b/>
          <w:i/>
        </w:rPr>
        <w:t>Il-persuna kkonċernata tista’ terġa’ tikseb il-liċenzja tas-sewqan jew id-dritt tas-sewqan f’konformità mar-regoli nazzjonali tal-Istat Membru tal-ħruġ.</w:t>
      </w:r>
      <w:r>
        <w:rPr>
          <w:b/>
        </w:rPr>
        <w:t xml:space="preserve"> [Em. 23]</w:t>
      </w:r>
    </w:p>
    <w:p w:rsidR="00481607" w:rsidRDefault="00481607">
      <w:pPr>
        <w:widowControl/>
      </w:pPr>
      <w:r>
        <w:br w:type="page"/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lastRenderedPageBreak/>
        <w:t>3.</w:t>
      </w:r>
      <w:r>
        <w:tab/>
        <w:t xml:space="preserve">Meta l-iskwalifika tas-sewqan </w:t>
      </w:r>
      <w:r>
        <w:rPr>
          <w:strike/>
        </w:rPr>
        <w:t>tkun tikkonsisti</w:t>
      </w:r>
      <w:r>
        <w:rPr>
          <w:b/>
          <w:i/>
        </w:rPr>
        <w:t>tirriżulta</w:t>
      </w:r>
      <w:r>
        <w:t xml:space="preserve"> f’sospensjoni jew f’restrizzjoni, il-miżuri meħuda mill-Istat Membru tal-ħruġ għandhom </w:t>
      </w:r>
      <w:r>
        <w:rPr>
          <w:strike/>
        </w:rPr>
        <w:t>jikkonformaw mal-kundizzjonijiet</w:t>
      </w:r>
      <w:r>
        <w:rPr>
          <w:b/>
          <w:i/>
        </w:rPr>
        <w:t>ikunu dawn</w:t>
      </w:r>
      <w:r>
        <w:t xml:space="preserve"> li ġejjin:</w:t>
      </w:r>
      <w:r>
        <w:rPr>
          <w:b/>
        </w:rPr>
        <w:t xml:space="preserve"> [Em. 24]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l-Istat Membru tal-ħruġ għandu jissospendi jew jirrestrinġi l-validità tal-liċenzja tas-sewqan jew id-dritt tas-sewqan tal-persuna kkonċernata sad-data meta s-sospensjoni jew ir-restrizzjoni imposta u notifikata mill-Istat Membru tar-reat ma jibqax ikollha effetti;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t>(b)</w:t>
      </w:r>
      <w:r>
        <w:tab/>
        <w:t xml:space="preserve">meta s-sospensjoni jew ir-restrizzjoni imposta u notifikata mill-Istat Membru tar-reat tkun soġġetta </w:t>
      </w:r>
      <w:r>
        <w:rPr>
          <w:b/>
          <w:i/>
        </w:rPr>
        <w:t xml:space="preserve">kemm </w:t>
      </w:r>
      <w:r>
        <w:t xml:space="preserve">għall-iskadenza </w:t>
      </w:r>
      <w:r>
        <w:rPr>
          <w:strike/>
        </w:rPr>
        <w:t>tal-perjodu fiss taż-żmien u</w:t>
      </w:r>
      <w:r>
        <w:rPr>
          <w:b/>
          <w:i/>
        </w:rPr>
        <w:t>ta’ perjodu fiss kif ukoll</w:t>
      </w:r>
      <w:r>
        <w:t xml:space="preserve"> li jiġu ssodisfati kundizzjonijiet addizzjonali, l-Istat Membru tal-ħruġ għandu jqis biss il-perjodu fiss</w:t>
      </w:r>
      <w:r>
        <w:rPr>
          <w:strike/>
        </w:rPr>
        <w:t xml:space="preserve"> taż-żmien</w:t>
      </w:r>
      <w:r>
        <w:t>;</w:t>
      </w:r>
      <w:r>
        <w:rPr>
          <w:b/>
        </w:rPr>
        <w:t xml:space="preserve"> [Em. 25]</w:t>
      </w:r>
    </w:p>
    <w:p w:rsidR="00481607" w:rsidRDefault="00481607" w:rsidP="00481607">
      <w:pPr>
        <w:spacing w:line="360" w:lineRule="auto"/>
        <w:ind w:left="1416" w:hanging="566"/>
      </w:pPr>
      <w:r>
        <w:t>(c)</w:t>
      </w:r>
      <w:r>
        <w:tab/>
        <w:t>meta restrizzjoni tiġi imposta u notifikata mill-Istat Membru tar-reat, din għandha titqies sa fejn tkun kompatibbli mal-liġi tal-Istat Membru tal-ħruġ f’termini tan-natura jew it-tul taż-żmien tagħha.</w:t>
      </w:r>
    </w:p>
    <w:p w:rsidR="00481607" w:rsidRDefault="00481607">
      <w:pPr>
        <w:widowControl/>
        <w:rPr>
          <w:b/>
          <w:i/>
        </w:rPr>
      </w:pPr>
      <w:r>
        <w:rPr>
          <w:b/>
          <w:i/>
        </w:rPr>
        <w:br w:type="page"/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rPr>
          <w:b/>
          <w:i/>
        </w:rPr>
        <w:lastRenderedPageBreak/>
        <w:t>3a.</w:t>
      </w:r>
      <w:r>
        <w:tab/>
      </w:r>
      <w:r>
        <w:rPr>
          <w:b/>
          <w:i/>
        </w:rPr>
        <w:t>L-Istat Membru tal-ħruġ għandu jkollu l-għan li jiżgura li, fil-limiti legali eżistenti tar-regoli nazzjonali, il-miżuri meħuda skont il-paragrafi 2 u 3 fir-rigward tal-iskwalifiki tas-sewqan ikunu allinjati kemm jista’ jkun possibbli mal-miżuri korrispondenti imposti mill-Istat Membru tar-reat.</w:t>
      </w:r>
      <w:r>
        <w:rPr>
          <w:b/>
        </w:rPr>
        <w:t xml:space="preserve"> [Em. 26]</w:t>
      </w:r>
    </w:p>
    <w:p w:rsidR="00481607" w:rsidRDefault="00481607" w:rsidP="00481607">
      <w:pPr>
        <w:spacing w:line="360" w:lineRule="auto"/>
        <w:ind w:left="850" w:hanging="850"/>
      </w:pPr>
      <w:r>
        <w:t>4.</w:t>
      </w:r>
      <w:r>
        <w:tab/>
        <w:t>Mingħajr preġudizzju għar-raġuni għal eżenzjoni kif stabbilit fl-Artikolu 8(1), il-punt (a), meta jiġu adottati miżuri skont dan l-Artikolu, l-Istat Membru tal-ħruġ għandu jkun marbut u għandu jibbaża fuq l-informazzjoni u l-fatti pprovduti mill-Istat Membru tar-reat f’konformità mal-Artikolu 5.</w:t>
      </w:r>
    </w:p>
    <w:p w:rsidR="00481607" w:rsidRDefault="00481607" w:rsidP="00481607">
      <w:pPr>
        <w:spacing w:line="360" w:lineRule="auto"/>
        <w:jc w:val="center"/>
      </w:pPr>
      <w:r>
        <w:t>Artikolu 7</w:t>
      </w:r>
      <w:r>
        <w:br/>
        <w:t>Effetti tal-iskwalifiki tas-sewqan fl-Istat Membru tar-reat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Din id-Direttiva ma għandhiex twaqqaf lill-Istat Membru tar-reat milli jeżegwixxi l-iskwalifika tas-sewqan fit-territorju tiegħu u f’konformità mar-regoli nazzjonali tiegħu.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Meta skwalifika tas-sewqan li jkun fiha kundizzjonijiet addizzjonali tiġi notifikata lill-Istat Membru tal-ħruġ f’konformità mal-Artikolu 4(1), l-Istat Membru tar-reat jista’ jkompli japplika din l-iskwalifika tas-sewqan fit-territorju tiegħu sakemm il-persuna kkonċernata tikkonforma ma’ dawk il-kundizzjonijiet.</w:t>
      </w:r>
    </w:p>
    <w:p w:rsidR="00481607" w:rsidRDefault="00481607">
      <w:pPr>
        <w:widowControl/>
      </w:pPr>
      <w:r>
        <w:br w:type="page"/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lastRenderedPageBreak/>
        <w:t>3.</w:t>
      </w:r>
      <w:r>
        <w:tab/>
        <w:t xml:space="preserve">Iżda l-kundizzjonijiet addizzjonali marbuta ma’ skwalifika tas-sewqan notifikata f’konformità mal-Artikolu 4(1) għandhom jitqiesu ssodisfati mill-Istat Membru tar-reat, meta l-Istat Membru tal-ħruġ ikun ivvaluta b’mod pożittiv li l-persuna kkonċernata </w:t>
      </w:r>
      <w:r>
        <w:rPr>
          <w:strike/>
        </w:rPr>
        <w:t>tissodisfa l-kundizzjonijiet</w:t>
      </w:r>
      <w:r>
        <w:rPr>
          <w:b/>
          <w:i/>
        </w:rPr>
        <w:t>tkun issodisfat il-kundizzjonijiet</w:t>
      </w:r>
      <w:r>
        <w:t xml:space="preserve"> applikabbli fl-Istat Membru tal-ħruġ biex terġa’ tikseb id-dritt tas-sewqan jew il-liċenzja tas-sewqan, jew biex tkun tista’ tapplika għal waħda ġdida.</w:t>
      </w:r>
      <w:r>
        <w:rPr>
          <w:b/>
          <w:i/>
        </w:rPr>
        <w:t xml:space="preserve"> F’każ bħal dan, l-Istat Membru tar-reat għandu jkun marbut bil-valutazzjoni pożittiva tal-Istat Membru tal-ħruġ u l-effetti tagħha. L-Istat Membru tar-reat għalhekk ma għandux jibqa’ japplika l-kundizzjonijiet addizzjonali. Madankollu, l-Istat Membru tar-reat jista’ jkompli japplika l-iskwalifika tas-sewqan fit-territorju tiegħu sa ma tintemm.</w:t>
      </w:r>
      <w:r>
        <w:rPr>
          <w:b/>
        </w:rPr>
        <w:t xml:space="preserve"> [Em. 27]</w:t>
      </w:r>
    </w:p>
    <w:p w:rsidR="00481607" w:rsidRDefault="00481607" w:rsidP="00481607">
      <w:pPr>
        <w:spacing w:line="360" w:lineRule="auto"/>
        <w:jc w:val="center"/>
      </w:pPr>
      <w:r>
        <w:t>Artikolu 8</w:t>
      </w:r>
      <w:r>
        <w:br/>
        <w:t xml:space="preserve">Raġunijiet għal eżenzjoni 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L-Istat Membru tal-ħruġ ma għandux jieħu l-miżuri msemmija fl-Artikolu 6(1) meta: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iċ-ċertifikat imsemmi fl-Artikolu 5 ma jkunx komplut jew ikun manifestament żbaljat u l-informazzjoni nieqsa jew l-informazzjoni korretta ma tkunx ingħatat f’konformità mal-paragrafu 3 ta’ dan l-Artikolu;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1416" w:hanging="566"/>
      </w:pPr>
      <w:r>
        <w:lastRenderedPageBreak/>
        <w:t>(b)</w:t>
      </w:r>
      <w:r>
        <w:tab/>
        <w:t>l-iskwalifika tas-sewqan tkun diġà ġiet eżegwita għalkollox fl-Istat Membru tar-reat;</w:t>
      </w:r>
    </w:p>
    <w:p w:rsidR="00481607" w:rsidRDefault="00481607" w:rsidP="00481607">
      <w:pPr>
        <w:spacing w:line="360" w:lineRule="auto"/>
        <w:ind w:left="1416" w:hanging="566"/>
      </w:pPr>
      <w:r>
        <w:t>(c)</w:t>
      </w:r>
      <w:r>
        <w:tab/>
        <w:t>l-iskwalifika tas-sewqan tkun preskritta f’konformità mal-liġi tal-Istat Membru tal-ħruġ;</w:t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rPr>
          <w:strike/>
        </w:rPr>
        <w:t>(d)</w:t>
      </w:r>
      <w:r>
        <w:tab/>
      </w:r>
      <w:r>
        <w:rPr>
          <w:strike/>
        </w:rPr>
        <w:t>ikun hemm privileġġ jew immunità skont il-liġi tal-Istat Membru tal-ħruġ li jwaqqaf l-eżekuzzjoni tal-iskwalifika tas-sewqan;</w:t>
      </w:r>
      <w:r>
        <w:rPr>
          <w:b/>
        </w:rPr>
        <w:t xml:space="preserve"> [Em. 28]</w:t>
      </w:r>
    </w:p>
    <w:p w:rsidR="00481607" w:rsidRDefault="00481607" w:rsidP="00481607">
      <w:pPr>
        <w:spacing w:line="360" w:lineRule="auto"/>
        <w:ind w:left="1416" w:hanging="566"/>
      </w:pPr>
      <w:r>
        <w:t>(e)</w:t>
      </w:r>
      <w:r>
        <w:tab/>
        <w:t>fil-ħin tal-adozzjoni tal-miżuri, imsemmija fl-Artikolu 6(3), il-perjodu pendenti tas-sospensjoni jew tar-restrizzjoni li trid tiġi notifikata skont l-iskwalifika tas-sewqan ikun inqas minn xahar;</w:t>
      </w:r>
    </w:p>
    <w:p w:rsidR="00481607" w:rsidRDefault="00481607" w:rsidP="00481607">
      <w:pPr>
        <w:spacing w:line="360" w:lineRule="auto"/>
        <w:ind w:left="1416" w:hanging="566"/>
      </w:pPr>
      <w:r>
        <w:t>(f)</w:t>
      </w:r>
      <w:r>
        <w:tab/>
        <w:t>ikunu saru proċeduri ġudizzjarji u skont iċ-ċertifikat, il-persuna kkonċernata ma dehritx personalment fil-kawża u dan irriżulta fl-adozzjoni tal-iskwalifika tas-sewqan, sakemm iċ-ċertifikat ma jiddikjarax li, f’konformità ma’ rekwiżiti proċedurali ulterjuri definiti fil-liġi tal-Istat Membru tar-reat, tkun seħħet waħda miċ-ċirkostanzi li ġejjin: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1982" w:hanging="566"/>
      </w:pPr>
      <w:r>
        <w:lastRenderedPageBreak/>
        <w:t>(i)</w:t>
      </w:r>
      <w:r>
        <w:tab/>
        <w:t>il-persuna kkonċernata tkun issejħet personalment fi żmien xieraq u għalhekk tkun ġiet infurmata bid-data u bil-post skedati għall-kawża li rriżultat fl-iskwalifika tas-sewqan, jew tkun effettivament irċeviet, b’mezzi oħra, informazzjoni uffiċjali dwar id-data u l-post skedati għal dik il-kawża b’tali mod li jkun ġie stabbilit b’mod inekwivoku li dik il-persuna kienet konxja mill-kawża skedata u kienet ġiet infurmata fi żmien xieraq li tali skwalifika tas-sewqan setgħet tingħata jekk dik il-persuna ma tidhirx fil-proċess;</w:t>
      </w:r>
    </w:p>
    <w:p w:rsidR="00481607" w:rsidRDefault="00481607" w:rsidP="00481607">
      <w:pPr>
        <w:spacing w:line="360" w:lineRule="auto"/>
        <w:ind w:left="1982" w:hanging="566"/>
      </w:pPr>
      <w:r>
        <w:t>(ii)</w:t>
      </w:r>
      <w:r>
        <w:tab/>
        <w:t>konxja mill-kawża skedata, il-persuna kkonċernata kienet tat mandat lil avukat, maħtur mill-persuna kkonċernata jew mill-Istat, biex jiddefendi lil dik il-persuna fil-kawża u dik il-persuna kienet fil-fatt ġiet difiża minn dak l-avukat fil-kawża; jew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1982" w:hanging="566"/>
      </w:pPr>
      <w:r>
        <w:lastRenderedPageBreak/>
        <w:t>(iii)</w:t>
      </w:r>
      <w:r>
        <w:tab/>
        <w:t>wara li kienet ġiet notifikata bl-iskwalifika tas-sewqan u ġiet infurmata b’mod espliċitu bid-dritt għal kawża ġdida jew għal appell, li matulu l-persuna kkonċernata jkollha d-dritt li tipparteċipa u li jippermetti rieżami tal-merti tal-każ, inkluż eżami ta’ evidenza ġdida, u li jista’ jwassal biex titreġġa’ lura l-iskwalifika oriġinali tas-sewqan, dik il-persuna ddikjarat espressament li ma kkontestatx l-iskwalifika tas-sewqan, jew ma talbitx proċess ġdid jew ma appellatx fil-limiti taż-żmien applikabbli;</w:t>
      </w:r>
    </w:p>
    <w:p w:rsidR="00481607" w:rsidRDefault="00481607" w:rsidP="00481607">
      <w:pPr>
        <w:spacing w:line="360" w:lineRule="auto"/>
        <w:ind w:left="1416" w:hanging="566"/>
      </w:pPr>
      <w:r>
        <w:t>(g)</w:t>
      </w:r>
      <w:r>
        <w:tab/>
        <w:t>f’sitwazzjonijiet eċċezzjonali, ikun hemm raġunijiet sostanzjali biex wieħed jemmen, abbażi ta’ evidenza speċifika u oġġettiva, li l-eżekuzzjoni tal-iskwalifika tas-sewqan, fiċ-ċirkostanzi partikolari tal-każ, tinvolvi ksur ta’ dritt fundamentali kif stabbilit fil-Karta.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L-Istat Membru tal-ħruġ jista’ jiddeċiedi li japplika wkoll ir-raġunijiet għal eżenzjoni li ġejjin: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l-iskwalifika tas-sewqan tkun relatata ma’ reat tat-traffiku maġġuri relatat mas-sikurezza fit-toroq li, abbażi tal-informazzjoni notifikata skont l-Artikolu 4(1), ma jkunx sanzjonat bi skwalifika tas-sewqan skont il-liġi tal-Istat Membru tal-ħruġ;</w:t>
      </w:r>
    </w:p>
    <w:p w:rsidR="00481607" w:rsidRDefault="00481607">
      <w:pPr>
        <w:widowControl/>
      </w:pPr>
      <w:r>
        <w:br w:type="page"/>
      </w:r>
    </w:p>
    <w:p w:rsidR="00481607" w:rsidRPr="00C022F4" w:rsidRDefault="00481607" w:rsidP="00481607">
      <w:pPr>
        <w:spacing w:line="360" w:lineRule="auto"/>
        <w:ind w:left="1416" w:hanging="566"/>
        <w:rPr>
          <w:b/>
        </w:rPr>
      </w:pPr>
      <w:r>
        <w:lastRenderedPageBreak/>
        <w:t>(b)</w:t>
      </w:r>
      <w:r>
        <w:tab/>
        <w:t>l-iskwalifika tas-sewqan tkun ġiet imposta biss għal raġunijiet ta’ veloċità żejda u l-limiti tal-veloċità fis-seħħ fl-Istat Membru tar-reat</w:t>
      </w:r>
      <w:r>
        <w:rPr>
          <w:b/>
          <w:i/>
        </w:rPr>
        <w:t>, dment li l-limitu tal-veloċità fit-triq fejn tkun seħħet il-veloċità eċċessiva jkun sinjalat b’mod ċar,</w:t>
      </w:r>
      <w:r>
        <w:t xml:space="preserve"> ikunu nqabżu</w:t>
      </w:r>
      <w:r>
        <w:rPr>
          <w:b/>
          <w:i/>
        </w:rPr>
        <w:t xml:space="preserve"> fil-każ ta’ toroq f’żoni residenzjali, b’anqas minn 30 km/siegħa u fil-każ ta’ toroq f’żoni mhux residenzjali,</w:t>
      </w:r>
      <w:r>
        <w:t xml:space="preserve"> b’anqas minn 50 km/siegħa;</w:t>
      </w:r>
      <w:r>
        <w:rPr>
          <w:b/>
        </w:rPr>
        <w:t xml:space="preserve"> [Em. 29]</w:t>
      </w:r>
    </w:p>
    <w:p w:rsidR="00481607" w:rsidRDefault="00481607" w:rsidP="00481607">
      <w:pPr>
        <w:spacing w:line="360" w:lineRule="auto"/>
        <w:ind w:left="1416" w:hanging="566"/>
      </w:pPr>
      <w:r>
        <w:t>(c)</w:t>
      </w:r>
      <w:r>
        <w:tab/>
        <w:t>skont il-liġi tal-Istat Membru tal-ħruġ, il-persuna kkonċernata ma tkunx tista’, minħabba l-età tagħha, tinżamm responsabbli għar-reat tat-traffiku maġġuri relatat mas-sikurezza fit-toroq li minħabba fih tkun inħarġet l-iskwalifika tas-sewqan.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3.</w:t>
      </w:r>
      <w:r>
        <w:tab/>
        <w:t>Kull meta l-Istat Membru tal-ħruġ ikun beħsiebu japplika f’każ speċifiku raġuni għal eżenzjoni skont il-paragrafu 1 jew 2, dan għandu jinforma</w:t>
      </w:r>
      <w:r>
        <w:rPr>
          <w:strike/>
        </w:rPr>
        <w:t xml:space="preserve"> mingħajr dewmien</w:t>
      </w:r>
      <w:r>
        <w:rPr>
          <w:b/>
          <w:i/>
        </w:rPr>
        <w:t>, mhux aktar tard minn għaxart ijiem tax-xogħol wara deċiżjoni li tiġi applikata eżenzjoni,</w:t>
      </w:r>
      <w:r>
        <w:t xml:space="preserve"> lill-Istat Membru tar-reat u, meta applikabbli, għandu jitlob l-informazzjoni meħtieġa biex jeżamina jekk tapplikax raġuni għal eżenzjoni msemmija fiha. L-Istat Membru tar-reat għandu jipprovdi l-informazzjoni mitluba </w:t>
      </w:r>
      <w:r>
        <w:rPr>
          <w:strike/>
        </w:rPr>
        <w:t>mingħajr dewmien</w:t>
      </w:r>
      <w:r>
        <w:rPr>
          <w:b/>
          <w:i/>
        </w:rPr>
        <w:t>mhux aktar tard minn għaxart ijiem tax-xogħol wara t-talba</w:t>
      </w:r>
      <w:r>
        <w:t xml:space="preserve"> u jista’ jipprovdi informazzjoni jew kumment addizzjonali li jqis rilevanti.</w:t>
      </w:r>
      <w:r>
        <w:rPr>
          <w:b/>
        </w:rPr>
        <w:t xml:space="preserve"> [Em. 30]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/>
      </w:pPr>
      <w:r>
        <w:lastRenderedPageBreak/>
        <w:t>L-informazzjoni pprovduta skont dan il-paragrafu ma għandhiex tinkludi data personali għajr dik strettament meħtieġa għall-applikazzjoni tal-paragrafi 1 u 2 u għandha tintuża għall-iskop uniku tal-applikazzjoni ta’ dawk il-paragrafi.</w:t>
      </w:r>
    </w:p>
    <w:p w:rsidR="00481607" w:rsidRDefault="00481607" w:rsidP="00481607">
      <w:pPr>
        <w:spacing w:line="360" w:lineRule="auto"/>
        <w:jc w:val="center"/>
      </w:pPr>
      <w:r>
        <w:t>Artikolu 9</w:t>
      </w:r>
      <w:r>
        <w:br/>
        <w:t xml:space="preserve">Limiti taż-żmien 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1.</w:t>
      </w:r>
      <w:r>
        <w:tab/>
        <w:t xml:space="preserve">L-Istat Membru tal-ħruġ għandu jieħu l-miżuri msemmija fl-Artikolu 6(1) jew jadotta d-deċiżjoni li raġuni għal eżenzjoni skont l-Artikolu 8 tapplika mingħajr dewmien u, mingħajr preġudizzju għall-paragrafu 3, fi żmien sa 15-il jum </w:t>
      </w:r>
      <w:r>
        <w:rPr>
          <w:b/>
          <w:i/>
        </w:rPr>
        <w:t xml:space="preserve">tax-xogħol </w:t>
      </w:r>
      <w:r>
        <w:t>mill-wasla taċ-ċertifikat f’konformità mal-Artikolu 5(1).</w:t>
      </w:r>
      <w:r>
        <w:rPr>
          <w:b/>
        </w:rPr>
        <w:t xml:space="preserve"> [Em. 31]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2.</w:t>
      </w:r>
      <w:r>
        <w:tab/>
        <w:t>Il-punt ta’ kuntatt nazzjonali tal-Istat Membru tal-ħruġ għandu jikkomunika</w:t>
      </w:r>
      <w:r>
        <w:rPr>
          <w:strike/>
        </w:rPr>
        <w:t xml:space="preserve"> mingħajr dewmien</w:t>
      </w:r>
      <w:r>
        <w:rPr>
          <w:b/>
          <w:i/>
        </w:rPr>
        <w:t>, mhux aktar tard minn għaxart ijiem tax-xogħol wara l-adozzjoni tagħhom,</w:t>
      </w:r>
      <w:r>
        <w:t xml:space="preserve"> il-miżuri meħuda skont l-Artikolu 6(1) jew id-deċiżjoni li raġuni għal eżenzjoni tapplika skont l-Artikolu 8 lill-punt ta’ kuntatt nazzjonali tal-Istat Membru tar-reat permezz tar-RESPER.</w:t>
      </w:r>
      <w:r>
        <w:rPr>
          <w:b/>
        </w:rPr>
        <w:t xml:space="preserve"> [Em. 32]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3.</w:t>
      </w:r>
      <w:r>
        <w:tab/>
        <w:t xml:space="preserve">Meta ma jkunx possibbli, f’każ speċifiku, li jiġi ssodisfat il-limitu taż-żmien stabbilit fil-paragrafu 1, il-punt ta’ kuntatt nazzjonali tal-Istat Membru tal-ħruġ għandu jinforma </w:t>
      </w:r>
      <w:r>
        <w:rPr>
          <w:b/>
          <w:i/>
        </w:rPr>
        <w:t xml:space="preserve">permezz tar-RESPER </w:t>
      </w:r>
      <w:r>
        <w:t xml:space="preserve">lill-punt ta’ kuntatt nazzjonali tal-Istat Membru tar-reat </w:t>
      </w:r>
      <w:r>
        <w:rPr>
          <w:strike/>
        </w:rPr>
        <w:t>mingħajr dewmien u b’xi mezz</w:t>
      </w:r>
      <w:r>
        <w:rPr>
          <w:b/>
          <w:i/>
        </w:rPr>
        <w:t>mhux aktar tard minn għaxart ijiem tax-xogħol wara l-iskadenza ta’ dak il-limitu taż-żmien</w:t>
      </w:r>
      <w:r>
        <w:t>, u għandu jagħti r-raġunijiet li minħabba fihom ma kienx possibbli li jiġi ssodisfat dak il-limitu taż-żmien.</w:t>
      </w:r>
    </w:p>
    <w:p w:rsidR="00481607" w:rsidRPr="00C022F4" w:rsidRDefault="00481607" w:rsidP="00481607">
      <w:pPr>
        <w:spacing w:line="360" w:lineRule="auto"/>
        <w:ind w:left="850"/>
        <w:rPr>
          <w:b/>
        </w:rPr>
      </w:pPr>
      <w:r>
        <w:t>L-iskadenza tal-limitu taż-żmien stabbilit fil-paragrafu 1 ma għandhiex teħles lill-Istat Membru tal-ħruġ mill-obbligu tiegħu li jieħu l-miżuri msemmija fl-Artikolu 6(1) mingħajr dewmien.</w:t>
      </w:r>
      <w:r>
        <w:rPr>
          <w:b/>
        </w:rPr>
        <w:t xml:space="preserve"> [Em. 33]</w:t>
      </w:r>
    </w:p>
    <w:p w:rsidR="00481607" w:rsidRDefault="00481607" w:rsidP="00481607">
      <w:pPr>
        <w:spacing w:line="360" w:lineRule="auto"/>
        <w:jc w:val="center"/>
      </w:pPr>
      <w:r>
        <w:t>Artikolu 10</w:t>
      </w:r>
      <w:r>
        <w:br/>
        <w:t>Konsultazzjonijiet bejn l-Istati Membri</w:t>
      </w:r>
    </w:p>
    <w:p w:rsidR="00481607" w:rsidRPr="00C022F4" w:rsidRDefault="00481607" w:rsidP="00481607">
      <w:pPr>
        <w:pStyle w:val="Applicationdirecte"/>
        <w:rPr>
          <w:b/>
          <w:lang w:val="mt-MT"/>
        </w:rPr>
      </w:pPr>
      <w:r w:rsidRPr="00481607">
        <w:rPr>
          <w:lang w:val="mt-MT"/>
        </w:rPr>
        <w:t>Meta meħtieġ, l-Istati Membri għandhom jikkonsultaw lil xulxin</w:t>
      </w:r>
      <w:r w:rsidRPr="00481607">
        <w:rPr>
          <w:strike/>
          <w:lang w:val="mt-MT"/>
        </w:rPr>
        <w:t>, bil-mezzi xierqa u mingħajr dewmien, biex</w:t>
      </w:r>
      <w:r w:rsidRPr="00481607">
        <w:rPr>
          <w:b/>
          <w:i/>
          <w:lang w:val="mt-MT"/>
        </w:rPr>
        <w:t xml:space="preserve"> fi żmien xieraq sabiex</w:t>
      </w:r>
      <w:r w:rsidRPr="00481607">
        <w:rPr>
          <w:lang w:val="mt-MT"/>
        </w:rPr>
        <w:t xml:space="preserve"> jiżguraw l-applikazzjoni effettiva ta’ din id-Direttiva.</w:t>
      </w:r>
      <w:r>
        <w:rPr>
          <w:b/>
          <w:lang w:val="mt-MT"/>
        </w:rPr>
        <w:t xml:space="preserve"> [Em. 34]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11</w:t>
      </w:r>
      <w:r>
        <w:br/>
        <w:t>Informazzjoni li trid tingħata mill-Istat Membru tal-ħruġ</w:t>
      </w:r>
    </w:p>
    <w:p w:rsidR="00481607" w:rsidRPr="00C022F4" w:rsidRDefault="00481607" w:rsidP="00481607">
      <w:pPr>
        <w:spacing w:line="360" w:lineRule="auto"/>
        <w:rPr>
          <w:b/>
        </w:rPr>
      </w:pPr>
      <w:r>
        <w:t xml:space="preserve">Il-punt ta’ kuntatt nazzjonali tal-Istat Membru tal-ħruġ għandu jinforma </w:t>
      </w:r>
      <w:r>
        <w:rPr>
          <w:strike/>
        </w:rPr>
        <w:t xml:space="preserve">mingħajr dewmien </w:t>
      </w:r>
      <w:r>
        <w:t xml:space="preserve">lill-punt ta’ kuntatt nazzjonali tal-Istat Membru </w:t>
      </w:r>
      <w:r>
        <w:rPr>
          <w:strike/>
        </w:rPr>
        <w:t>dwar ir-reat</w:t>
      </w:r>
      <w:r>
        <w:rPr>
          <w:b/>
          <w:i/>
        </w:rPr>
        <w:t>tar-reat mhux aktar tard minn għaxart ijiem tax-xogħol wara l-adozzjoni</w:t>
      </w:r>
      <w:r>
        <w:t>:</w:t>
      </w:r>
      <w:r>
        <w:rPr>
          <w:b/>
        </w:rPr>
        <w:t xml:space="preserve"> [Em. 35]</w:t>
      </w:r>
    </w:p>
    <w:p w:rsidR="00481607" w:rsidRDefault="00481607" w:rsidP="00481607">
      <w:pPr>
        <w:spacing w:line="360" w:lineRule="auto"/>
        <w:ind w:left="850" w:hanging="850"/>
      </w:pPr>
      <w:r>
        <w:t>(a)</w:t>
      </w:r>
      <w:r>
        <w:tab/>
        <w:t>bil-wasla tan-notifika tal-iskwalifika tas-sewqan, f’konformità mal-Artikolu 4(1);</w:t>
      </w:r>
    </w:p>
    <w:p w:rsidR="00481607" w:rsidRDefault="00481607" w:rsidP="00481607">
      <w:pPr>
        <w:spacing w:line="360" w:lineRule="auto"/>
        <w:ind w:left="850" w:hanging="850"/>
      </w:pPr>
      <w:r>
        <w:t>(b)</w:t>
      </w:r>
      <w:r>
        <w:tab/>
        <w:t>bil-miżuri meħuda skont l-Artikolu 6, ladarba jkunu saru legalment vinkolanti;</w:t>
      </w:r>
    </w:p>
    <w:p w:rsidR="00481607" w:rsidRDefault="00481607" w:rsidP="00481607">
      <w:pPr>
        <w:spacing w:line="360" w:lineRule="auto"/>
        <w:ind w:left="850" w:hanging="850"/>
      </w:pPr>
      <w:r>
        <w:t>(c)</w:t>
      </w:r>
      <w:r>
        <w:tab/>
        <w:t>bi kwalunkwe deċiżjoni li raġuni għal eżenzjoni skont l-Artikolu 8 tkun tapplika flimkien mar-raġunijiet għad-deċiżjoni;</w:t>
      </w:r>
    </w:p>
    <w:p w:rsidR="00481607" w:rsidRDefault="00481607" w:rsidP="00481607">
      <w:pPr>
        <w:spacing w:line="360" w:lineRule="auto"/>
        <w:ind w:left="850" w:hanging="850"/>
      </w:pPr>
      <w:r>
        <w:t>(d)</w:t>
      </w:r>
      <w:r>
        <w:tab/>
        <w:t>bi kwalunkwe miżura li tissospendi jew li ttemm l-effett tal-iskwalifika tas-sewqan fl-Unjoni kollha u r-raġunijiet sottostanti, inkluż meta jintlaqa’ l-appell tal-persuna kkonċernata.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12</w:t>
      </w:r>
      <w:r>
        <w:br/>
        <w:t>Informazzjoni li jrid jagħti l-Istat Membru tar-reat</w:t>
      </w:r>
    </w:p>
    <w:p w:rsidR="00481607" w:rsidRPr="00C022F4" w:rsidRDefault="00481607" w:rsidP="00481607">
      <w:pPr>
        <w:spacing w:line="360" w:lineRule="auto"/>
        <w:rPr>
          <w:b/>
        </w:rPr>
      </w:pPr>
      <w:r>
        <w:t xml:space="preserve">Il-punt ta’ kuntatt nazzjonali tal-Istat Membru tar-reat għandu jinforma </w:t>
      </w:r>
      <w:r>
        <w:rPr>
          <w:strike/>
        </w:rPr>
        <w:t xml:space="preserve">mingħajr dewmien </w:t>
      </w:r>
      <w:r>
        <w:t>lill-punt ta’ kuntatt nazzjonali tal-Istat Membru tal-ħruġ</w:t>
      </w:r>
      <w:r>
        <w:rPr>
          <w:b/>
          <w:i/>
        </w:rPr>
        <w:t>, mhux aktar tard minn għaxart ijiem tax-xogħol wara l-adozzjoni</w:t>
      </w:r>
      <w:r>
        <w:t>:</w:t>
      </w:r>
      <w:r>
        <w:rPr>
          <w:b/>
        </w:rPr>
        <w:t xml:space="preserve"> [Em. 36]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(a)</w:t>
      </w:r>
      <w:r>
        <w:tab/>
        <w:t>bi kwalunkwe ċirkostanza li taffettwa d-deċiżjoni li imponiet l-iskwalifika tas-sewqan</w:t>
      </w:r>
      <w:r>
        <w:rPr>
          <w:b/>
          <w:i/>
        </w:rPr>
        <w:t>, inkluża kwalunkwe informazzjoni rilevanti fir-rigward ta’ kwalunkwe ssodisfar li jkun diġà seħħ fl-Istat Membru tar-reat ta’ kwalunkwe kundizzjoni addizzjonali imposta b’rabta ma’ skwalifika tas-sewqan</w:t>
      </w:r>
      <w:r>
        <w:t>;</w:t>
      </w:r>
      <w:r>
        <w:rPr>
          <w:b/>
        </w:rPr>
        <w:t xml:space="preserve"> [Em. 37]</w:t>
      </w:r>
    </w:p>
    <w:p w:rsidR="00481607" w:rsidRDefault="00481607" w:rsidP="00481607">
      <w:pPr>
        <w:spacing w:line="360" w:lineRule="auto"/>
        <w:ind w:left="850" w:hanging="850"/>
      </w:pPr>
      <w:r>
        <w:t>(b)</w:t>
      </w:r>
      <w:r>
        <w:tab/>
        <w:t>bl-eżekuzzjoni tal-iskwalifika tas-sewqan fl-Istat Membru tar-reat.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13</w:t>
      </w:r>
      <w:r>
        <w:br/>
        <w:t>Obbligu li l-persuna kkonċernata tiġi infurmata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1.</w:t>
      </w:r>
      <w:r>
        <w:tab/>
        <w:t>Kemm wara l-wasla tan-notifika skont l-Artikolu 4(1) kif ukoll wara l-adozzjoni tal-miżuri skont l-Artikolu 6(1), rispettivament, l-Istat Membru tal-ħruġ għandu jinforma lill-persuna kkonċernata</w:t>
      </w:r>
      <w:r>
        <w:rPr>
          <w:strike/>
        </w:rPr>
        <w:t xml:space="preserve"> mingħajr dewmien</w:t>
      </w:r>
      <w:r>
        <w:rPr>
          <w:b/>
          <w:i/>
        </w:rPr>
        <w:t>, mhux aktar tard minn sebat ijiem tax-xogħol wara li jkun irċieva n-notifika skont l-Artikolu 4(1) jew l-adozzjoni tal-miżuri skont l-Artikolu 6(1)</w:t>
      </w:r>
      <w:r>
        <w:t>, f’konformità mal-proċeduri skont il-liġi nazzjonali tiegħu.</w:t>
      </w:r>
      <w:r>
        <w:rPr>
          <w:b/>
        </w:rPr>
        <w:t xml:space="preserve"> [Em. 38]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L-informazzjoni li trid tingħata f’konformità mal-paragrafu 1 għandha mill-inqas tispeċifika: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meta l-informazzjoni tingħata wara l-wasla tan-notifika skont l-Artikolu 4(1):</w:t>
      </w:r>
    </w:p>
    <w:p w:rsidR="00481607" w:rsidRPr="00C022F4" w:rsidRDefault="00481607" w:rsidP="00481607">
      <w:pPr>
        <w:spacing w:line="360" w:lineRule="auto"/>
        <w:ind w:left="1982" w:hanging="566"/>
        <w:rPr>
          <w:b/>
        </w:rPr>
      </w:pPr>
      <w:r>
        <w:t>(i)</w:t>
      </w:r>
      <w:r>
        <w:tab/>
        <w:t>l-isem</w:t>
      </w:r>
      <w:r>
        <w:rPr>
          <w:b/>
          <w:i/>
        </w:rPr>
        <w:t>, l-indirizz postali, in-numru tat-telefown, il-preżenza fuq l-internet u l-kuntatt tal-email</w:t>
      </w:r>
      <w:r>
        <w:t xml:space="preserve"> tal-awtoritajiet kompetenti tal-infurzar tal-iskwalifika tas-sewqan, tal-Istat Membru tal-ħruġ u anki tal-Istat Membru tar-reat; u</w:t>
      </w:r>
      <w:r>
        <w:rPr>
          <w:b/>
          <w:i/>
        </w:rPr>
        <w:t>;</w:t>
      </w:r>
      <w:r>
        <w:rPr>
          <w:b/>
        </w:rPr>
        <w:t xml:space="preserve"> [Em. 39]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1982" w:hanging="566"/>
      </w:pPr>
      <w:r>
        <w:lastRenderedPageBreak/>
        <w:t>(ii)</w:t>
      </w:r>
      <w:r>
        <w:tab/>
        <w:t>ir-rimedji legali disponibbli skont il-liġi tal-Istat Membru tal-ħruġ, inkluż id-dritt li wieħed jinstema’;</w:t>
      </w:r>
    </w:p>
    <w:p w:rsidR="00481607" w:rsidRDefault="00481607" w:rsidP="00481607">
      <w:pPr>
        <w:spacing w:line="360" w:lineRule="auto"/>
        <w:ind w:left="1416" w:hanging="566"/>
      </w:pPr>
      <w:r>
        <w:t>(b)</w:t>
      </w:r>
      <w:r>
        <w:tab/>
        <w:t>meta l-informazzjoni tingħata wara l-adozzjoni tal-miżuri meħuda skont l-Artikolu 6(1):</w:t>
      </w:r>
    </w:p>
    <w:p w:rsidR="00481607" w:rsidRDefault="00481607" w:rsidP="00481607">
      <w:pPr>
        <w:spacing w:line="360" w:lineRule="auto"/>
        <w:ind w:left="1982" w:hanging="566"/>
      </w:pPr>
      <w:r>
        <w:t>(i)</w:t>
      </w:r>
      <w:r>
        <w:tab/>
        <w:t>id-dettalji tal-miżuri meħuda mill-Istat Membru tal-ħruġ;</w:t>
      </w:r>
    </w:p>
    <w:p w:rsidR="00481607" w:rsidRDefault="00481607" w:rsidP="00481607">
      <w:pPr>
        <w:spacing w:line="360" w:lineRule="auto"/>
        <w:ind w:left="1982" w:hanging="566"/>
      </w:pPr>
      <w:r>
        <w:t>(ii)</w:t>
      </w:r>
      <w:r>
        <w:tab/>
        <w:t>ir-rimedji legali disponibbli skont il-liġi tal-Istat Membru tal-ħruġ għal kontestazzjoni tal-miżuri meħuda.</w:t>
      </w:r>
    </w:p>
    <w:p w:rsidR="00481607" w:rsidRDefault="00481607" w:rsidP="00481607">
      <w:pPr>
        <w:spacing w:line="360" w:lineRule="auto"/>
        <w:jc w:val="center"/>
      </w:pPr>
      <w:r>
        <w:t>Artikolu 14</w:t>
      </w:r>
      <w:r>
        <w:br/>
        <w:t xml:space="preserve">Rimedji legali 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L-Istati Membri għandhom jiżguraw rimedji legali adegwati kontra d-deċiżjonijiet jew il-miżuri meħuda skont din id-Direttiva, ekwivalenti għal dawk disponibbli f’każijiet domestiċi simili. Għandhom jieħdu l-miżuri xierqa biex jiżguraw li l-informazzjoni dwar dawk ir-rimedji tingħata fi żmien xieraq biex jiżguraw li dawn ikunu jistgħu jiġu eżerċitati b’mod effettiv.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Skwalifika tas-sewqan notifikata skont l-Artikolu 4(1) tista’ tiġi kkontestata biss b’azzjoni mressqa fl-Istat Membru tar-reat.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3.</w:t>
      </w:r>
      <w:r>
        <w:tab/>
        <w:t>L-Istat Membru tar-reat u l-Istat Membru tal-ħruġ għandhom jinfurmaw lil xulxin dwar ir-rimedji legali mitluba kontra d-deċiżjonijiet jew il-miżuri meħuda skont din id-Direttiva.</w:t>
      </w:r>
    </w:p>
    <w:p w:rsidR="00481607" w:rsidRDefault="00481607" w:rsidP="00481607">
      <w:pPr>
        <w:spacing w:line="360" w:lineRule="auto"/>
        <w:jc w:val="center"/>
      </w:pPr>
      <w:r>
        <w:t>Artikolu 15</w:t>
      </w:r>
      <w:r>
        <w:br/>
        <w:t xml:space="preserve">Punti ta’ kuntatt nazzjonali 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Sa ... [id-data tat-traspożizzjoni ta’ din id-Direttiva], kull Stat Membru għandu jiddeżinja punt ta’ kuntatt nazzjonali għall-finijiet ta’ din id-Direttiva.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2.</w:t>
      </w:r>
      <w:r>
        <w:tab/>
        <w:t xml:space="preserve">L-Istati Membri għandhom jiżguraw li l-punti ta’ kuntatt nazzjonali rispettivi tagħhom </w:t>
      </w:r>
      <w:r>
        <w:rPr>
          <w:strike/>
        </w:rPr>
        <w:t>jikkoperaw</w:t>
      </w:r>
      <w:r>
        <w:rPr>
          <w:b/>
          <w:i/>
        </w:rPr>
        <w:t>jikkooperaw</w:t>
      </w:r>
      <w:r>
        <w:t xml:space="preserve"> mal-awtoritajiet kompetenti tal-infurzar tal-iskwalifiki tas-sewqan imposti għat-twettiq tar-reati tat-traffiku maġġuri relatati mas-sikurezza fit-toroq, b’mod partikolari biex ikun żgurat li l-informazzjoni kollha meħtieġa tiġi kondiviża fi żmien xieraq, u li </w:t>
      </w:r>
      <w:r>
        <w:rPr>
          <w:strike/>
        </w:rPr>
        <w:t>t-termini</w:t>
      </w:r>
      <w:r>
        <w:rPr>
          <w:b/>
          <w:i/>
        </w:rPr>
        <w:t>l-limiti taż-żmien</w:t>
      </w:r>
      <w:r>
        <w:t xml:space="preserve"> stabbiliti </w:t>
      </w:r>
      <w:r>
        <w:rPr>
          <w:strike/>
        </w:rPr>
        <w:t>fl-Artikolu 9</w:t>
      </w:r>
      <w:r>
        <w:rPr>
          <w:b/>
          <w:i/>
        </w:rPr>
        <w:t>f’din id-Direttiva</w:t>
      </w:r>
      <w:r>
        <w:t xml:space="preserve"> jiġu rispettati.</w:t>
      </w:r>
      <w:r>
        <w:rPr>
          <w:b/>
        </w:rPr>
        <w:t xml:space="preserve"> [Em. 40]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3.</w:t>
      </w:r>
      <w:r>
        <w:tab/>
        <w:t xml:space="preserve">L-Istati Membri għandhom jinfurmaw lill-Kummissjoni dwar il-punti ta’ kuntatt nazzjonali deżinjati għall-finijiet ta’ din id-Direttiva. Il-Kummissjoni għandha tqiegħed l-informazzjoni li tkun irċeviet skont dan l-Artikolu għad-dispożizzjoni tal-Istati Membri kollha </w:t>
      </w:r>
      <w:r>
        <w:rPr>
          <w:b/>
          <w:i/>
        </w:rPr>
        <w:t xml:space="preserve">permezz tar-RESPER, u fuq il-Portal CBE meta dan isir operazzjonali. Sakemm dan iseħħ, il-Kummissjoni għandha tagħmel din l-informazzjoni disponibbli </w:t>
      </w:r>
      <w:r>
        <w:t>fuq is-sit web tagħha.</w:t>
      </w:r>
      <w:r>
        <w:rPr>
          <w:b/>
        </w:rPr>
        <w:t xml:space="preserve"> [Em. 41]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16</w:t>
      </w:r>
      <w:r>
        <w:br/>
        <w:t>Statistika</w:t>
      </w:r>
    </w:p>
    <w:p w:rsidR="00481607" w:rsidRDefault="00481607" w:rsidP="00481607">
      <w:pPr>
        <w:spacing w:line="360" w:lineRule="auto"/>
      </w:pPr>
      <w:r>
        <w:t>L-Istati Membri għandhom jiġbru b’mod regolari statistika komprensiva dwar l-applikazzjoni ta’ din id-Direttiva u għandhom jibagħtuha lill-Kummissjoni kull sena. Dik l-istatistika għandha tinkludi:</w:t>
      </w:r>
    </w:p>
    <w:p w:rsidR="00481607" w:rsidRDefault="00481607" w:rsidP="00481607">
      <w:pPr>
        <w:spacing w:line="360" w:lineRule="auto"/>
        <w:ind w:left="850" w:hanging="850"/>
      </w:pPr>
      <w:r>
        <w:t>(a)</w:t>
      </w:r>
      <w:r>
        <w:tab/>
        <w:t>l-għadd ta’ notifiki magħmula skont l-Artikolu 4(1), separati skont l-Istat Membru indirizzat;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rPr>
          <w:b/>
          <w:i/>
        </w:rPr>
        <w:t>(aa)</w:t>
      </w:r>
      <w:r>
        <w:tab/>
      </w:r>
      <w:r>
        <w:rPr>
          <w:b/>
          <w:i/>
        </w:rPr>
        <w:t>l-għadd ta’ notifiki mibgħuta lill-persuni kkonċernati;</w:t>
      </w:r>
      <w:r>
        <w:rPr>
          <w:b/>
        </w:rPr>
        <w:t xml:space="preserve"> [Em. 42]</w:t>
      </w:r>
    </w:p>
    <w:p w:rsidR="00481607" w:rsidRDefault="00481607" w:rsidP="00481607">
      <w:pPr>
        <w:spacing w:line="360" w:lineRule="auto"/>
        <w:ind w:left="850" w:hanging="850"/>
      </w:pPr>
      <w:r>
        <w:t>(b)</w:t>
      </w:r>
      <w:r>
        <w:tab/>
        <w:t>l-għadd ta’ drabi meta tkun ġiet invokata raġuni għal eżenzjoni, inkluż ir-raġunijiet għall-eżenzjoni applikata, separati skont l-Istat Membru tan-notifika;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(c)</w:t>
      </w:r>
      <w:r>
        <w:tab/>
        <w:t xml:space="preserve">iż-żmien meħtieġ biex tintbagħat l-informazzjoni </w:t>
      </w:r>
      <w:r>
        <w:rPr>
          <w:strike/>
        </w:rPr>
        <w:t>dwar id-deċiżjoni dwar ir-raġuni għal</w:t>
      </w:r>
      <w:r>
        <w:rPr>
          <w:b/>
          <w:i/>
        </w:rPr>
        <w:t>għal kull deċiżjoni meħuda għal raġuni ta’</w:t>
      </w:r>
      <w:r>
        <w:t xml:space="preserve"> eżenzjoni;</w:t>
      </w:r>
      <w:r w:rsidR="00FD00A7">
        <w:rPr>
          <w:b/>
        </w:rPr>
        <w:t xml:space="preserve"> [Em. 43]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rPr>
          <w:b/>
          <w:i/>
        </w:rPr>
        <w:t>(ca)</w:t>
      </w:r>
      <w:r>
        <w:tab/>
      </w:r>
      <w:r>
        <w:rPr>
          <w:b/>
          <w:i/>
        </w:rPr>
        <w:t>l-għadd ta’ drabi li dewmien kellu jiġi ġġustifikat;</w:t>
      </w:r>
      <w:r>
        <w:rPr>
          <w:b/>
        </w:rPr>
        <w:t xml:space="preserve"> [Em. 44]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ind w:left="850" w:hanging="850"/>
      </w:pPr>
      <w:r>
        <w:lastRenderedPageBreak/>
        <w:t>(d)</w:t>
      </w:r>
      <w:r>
        <w:tab/>
        <w:t>l-għadd ta’ rimedji legali li ġew ippreżentati kontra l-miżuri meħuda skont l-Artikolu 6(1).</w:t>
      </w:r>
    </w:p>
    <w:p w:rsidR="00481607" w:rsidRPr="00C022F4" w:rsidRDefault="00481607" w:rsidP="00481607">
      <w:pPr>
        <w:pStyle w:val="Applicationdirecte"/>
        <w:rPr>
          <w:b/>
          <w:lang w:val="mt-MT"/>
        </w:rPr>
      </w:pPr>
      <w:r w:rsidRPr="00481607">
        <w:rPr>
          <w:b/>
          <w:i/>
          <w:lang w:val="mt-MT"/>
        </w:rPr>
        <w:t>Sa... [sena wara d-data tad-dħul fis-seħħ ta’ din id-Direttiva] l-Istati Membri għandhom jikkomunikaw informazzjoni aġġornata lill-Kummissjoni dwar ir-regoli fis-seħħ rigward il-penali applikabbli fis-sistema legali tagħhom għar-reati tat-traffiku ewlenin relatati mas-sikurezza fit-toroq. L-Istati Membri għandhom jinfurmaw lill-Kummissjoni fi żmien tliet xhur bi kwalunkwe bidla kbira f’dawk il-penali billi jipprovdu aġġornament tal-informazzjoni li jkunu ttrażmettew qabel. Sa... [18-il xahar wara d-data tad-dħul fis-seħħ ta’ din id-Direttiva], il-Kummissjoni għandha tippubblika ħarsa ġenerali tal-informazzjoni li tirċievi skont dan il-paragrafu fuq il-Portal għall-iskambju transfruntier ta’ informazzjoni dwar ir-reati tat-traffiku relatati mas-sikurezza fit-toroq (“il-Portal CBE”) stabbilit f’konformità mal-Artikolu 8 tad-Direttiva (UE) 2015/413 fil-lingwi uffiċjali kollha tal-Unjoni Ewropea. F’każ ta’ bidla maġġuri tas-sistema stabbilita fi Stat Membru, il-Kummissjoni għandha taġġorna l-ħarsa ġenerali fi żmien tliet xhur minn meta tirċievi l-informazzjoni.</w:t>
      </w:r>
      <w:r>
        <w:rPr>
          <w:b/>
          <w:lang w:val="mt-MT"/>
        </w:rPr>
        <w:t xml:space="preserve"> [Em. 45]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17</w:t>
      </w:r>
      <w:r>
        <w:br/>
        <w:t>Proċedura ta’ kumitat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Il-Kummissjoni għandha tkun assistita mill-kumitat għal-liċenzji tas-sewqan stabbilit mill-Artikolu 22 tad-[Direttiva l-ġdida dwar il-liċenzji tas-sewqan]. Dak il-kumitat għandu jkun kumitat skont it-tifsira tar-Regolament (UE) Nru 182/2011.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Meta ssir referenza għal dan il-paragrafu, għandu japplika l-Artikolu 5 tar-Regolament (UE) Nru 182/2011.</w:t>
      </w:r>
    </w:p>
    <w:p w:rsidR="00481607" w:rsidRDefault="00481607" w:rsidP="00481607">
      <w:pPr>
        <w:spacing w:line="360" w:lineRule="auto"/>
        <w:ind w:left="850"/>
      </w:pPr>
      <w:r>
        <w:t>Meta jkun meħtieġ li l-opinjoni tal-kumitat tinkiseb bi proċedura bil-miktub, dik il-proċedura għandha tintemm mingħajr riżultat meta, sal-iskadenza għall-ħruġ tal-opinjoni, il-president tal-kumitat jiddeċiedi dan jew maġġoranza sempliċi tal-membri tal-kumitat titlob dan.</w:t>
      </w:r>
    </w:p>
    <w:p w:rsidR="00481607" w:rsidRDefault="00481607" w:rsidP="00481607">
      <w:pPr>
        <w:spacing w:line="360" w:lineRule="auto"/>
        <w:ind w:left="850"/>
      </w:pPr>
      <w:r>
        <w:t>Meta l-kumitat ma jagħti l-ebda opinjoni, il-Kummissjoni ma għandhiex tadotta l-att ta’ implimentazzjoni, u għandu japplika l-Artikolu 5(4), it-tielet subparagrafu, tar-Regolament (UE) Nru 182/2011.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18</w:t>
      </w:r>
      <w:r>
        <w:br/>
        <w:t>Relazzjoni ma’ atti legali oħra</w:t>
      </w:r>
    </w:p>
    <w:p w:rsidR="00481607" w:rsidRDefault="00481607" w:rsidP="00481607">
      <w:pPr>
        <w:spacing w:line="360" w:lineRule="auto"/>
        <w:ind w:left="850" w:hanging="850"/>
      </w:pPr>
      <w:r>
        <w:t>1.</w:t>
      </w:r>
      <w:r>
        <w:tab/>
        <w:t>Din id-Direttiva ma għandhiex taffettwa d-drittijiet u l-obbligi li jirriżultaw mill-atti legali li ġejjin:</w:t>
      </w:r>
    </w:p>
    <w:p w:rsidR="00481607" w:rsidRDefault="00481607" w:rsidP="00481607">
      <w:pPr>
        <w:spacing w:line="360" w:lineRule="auto"/>
        <w:ind w:left="1416" w:hanging="566"/>
      </w:pPr>
      <w:r>
        <w:t>(a)</w:t>
      </w:r>
      <w:r>
        <w:tab/>
        <w:t>id-Deċiżjoni Qafas tal-Kunsill 2008/947/ĠAI;</w:t>
      </w:r>
    </w:p>
    <w:p w:rsidR="00481607" w:rsidRDefault="00481607" w:rsidP="00481607">
      <w:pPr>
        <w:spacing w:line="360" w:lineRule="auto"/>
        <w:ind w:left="1416" w:hanging="566"/>
      </w:pPr>
      <w:r>
        <w:t>(b)</w:t>
      </w:r>
      <w:r>
        <w:tab/>
        <w:t>id-Deċiżjoni Qafas tal-Kunsill 2005/214/ĠAI;</w:t>
      </w:r>
    </w:p>
    <w:p w:rsidR="00481607" w:rsidRDefault="00481607" w:rsidP="00481607">
      <w:pPr>
        <w:spacing w:line="360" w:lineRule="auto"/>
        <w:ind w:left="1416" w:hanging="566"/>
      </w:pPr>
      <w:r>
        <w:t>(c)</w:t>
      </w:r>
      <w:r>
        <w:tab/>
        <w:t>id-drittijiet tal-persuni suspettati u akkużati kif previst fid-Direttiva 2010/64/UE, fid-Direttiva 2012/13/UE, fid-Direttiva 2013/48/UE, fid-Direttiva (UE) 2016/343, fid-Direttiva (UE) 2016/800 u fid-Direttiva (UE) 2016/1919 tal-Parlament Ewropew u tal-Kunsill.</w:t>
      </w:r>
    </w:p>
    <w:p w:rsidR="00481607" w:rsidRDefault="00481607" w:rsidP="00481607">
      <w:pPr>
        <w:spacing w:line="360" w:lineRule="auto"/>
        <w:ind w:left="850" w:hanging="850"/>
      </w:pPr>
      <w:r>
        <w:t>2.</w:t>
      </w:r>
      <w:r>
        <w:tab/>
        <w:t>L-Istati Membri jistgħu jikkonkludu ftehimiet jew arranġamenti bilaterali jew multilaterali ma’ Stati Membri oħra wara [JJ/XX/SSSS], diment li dawn il-ftehimiet jew l-arranġamenti jkunu jippermettu li d-dispożizzjonijiet ta’ din id-Direttiva jiġu estiżi u jgħinu biex jissimplifikaw jew jiffaċilitaw ulterjorment il-proċeduri tal-infurzar tal-iskwalifiki tas-sewqan imposti għat-twettiq tar-reati fi Stat Membru li ma jkunx dak li jkun ħareġ il-liċenzja tas-sewqan tal-persuna kkonċernata.</w:t>
      </w:r>
    </w:p>
    <w:p w:rsidR="00481607" w:rsidRDefault="0048160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19</w:t>
      </w:r>
      <w:r>
        <w:br/>
        <w:t>Traspożizzjoni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1.</w:t>
      </w:r>
      <w:r>
        <w:tab/>
        <w:t xml:space="preserve">L-Istati Membri għandhom idaħħlu fis-seħħ il-liġijiet, ir-regolamenti u d-dispożizzjonijiet amministrattivi meħtieġa biex jikkonformaw ma’ din id-Direttiva sa </w:t>
      </w:r>
      <w:r>
        <w:rPr>
          <w:b/>
          <w:i/>
        </w:rPr>
        <w:t xml:space="preserve">... </w:t>
      </w:r>
      <w:r>
        <w:t>[</w:t>
      </w:r>
      <w:r>
        <w:rPr>
          <w:strike/>
        </w:rPr>
        <w:t>JJ/XX/SSSS</w:t>
      </w:r>
      <w:r>
        <w:rPr>
          <w:b/>
          <w:i/>
        </w:rPr>
        <w:t>sena wara d-data tad-dħul fis-seħħ ta’ din id-Direttiva</w:t>
      </w:r>
      <w:r>
        <w:t>]. Għandhom jikkomunikaw minnufih it-test ta’ dawk id-dispożizzjonijiet lill-Kummissjoni.</w:t>
      </w:r>
      <w:r w:rsidR="00FD00A7">
        <w:rPr>
          <w:b/>
        </w:rPr>
        <w:t xml:space="preserve"> [Em. 46]</w:t>
      </w:r>
    </w:p>
    <w:p w:rsidR="00481607" w:rsidRDefault="00481607" w:rsidP="00481607">
      <w:pPr>
        <w:spacing w:line="360" w:lineRule="auto"/>
        <w:ind w:left="850"/>
      </w:pPr>
      <w:r>
        <w:t>Meta l-Istati Membri jadottaw dawk id-dispożizzjonijiet, dawn għandhom jinkludu referenza għal din id-Direttiva jew għandhom jiġu akkumpanjati minn dik ir-referenza meta ssir il-pubblikazzjoni uffiċjali tagħhom. Sta għall-Istati Membri biex jiddeċiedu kif issir dik ir-referenza.</w:t>
      </w:r>
    </w:p>
    <w:p w:rsidR="00481607" w:rsidRPr="00C022F4" w:rsidRDefault="00481607" w:rsidP="00481607">
      <w:pPr>
        <w:spacing w:line="360" w:lineRule="auto"/>
        <w:ind w:left="850" w:hanging="850"/>
        <w:rPr>
          <w:b/>
        </w:rPr>
      </w:pPr>
      <w:r>
        <w:t>2.</w:t>
      </w:r>
      <w:r>
        <w:tab/>
        <w:t xml:space="preserve">Sa </w:t>
      </w:r>
      <w:r>
        <w:rPr>
          <w:b/>
          <w:i/>
        </w:rPr>
        <w:t xml:space="preserve">... </w:t>
      </w:r>
      <w:r>
        <w:t>[</w:t>
      </w:r>
      <w:r>
        <w:rPr>
          <w:strike/>
        </w:rPr>
        <w:t>JJ/XX/</w:t>
      </w:r>
      <w:r w:rsidRPr="00C022F4">
        <w:rPr>
          <w:b/>
          <w:i/>
          <w:strike/>
        </w:rPr>
        <w:t>SSSS</w:t>
      </w:r>
      <w:r w:rsidRPr="00C022F4">
        <w:rPr>
          <w:b/>
          <w:i/>
        </w:rPr>
        <w:t xml:space="preserve">15-il xahar wara </w:t>
      </w:r>
      <w:r w:rsidRPr="00481607">
        <w:rPr>
          <w:b/>
          <w:i/>
        </w:rPr>
        <w:t>d</w:t>
      </w:r>
      <w:r>
        <w:rPr>
          <w:b/>
          <w:i/>
        </w:rPr>
        <w:t>-data tad-dħul fis-seħħ ta’ din id</w:t>
      </w:r>
      <w:r w:rsidR="00D44ABD" w:rsidRPr="00C022F4">
        <w:rPr>
          <w:b/>
          <w:i/>
        </w:rPr>
        <w:t>-Direttiva</w:t>
      </w:r>
      <w:r>
        <w:t>], l-Istati Membri għandhom jikkomunikaw lill-Kummissjoni t-test tad-dispożizzjonijiet prinċipali tal-liġi nazzjonali tagħhom li jkunu adottaw fil-qasam kopert minn din id-Direttiva.</w:t>
      </w:r>
      <w:r w:rsidR="00FD00A7">
        <w:rPr>
          <w:b/>
        </w:rPr>
        <w:t xml:space="preserve"> [Em. 47]</w:t>
      </w:r>
    </w:p>
    <w:p w:rsidR="00481607" w:rsidRDefault="00481607">
      <w:pPr>
        <w:widowControl/>
      </w:pPr>
      <w:r>
        <w:br w:type="page"/>
      </w:r>
    </w:p>
    <w:p w:rsidR="00481607" w:rsidRPr="00C022F4" w:rsidRDefault="00481607" w:rsidP="00481607">
      <w:pPr>
        <w:spacing w:line="360" w:lineRule="auto"/>
        <w:jc w:val="center"/>
        <w:rPr>
          <w:b/>
        </w:rPr>
      </w:pPr>
      <w:r>
        <w:lastRenderedPageBreak/>
        <w:t>Artikolu 20</w:t>
      </w:r>
      <w:r>
        <w:br/>
      </w:r>
      <w:r>
        <w:rPr>
          <w:strike/>
        </w:rPr>
        <w:t>Rapport dwar l-applikazzjoni</w:t>
      </w:r>
      <w:r>
        <w:rPr>
          <w:b/>
          <w:i/>
        </w:rPr>
        <w:t>Rieżami</w:t>
      </w:r>
      <w:r w:rsidR="00FD00A7">
        <w:rPr>
          <w:b/>
        </w:rPr>
        <w:t xml:space="preserve"> [Em. 48]</w:t>
      </w:r>
    </w:p>
    <w:p w:rsidR="00481607" w:rsidRPr="00C022F4" w:rsidRDefault="00481607" w:rsidP="00481607">
      <w:pPr>
        <w:pStyle w:val="Applicationdirecte"/>
        <w:rPr>
          <w:b/>
          <w:lang w:val="mt-MT"/>
        </w:rPr>
      </w:pPr>
      <w:r w:rsidRPr="00481607">
        <w:rPr>
          <w:lang w:val="mt-MT"/>
        </w:rPr>
        <w:t xml:space="preserve">Sa </w:t>
      </w:r>
      <w:r w:rsidRPr="00481607">
        <w:rPr>
          <w:b/>
          <w:i/>
          <w:lang w:val="mt-MT"/>
        </w:rPr>
        <w:t xml:space="preserve">... </w:t>
      </w:r>
      <w:r w:rsidRPr="00481607">
        <w:rPr>
          <w:lang w:val="mt-MT"/>
        </w:rPr>
        <w:t>[</w:t>
      </w:r>
      <w:r w:rsidRPr="00481607">
        <w:rPr>
          <w:strike/>
          <w:lang w:val="mt-MT"/>
        </w:rPr>
        <w:t>dħul fis-seħħ + 5 snin</w:t>
      </w:r>
      <w:r w:rsidRPr="00481607">
        <w:rPr>
          <w:b/>
          <w:i/>
          <w:lang w:val="mt-MT"/>
        </w:rPr>
        <w:t>ħames snin wara d-dħul fis-seħħ ta’ din id-Direttiva</w:t>
      </w:r>
      <w:r w:rsidRPr="00481607">
        <w:rPr>
          <w:lang w:val="mt-MT"/>
        </w:rPr>
        <w:t xml:space="preserve">], u mbagħad kull ħames snin, il-Kummissjoni għandha tippreżenta rapport lill-Parlament Ewropew u lill-Kunsill dwar l-implimentazzjoni ta’ din id-Direttiva, inkluż l-impatt tagħha fuq is-sikurezza fit-toroq. </w:t>
      </w:r>
      <w:r w:rsidRPr="00481607">
        <w:rPr>
          <w:b/>
          <w:i/>
          <w:lang w:val="mt-MT"/>
        </w:rPr>
        <w:t xml:space="preserve">Ir-rapport għandu jinkludi statistika mill-Istati Membri dwar l-użu tal-mekkaniżmu stabbilit minn din id-Direttiva, kif ukoll punti ta’ konġestjoni u oqsma għal titjib potenzjali. </w:t>
      </w:r>
      <w:r w:rsidRPr="00481607">
        <w:rPr>
          <w:lang w:val="mt-MT"/>
        </w:rPr>
        <w:t xml:space="preserve">Mar-rapport </w:t>
      </w:r>
      <w:r w:rsidRPr="00481607">
        <w:rPr>
          <w:strike/>
          <w:lang w:val="mt-MT"/>
        </w:rPr>
        <w:t>għandhom jinhemżu</w:t>
      </w:r>
      <w:r w:rsidRPr="00481607">
        <w:rPr>
          <w:b/>
          <w:i/>
          <w:lang w:val="mt-MT"/>
        </w:rPr>
        <w:t>għandha tinhemeż</w:t>
      </w:r>
      <w:r w:rsidRPr="00481607">
        <w:rPr>
          <w:lang w:val="mt-MT"/>
        </w:rPr>
        <w:t xml:space="preserve">, meta meħtieġ, </w:t>
      </w:r>
      <w:r w:rsidRPr="00481607">
        <w:rPr>
          <w:strike/>
          <w:lang w:val="mt-MT"/>
        </w:rPr>
        <w:t>proposti għal emendi għal</w:t>
      </w:r>
      <w:r w:rsidRPr="00481607">
        <w:rPr>
          <w:b/>
          <w:i/>
          <w:lang w:val="mt-MT"/>
        </w:rPr>
        <w:t>proposta leġiżlattiva biex tiġi emendata</w:t>
      </w:r>
      <w:r w:rsidRPr="00481607">
        <w:rPr>
          <w:lang w:val="mt-MT"/>
        </w:rPr>
        <w:t xml:space="preserve"> din id-Direttiva.</w:t>
      </w:r>
      <w:r w:rsidR="00FD00A7">
        <w:rPr>
          <w:b/>
          <w:lang w:val="mt-MT"/>
        </w:rPr>
        <w:t xml:space="preserve"> [Em. 49]</w:t>
      </w:r>
    </w:p>
    <w:p w:rsidR="00481607" w:rsidRPr="00C022F4" w:rsidRDefault="00481607" w:rsidP="00481607">
      <w:pPr>
        <w:spacing w:line="360" w:lineRule="auto"/>
        <w:jc w:val="center"/>
        <w:rPr>
          <w:b/>
        </w:rPr>
      </w:pPr>
      <w:r>
        <w:t>Artikolu 21</w:t>
      </w:r>
      <w:r>
        <w:br/>
        <w:t>Dħul fis-seħħ</w:t>
      </w:r>
      <w:r>
        <w:rPr>
          <w:strike/>
        </w:rPr>
        <w:t xml:space="preserve"> u applikazzjoni</w:t>
      </w:r>
      <w:r w:rsidR="00FD00A7">
        <w:rPr>
          <w:b/>
        </w:rPr>
        <w:t xml:space="preserve"> [Em. 50]</w:t>
      </w:r>
    </w:p>
    <w:p w:rsidR="00481607" w:rsidRPr="00481607" w:rsidRDefault="00481607" w:rsidP="00481607">
      <w:pPr>
        <w:pStyle w:val="Applicationdirecte"/>
        <w:rPr>
          <w:lang w:val="mt-MT"/>
        </w:rPr>
      </w:pPr>
      <w:r w:rsidRPr="00481607">
        <w:rPr>
          <w:lang w:val="mt-MT"/>
        </w:rPr>
        <w:t>Din id-Direttiva għandha tidħol fis-seħħ fl-għoxrin jum wara dak tal-pubblikazzjoni tagħha f’</w:t>
      </w:r>
      <w:bookmarkStart w:id="7" w:name="_GoBack"/>
      <w:r w:rsidRPr="00FB5780">
        <w:rPr>
          <w:i/>
          <w:lang w:val="mt-MT"/>
        </w:rPr>
        <w:t>Il-Ġurnal Uffiċjali tal-Unjoni Ewropea</w:t>
      </w:r>
      <w:bookmarkEnd w:id="7"/>
      <w:r w:rsidRPr="00481607">
        <w:rPr>
          <w:lang w:val="mt-MT"/>
        </w:rPr>
        <w:t>.</w:t>
      </w:r>
    </w:p>
    <w:p w:rsidR="00FD00A7" w:rsidRDefault="00FD00A7">
      <w:pPr>
        <w:widowControl/>
      </w:pPr>
      <w:r>
        <w:br w:type="page"/>
      </w:r>
    </w:p>
    <w:p w:rsidR="00481607" w:rsidRDefault="00481607" w:rsidP="00481607">
      <w:pPr>
        <w:spacing w:line="360" w:lineRule="auto"/>
        <w:jc w:val="center"/>
      </w:pPr>
      <w:r>
        <w:lastRenderedPageBreak/>
        <w:t>Artikolu 22</w:t>
      </w:r>
      <w:r>
        <w:br/>
        <w:t>Destinatarji</w:t>
      </w:r>
    </w:p>
    <w:p w:rsidR="00481607" w:rsidRPr="00481607" w:rsidRDefault="00481607" w:rsidP="00481607">
      <w:pPr>
        <w:pStyle w:val="Applicationdirecte"/>
        <w:rPr>
          <w:lang w:val="it-IT"/>
        </w:rPr>
      </w:pPr>
      <w:r w:rsidRPr="00481607">
        <w:rPr>
          <w:lang w:val="it-IT"/>
        </w:rPr>
        <w:t>Din id-Direttiva hija indirizzata lill-Istati Membri.</w:t>
      </w:r>
    </w:p>
    <w:p w:rsidR="00481607" w:rsidRPr="00481607" w:rsidRDefault="00481607" w:rsidP="00481607">
      <w:pPr>
        <w:pStyle w:val="Fait"/>
        <w:rPr>
          <w:lang w:val="it-IT"/>
        </w:rPr>
      </w:pPr>
      <w:r w:rsidRPr="00481607">
        <w:rPr>
          <w:lang w:val="it-IT"/>
        </w:rPr>
        <w:t xml:space="preserve">Magħmul fi </w:t>
      </w:r>
      <w:r w:rsidR="00FB5780">
        <w:rPr>
          <w:lang w:val="it-IT"/>
        </w:rPr>
        <w:t>…</w:t>
      </w:r>
      <w:r w:rsidRPr="00481607">
        <w:rPr>
          <w:lang w:val="it-IT"/>
        </w:rPr>
        <w:t>,</w:t>
      </w:r>
    </w:p>
    <w:p w:rsidR="00481607" w:rsidRPr="00481607" w:rsidRDefault="00481607" w:rsidP="00481607">
      <w:pPr>
        <w:pStyle w:val="SignatureInstitution"/>
        <w:rPr>
          <w:lang w:val="it-IT"/>
        </w:rPr>
      </w:pPr>
      <w:r w:rsidRPr="00481607">
        <w:rPr>
          <w:lang w:val="it-IT"/>
        </w:rPr>
        <w:t>Għall-Parlament Ewropew</w:t>
      </w:r>
      <w:r w:rsidRPr="00481607">
        <w:rPr>
          <w:lang w:val="it-IT"/>
        </w:rPr>
        <w:tab/>
        <w:t>Għall-Kunsill</w:t>
      </w:r>
    </w:p>
    <w:p w:rsidR="00481607" w:rsidRDefault="00481607" w:rsidP="00481607">
      <w:pPr>
        <w:pStyle w:val="SignaturePersonne"/>
      </w:pPr>
      <w:r>
        <w:t>Il-President</w:t>
      </w:r>
      <w:r>
        <w:tab/>
      </w:r>
      <w:proofErr w:type="gramStart"/>
      <w:r>
        <w:t>Il-</w:t>
      </w:r>
      <w:proofErr w:type="gramEnd"/>
      <w:r>
        <w:t>President</w:t>
      </w:r>
    </w:p>
    <w:p w:rsidR="00481607" w:rsidRDefault="00481607" w:rsidP="00481607">
      <w:pPr>
        <w:widowControl/>
        <w:spacing w:line="360" w:lineRule="auto"/>
        <w:rPr>
          <w:snapToGrid w:val="0"/>
          <w:lang w:eastAsia="en-US"/>
        </w:rPr>
      </w:pPr>
    </w:p>
    <w:sectPr w:rsidR="00481607" w:rsidSect="0003594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E46" w:rsidRPr="0003594C" w:rsidRDefault="007B7E46">
      <w:r w:rsidRPr="0003594C">
        <w:separator/>
      </w:r>
    </w:p>
  </w:endnote>
  <w:endnote w:type="continuationSeparator" w:id="0">
    <w:p w:rsidR="007B7E46" w:rsidRPr="0003594C" w:rsidRDefault="007B7E46">
      <w:r w:rsidRPr="000359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9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9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9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E46" w:rsidRPr="0003594C" w:rsidRDefault="007B7E46">
      <w:r w:rsidRPr="0003594C">
        <w:separator/>
      </w:r>
    </w:p>
  </w:footnote>
  <w:footnote w:type="continuationSeparator" w:id="0">
    <w:p w:rsidR="007B7E46" w:rsidRPr="0003594C" w:rsidRDefault="007B7E46">
      <w:r w:rsidRPr="0003594C">
        <w:continuationSeparator/>
      </w:r>
    </w:p>
  </w:footnote>
  <w:footnote w:id="1">
    <w:p w:rsidR="005A7C9E" w:rsidRPr="0003594C" w:rsidRDefault="005A7C9E" w:rsidP="0003594C">
      <w:pPr>
        <w:pStyle w:val="FootnoteText"/>
        <w:ind w:left="567" w:hanging="567"/>
        <w:rPr>
          <w:sz w:val="24"/>
          <w:lang w:val="mt-MT"/>
        </w:rPr>
      </w:pPr>
      <w:r w:rsidRPr="0003594C">
        <w:rPr>
          <w:rStyle w:val="FootnoteReference"/>
          <w:sz w:val="24"/>
          <w:lang w:val="mt-MT"/>
        </w:rPr>
        <w:footnoteRef/>
      </w:r>
      <w:r w:rsidR="0003594C" w:rsidRPr="0003594C">
        <w:rPr>
          <w:sz w:val="24"/>
          <w:lang w:val="mt-MT"/>
        </w:rPr>
        <w:t xml:space="preserve"> </w:t>
      </w:r>
      <w:r w:rsidR="0003594C" w:rsidRPr="0003594C">
        <w:rPr>
          <w:sz w:val="24"/>
          <w:lang w:val="mt-MT"/>
        </w:rPr>
        <w:tab/>
      </w:r>
      <w:r w:rsidRPr="0003594C">
        <w:rPr>
          <w:sz w:val="24"/>
          <w:lang w:val="mt-MT"/>
        </w:rPr>
        <w:t>ĠU C 293, 18.08.2023, p. 133.</w:t>
      </w:r>
    </w:p>
  </w:footnote>
  <w:footnote w:id="2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</w:r>
      <w:r w:rsidRPr="00FB5780">
        <w:rPr>
          <w:szCs w:val="24"/>
        </w:rPr>
        <w:t>ĠU C 293, 18.08.2023, p. 133.</w:t>
      </w:r>
    </w:p>
  </w:footnote>
  <w:footnote w:id="3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</w:r>
      <w:proofErr w:type="gramStart"/>
      <w:r>
        <w:t>SWD(</w:t>
      </w:r>
      <w:proofErr w:type="gramEnd"/>
      <w:r>
        <w:t>2019) 283 final.</w:t>
      </w:r>
    </w:p>
  </w:footnote>
  <w:footnote w:id="4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ĠU C 202, 7.6.2016.</w:t>
      </w:r>
    </w:p>
  </w:footnote>
  <w:footnote w:id="5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Is-Sentenza tal-Qorti tal-Ġustizzja (Awla Manja) tas-6 ta’ Mejju 2014, Il-Kummissjoni vs Il-Parlament u l-Kunsill, C-43/12, EU</w:t>
      </w:r>
      <w:proofErr w:type="gramStart"/>
      <w:r>
        <w:t>:C:2014:298</w:t>
      </w:r>
      <w:proofErr w:type="gramEnd"/>
      <w:r>
        <w:t>, il-paragrafu 43.</w:t>
      </w:r>
    </w:p>
  </w:footnote>
  <w:footnote w:id="6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ĠU C 202, 7.6.2016, p. 391.</w:t>
      </w:r>
    </w:p>
  </w:footnote>
  <w:footnote w:id="7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8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Id-Direttiva (UE) 2016/680 tal-Parlament Ewropew u tal-Kunsill tas-27 ta’ April 2016 dwar il-protezzjoni ta’ persuni fiżiċi fir-rigward tal-ipproċessar ta’ data personali mill-awtoritajiet kompetenti għall-finijiet tal-prevenzjoni, l-investigazzjoni, is-sejbien jew il-prosekuzzjoni ta’ reati kriminali jew l-eżekuzzjoni ta’ pieni kriminali, u dwar il-moviment liberu ta’ tali data, u li tħassar id-Deċiżjoni Qafas tal-Kunsill 2008/977/ĠAI (ĠU L 119, 4.5.2016, p. 89).</w:t>
      </w:r>
    </w:p>
  </w:footnote>
  <w:footnote w:id="9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 xml:space="preserve">Id-Deċiżjoni Qafas </w:t>
      </w:r>
      <w:proofErr w:type="gramStart"/>
      <w:r>
        <w:t>tal-</w:t>
      </w:r>
      <w:proofErr w:type="gramEnd"/>
      <w:r>
        <w:t>Kunsill 2008/947/ĠAI tas-27 ta’ Novembru 2008 dwar l-applikazzjoni tal-prinċipju ta’ rikonoxximent reċiproku ta’ sentenzi u deċiżjonijiet li jinvolvu probation bil-ħsieb ta’ sorveljanza ta’ miżuri ta’ probation u ta’ sanzjonijiet alternattivi (ĠU L 337, 16.12.2008, p. 102).</w:t>
      </w:r>
    </w:p>
  </w:footnote>
  <w:footnote w:id="10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 xml:space="preserve">Id-Deċiżjoni Qafas </w:t>
      </w:r>
      <w:proofErr w:type="gramStart"/>
      <w:r>
        <w:t>tal-</w:t>
      </w:r>
      <w:proofErr w:type="gramEnd"/>
      <w:r>
        <w:t>Kunsill 2005/214/ĠAI tal-24 ta’ Frar 2005 dwar l-applikazzjoni tal-prinċipju ta’ rikonoxximent reċiproku ta’ penali finanzjarji (ĠU L 76, 22.3.2005, p. 16).</w:t>
      </w:r>
    </w:p>
  </w:footnote>
  <w:footnote w:id="11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 xml:space="preserve">Id-Direttiva 2010/64/UE </w:t>
      </w:r>
      <w:proofErr w:type="gramStart"/>
      <w:r>
        <w:t>tal-</w:t>
      </w:r>
      <w:proofErr w:type="gramEnd"/>
      <w:r>
        <w:t>Parlament Ewropew u tal-Kunsill tal-20 ta’ Ottubru 2010 dwar id-dritt għall-interpretazzjoni u t-traduzzjoni fi proċedimenti kriminali (ĠU L 280, 26.10.2010, p. 1).</w:t>
      </w:r>
    </w:p>
  </w:footnote>
  <w:footnote w:id="12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 xml:space="preserve">Id-Direttiva 2012/13/UE </w:t>
      </w:r>
      <w:proofErr w:type="gramStart"/>
      <w:r>
        <w:t>tal-</w:t>
      </w:r>
      <w:proofErr w:type="gramEnd"/>
      <w:r>
        <w:t>Parlament Ewropew u tal-Kunsill tat-22 ta’ Mejju 2012 dwar id-dritt għall-informazzjoni fi proċedimenti kriminali (ĠU L 142, 1.6.2012, p. 1).</w:t>
      </w:r>
    </w:p>
  </w:footnote>
  <w:footnote w:id="13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Id-Direttiva 2013/48/UE tal-Parlament Ewropew u tal-Kunsill tat-22 ta’ Ottubru 2013 dwar id-dritt ta’ aċċess għas-servizzi ta’ avukat fi proċedimenti kriminali u fi proċedimenti ta’ mandat ta’ arrest Ewropew, u dwar id-dritt li tiġi infurmata parti terza dwar iċ-ċaħda tal-libertà u d-dritt għal komunikazzjoni ma’ partijiet terzi u mal-awtoritajiet konsulari, matul iċ-ċaħda tal-libertà (ĠU L 294, 6.11.2013, p. 1).</w:t>
      </w:r>
    </w:p>
  </w:footnote>
  <w:footnote w:id="14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Id-Direttiva (UE) 2016/343 tal-Parlament Ewropew u tal-Kunsill tad-9 ta’ Marzu 2016 dwar it-tisħiħ ta’ ċerti aspetti tal-preżunzjoni tal-innoċenza u tad-dritt li wieħed ikun preżenti waqt il-proċess fil-proċedimenti kriminali (ĠU L 65, 11.3.2016, p. 1).</w:t>
      </w:r>
    </w:p>
  </w:footnote>
  <w:footnote w:id="15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 xml:space="preserve">Id-Direttiva (UE) 2016/800 tal-Parlament Ewropew u tal-Kunsill tal-11 ta’ Mejju 2016 dwar il-garanziji proċedurali għal tfal li huma suspettati </w:t>
      </w:r>
      <w:proofErr w:type="gramStart"/>
      <w:r>
        <w:t>jew</w:t>
      </w:r>
      <w:proofErr w:type="gramEnd"/>
      <w:r>
        <w:t xml:space="preserve"> li huma persuni akkużati fi proċedimenti kriminali (ĠU L 132, 21.5.2016, p. 1).</w:t>
      </w:r>
    </w:p>
  </w:footnote>
  <w:footnote w:id="16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Id-Direttiva (UE) 2016/1919 tal-Parlament Ewropew u tal-Kunsill tas-26 ta’ Ottubru 2016 dwar għajnuna legali għal persuni ssuspettati u akkużati fi proċedimenti kriminali u għal persuni rikjesti fi proċedimenti ta’ mandat ta’ arrest Ewropew (ĠU L 297, 4.11.2016, p. 1).</w:t>
      </w:r>
    </w:p>
  </w:footnote>
  <w:footnote w:id="17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 xml:space="preserve">Ir-Regolament (UE) </w:t>
      </w:r>
      <w:proofErr w:type="gramStart"/>
      <w:r>
        <w:t>Nru 182/2011</w:t>
      </w:r>
      <w:proofErr w:type="gramEnd"/>
      <w:r>
        <w:t xml:space="preserve">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  <w:footnote w:id="18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ĠU C 202, 7.6.2016, p. 13.</w:t>
      </w:r>
    </w:p>
  </w:footnote>
  <w:footnote w:id="19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Ir-Regolament (UE) 2018/1725 tal-Parlament Ewropew u tal-Kunsill tat-23 ta’ Ottubru 2018 dwar il-protezzjoni ta’ persuni fiżiċi fir-rigward tal-ipproċessar ta’ data personali mill-istituzzjonijiet, korpi u organi tal-Unjoni u dwar il-moviment liberu ta’ tali data, u li jħassar ir-Regolament (KE) Nru 45/2001 u d-Deċiżjoni Nru 1247/2002/KE (ĠU L 295, 21.11.2018, p. 39).</w:t>
      </w:r>
    </w:p>
  </w:footnote>
  <w:footnote w:id="20">
    <w:p w:rsidR="00481607" w:rsidRDefault="00481607" w:rsidP="00481607">
      <w:pPr>
        <w:pStyle w:val="FootnoteTextForceStyle"/>
      </w:pPr>
      <w:r>
        <w:rPr>
          <w:vertAlign w:val="superscript"/>
        </w:rPr>
        <w:footnoteRef/>
      </w:r>
      <w:r>
        <w:tab/>
        <w:t>Id-Direttiva (UE) 2015/413 tal-Parlament Ewropew u tal-Kunsill tal-11 ta’ Marzu 2015 li tiffaċilita l-iskambju transkonfinali tal-informazzjoni dwar reati tat-traffiku relatati mas-sikurezza fit-toroq (ĠU L 68, 13.3.2015, p. 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9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9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9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0/2023"/>
    <w:docVar w:name="dvlangue" w:val="MT"/>
    <w:docVar w:name="dvnumam" w:val="0"/>
    <w:docVar w:name="dvpe" w:val="751.805"/>
    <w:docVar w:name="dvrapporteur" w:val="Rapporteur: "/>
    <w:docVar w:name="dvstar" w:val="***I"/>
    <w:docVar w:name="dvtitre" w:val="Riżoluzzjoni leġiżlattiva tal-Parlament Ewropew tas-6 ta' Frar 2024 dwar il-proposta għal Direttiva tal-Parlament Ewropew u tal-Kunsill dwar l-effett fl-Unjoni kollha ta’ ċerti skwalifiki tas-sewqan(COM(2023)0128 – C9-0036/2023 – 2023/0055(COD))"/>
  </w:docVars>
  <w:rsids>
    <w:rsidRoot w:val="007B7E46"/>
    <w:rsid w:val="00002272"/>
    <w:rsid w:val="0003594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493"/>
    <w:rsid w:val="002767FF"/>
    <w:rsid w:val="002B18FE"/>
    <w:rsid w:val="002B5493"/>
    <w:rsid w:val="00343214"/>
    <w:rsid w:val="00361C00"/>
    <w:rsid w:val="00395FA1"/>
    <w:rsid w:val="00396717"/>
    <w:rsid w:val="003E15D4"/>
    <w:rsid w:val="00411CCE"/>
    <w:rsid w:val="0041666E"/>
    <w:rsid w:val="00421060"/>
    <w:rsid w:val="00471C19"/>
    <w:rsid w:val="00481607"/>
    <w:rsid w:val="004867E3"/>
    <w:rsid w:val="00494A28"/>
    <w:rsid w:val="004C0004"/>
    <w:rsid w:val="004C5D52"/>
    <w:rsid w:val="004E4B89"/>
    <w:rsid w:val="0050519A"/>
    <w:rsid w:val="005072A1"/>
    <w:rsid w:val="00514517"/>
    <w:rsid w:val="00545827"/>
    <w:rsid w:val="00560270"/>
    <w:rsid w:val="0059116C"/>
    <w:rsid w:val="005A7C9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E4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963"/>
    <w:rsid w:val="00930C23"/>
    <w:rsid w:val="0093193B"/>
    <w:rsid w:val="009509D8"/>
    <w:rsid w:val="00950B64"/>
    <w:rsid w:val="00981893"/>
    <w:rsid w:val="00984243"/>
    <w:rsid w:val="009F7503"/>
    <w:rsid w:val="00A064C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2F4"/>
    <w:rsid w:val="00C05BFE"/>
    <w:rsid w:val="00C23CD4"/>
    <w:rsid w:val="00C61C0C"/>
    <w:rsid w:val="00C81727"/>
    <w:rsid w:val="00C941CB"/>
    <w:rsid w:val="00CC2357"/>
    <w:rsid w:val="00CF071A"/>
    <w:rsid w:val="00D058B8"/>
    <w:rsid w:val="00D26A65"/>
    <w:rsid w:val="00D44AB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4C5"/>
    <w:rsid w:val="00F04346"/>
    <w:rsid w:val="00F075DC"/>
    <w:rsid w:val="00F149E9"/>
    <w:rsid w:val="00F5134D"/>
    <w:rsid w:val="00F74202"/>
    <w:rsid w:val="00F86A21"/>
    <w:rsid w:val="00F87713"/>
    <w:rsid w:val="00FB4360"/>
    <w:rsid w:val="00FB5780"/>
    <w:rsid w:val="00FD00A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8A3E5"/>
  <w15:chartTrackingRefBased/>
  <w15:docId w15:val="{A5C90DFD-10E2-42B6-98B2-9B387529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7C9E"/>
    <w:pPr>
      <w:spacing w:before="480" w:after="240"/>
    </w:pPr>
    <w:rPr>
      <w:snapToGrid w:val="0"/>
      <w:lang w:val="en-GB" w:eastAsia="en-US"/>
    </w:rPr>
  </w:style>
  <w:style w:type="paragraph" w:customStyle="1" w:styleId="NormalBold">
    <w:name w:val="NormalBold"/>
    <w:basedOn w:val="Normal"/>
    <w:rsid w:val="005A7C9E"/>
    <w:rPr>
      <w:b/>
      <w:snapToGrid w:val="0"/>
      <w:lang w:val="en-GB" w:eastAsia="en-US"/>
    </w:rPr>
  </w:style>
  <w:style w:type="paragraph" w:customStyle="1" w:styleId="NormalHanging12a">
    <w:name w:val="NormalHanging12a"/>
    <w:basedOn w:val="Normal"/>
    <w:rsid w:val="005A7C9E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AmColumnHeading">
    <w:name w:val="AmColumnHeading"/>
    <w:basedOn w:val="Normal"/>
    <w:rsid w:val="005A7C9E"/>
    <w:pPr>
      <w:spacing w:after="240"/>
      <w:jc w:val="center"/>
    </w:pPr>
    <w:rPr>
      <w:i/>
      <w:lang w:val="en-GB"/>
    </w:rPr>
  </w:style>
  <w:style w:type="paragraph" w:customStyle="1" w:styleId="AmJustText">
    <w:name w:val="AmJustText"/>
    <w:basedOn w:val="Normal"/>
    <w:rsid w:val="005A7C9E"/>
    <w:pPr>
      <w:spacing w:after="240"/>
    </w:pPr>
    <w:rPr>
      <w:i/>
      <w:lang w:val="en-GB"/>
    </w:rPr>
  </w:style>
  <w:style w:type="paragraph" w:customStyle="1" w:styleId="AmJustTitle">
    <w:name w:val="AmJustTitle"/>
    <w:basedOn w:val="Normal"/>
    <w:next w:val="AmJustText"/>
    <w:rsid w:val="005A7C9E"/>
    <w:pPr>
      <w:keepNext/>
      <w:spacing w:before="240" w:after="240"/>
      <w:jc w:val="center"/>
    </w:pPr>
    <w:rPr>
      <w:i/>
      <w:lang w:val="en-GB"/>
    </w:rPr>
  </w:style>
  <w:style w:type="paragraph" w:customStyle="1" w:styleId="AmNumberTabs">
    <w:name w:val="AmNumberTabs"/>
    <w:basedOn w:val="Normal"/>
    <w:rsid w:val="005A7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NormalBold12a">
    <w:name w:val="NormalBold12a"/>
    <w:basedOn w:val="Normal"/>
    <w:rsid w:val="005A7C9E"/>
    <w:pPr>
      <w:spacing w:after="240"/>
    </w:pPr>
    <w:rPr>
      <w:b/>
      <w:lang w:val="en-GB"/>
    </w:rPr>
  </w:style>
  <w:style w:type="paragraph" w:customStyle="1" w:styleId="Normal6a">
    <w:name w:val="Normal6a"/>
    <w:basedOn w:val="Normal"/>
    <w:rsid w:val="005A7C9E"/>
    <w:pPr>
      <w:spacing w:after="120"/>
    </w:pPr>
    <w:rPr>
      <w:lang w:val="en-GB"/>
    </w:rPr>
  </w:style>
  <w:style w:type="paragraph" w:customStyle="1" w:styleId="NormalBold12b">
    <w:name w:val="NormalBold12b"/>
    <w:basedOn w:val="Normal"/>
    <w:rsid w:val="005A7C9E"/>
    <w:pPr>
      <w:spacing w:before="240"/>
    </w:pPr>
    <w:rPr>
      <w:b/>
      <w:lang w:val="en-GB"/>
    </w:rPr>
  </w:style>
  <w:style w:type="character" w:customStyle="1" w:styleId="Italic">
    <w:name w:val="Italic"/>
    <w:uiPriority w:val="1"/>
    <w:rsid w:val="005A7C9E"/>
    <w:rPr>
      <w:i/>
    </w:rPr>
  </w:style>
  <w:style w:type="paragraph" w:styleId="Header">
    <w:name w:val="header"/>
    <w:basedOn w:val="Normal"/>
    <w:link w:val="HeaderChar"/>
    <w:rsid w:val="000359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594C"/>
    <w:rPr>
      <w:sz w:val="24"/>
      <w:lang w:val="mt-MT"/>
    </w:rPr>
  </w:style>
  <w:style w:type="paragraph" w:styleId="Footer">
    <w:name w:val="footer"/>
    <w:basedOn w:val="Normal"/>
    <w:link w:val="FooterChar"/>
    <w:rsid w:val="000359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594C"/>
    <w:rPr>
      <w:sz w:val="24"/>
      <w:lang w:val="mt-MT"/>
    </w:rPr>
  </w:style>
  <w:style w:type="paragraph" w:styleId="BalloonText">
    <w:name w:val="Balloon Text"/>
    <w:basedOn w:val="Normal"/>
    <w:link w:val="BalloonTextChar"/>
    <w:rsid w:val="00A064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64CF"/>
    <w:rPr>
      <w:rFonts w:ascii="Segoe UI" w:hAnsi="Segoe UI" w:cs="Segoe UI"/>
      <w:sz w:val="18"/>
      <w:szCs w:val="18"/>
      <w:lang w:val="mt-MT"/>
    </w:rPr>
  </w:style>
  <w:style w:type="paragraph" w:customStyle="1" w:styleId="SignaturePersonne">
    <w:name w:val="Signature Personne"/>
    <w:basedOn w:val="Normal"/>
    <w:rsid w:val="00481607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481607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481607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Fait">
    <w:name w:val="Fait à"/>
    <w:basedOn w:val="Normal"/>
    <w:rsid w:val="00481607"/>
    <w:pPr>
      <w:keepNext/>
      <w:widowControl/>
      <w:spacing w:before="120" w:line="360" w:lineRule="auto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481607"/>
    <w:pPr>
      <w:keepLines/>
      <w:widowControl w:val="0"/>
      <w:ind w:left="850" w:hanging="850"/>
    </w:pPr>
    <w:rPr>
      <w:sz w:val="24"/>
      <w:lang w:eastAsia="en-US"/>
    </w:rPr>
  </w:style>
  <w:style w:type="paragraph" w:customStyle="1" w:styleId="Applicationdirecte">
    <w:name w:val="Application directe"/>
    <w:basedOn w:val="Normal"/>
    <w:next w:val="Normal"/>
    <w:rsid w:val="00481607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481607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481607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481607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481607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481607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481607"/>
    <w:pPr>
      <w:widowControl/>
      <w:spacing w:before="360" w:after="240" w:line="360" w:lineRule="auto"/>
      <w:jc w:val="center"/>
    </w:pPr>
    <w:rPr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87E09-E94A-4471-98E4-EFCD870A9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53</Pages>
  <Words>6410</Words>
  <Characters>46721</Characters>
  <Application>Microsoft Office Word</Application>
  <DocSecurity>0</DocSecurity>
  <Lines>389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LUKSITE Marija</cp:lastModifiedBy>
  <cp:revision>2</cp:revision>
  <cp:lastPrinted>2004-11-19T15:42:00Z</cp:lastPrinted>
  <dcterms:created xsi:type="dcterms:W3CDTF">2024-10-07T13:23:00Z</dcterms:created>
  <dcterms:modified xsi:type="dcterms:W3CDTF">2024-10-07T13:23:00Z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A9-0410/2023</vt:lpwstr>
  </property>
  <property fmtid="{D5CDD505-2E9C-101B-9397-08002B2CF9AE}" pid="4" name="&lt;Type&gt;">
    <vt:lpwstr>RR</vt:lpwstr>
  </property>
</Properties>
</file>