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58ED" w14:paraId="0736A8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F8235C" w14:textId="77777777" w:rsidR="00751A4A" w:rsidRPr="00AA58ED" w:rsidRDefault="0098648A" w:rsidP="0010095E">
            <w:pPr>
              <w:pStyle w:val="EPName"/>
            </w:pPr>
            <w:r w:rsidRPr="00AA58ED">
              <w:t>Европейски</w:t>
            </w:r>
            <w:r w:rsidR="00C96A31" w:rsidRPr="00AA58ED">
              <w:t xml:space="preserve"> парламент</w:t>
            </w:r>
          </w:p>
          <w:p w14:paraId="72716400" w14:textId="77777777" w:rsidR="00751A4A" w:rsidRPr="00AA58ED" w:rsidRDefault="0098648A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6FC8">
              <w:t>2019</w:t>
            </w:r>
            <w:r>
              <w:t> – </w:t>
            </w:r>
            <w:r w:rsidR="00817416" w:rsidRPr="00266FC8">
              <w:t>2024</w:t>
            </w:r>
          </w:p>
        </w:tc>
        <w:tc>
          <w:tcPr>
            <w:tcW w:w="2268" w:type="dxa"/>
            <w:shd w:val="clear" w:color="auto" w:fill="auto"/>
          </w:tcPr>
          <w:p w14:paraId="03163D34" w14:textId="77777777" w:rsidR="00751A4A" w:rsidRPr="00AA58ED" w:rsidRDefault="00187494" w:rsidP="0010095E">
            <w:pPr>
              <w:pStyle w:val="EPLogo"/>
            </w:pPr>
            <w:r w:rsidRPr="00AA58ED">
              <w:rPr>
                <w:noProof/>
                <w:lang w:val="en-GB"/>
              </w:rPr>
              <w:drawing>
                <wp:inline distT="0" distB="0" distL="0" distR="0" wp14:anchorId="4E6D7F63" wp14:editId="59BCD5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E21145" w14:textId="77777777" w:rsidR="00D058B8" w:rsidRPr="00AA58ED" w:rsidRDefault="00D058B8" w:rsidP="004C5D52">
      <w:pPr>
        <w:pStyle w:val="LineTop"/>
      </w:pPr>
    </w:p>
    <w:p w14:paraId="39BD695C" w14:textId="77777777" w:rsidR="00680577" w:rsidRPr="00AA58ED" w:rsidRDefault="00C96A31" w:rsidP="00680577">
      <w:pPr>
        <w:pStyle w:val="EPBodyTA1"/>
      </w:pPr>
      <w:r w:rsidRPr="00AA58ED">
        <w:t>ПРИЕТИ ТЕКСТОВЕ</w:t>
      </w:r>
    </w:p>
    <w:p w14:paraId="327FCF28" w14:textId="77777777" w:rsidR="00D058B8" w:rsidRPr="00AA58ED" w:rsidRDefault="00D058B8" w:rsidP="00D058B8">
      <w:pPr>
        <w:pStyle w:val="LineBottom"/>
      </w:pPr>
    </w:p>
    <w:p w14:paraId="6C3AF81D" w14:textId="222327BD" w:rsidR="00C96A31" w:rsidRPr="00AA58ED" w:rsidRDefault="00C96A31" w:rsidP="00C96A31">
      <w:pPr>
        <w:pStyle w:val="ATHeading1"/>
      </w:pPr>
      <w:bookmarkStart w:id="0" w:name="TANumber"/>
      <w:r w:rsidRPr="00AA58ED">
        <w:t>P</w:t>
      </w:r>
      <w:r w:rsidRPr="00266FC8">
        <w:t>9</w:t>
      </w:r>
      <w:r w:rsidRPr="00AA58ED">
        <w:t>_TA(</w:t>
      </w:r>
      <w:r w:rsidRPr="00266FC8">
        <w:t>2024</w:t>
      </w:r>
      <w:r w:rsidRPr="00AA58ED">
        <w:t>)</w:t>
      </w:r>
      <w:r w:rsidRPr="00266FC8">
        <w:t>0</w:t>
      </w:r>
      <w:r w:rsidR="00C178C4" w:rsidRPr="00266FC8">
        <w:t>059</w:t>
      </w:r>
      <w:bookmarkEnd w:id="0"/>
    </w:p>
    <w:p w14:paraId="2D4D4E6C" w14:textId="77777777" w:rsidR="00C96A31" w:rsidRPr="00AA58ED" w:rsidRDefault="00C96A31" w:rsidP="00C96A31">
      <w:pPr>
        <w:pStyle w:val="ATHeading2"/>
      </w:pPr>
      <w:bookmarkStart w:id="1" w:name="title"/>
      <w:r w:rsidRPr="00AA58ED">
        <w:t>Отпадъци от електрическо и електронно оборудване (ОЕЕО)</w:t>
      </w:r>
      <w:bookmarkEnd w:id="1"/>
    </w:p>
    <w:p w14:paraId="09C64FA4" w14:textId="77777777" w:rsidR="00C96A31" w:rsidRPr="00AA58ED" w:rsidRDefault="00C96A31" w:rsidP="00C96A31">
      <w:pPr>
        <w:rPr>
          <w:i/>
          <w:vanish/>
        </w:rPr>
      </w:pPr>
      <w:r w:rsidRPr="00AA58ED">
        <w:rPr>
          <w:i/>
        </w:rPr>
        <w:fldChar w:fldCharType="begin"/>
      </w:r>
      <w:r w:rsidRPr="00AA58ED">
        <w:rPr>
          <w:i/>
        </w:rPr>
        <w:instrText xml:space="preserve"> TC"(</w:instrText>
      </w:r>
      <w:bookmarkStart w:id="2" w:name="DocNumber"/>
      <w:r w:rsidRPr="00AA58ED">
        <w:rPr>
          <w:i/>
        </w:rPr>
        <w:instrText>A</w:instrText>
      </w:r>
      <w:r w:rsidRPr="00266FC8">
        <w:rPr>
          <w:i/>
        </w:rPr>
        <w:instrText>9</w:instrText>
      </w:r>
      <w:r w:rsidRPr="00AA58ED">
        <w:rPr>
          <w:i/>
        </w:rPr>
        <w:instrText>-</w:instrText>
      </w:r>
      <w:r w:rsidRPr="00266FC8">
        <w:rPr>
          <w:i/>
        </w:rPr>
        <w:instrText>0311</w:instrText>
      </w:r>
      <w:r w:rsidRPr="00AA58ED">
        <w:rPr>
          <w:i/>
        </w:rPr>
        <w:instrText>/</w:instrText>
      </w:r>
      <w:r w:rsidRPr="00266FC8">
        <w:rPr>
          <w:i/>
        </w:rPr>
        <w:instrText>2023</w:instrText>
      </w:r>
      <w:bookmarkEnd w:id="2"/>
      <w:r w:rsidRPr="00AA58ED">
        <w:rPr>
          <w:i/>
        </w:rPr>
        <w:instrText xml:space="preserve"> - Докладчик: Анна </w:instrText>
      </w:r>
      <w:proofErr w:type="spellStart"/>
      <w:r w:rsidRPr="00AA58ED">
        <w:rPr>
          <w:i/>
        </w:rPr>
        <w:instrText>Залевска</w:instrText>
      </w:r>
      <w:proofErr w:type="spellEnd"/>
      <w:r w:rsidRPr="00AA58ED">
        <w:rPr>
          <w:i/>
        </w:rPr>
        <w:instrText>)"\l</w:instrText>
      </w:r>
      <w:r w:rsidRPr="00266FC8">
        <w:rPr>
          <w:i/>
        </w:rPr>
        <w:instrText>3</w:instrText>
      </w:r>
      <w:r w:rsidRPr="00AA58ED">
        <w:rPr>
          <w:i/>
        </w:rPr>
        <w:instrText xml:space="preserve"> \n&gt; \* MERGEFORMAT </w:instrText>
      </w:r>
      <w:r w:rsidRPr="00AA58ED">
        <w:rPr>
          <w:i/>
        </w:rPr>
        <w:fldChar w:fldCharType="end"/>
      </w:r>
    </w:p>
    <w:p w14:paraId="17EA0838" w14:textId="77777777" w:rsidR="00C96A31" w:rsidRPr="00AA58ED" w:rsidRDefault="00C96A31" w:rsidP="00C96A31">
      <w:pPr>
        <w:rPr>
          <w:vanish/>
        </w:rPr>
      </w:pPr>
      <w:bookmarkStart w:id="3" w:name="Commission"/>
      <w:r w:rsidRPr="00AA58ED">
        <w:rPr>
          <w:vanish/>
        </w:rPr>
        <w:t>Комисия по околна среда, обществено здраве и безопасност на храните</w:t>
      </w:r>
      <w:bookmarkEnd w:id="3"/>
    </w:p>
    <w:p w14:paraId="084A0452" w14:textId="77777777" w:rsidR="00C96A31" w:rsidRPr="00AA58ED" w:rsidRDefault="00C96A31" w:rsidP="00C96A31">
      <w:pPr>
        <w:rPr>
          <w:vanish/>
        </w:rPr>
      </w:pPr>
      <w:bookmarkStart w:id="4" w:name="PE"/>
      <w:r w:rsidRPr="00AA58ED">
        <w:rPr>
          <w:vanish/>
        </w:rPr>
        <w:t>PE</w:t>
      </w:r>
      <w:r w:rsidRPr="00266FC8">
        <w:rPr>
          <w:vanish/>
        </w:rPr>
        <w:t>746</w:t>
      </w:r>
      <w:r w:rsidRPr="00AA58ED">
        <w:rPr>
          <w:vanish/>
        </w:rPr>
        <w:t>.</w:t>
      </w:r>
      <w:r w:rsidRPr="00266FC8">
        <w:rPr>
          <w:vanish/>
        </w:rPr>
        <w:t>823</w:t>
      </w:r>
      <w:bookmarkEnd w:id="4"/>
    </w:p>
    <w:p w14:paraId="1A946534" w14:textId="23245923" w:rsidR="00C96A31" w:rsidRPr="00AA58ED" w:rsidRDefault="00C96A31" w:rsidP="00C96A31">
      <w:pPr>
        <w:pStyle w:val="ATHeading3"/>
      </w:pPr>
      <w:bookmarkStart w:id="5" w:name="Sujet"/>
      <w:r w:rsidRPr="00AA58ED">
        <w:t xml:space="preserve">Законодателна резолюция на Европейския парламент от </w:t>
      </w:r>
      <w:r w:rsidR="00C63483" w:rsidRPr="00266FC8">
        <w:t>6</w:t>
      </w:r>
      <w:r w:rsidR="00A76B7A">
        <w:t xml:space="preserve"> февруари</w:t>
      </w:r>
      <w:r w:rsidR="00A76B7A" w:rsidRPr="00AA58ED">
        <w:t xml:space="preserve"> </w:t>
      </w:r>
      <w:r w:rsidRPr="00266FC8">
        <w:t>2024</w:t>
      </w:r>
      <w:r w:rsidRPr="00AA58ED">
        <w:t xml:space="preserve"> г. относно предложението за директива на Европейския парламент и на Съвета за изменение на Директива </w:t>
      </w:r>
      <w:r w:rsidRPr="00266FC8">
        <w:t>2012</w:t>
      </w:r>
      <w:r w:rsidRPr="00AA58ED">
        <w:t>/</w:t>
      </w:r>
      <w:r w:rsidRPr="00266FC8">
        <w:t>19</w:t>
      </w:r>
      <w:r w:rsidRPr="00AA58ED">
        <w:t>/ЕС относно отпадъци от електрическо и електронно оборудване (ОЕЕО)</w:t>
      </w:r>
      <w:bookmarkEnd w:id="5"/>
      <w:r w:rsidRPr="00AA58ED">
        <w:t xml:space="preserve"> </w:t>
      </w:r>
      <w:bookmarkStart w:id="6" w:name="References"/>
      <w:r w:rsidRPr="00AA58ED">
        <w:t>(COM(</w:t>
      </w:r>
      <w:r w:rsidRPr="00266FC8">
        <w:t>2023</w:t>
      </w:r>
      <w:r w:rsidRPr="00AA58ED">
        <w:t>)</w:t>
      </w:r>
      <w:r w:rsidRPr="00266FC8">
        <w:t>0063</w:t>
      </w:r>
      <w:r w:rsidRPr="00AA58ED">
        <w:t xml:space="preserve"> – C</w:t>
      </w:r>
      <w:r w:rsidRPr="00266FC8">
        <w:t>9</w:t>
      </w:r>
      <w:r w:rsidRPr="00AA58ED">
        <w:t>-</w:t>
      </w:r>
      <w:r w:rsidRPr="00266FC8">
        <w:t>0016</w:t>
      </w:r>
      <w:r w:rsidRPr="00AA58ED">
        <w:t>/</w:t>
      </w:r>
      <w:r w:rsidRPr="00266FC8">
        <w:t>2023</w:t>
      </w:r>
      <w:r w:rsidRPr="00AA58ED">
        <w:t xml:space="preserve"> – </w:t>
      </w:r>
      <w:r w:rsidRPr="00266FC8">
        <w:t>2023</w:t>
      </w:r>
      <w:r w:rsidRPr="00AA58ED">
        <w:t>/</w:t>
      </w:r>
      <w:r w:rsidRPr="00266FC8">
        <w:t>0025</w:t>
      </w:r>
      <w:r w:rsidRPr="00AA58ED">
        <w:t>(COD))</w:t>
      </w:r>
      <w:bookmarkEnd w:id="6"/>
    </w:p>
    <w:p w14:paraId="49FB4432" w14:textId="77777777" w:rsidR="009E7B25" w:rsidRPr="00AA58ED" w:rsidRDefault="009E7B25" w:rsidP="009E7B25">
      <w:pPr>
        <w:pStyle w:val="NormalBold"/>
      </w:pPr>
      <w:bookmarkStart w:id="7" w:name="TextBodyBegin"/>
      <w:bookmarkEnd w:id="7"/>
      <w:r w:rsidRPr="00AA58ED">
        <w:t>(Обикновена законодателна процедура: първо четене)</w:t>
      </w:r>
    </w:p>
    <w:p w14:paraId="477416DE" w14:textId="77777777" w:rsidR="009E7B25" w:rsidRPr="00AA58ED" w:rsidRDefault="009E7B25" w:rsidP="009E7B25">
      <w:pPr>
        <w:pStyle w:val="EPComma"/>
      </w:pPr>
      <w:r w:rsidRPr="00AA58ED">
        <w:rPr>
          <w:i/>
          <w:iCs/>
        </w:rPr>
        <w:t>Европейският парламент</w:t>
      </w:r>
      <w:r w:rsidRPr="00AA58ED">
        <w:t>,</w:t>
      </w:r>
    </w:p>
    <w:p w14:paraId="4B9E2148" w14:textId="46096B03" w:rsidR="009E7B25" w:rsidRPr="00AA58ED" w:rsidRDefault="009E7B25" w:rsidP="009E7B25">
      <w:pPr>
        <w:pStyle w:val="NormalHanging12a"/>
      </w:pPr>
      <w:r w:rsidRPr="00AA58ED">
        <w:t>–</w:t>
      </w:r>
      <w:r w:rsidRPr="00AA58ED">
        <w:tab/>
        <w:t xml:space="preserve">като взе предвид предложението на Комисията до </w:t>
      </w:r>
      <w:r w:rsidR="00A76B7A">
        <w:t>П</w:t>
      </w:r>
      <w:r w:rsidRPr="00AA58ED">
        <w:t>арламент</w:t>
      </w:r>
      <w:r w:rsidR="00A76B7A">
        <w:t>а</w:t>
      </w:r>
      <w:r w:rsidRPr="00AA58ED">
        <w:t xml:space="preserve"> и до Съвета (COM(</w:t>
      </w:r>
      <w:r w:rsidRPr="00266FC8">
        <w:t>2023</w:t>
      </w:r>
      <w:r w:rsidRPr="00AA58ED">
        <w:t>)</w:t>
      </w:r>
      <w:r w:rsidRPr="00266FC8">
        <w:t>0063</w:t>
      </w:r>
      <w:r w:rsidRPr="00AA58ED">
        <w:t>),</w:t>
      </w:r>
    </w:p>
    <w:p w14:paraId="0C6FB0CF" w14:textId="77777777" w:rsidR="009E7B25" w:rsidRPr="00AA58ED" w:rsidRDefault="009E7B25" w:rsidP="009E7B25">
      <w:pPr>
        <w:pStyle w:val="NormalHanging12a"/>
      </w:pPr>
      <w:r w:rsidRPr="00AA58ED">
        <w:t>–</w:t>
      </w:r>
      <w:r w:rsidRPr="00AA58ED">
        <w:tab/>
        <w:t>като взе предвид член </w:t>
      </w:r>
      <w:r w:rsidRPr="00266FC8">
        <w:t>294</w:t>
      </w:r>
      <w:r w:rsidRPr="00AA58ED">
        <w:t>, параграф </w:t>
      </w:r>
      <w:r w:rsidRPr="00266FC8">
        <w:t>2</w:t>
      </w:r>
      <w:r w:rsidRPr="00AA58ED">
        <w:t xml:space="preserve"> и член </w:t>
      </w:r>
      <w:r w:rsidRPr="00266FC8">
        <w:t>192</w:t>
      </w:r>
      <w:r w:rsidRPr="00AA58ED">
        <w:t>, параграф </w:t>
      </w:r>
      <w:r w:rsidRPr="00266FC8">
        <w:t>1</w:t>
      </w:r>
      <w:r w:rsidRPr="00AA58ED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266FC8">
        <w:t>9</w:t>
      </w:r>
      <w:r w:rsidRPr="00AA58ED">
        <w:noBreakHyphen/>
      </w:r>
      <w:r w:rsidRPr="00266FC8">
        <w:t>0016</w:t>
      </w:r>
      <w:r w:rsidRPr="00AA58ED">
        <w:t>/</w:t>
      </w:r>
      <w:r w:rsidRPr="00266FC8">
        <w:t>2023</w:t>
      </w:r>
      <w:r w:rsidRPr="00AA58ED">
        <w:t>),</w:t>
      </w:r>
    </w:p>
    <w:p w14:paraId="33DEAD06" w14:textId="77777777" w:rsidR="009E7B25" w:rsidRPr="00AA58ED" w:rsidRDefault="009E7B25" w:rsidP="009E7B25">
      <w:pPr>
        <w:pStyle w:val="NormalHanging12a"/>
      </w:pPr>
      <w:r w:rsidRPr="00AA58ED">
        <w:t>–</w:t>
      </w:r>
      <w:r w:rsidRPr="00AA58ED">
        <w:tab/>
        <w:t>като взе предвид член </w:t>
      </w:r>
      <w:r w:rsidRPr="00266FC8">
        <w:t>294</w:t>
      </w:r>
      <w:r w:rsidRPr="00AA58ED">
        <w:t xml:space="preserve">, параграф </w:t>
      </w:r>
      <w:r w:rsidRPr="00266FC8">
        <w:t>3</w:t>
      </w:r>
      <w:r w:rsidRPr="00AA58ED">
        <w:t xml:space="preserve"> от Договора за функционирането на Европейския съюз,</w:t>
      </w:r>
    </w:p>
    <w:p w14:paraId="00A07F06" w14:textId="77777777" w:rsidR="009E7B25" w:rsidRPr="00AA58ED" w:rsidRDefault="009E7B25" w:rsidP="009E7B25">
      <w:pPr>
        <w:pStyle w:val="NormalHanging12a"/>
      </w:pPr>
      <w:r w:rsidRPr="00AA58ED">
        <w:t>–</w:t>
      </w:r>
      <w:r w:rsidRPr="00AA58ED">
        <w:tab/>
        <w:t xml:space="preserve">като взе предвид становището на Европейския икономически и социален комитет от </w:t>
      </w:r>
      <w:r w:rsidRPr="00266FC8">
        <w:t>22</w:t>
      </w:r>
      <w:r w:rsidRPr="00AA58ED">
        <w:t xml:space="preserve"> март </w:t>
      </w:r>
      <w:r w:rsidRPr="00266FC8">
        <w:t>2023</w:t>
      </w:r>
      <w:r w:rsidRPr="00AA58ED">
        <w:t> г.</w:t>
      </w:r>
      <w:r w:rsidRPr="00AA58ED">
        <w:rPr>
          <w:rStyle w:val="FootnoteReference"/>
        </w:rPr>
        <w:footnoteReference w:id="1"/>
      </w:r>
      <w:r w:rsidRPr="00AA58ED">
        <w:t>,</w:t>
      </w:r>
    </w:p>
    <w:p w14:paraId="2835B35E" w14:textId="77777777" w:rsidR="009E7B25" w:rsidRDefault="009E7B25" w:rsidP="009E7B25">
      <w:pPr>
        <w:pStyle w:val="NormalHanging12a"/>
      </w:pPr>
      <w:r w:rsidRPr="00AA58ED">
        <w:t>–</w:t>
      </w:r>
      <w:r w:rsidRPr="00AA58ED">
        <w:tab/>
        <w:t>след консултация с Комитета на регионите,</w:t>
      </w:r>
    </w:p>
    <w:p w14:paraId="2F2EDABE" w14:textId="77777777" w:rsidR="00F55D2C" w:rsidRPr="0043628C" w:rsidRDefault="00F55D2C" w:rsidP="00F55D2C">
      <w:pPr>
        <w:pStyle w:val="NormalHanging12a"/>
      </w:pPr>
      <w:r>
        <w:t>–</w:t>
      </w:r>
      <w:r>
        <w:tab/>
      </w:r>
      <w:r w:rsidRPr="00C0355B">
        <w:t xml:space="preserve">като взе предвид временното споразумение, одобрено от компетентната комисия съгласно член </w:t>
      </w:r>
      <w:r w:rsidRPr="00266FC8">
        <w:t>74</w:t>
      </w:r>
      <w:r w:rsidRPr="00C0355B">
        <w:t xml:space="preserve">, параграф </w:t>
      </w:r>
      <w:r w:rsidRPr="00266FC8">
        <w:t>4</w:t>
      </w:r>
      <w:r w:rsidRPr="00C0355B">
        <w:t xml:space="preserve"> от своя Правилник за </w:t>
      </w:r>
      <w:r>
        <w:t xml:space="preserve">дейността, и поетия с писмо от </w:t>
      </w:r>
      <w:r w:rsidRPr="00266FC8">
        <w:t>29</w:t>
      </w:r>
      <w:r>
        <w:t xml:space="preserve"> ноември </w:t>
      </w:r>
      <w:r w:rsidRPr="00266FC8">
        <w:t>2023</w:t>
      </w:r>
      <w:r>
        <w:t> </w:t>
      </w:r>
      <w:r w:rsidRPr="00C0355B">
        <w:t xml:space="preserve">г. ангажимент на представителя на Съвета за одобряване на позицията на Парламента в съответствие с член </w:t>
      </w:r>
      <w:r w:rsidRPr="00266FC8">
        <w:t>294</w:t>
      </w:r>
      <w:r w:rsidRPr="00C0355B">
        <w:t xml:space="preserve">, параграф </w:t>
      </w:r>
      <w:r w:rsidRPr="00266FC8">
        <w:t>4</w:t>
      </w:r>
      <w:r w:rsidRPr="00C0355B">
        <w:t xml:space="preserve"> от Договора за функционирането на Европейския съюз</w:t>
      </w:r>
      <w:r>
        <w:t>,</w:t>
      </w:r>
    </w:p>
    <w:p w14:paraId="61D78DE3" w14:textId="77777777" w:rsidR="009E7B25" w:rsidRPr="00AA58ED" w:rsidRDefault="009E7B25" w:rsidP="009E7B25">
      <w:pPr>
        <w:pStyle w:val="NormalHanging12a"/>
      </w:pPr>
      <w:r w:rsidRPr="00AA58ED">
        <w:t>–</w:t>
      </w:r>
      <w:r w:rsidRPr="00AA58ED">
        <w:tab/>
        <w:t>като взе предвид член </w:t>
      </w:r>
      <w:r w:rsidRPr="00266FC8">
        <w:t>59</w:t>
      </w:r>
      <w:r w:rsidRPr="00AA58ED">
        <w:t xml:space="preserve"> от своя Правилник за дейността,</w:t>
      </w:r>
    </w:p>
    <w:p w14:paraId="256B1851" w14:textId="77777777" w:rsidR="009E7B25" w:rsidRPr="00AA58ED" w:rsidRDefault="009E7B25" w:rsidP="009E7B25">
      <w:pPr>
        <w:pStyle w:val="NormalHanging12a"/>
      </w:pPr>
      <w:r w:rsidRPr="00AA58ED">
        <w:t>–</w:t>
      </w:r>
      <w:r w:rsidRPr="00AA58ED">
        <w:tab/>
        <w:t xml:space="preserve">като взе предвид доклада на комисията по околна среда, обществено здраве и </w:t>
      </w:r>
      <w:r w:rsidRPr="00AA58ED">
        <w:lastRenderedPageBreak/>
        <w:t>безопасност на храните (A</w:t>
      </w:r>
      <w:r w:rsidRPr="00266FC8">
        <w:t>9</w:t>
      </w:r>
      <w:r w:rsidRPr="00AA58ED">
        <w:t>‑</w:t>
      </w:r>
      <w:r w:rsidRPr="00266FC8">
        <w:t>0311</w:t>
      </w:r>
      <w:r w:rsidRPr="00AA58ED">
        <w:t>/</w:t>
      </w:r>
      <w:r w:rsidRPr="00266FC8">
        <w:t>2023</w:t>
      </w:r>
      <w:r w:rsidRPr="00AA58ED">
        <w:t>)</w:t>
      </w:r>
    </w:p>
    <w:p w14:paraId="1890AB4D" w14:textId="77777777" w:rsidR="009E7B25" w:rsidRPr="00AA58ED" w:rsidRDefault="009E7B25" w:rsidP="009E7B25">
      <w:pPr>
        <w:pStyle w:val="NormalHanging12a"/>
      </w:pPr>
      <w:r w:rsidRPr="00266FC8">
        <w:t>1</w:t>
      </w:r>
      <w:r w:rsidRPr="00AA58ED">
        <w:t>.</w:t>
      </w:r>
      <w:r w:rsidRPr="00AA58ED">
        <w:tab/>
        <w:t>приема изложената по-долу позиция на първо четене</w:t>
      </w:r>
      <w:r w:rsidR="00F55D2C">
        <w:rPr>
          <w:rStyle w:val="FootnoteReference"/>
        </w:rPr>
        <w:footnoteReference w:id="2"/>
      </w:r>
      <w:r w:rsidRPr="00AA58ED">
        <w:t>;</w:t>
      </w:r>
    </w:p>
    <w:p w14:paraId="01087494" w14:textId="24FC9F69" w:rsidR="009E7B25" w:rsidRPr="00AA58ED" w:rsidRDefault="009E7B25" w:rsidP="009E7B25">
      <w:pPr>
        <w:pStyle w:val="NormalHanging12a"/>
      </w:pPr>
      <w:r w:rsidRPr="00266FC8">
        <w:t>2</w:t>
      </w:r>
      <w:r w:rsidRPr="00AA58ED">
        <w:t>.</w:t>
      </w:r>
      <w:r w:rsidRPr="00AA58ED">
        <w:tab/>
        <w:t>приканва Комисията да се отнесе до него отново, в случай че замени своето предложение с друг текст</w:t>
      </w:r>
      <w:r w:rsidR="00A76B7A">
        <w:t>,</w:t>
      </w:r>
      <w:r w:rsidRPr="00AA58ED">
        <w:t xml:space="preserve"> внесе или възнамерява да внесе съществени промени в това предложение;</w:t>
      </w:r>
    </w:p>
    <w:p w14:paraId="3C6D0FCF" w14:textId="77777777" w:rsidR="009E7B25" w:rsidRPr="00AA58ED" w:rsidRDefault="009E7B25" w:rsidP="009E7B25">
      <w:pPr>
        <w:pStyle w:val="NormalHanging12a"/>
      </w:pPr>
      <w:r w:rsidRPr="00266FC8">
        <w:t>3</w:t>
      </w:r>
      <w:r w:rsidRPr="00AA58ED">
        <w:t>.</w:t>
      </w:r>
      <w:r w:rsidRPr="00AA58E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3F043AF6" w14:textId="77777777" w:rsidR="0098648A" w:rsidRDefault="0098648A" w:rsidP="009E7B25"/>
    <w:p w14:paraId="2056CE9A" w14:textId="77777777" w:rsidR="0098648A" w:rsidRDefault="0098648A" w:rsidP="009E7B25">
      <w:pPr>
        <w:sectPr w:rsidR="0098648A" w:rsidSect="00AA58E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D40BE9D" w14:textId="77777777" w:rsidR="00C63483" w:rsidRPr="00DC18F6" w:rsidRDefault="00C63483" w:rsidP="00C6348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266FC8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266FC8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DC18F6">
        <w:rPr>
          <w:b/>
          <w:bCs/>
          <w:color w:val="000000"/>
        </w:rPr>
        <w:t>COD(</w:t>
      </w:r>
      <w:r w:rsidRPr="00266FC8">
        <w:rPr>
          <w:b/>
          <w:bCs/>
          <w:color w:val="000000"/>
        </w:rPr>
        <w:t>2023</w:t>
      </w:r>
      <w:r w:rsidRPr="00DC18F6">
        <w:rPr>
          <w:b/>
          <w:bCs/>
          <w:color w:val="000000"/>
        </w:rPr>
        <w:t>)</w:t>
      </w:r>
      <w:r w:rsidRPr="00266FC8">
        <w:rPr>
          <w:b/>
          <w:bCs/>
          <w:color w:val="000000"/>
        </w:rPr>
        <w:t>0025</w:t>
      </w:r>
    </w:p>
    <w:p w14:paraId="77DD709D" w14:textId="0A7C4F3F" w:rsidR="009E7B25" w:rsidRDefault="00C63483" w:rsidP="00C63483">
      <w:pPr>
        <w:rPr>
          <w:rFonts w:eastAsia="Calibri"/>
          <w:b/>
          <w:szCs w:val="24"/>
          <w:lang w:eastAsia="en-US"/>
        </w:rPr>
      </w:pPr>
      <w:r w:rsidRPr="00900F1D">
        <w:rPr>
          <w:b/>
          <w:szCs w:val="24"/>
        </w:rPr>
        <w:t>Позиция на Европейския парламент, приета на пъ</w:t>
      </w:r>
      <w:r w:rsidRPr="00C63483">
        <w:rPr>
          <w:b/>
          <w:szCs w:val="24"/>
        </w:rPr>
        <w:t xml:space="preserve">рво четене на </w:t>
      </w:r>
      <w:r w:rsidRPr="00266FC8">
        <w:rPr>
          <w:b/>
          <w:szCs w:val="24"/>
        </w:rPr>
        <w:t>6</w:t>
      </w:r>
      <w:r>
        <w:rPr>
          <w:b/>
          <w:szCs w:val="24"/>
        </w:rPr>
        <w:t xml:space="preserve"> февруари</w:t>
      </w:r>
      <w:r w:rsidRPr="00C63483">
        <w:rPr>
          <w:b/>
          <w:szCs w:val="24"/>
        </w:rPr>
        <w:t xml:space="preserve"> </w:t>
      </w:r>
      <w:r w:rsidRPr="00266FC8">
        <w:rPr>
          <w:b/>
          <w:szCs w:val="24"/>
        </w:rPr>
        <w:t>2024</w:t>
      </w:r>
      <w:r w:rsidRPr="00C63483">
        <w:rPr>
          <w:b/>
          <w:szCs w:val="24"/>
        </w:rPr>
        <w:t xml:space="preserve"> г. с оглед на приемането на Директива (ЕС) </w:t>
      </w:r>
      <w:r w:rsidRPr="00266FC8">
        <w:rPr>
          <w:b/>
          <w:szCs w:val="24"/>
        </w:rPr>
        <w:t>2024</w:t>
      </w:r>
      <w:r w:rsidRPr="00C63483">
        <w:rPr>
          <w:b/>
          <w:szCs w:val="24"/>
        </w:rPr>
        <w:t>/... на Европе</w:t>
      </w:r>
      <w:r w:rsidRPr="00900F1D">
        <w:rPr>
          <w:b/>
          <w:szCs w:val="24"/>
        </w:rPr>
        <w:t xml:space="preserve">йския парламент и на Съвета </w:t>
      </w:r>
      <w:r w:rsidRPr="003221F2">
        <w:rPr>
          <w:rFonts w:eastAsia="Calibri"/>
          <w:b/>
          <w:szCs w:val="24"/>
          <w:lang w:eastAsia="en-US"/>
        </w:rPr>
        <w:t>за изменение на Директива </w:t>
      </w:r>
      <w:r w:rsidRPr="00266FC8">
        <w:rPr>
          <w:rFonts w:eastAsia="Calibri"/>
          <w:b/>
          <w:szCs w:val="24"/>
          <w:lang w:eastAsia="en-US"/>
        </w:rPr>
        <w:t>2012</w:t>
      </w:r>
      <w:r w:rsidRPr="003221F2">
        <w:rPr>
          <w:rFonts w:eastAsia="Calibri"/>
          <w:b/>
          <w:szCs w:val="24"/>
          <w:lang w:eastAsia="en-US"/>
        </w:rPr>
        <w:t>/</w:t>
      </w:r>
      <w:r w:rsidRPr="00266FC8">
        <w:rPr>
          <w:rFonts w:eastAsia="Calibri"/>
          <w:b/>
          <w:szCs w:val="24"/>
          <w:lang w:eastAsia="en-US"/>
        </w:rPr>
        <w:t>19</w:t>
      </w:r>
      <w:r w:rsidRPr="003221F2">
        <w:rPr>
          <w:rFonts w:eastAsia="Calibri"/>
          <w:b/>
          <w:szCs w:val="24"/>
          <w:lang w:eastAsia="en-US"/>
        </w:rPr>
        <w:t>/ЕС относно отпадъци от електрическо и електронно оборудване (ОЕЕО)</w:t>
      </w:r>
    </w:p>
    <w:p w14:paraId="2BD4967E" w14:textId="444A3F4B" w:rsidR="00B16B08" w:rsidRDefault="00B16B08" w:rsidP="00B16B08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 xml:space="preserve">телен </w:t>
      </w:r>
      <w:r w:rsidRPr="00B16B08">
        <w:rPr>
          <w:i/>
        </w:rPr>
        <w:t xml:space="preserve">акт, </w:t>
      </w:r>
      <w:r w:rsidRPr="00B16B08">
        <w:rPr>
          <w:i/>
        </w:rPr>
        <w:t>Директива</w:t>
      </w:r>
      <w:r w:rsidRPr="00B16B08">
        <w:rPr>
          <w:i/>
        </w:rPr>
        <w:t xml:space="preserve"> (ЕС) </w:t>
      </w:r>
      <w:r w:rsidRPr="00B16B08">
        <w:rPr>
          <w:i/>
          <w:lang w:val="fr-FR"/>
        </w:rPr>
        <w:t>202</w:t>
      </w:r>
      <w:r w:rsidRPr="00B16B08">
        <w:rPr>
          <w:i/>
        </w:rPr>
        <w:t>4/884</w:t>
      </w:r>
      <w:r w:rsidRPr="00B16B08">
        <w:rPr>
          <w:i/>
        </w:rPr>
        <w:t>.)</w:t>
      </w:r>
      <w:bookmarkStart w:id="8" w:name="_GoBack"/>
      <w:bookmarkEnd w:id="8"/>
    </w:p>
    <w:p w14:paraId="2F89A436" w14:textId="77777777" w:rsidR="00C63483" w:rsidRPr="00B16B08" w:rsidRDefault="00C63483" w:rsidP="00C63483"/>
    <w:sectPr w:rsidR="00C63483" w:rsidRPr="00B16B08" w:rsidSect="00AA58E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F3919" w14:textId="77777777" w:rsidR="00C96A31" w:rsidRPr="00AA58ED" w:rsidRDefault="00C96A31">
      <w:r w:rsidRPr="00AA58ED">
        <w:separator/>
      </w:r>
    </w:p>
  </w:endnote>
  <w:endnote w:type="continuationSeparator" w:id="0">
    <w:p w14:paraId="7930B116" w14:textId="77777777" w:rsidR="00C96A31" w:rsidRPr="00AA58ED" w:rsidRDefault="00C96A31">
      <w:r w:rsidRPr="00AA58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D2A4D" w14:textId="77777777" w:rsidR="00064002" w:rsidRPr="00AA58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4ED63" w14:textId="77777777" w:rsidR="00064002" w:rsidRPr="00AA58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E40F7" w14:textId="77777777" w:rsidR="00064002" w:rsidRPr="00AA58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58FB2" w14:textId="77777777" w:rsidR="00C96A31" w:rsidRPr="00AA58ED" w:rsidRDefault="00C96A31">
      <w:r w:rsidRPr="00AA58ED">
        <w:separator/>
      </w:r>
    </w:p>
  </w:footnote>
  <w:footnote w:type="continuationSeparator" w:id="0">
    <w:p w14:paraId="71268D91" w14:textId="77777777" w:rsidR="00C96A31" w:rsidRPr="00AA58ED" w:rsidRDefault="00C96A31">
      <w:r w:rsidRPr="00AA58ED">
        <w:continuationSeparator/>
      </w:r>
    </w:p>
  </w:footnote>
  <w:footnote w:id="1">
    <w:p w14:paraId="48C0D7AB" w14:textId="77777777" w:rsidR="009E7B25" w:rsidRPr="00C63483" w:rsidRDefault="009E7B25" w:rsidP="00AA58ED">
      <w:pPr>
        <w:pStyle w:val="FootnoteText"/>
        <w:ind w:left="567" w:hanging="567"/>
        <w:rPr>
          <w:sz w:val="24"/>
          <w:lang w:val="bg-BG"/>
        </w:rPr>
      </w:pPr>
      <w:r w:rsidRPr="00C63483">
        <w:rPr>
          <w:rStyle w:val="FootnoteReference"/>
          <w:sz w:val="24"/>
          <w:lang w:val="bg-BG"/>
        </w:rPr>
        <w:footnoteRef/>
      </w:r>
      <w:r w:rsidR="00AA58ED" w:rsidRPr="00C63483">
        <w:rPr>
          <w:sz w:val="24"/>
          <w:lang w:val="bg-BG"/>
        </w:rPr>
        <w:t xml:space="preserve"> </w:t>
      </w:r>
      <w:r w:rsidR="00AA58ED" w:rsidRPr="00C63483">
        <w:rPr>
          <w:sz w:val="24"/>
          <w:lang w:val="bg-BG"/>
        </w:rPr>
        <w:tab/>
      </w:r>
      <w:r w:rsidRPr="00C63483">
        <w:rPr>
          <w:sz w:val="24"/>
          <w:lang w:val="bg-BG"/>
        </w:rPr>
        <w:t>ОВ С </w:t>
      </w:r>
      <w:r w:rsidRPr="00266FC8">
        <w:rPr>
          <w:sz w:val="24"/>
          <w:lang w:val="bg-BG"/>
        </w:rPr>
        <w:t>184</w:t>
      </w:r>
      <w:r w:rsidRPr="00C63483">
        <w:rPr>
          <w:sz w:val="24"/>
          <w:lang w:val="bg-BG"/>
        </w:rPr>
        <w:t xml:space="preserve">, </w:t>
      </w:r>
      <w:r w:rsidRPr="00266FC8">
        <w:rPr>
          <w:sz w:val="24"/>
          <w:lang w:val="bg-BG"/>
        </w:rPr>
        <w:t>25</w:t>
      </w:r>
      <w:r w:rsidRPr="00C63483">
        <w:rPr>
          <w:sz w:val="24"/>
          <w:lang w:val="bg-BG"/>
        </w:rPr>
        <w:t>.</w:t>
      </w:r>
      <w:r w:rsidRPr="00266FC8">
        <w:rPr>
          <w:sz w:val="24"/>
          <w:lang w:val="bg-BG"/>
        </w:rPr>
        <w:t>5</w:t>
      </w:r>
      <w:r w:rsidRPr="00C63483">
        <w:rPr>
          <w:sz w:val="24"/>
          <w:lang w:val="bg-BG"/>
        </w:rPr>
        <w:t>.</w:t>
      </w:r>
      <w:r w:rsidRPr="00266FC8">
        <w:rPr>
          <w:sz w:val="24"/>
          <w:lang w:val="bg-BG"/>
        </w:rPr>
        <w:t>2023</w:t>
      </w:r>
      <w:r w:rsidRPr="00C63483">
        <w:rPr>
          <w:sz w:val="24"/>
          <w:lang w:val="bg-BG"/>
        </w:rPr>
        <w:t> г., стр. </w:t>
      </w:r>
      <w:r w:rsidRPr="00266FC8">
        <w:rPr>
          <w:sz w:val="24"/>
          <w:lang w:val="bg-BG"/>
        </w:rPr>
        <w:t>102</w:t>
      </w:r>
      <w:r w:rsidRPr="00C63483">
        <w:rPr>
          <w:sz w:val="24"/>
          <w:lang w:val="bg-BG"/>
        </w:rPr>
        <w:t>.</w:t>
      </w:r>
    </w:p>
  </w:footnote>
  <w:footnote w:id="2">
    <w:p w14:paraId="291EA7B2" w14:textId="2B131E2A" w:rsidR="00F55D2C" w:rsidRPr="00C178C4" w:rsidRDefault="00F55D2C">
      <w:pPr>
        <w:pStyle w:val="FootnoteText"/>
        <w:rPr>
          <w:sz w:val="24"/>
          <w:szCs w:val="24"/>
          <w:lang w:val="bg-BG"/>
        </w:rPr>
      </w:pPr>
      <w:r w:rsidRPr="00C178C4">
        <w:rPr>
          <w:rStyle w:val="FootnoteReference"/>
          <w:sz w:val="24"/>
          <w:szCs w:val="24"/>
        </w:rPr>
        <w:footnoteRef/>
      </w:r>
      <w:r w:rsidRPr="00C178C4">
        <w:rPr>
          <w:sz w:val="24"/>
          <w:szCs w:val="24"/>
        </w:rPr>
        <w:t xml:space="preserve"> </w:t>
      </w:r>
      <w:r w:rsidR="00C178C4" w:rsidRPr="00C178C4">
        <w:rPr>
          <w:sz w:val="24"/>
          <w:szCs w:val="24"/>
        </w:rPr>
        <w:tab/>
      </w:r>
      <w:r w:rsidRPr="00C178C4">
        <w:rPr>
          <w:sz w:val="24"/>
          <w:szCs w:val="24"/>
          <w:lang w:val="bg-BG"/>
        </w:rPr>
        <w:t xml:space="preserve">Тази позиция замества измененията, приети на </w:t>
      </w:r>
      <w:r w:rsidRPr="00266FC8">
        <w:rPr>
          <w:sz w:val="24"/>
          <w:szCs w:val="24"/>
          <w:lang w:val="bg-BG"/>
        </w:rPr>
        <w:t>9</w:t>
      </w:r>
      <w:r w:rsidRPr="00C178C4">
        <w:rPr>
          <w:sz w:val="24"/>
          <w:szCs w:val="24"/>
          <w:lang w:val="bg-BG"/>
        </w:rPr>
        <w:t xml:space="preserve"> ноември </w:t>
      </w:r>
      <w:r w:rsidRPr="00266FC8">
        <w:rPr>
          <w:sz w:val="24"/>
          <w:szCs w:val="24"/>
          <w:lang w:val="bg-BG"/>
        </w:rPr>
        <w:t>2023</w:t>
      </w:r>
      <w:r w:rsidRPr="00C178C4">
        <w:rPr>
          <w:sz w:val="24"/>
          <w:szCs w:val="24"/>
          <w:lang w:val="bg-BG"/>
        </w:rPr>
        <w:t xml:space="preserve"> г. (Приети текстове, P</w:t>
      </w:r>
      <w:r w:rsidRPr="00266FC8">
        <w:rPr>
          <w:sz w:val="24"/>
          <w:szCs w:val="24"/>
          <w:lang w:val="bg-BG"/>
        </w:rPr>
        <w:t>9</w:t>
      </w:r>
      <w:r w:rsidRPr="00C178C4">
        <w:rPr>
          <w:sz w:val="24"/>
          <w:szCs w:val="24"/>
          <w:lang w:val="bg-BG"/>
        </w:rPr>
        <w:t>_TA(</w:t>
      </w:r>
      <w:r w:rsidRPr="00266FC8">
        <w:rPr>
          <w:sz w:val="24"/>
          <w:szCs w:val="24"/>
          <w:lang w:val="bg-BG"/>
        </w:rPr>
        <w:t>2023</w:t>
      </w:r>
      <w:r w:rsidRPr="00C178C4">
        <w:rPr>
          <w:sz w:val="24"/>
          <w:szCs w:val="24"/>
          <w:lang w:val="bg-BG"/>
        </w:rPr>
        <w:t>)</w:t>
      </w:r>
      <w:r w:rsidRPr="00266FC8">
        <w:rPr>
          <w:sz w:val="24"/>
          <w:szCs w:val="24"/>
          <w:lang w:val="bg-BG"/>
        </w:rPr>
        <w:t>0392</w:t>
      </w:r>
      <w:r w:rsidRPr="00C178C4">
        <w:rPr>
          <w:sz w:val="24"/>
          <w:szCs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10F55" w14:textId="77777777" w:rsidR="00064002" w:rsidRPr="00AA58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2F0F7" w14:textId="77777777" w:rsidR="00064002" w:rsidRPr="00AA58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2A858" w14:textId="77777777" w:rsidR="00064002" w:rsidRPr="00AA58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BG"/>
    <w:docVar w:name="dvnumam" w:val="8"/>
    <w:docVar w:name="dvpe" w:val="746.823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а 2012/19/ЕС относно отпадъци от електрическо и електронно оборудване (ОЕЕО)(COM(2023)0063 – C9-0016/2023 – 2023/0025(COD))"/>
  </w:docVars>
  <w:rsids>
    <w:rsidRoot w:val="00C96A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6FC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48A"/>
    <w:rsid w:val="009E7B25"/>
    <w:rsid w:val="00A1687D"/>
    <w:rsid w:val="00A43E52"/>
    <w:rsid w:val="00A4678D"/>
    <w:rsid w:val="00A76B7A"/>
    <w:rsid w:val="00A778C7"/>
    <w:rsid w:val="00AA58ED"/>
    <w:rsid w:val="00AB441E"/>
    <w:rsid w:val="00AB6293"/>
    <w:rsid w:val="00AE0928"/>
    <w:rsid w:val="00AF3B82"/>
    <w:rsid w:val="00B12E95"/>
    <w:rsid w:val="00B16B08"/>
    <w:rsid w:val="00B22876"/>
    <w:rsid w:val="00B558F0"/>
    <w:rsid w:val="00BD48FE"/>
    <w:rsid w:val="00BD7BD8"/>
    <w:rsid w:val="00BE6ADC"/>
    <w:rsid w:val="00C05BFE"/>
    <w:rsid w:val="00C06DA9"/>
    <w:rsid w:val="00C178C4"/>
    <w:rsid w:val="00C23CD4"/>
    <w:rsid w:val="00C61C0C"/>
    <w:rsid w:val="00C63483"/>
    <w:rsid w:val="00C941CB"/>
    <w:rsid w:val="00C96A3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D2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51E6A"/>
  <w15:chartTrackingRefBased/>
  <w15:docId w15:val="{2D80B47B-AEF4-4A7F-8A33-2F94B4777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E7B25"/>
    <w:rPr>
      <w:b/>
    </w:rPr>
  </w:style>
  <w:style w:type="paragraph" w:customStyle="1" w:styleId="NormalHanging12a">
    <w:name w:val="NormalHanging12a"/>
    <w:basedOn w:val="Normal"/>
    <w:uiPriority w:val="99"/>
    <w:rsid w:val="009E7B25"/>
    <w:pPr>
      <w:spacing w:after="240"/>
      <w:ind w:left="567" w:hanging="567"/>
    </w:pPr>
  </w:style>
  <w:style w:type="paragraph" w:customStyle="1" w:styleId="EPComma">
    <w:name w:val="EPComma"/>
    <w:basedOn w:val="Normal"/>
    <w:rsid w:val="009E7B2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E7B25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9E7B2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E7B25"/>
    <w:rPr>
      <w:b/>
      <w:sz w:val="24"/>
      <w:lang w:val="bg-BG"/>
    </w:rPr>
  </w:style>
  <w:style w:type="paragraph" w:customStyle="1" w:styleId="ColumnHeading">
    <w:name w:val="ColumnHeading"/>
    <w:basedOn w:val="Normal"/>
    <w:rsid w:val="009E7B2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E7B2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E7B25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F55D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5D2C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F55D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5D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5D2C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F55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5D2C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E3E42-5724-4918-BAFB-094E12BB4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2024-04-15T07:18:00Z</dcterms:created>
  <dcterms:modified xsi:type="dcterms:W3CDTF">2024-04-15T07:18:00Z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