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32FCB" w14:paraId="21173FB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0BB2924" w14:textId="77777777" w:rsidR="00751A4A" w:rsidRPr="00232FCB" w:rsidRDefault="00BE581B" w:rsidP="0010095E">
            <w:pPr>
              <w:pStyle w:val="EPName"/>
            </w:pPr>
            <w:r w:rsidRPr="00232FCB">
              <w:t>Europa-Parlamentet</w:t>
            </w:r>
          </w:p>
          <w:p w14:paraId="7725F276" w14:textId="77777777" w:rsidR="00751A4A" w:rsidRPr="00232FC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32FCB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5D39567" w14:textId="77777777" w:rsidR="00751A4A" w:rsidRPr="00232FCB" w:rsidRDefault="00187494" w:rsidP="0010095E">
            <w:pPr>
              <w:pStyle w:val="EPLogo"/>
            </w:pPr>
            <w:r w:rsidRPr="00232FCB">
              <w:rPr>
                <w:noProof/>
                <w:lang w:eastAsia="da-DK"/>
              </w:rPr>
              <w:drawing>
                <wp:inline distT="0" distB="0" distL="0" distR="0" wp14:anchorId="6BEE763B" wp14:editId="363AB32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3F3811C" w14:textId="77777777" w:rsidR="00D058B8" w:rsidRPr="00232FCB" w:rsidRDefault="00D058B8" w:rsidP="004C5D52">
      <w:pPr>
        <w:pStyle w:val="LineTop"/>
      </w:pPr>
    </w:p>
    <w:p w14:paraId="7FACC2CB" w14:textId="77777777" w:rsidR="00680577" w:rsidRPr="00232FCB" w:rsidRDefault="00BE581B" w:rsidP="00680577">
      <w:pPr>
        <w:pStyle w:val="EPBodyTA1"/>
      </w:pPr>
      <w:r w:rsidRPr="00232FCB">
        <w:t>VEDTAGNE TEKSTER</w:t>
      </w:r>
    </w:p>
    <w:p w14:paraId="21B9EBB8" w14:textId="77777777" w:rsidR="00D058B8" w:rsidRPr="00232FCB" w:rsidRDefault="00D058B8" w:rsidP="00D058B8">
      <w:pPr>
        <w:pStyle w:val="LineBottom"/>
      </w:pPr>
    </w:p>
    <w:p w14:paraId="7494C2FD" w14:textId="77082646" w:rsidR="00BE581B" w:rsidRPr="00232FCB" w:rsidRDefault="00BE581B" w:rsidP="00BE581B">
      <w:pPr>
        <w:pStyle w:val="ATHeading1"/>
      </w:pPr>
      <w:bookmarkStart w:id="0" w:name="TANumber"/>
      <w:r w:rsidRPr="00232FCB">
        <w:t>P9_</w:t>
      </w:r>
      <w:proofErr w:type="gramStart"/>
      <w:r w:rsidRPr="00232FCB">
        <w:t>TA(</w:t>
      </w:r>
      <w:proofErr w:type="gramEnd"/>
      <w:r w:rsidRPr="00232FCB">
        <w:t>2024)00</w:t>
      </w:r>
      <w:r w:rsidR="005C65F5">
        <w:t>60</w:t>
      </w:r>
      <w:bookmarkEnd w:id="0"/>
    </w:p>
    <w:p w14:paraId="0A095940" w14:textId="77777777" w:rsidR="00BE581B" w:rsidRPr="00232FCB" w:rsidRDefault="00BE581B" w:rsidP="00BE581B">
      <w:pPr>
        <w:pStyle w:val="ATHeading2"/>
      </w:pPr>
      <w:bookmarkStart w:id="1" w:name="title"/>
      <w:r w:rsidRPr="00232FCB">
        <w:t xml:space="preserve">Foranstaltninger til sikring af et højt niveau af </w:t>
      </w:r>
      <w:proofErr w:type="spellStart"/>
      <w:r w:rsidRPr="00232FCB">
        <w:t>interoperabilitet</w:t>
      </w:r>
      <w:proofErr w:type="spellEnd"/>
      <w:r w:rsidRPr="00232FCB">
        <w:t xml:space="preserve"> i den offentlige sektor i hele Unionen ("forordningen om et </w:t>
      </w:r>
      <w:proofErr w:type="spellStart"/>
      <w:r w:rsidRPr="00232FCB">
        <w:t>interoperabelt</w:t>
      </w:r>
      <w:proofErr w:type="spellEnd"/>
      <w:r w:rsidRPr="00232FCB">
        <w:t xml:space="preserve"> Europa")</w:t>
      </w:r>
      <w:bookmarkEnd w:id="1"/>
    </w:p>
    <w:p w14:paraId="23B1B11C" w14:textId="77777777" w:rsidR="00BE581B" w:rsidRPr="00232FCB" w:rsidRDefault="00BE581B" w:rsidP="00BE581B">
      <w:pPr>
        <w:rPr>
          <w:i/>
          <w:vanish/>
        </w:rPr>
      </w:pPr>
      <w:r w:rsidRPr="00232FCB">
        <w:rPr>
          <w:i/>
        </w:rPr>
        <w:fldChar w:fldCharType="begin"/>
      </w:r>
      <w:r w:rsidRPr="00232FCB">
        <w:rPr>
          <w:i/>
        </w:rPr>
        <w:instrText xml:space="preserve"> TC"(</w:instrText>
      </w:r>
      <w:bookmarkStart w:id="2" w:name="DocNumber"/>
      <w:r w:rsidRPr="00232FCB">
        <w:rPr>
          <w:i/>
        </w:rPr>
        <w:instrText>A9-0254/2023</w:instrText>
      </w:r>
      <w:bookmarkEnd w:id="2"/>
      <w:r w:rsidRPr="00232FCB">
        <w:rPr>
          <w:i/>
        </w:rPr>
        <w:instrText xml:space="preserve"> - Ordfører: Ivars </w:instrText>
      </w:r>
      <w:proofErr w:type="spellStart"/>
      <w:r w:rsidRPr="00232FCB">
        <w:rPr>
          <w:i/>
        </w:rPr>
        <w:instrText>Ijabs</w:instrText>
      </w:r>
      <w:proofErr w:type="spellEnd"/>
      <w:r w:rsidRPr="00232FCB">
        <w:rPr>
          <w:i/>
        </w:rPr>
        <w:instrText xml:space="preserve">)"\l3 \n&gt; \* MERGEFORMAT </w:instrText>
      </w:r>
      <w:r w:rsidRPr="00232FCB">
        <w:rPr>
          <w:i/>
        </w:rPr>
        <w:fldChar w:fldCharType="end"/>
      </w:r>
    </w:p>
    <w:p w14:paraId="72E4563C" w14:textId="77777777" w:rsidR="00BE581B" w:rsidRPr="00232FCB" w:rsidRDefault="00BE581B" w:rsidP="00BE581B">
      <w:pPr>
        <w:rPr>
          <w:vanish/>
        </w:rPr>
      </w:pPr>
      <w:bookmarkStart w:id="3" w:name="Commission"/>
      <w:r w:rsidRPr="00232FCB">
        <w:rPr>
          <w:vanish/>
        </w:rPr>
        <w:t>Udvalget om Industri, Forskning og Energi</w:t>
      </w:r>
      <w:bookmarkEnd w:id="3"/>
    </w:p>
    <w:p w14:paraId="3CCD3E8C" w14:textId="77777777" w:rsidR="00BE581B" w:rsidRPr="00232FCB" w:rsidRDefault="00BE581B" w:rsidP="00BE581B">
      <w:pPr>
        <w:rPr>
          <w:vanish/>
        </w:rPr>
      </w:pPr>
      <w:bookmarkStart w:id="4" w:name="PE"/>
      <w:r w:rsidRPr="00232FCB">
        <w:rPr>
          <w:vanish/>
        </w:rPr>
        <w:t>PE745.497</w:t>
      </w:r>
      <w:bookmarkEnd w:id="4"/>
    </w:p>
    <w:p w14:paraId="28E5595A" w14:textId="2600905F" w:rsidR="00BE581B" w:rsidRPr="00232FCB" w:rsidRDefault="00BE581B" w:rsidP="00BE581B">
      <w:pPr>
        <w:pStyle w:val="ATHeading3"/>
      </w:pPr>
      <w:bookmarkStart w:id="5" w:name="Sujet"/>
      <w:r w:rsidRPr="00232FCB">
        <w:t xml:space="preserve">Europa-Parlamentets lovgivningsmæssige beslutning af </w:t>
      </w:r>
      <w:r w:rsidR="00E47B86" w:rsidRPr="00232FCB">
        <w:t>6</w:t>
      </w:r>
      <w:r w:rsidRPr="00232FCB">
        <w:t xml:space="preserve">. februar 2024 om forslag til Europa-Parlamentets og Rådets forordning om foranstaltninger til sikring af et højt niveau af </w:t>
      </w:r>
      <w:proofErr w:type="spellStart"/>
      <w:r w:rsidRPr="00232FCB">
        <w:t>interoperabilitet</w:t>
      </w:r>
      <w:proofErr w:type="spellEnd"/>
      <w:r w:rsidRPr="00232FCB">
        <w:t xml:space="preserve"> i den offentlige sektor i hele Unionen ("forordningen om et </w:t>
      </w:r>
      <w:proofErr w:type="spellStart"/>
      <w:r w:rsidRPr="00232FCB">
        <w:t>interoperabelt</w:t>
      </w:r>
      <w:proofErr w:type="spellEnd"/>
      <w:r w:rsidRPr="00232FCB">
        <w:t xml:space="preserve"> Europa")</w:t>
      </w:r>
      <w:bookmarkEnd w:id="5"/>
      <w:r w:rsidRPr="00232FCB">
        <w:t xml:space="preserve"> </w:t>
      </w:r>
      <w:bookmarkStart w:id="6" w:name="References"/>
      <w:r w:rsidRPr="00232FCB">
        <w:t>(</w:t>
      </w:r>
      <w:proofErr w:type="gramStart"/>
      <w:r w:rsidRPr="00232FCB">
        <w:t>COM(</w:t>
      </w:r>
      <w:proofErr w:type="gramEnd"/>
      <w:r w:rsidRPr="00232FCB">
        <w:t>2022)0720 – C9-0387/2022 – 2022/0379(COD))</w:t>
      </w:r>
      <w:bookmarkEnd w:id="6"/>
    </w:p>
    <w:p w14:paraId="01A19908" w14:textId="77777777" w:rsidR="00BE581B" w:rsidRPr="00232FCB" w:rsidRDefault="00BE581B" w:rsidP="00BE581B"/>
    <w:p w14:paraId="2F787863" w14:textId="77777777" w:rsidR="005E670A" w:rsidRPr="00232FCB" w:rsidRDefault="005E670A" w:rsidP="005E670A">
      <w:pPr>
        <w:pStyle w:val="NormalBold"/>
      </w:pPr>
      <w:bookmarkStart w:id="7" w:name="TextBodyBegin"/>
      <w:bookmarkEnd w:id="7"/>
      <w:r w:rsidRPr="00232FCB">
        <w:t>(Almindelig lovgivningsprocedure: førstebehandling)</w:t>
      </w:r>
    </w:p>
    <w:p w14:paraId="3BAF3573" w14:textId="77777777" w:rsidR="005E670A" w:rsidRPr="00902967" w:rsidRDefault="005E670A" w:rsidP="005E670A">
      <w:pPr>
        <w:pStyle w:val="EPComma"/>
        <w:rPr>
          <w:i/>
        </w:rPr>
      </w:pPr>
      <w:r w:rsidRPr="00902967">
        <w:rPr>
          <w:i/>
        </w:rPr>
        <w:t>Europa-Parlamentet,</w:t>
      </w:r>
    </w:p>
    <w:p w14:paraId="4BA246B2" w14:textId="77777777" w:rsidR="005E670A" w:rsidRPr="00232FCB" w:rsidRDefault="005E670A" w:rsidP="005E670A">
      <w:pPr>
        <w:pStyle w:val="NormalHanging12a"/>
      </w:pPr>
      <w:r w:rsidRPr="00232FCB">
        <w:t>–</w:t>
      </w:r>
      <w:r w:rsidRPr="00232FCB">
        <w:tab/>
        <w:t>der henviser til Kommissionens forslag til Europa-Parlamentet og Rådet (</w:t>
      </w:r>
      <w:proofErr w:type="gramStart"/>
      <w:r w:rsidRPr="00232FCB">
        <w:t>COM(</w:t>
      </w:r>
      <w:proofErr w:type="gramEnd"/>
      <w:r w:rsidRPr="00232FCB">
        <w:t>2022)0720),</w:t>
      </w:r>
    </w:p>
    <w:p w14:paraId="2B7EE897" w14:textId="77777777" w:rsidR="005E670A" w:rsidRPr="00232FCB" w:rsidRDefault="005E670A" w:rsidP="005E670A">
      <w:pPr>
        <w:pStyle w:val="NormalHanging12a"/>
      </w:pPr>
      <w:r w:rsidRPr="00232FCB">
        <w:t>–</w:t>
      </w:r>
      <w:r w:rsidRPr="00232FCB">
        <w:tab/>
        <w:t>der henviser til artikel 294, stk. 2, og artikel 172 i traktaten om Den Europæiske Unions funktionsmåde, på grundlag af hvilke Kommissionen har forelagt forslaget for Europa-Parlamentet (C9</w:t>
      </w:r>
      <w:r w:rsidRPr="00232FCB">
        <w:noBreakHyphen/>
        <w:t>0387/2022),</w:t>
      </w:r>
    </w:p>
    <w:p w14:paraId="3EADBF19" w14:textId="77777777" w:rsidR="005E670A" w:rsidRPr="00232FCB" w:rsidRDefault="005E670A" w:rsidP="005E670A">
      <w:pPr>
        <w:pStyle w:val="NormalHanging12a"/>
      </w:pPr>
      <w:r w:rsidRPr="00232FCB">
        <w:t>–</w:t>
      </w:r>
      <w:r w:rsidRPr="00232FCB">
        <w:tab/>
        <w:t>der henviser til artikel 294, stk. 3, i traktaten om Den Europæiske Unions funktionsmåde,</w:t>
      </w:r>
    </w:p>
    <w:p w14:paraId="2A88FE8C" w14:textId="320436E6" w:rsidR="005E670A" w:rsidRPr="00232FCB" w:rsidRDefault="005E670A" w:rsidP="005E670A">
      <w:pPr>
        <w:pStyle w:val="NormalHanging12a"/>
      </w:pPr>
      <w:r w:rsidRPr="00232FCB">
        <w:t>–</w:t>
      </w:r>
      <w:r w:rsidRPr="00232FCB">
        <w:tab/>
        <w:t>der henviser til udtalelse af 2</w:t>
      </w:r>
      <w:r w:rsidR="00E47B86" w:rsidRPr="00232FCB">
        <w:t>2</w:t>
      </w:r>
      <w:r w:rsidRPr="00232FCB">
        <w:t>. marts 2023 fra Det Europæiske Økonomiske og Sociale Udvalg</w:t>
      </w:r>
      <w:r w:rsidRPr="00232FCB">
        <w:rPr>
          <w:rStyle w:val="FootnoteReference"/>
        </w:rPr>
        <w:footnoteReference w:id="1"/>
      </w:r>
      <w:r w:rsidRPr="00232FCB">
        <w:t>,</w:t>
      </w:r>
    </w:p>
    <w:p w14:paraId="6499F9E1" w14:textId="3791A7B9" w:rsidR="005E670A" w:rsidRPr="00232FCB" w:rsidRDefault="005E670A" w:rsidP="005E670A">
      <w:pPr>
        <w:pStyle w:val="NormalHanging12a"/>
      </w:pPr>
      <w:r w:rsidRPr="00232FCB">
        <w:t>–</w:t>
      </w:r>
      <w:r w:rsidRPr="00232FCB">
        <w:tab/>
        <w:t>der henviser til udtalelse af 24. maj 2023 fra Regionsudvalget</w:t>
      </w:r>
      <w:r w:rsidRPr="00232FCB">
        <w:rPr>
          <w:rStyle w:val="FootnoteReference"/>
        </w:rPr>
        <w:footnoteReference w:id="2"/>
      </w:r>
      <w:r w:rsidRPr="00232FCB">
        <w:t>,</w:t>
      </w:r>
    </w:p>
    <w:p w14:paraId="69DC2FA8" w14:textId="3AA9075C" w:rsidR="008254E8" w:rsidRPr="00232FCB" w:rsidRDefault="008254E8" w:rsidP="005E670A">
      <w:pPr>
        <w:pStyle w:val="NormalHanging12a"/>
      </w:pPr>
      <w:r w:rsidRPr="00232FCB">
        <w:t>–</w:t>
      </w:r>
      <w:r w:rsidRPr="00232FCB">
        <w:tab/>
      </w:r>
      <w:r w:rsidRPr="00232FCB">
        <w:rPr>
          <w:noProof/>
          <w:szCs w:val="24"/>
        </w:rPr>
        <w:t>der henviser til, at det kompetente udvalg har godkendt den foreløbige aftale i henhold til forretningsordenens artikel 74, stk. 4, og at Rådets repræsentant ved skrivelse af 22. november 2023 forpligtede sig til at godkende Europa-Parlamentets holdning, jf. artikel 294, stk. 4, i traktaten om Den Europæiske Unions funktionsmåde</w:t>
      </w:r>
      <w:r w:rsidRPr="00232FCB">
        <w:t xml:space="preserve">, </w:t>
      </w:r>
    </w:p>
    <w:p w14:paraId="569D7E4E" w14:textId="018C2606" w:rsidR="00E47B86" w:rsidRPr="00232FCB" w:rsidRDefault="005E670A" w:rsidP="005E670A">
      <w:pPr>
        <w:pStyle w:val="NormalHanging12a"/>
      </w:pPr>
      <w:r w:rsidRPr="00232FCB">
        <w:t>–</w:t>
      </w:r>
      <w:r w:rsidRPr="00232FCB">
        <w:tab/>
        <w:t>der henviser til forretningsordenens artikel 59,</w:t>
      </w:r>
    </w:p>
    <w:p w14:paraId="73036049" w14:textId="77777777" w:rsidR="005E670A" w:rsidRPr="00232FCB" w:rsidRDefault="005E670A" w:rsidP="005E670A">
      <w:pPr>
        <w:pStyle w:val="NormalHanging12a"/>
      </w:pPr>
      <w:r w:rsidRPr="00232FCB">
        <w:t>–</w:t>
      </w:r>
      <w:r w:rsidRPr="00232FCB">
        <w:tab/>
        <w:t>der henviser til udtalelse fra Udvalget om Borgernes Rettigheder og Retlige og Indre Anliggender og til udtalelse fra Udvalget om det Indre Marked og Forbrugerbeskyttelse,</w:t>
      </w:r>
    </w:p>
    <w:p w14:paraId="6391BB37" w14:textId="77777777" w:rsidR="005E670A" w:rsidRPr="00232FCB" w:rsidRDefault="005E670A" w:rsidP="005E670A">
      <w:pPr>
        <w:pStyle w:val="NormalHanging12a"/>
      </w:pPr>
      <w:r w:rsidRPr="00232FCB">
        <w:lastRenderedPageBreak/>
        <w:t>–</w:t>
      </w:r>
      <w:r w:rsidRPr="00232FCB">
        <w:tab/>
        <w:t>der henviser til betænkningen fra Udvalget om Industri, Forskning og Energi (A9-0254/2023),</w:t>
      </w:r>
    </w:p>
    <w:p w14:paraId="68C81FFE" w14:textId="77777777" w:rsidR="005E670A" w:rsidRPr="00232FCB" w:rsidRDefault="005E670A" w:rsidP="005E670A">
      <w:pPr>
        <w:pStyle w:val="NormalHanging12a"/>
      </w:pPr>
      <w:r w:rsidRPr="00232FCB">
        <w:t>1.</w:t>
      </w:r>
      <w:r w:rsidRPr="00232FCB">
        <w:tab/>
        <w:t>vedtager nedenstående holdning ved førstebehandling;</w:t>
      </w:r>
    </w:p>
    <w:p w14:paraId="60804C81" w14:textId="77777777" w:rsidR="005E670A" w:rsidRPr="00232FCB" w:rsidRDefault="005E670A" w:rsidP="005E670A">
      <w:pPr>
        <w:pStyle w:val="NormalHanging12a"/>
      </w:pPr>
      <w:r w:rsidRPr="00232FCB">
        <w:t>2.</w:t>
      </w:r>
      <w:r w:rsidRPr="00232FCB">
        <w:tab/>
        <w:t>anmoder om fornyet forelæggelse, hvis Kommissionen erstatter, i væsentlig grad ændrer eller agter i væsentlig grad at ændre sit forslag;</w:t>
      </w:r>
    </w:p>
    <w:p w14:paraId="197AA1D6" w14:textId="77777777" w:rsidR="00902967" w:rsidRDefault="005E670A" w:rsidP="005E670A">
      <w:pPr>
        <w:pStyle w:val="NormalHanging12a"/>
        <w:sectPr w:rsidR="00902967" w:rsidSect="003724C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  <w:r w:rsidRPr="00232FCB">
        <w:t>3.</w:t>
      </w:r>
      <w:r w:rsidRPr="00232FCB">
        <w:tab/>
        <w:t>pålægger sin formand at sende Parlamentets holdning til Rådet og Kommissionen samt til de nationale parlamenter.</w:t>
      </w:r>
    </w:p>
    <w:p w14:paraId="74D201D1" w14:textId="77F070D6" w:rsidR="00E635B3" w:rsidRPr="00232FCB" w:rsidRDefault="00E635B3" w:rsidP="00E635B3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</w:rPr>
      </w:pPr>
      <w:r w:rsidRPr="00232FCB">
        <w:rPr>
          <w:rFonts w:eastAsia="Calibri"/>
          <w:b/>
          <w:bCs/>
          <w:color w:val="000000"/>
        </w:rPr>
        <w:lastRenderedPageBreak/>
        <w:t>P9_TC1-COD(2022)0379</w:t>
      </w:r>
    </w:p>
    <w:p w14:paraId="250E4914" w14:textId="037360B1" w:rsidR="00E635B3" w:rsidRDefault="00E635B3" w:rsidP="00E635B3">
      <w:pPr>
        <w:rPr>
          <w:rFonts w:eastAsia="Calibri"/>
          <w:b/>
          <w:color w:val="000000"/>
          <w:szCs w:val="22"/>
          <w:lang w:eastAsia="en-US"/>
        </w:rPr>
      </w:pPr>
      <w:r w:rsidRPr="00232FCB">
        <w:rPr>
          <w:b/>
        </w:rPr>
        <w:t xml:space="preserve">Europa-Parlamentets holdning fastlagt ved førstebehandlingen den 6. februar 2024 med henblik på vedtagelse af Europa-Parlamentets og Rådets </w:t>
      </w:r>
      <w:r w:rsidRPr="00232FCB">
        <w:rPr>
          <w:rFonts w:eastAsia="Calibri"/>
          <w:b/>
        </w:rPr>
        <w:t xml:space="preserve">forordning </w:t>
      </w:r>
      <w:r w:rsidRPr="00232FCB">
        <w:rPr>
          <w:b/>
        </w:rPr>
        <w:t xml:space="preserve">(EU) </w:t>
      </w:r>
      <w:r w:rsidRPr="00232FCB">
        <w:rPr>
          <w:rFonts w:eastAsia="Calibri"/>
          <w:b/>
        </w:rPr>
        <w:t xml:space="preserve">2024/... </w:t>
      </w:r>
      <w:r w:rsidRPr="00E635B3">
        <w:rPr>
          <w:rFonts w:eastAsia="Calibri"/>
          <w:b/>
          <w:color w:val="000000"/>
          <w:szCs w:val="22"/>
          <w:lang w:eastAsia="en-US"/>
        </w:rPr>
        <w:t xml:space="preserve">om foranstaltninger til sikring af et højt niveau af </w:t>
      </w:r>
      <w:proofErr w:type="spellStart"/>
      <w:r w:rsidRPr="00E635B3">
        <w:rPr>
          <w:rFonts w:eastAsia="Calibri"/>
          <w:b/>
          <w:color w:val="000000"/>
          <w:szCs w:val="22"/>
          <w:lang w:eastAsia="en-US"/>
        </w:rPr>
        <w:t>interoperabilitet</w:t>
      </w:r>
      <w:proofErr w:type="spellEnd"/>
      <w:r w:rsidRPr="00E635B3">
        <w:rPr>
          <w:rFonts w:eastAsia="Calibri"/>
          <w:b/>
          <w:color w:val="000000"/>
          <w:szCs w:val="22"/>
          <w:lang w:eastAsia="en-US"/>
        </w:rPr>
        <w:t xml:space="preserve"> i den offentlige sektor i hele Unionen (forordningen om et </w:t>
      </w:r>
      <w:proofErr w:type="spellStart"/>
      <w:r w:rsidRPr="00E635B3">
        <w:rPr>
          <w:rFonts w:eastAsia="Calibri"/>
          <w:b/>
          <w:color w:val="000000"/>
          <w:szCs w:val="22"/>
          <w:lang w:eastAsia="en-US"/>
        </w:rPr>
        <w:t>interoperabelt</w:t>
      </w:r>
      <w:proofErr w:type="spellEnd"/>
      <w:r w:rsidRPr="00E635B3">
        <w:rPr>
          <w:rFonts w:eastAsia="Calibri"/>
          <w:b/>
          <w:color w:val="000000"/>
          <w:szCs w:val="22"/>
          <w:lang w:eastAsia="en-US"/>
        </w:rPr>
        <w:t xml:space="preserve"> Europa)</w:t>
      </w:r>
    </w:p>
    <w:p w14:paraId="74EA0318" w14:textId="77777777" w:rsidR="00091630" w:rsidRDefault="00091630" w:rsidP="004F5800">
      <w:pPr>
        <w:tabs>
          <w:tab w:val="left" w:pos="567"/>
          <w:tab w:val="left" w:pos="851"/>
          <w:tab w:val="left" w:pos="1134"/>
          <w:tab w:val="left" w:pos="1418"/>
          <w:tab w:val="left" w:pos="1701"/>
        </w:tabs>
        <w:ind w:right="-1"/>
      </w:pPr>
    </w:p>
    <w:p w14:paraId="5085B1DE" w14:textId="07308A55" w:rsidR="00091630" w:rsidRPr="00A851C6" w:rsidRDefault="00091630" w:rsidP="00591088">
      <w:pPr>
        <w:rPr>
          <w:i/>
        </w:rPr>
      </w:pPr>
      <w:r w:rsidRPr="00A851C6">
        <w:rPr>
          <w:i/>
        </w:rPr>
        <w:t xml:space="preserve">(Eftersom der var indgået en aftale mellem Parlamentet og Rådet, svarer Parlamentets holdning til den endelige retsakt, </w:t>
      </w:r>
      <w:r>
        <w:rPr>
          <w:i/>
        </w:rPr>
        <w:t>forordning (EU) 2024/903)</w:t>
      </w:r>
      <w:r w:rsidR="00F94321">
        <w:rPr>
          <w:i/>
        </w:rPr>
        <w:t>.</w:t>
      </w:r>
      <w:bookmarkStart w:id="8" w:name="_GoBack"/>
      <w:bookmarkEnd w:id="8"/>
    </w:p>
    <w:p w14:paraId="7C511EA5" w14:textId="21668431" w:rsidR="00091630" w:rsidRPr="00E635B3" w:rsidRDefault="00091630" w:rsidP="00E635B3">
      <w:pPr>
        <w:rPr>
          <w:rFonts w:eastAsia="Calibri"/>
          <w:b/>
          <w:color w:val="000000"/>
          <w:szCs w:val="22"/>
          <w:lang w:eastAsia="en-US"/>
        </w:rPr>
      </w:pPr>
    </w:p>
    <w:sectPr w:rsidR="00091630" w:rsidRPr="00E635B3" w:rsidSect="00091630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75767F" w14:textId="77777777" w:rsidR="00BE581B" w:rsidRPr="009D5778" w:rsidRDefault="00BE581B">
      <w:r w:rsidRPr="009D5778">
        <w:separator/>
      </w:r>
    </w:p>
  </w:endnote>
  <w:endnote w:type="continuationSeparator" w:id="0">
    <w:p w14:paraId="6C938D60" w14:textId="77777777" w:rsidR="00BE581B" w:rsidRPr="009D5778" w:rsidRDefault="00BE581B">
      <w:r w:rsidRPr="009D577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A65A1" w14:textId="77777777" w:rsidR="00E635B3" w:rsidRPr="003724CB" w:rsidRDefault="00E635B3" w:rsidP="003724C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773134" w14:textId="77777777" w:rsidR="00E635B3" w:rsidRPr="005D3778" w:rsidRDefault="00E635B3" w:rsidP="005D377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1AFDD" w14:textId="77777777" w:rsidR="00E635B3" w:rsidRPr="003724CB" w:rsidRDefault="00E635B3" w:rsidP="003724CB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9B4F05" w14:textId="77777777" w:rsidR="00064002" w:rsidRPr="009D5778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AA0AB41" w14:textId="77777777" w:rsidR="00064002" w:rsidRPr="009D5778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33D883" w14:textId="77777777" w:rsidR="00064002" w:rsidRPr="009D577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499CE1" w14:textId="77777777" w:rsidR="00BE581B" w:rsidRPr="009D5778" w:rsidRDefault="00BE581B">
      <w:r w:rsidRPr="009D5778">
        <w:separator/>
      </w:r>
    </w:p>
  </w:footnote>
  <w:footnote w:type="continuationSeparator" w:id="0">
    <w:p w14:paraId="3EF6DFBC" w14:textId="77777777" w:rsidR="00BE581B" w:rsidRPr="009D5778" w:rsidRDefault="00BE581B">
      <w:r w:rsidRPr="009D5778">
        <w:continuationSeparator/>
      </w:r>
    </w:p>
  </w:footnote>
  <w:footnote w:id="1">
    <w:p w14:paraId="0BF0D3F6" w14:textId="7BCF5F74" w:rsidR="005E670A" w:rsidRPr="00902967" w:rsidRDefault="005E670A" w:rsidP="009D5778">
      <w:pPr>
        <w:pStyle w:val="FootnoteText"/>
        <w:ind w:left="567" w:hanging="567"/>
        <w:rPr>
          <w:sz w:val="24"/>
          <w:szCs w:val="24"/>
          <w:lang w:val="da-DK"/>
        </w:rPr>
      </w:pPr>
      <w:r w:rsidRPr="00902967">
        <w:rPr>
          <w:rStyle w:val="FootnoteReference"/>
          <w:sz w:val="24"/>
          <w:szCs w:val="24"/>
          <w:lang w:val="da-DK"/>
        </w:rPr>
        <w:footnoteRef/>
      </w:r>
      <w:r w:rsidR="009D5778" w:rsidRPr="00902967">
        <w:rPr>
          <w:sz w:val="24"/>
          <w:szCs w:val="24"/>
          <w:lang w:val="da-DK"/>
        </w:rPr>
        <w:t xml:space="preserve"> </w:t>
      </w:r>
      <w:r w:rsidR="009D5778" w:rsidRPr="00902967">
        <w:rPr>
          <w:sz w:val="24"/>
          <w:szCs w:val="24"/>
          <w:lang w:val="da-DK"/>
        </w:rPr>
        <w:tab/>
      </w:r>
      <w:r w:rsidR="00E47B86" w:rsidRPr="00902967">
        <w:rPr>
          <w:sz w:val="24"/>
          <w:szCs w:val="24"/>
          <w:lang w:val="da-DK"/>
        </w:rPr>
        <w:t>EUT C 184 af 25.5.2023, s. 28</w:t>
      </w:r>
      <w:r w:rsidRPr="00902967">
        <w:rPr>
          <w:sz w:val="24"/>
          <w:szCs w:val="24"/>
          <w:lang w:val="da-DK"/>
        </w:rPr>
        <w:t>.</w:t>
      </w:r>
    </w:p>
  </w:footnote>
  <w:footnote w:id="2">
    <w:p w14:paraId="310045DB" w14:textId="5D8DE7BD" w:rsidR="005E670A" w:rsidRPr="00902967" w:rsidRDefault="005E670A" w:rsidP="009D5778">
      <w:pPr>
        <w:pStyle w:val="FootnoteText"/>
        <w:ind w:left="567" w:hanging="567"/>
        <w:rPr>
          <w:sz w:val="24"/>
          <w:szCs w:val="24"/>
          <w:lang w:val="da-DK"/>
        </w:rPr>
      </w:pPr>
      <w:r w:rsidRPr="00902967">
        <w:rPr>
          <w:rStyle w:val="FootnoteReference"/>
          <w:sz w:val="24"/>
          <w:szCs w:val="24"/>
          <w:lang w:val="da-DK"/>
        </w:rPr>
        <w:footnoteRef/>
      </w:r>
      <w:r w:rsidR="009D5778" w:rsidRPr="00902967">
        <w:rPr>
          <w:sz w:val="24"/>
          <w:szCs w:val="24"/>
          <w:lang w:val="da-DK"/>
        </w:rPr>
        <w:t xml:space="preserve"> </w:t>
      </w:r>
      <w:r w:rsidR="009D5778" w:rsidRPr="00902967">
        <w:rPr>
          <w:sz w:val="24"/>
          <w:szCs w:val="24"/>
          <w:lang w:val="da-DK"/>
        </w:rPr>
        <w:tab/>
      </w:r>
      <w:r w:rsidR="00E47B86" w:rsidRPr="00902967">
        <w:rPr>
          <w:sz w:val="24"/>
          <w:szCs w:val="24"/>
          <w:lang w:val="da-DK"/>
        </w:rPr>
        <w:t>EUT C 257 af 21.7.2023, s. 28</w:t>
      </w:r>
      <w:r w:rsidRPr="00902967">
        <w:rPr>
          <w:sz w:val="24"/>
          <w:szCs w:val="24"/>
          <w:lang w:val="da-D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02636D" w14:textId="77777777" w:rsidR="00E635B3" w:rsidRPr="003724CB" w:rsidRDefault="00E635B3" w:rsidP="003724C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71F654" w14:textId="77777777" w:rsidR="00E635B3" w:rsidRPr="005D3778" w:rsidRDefault="00E635B3" w:rsidP="005D377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3076B6" w14:textId="77777777" w:rsidR="00E635B3" w:rsidRPr="003724CB" w:rsidRDefault="00E635B3" w:rsidP="003724CB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B366E" w14:textId="77777777" w:rsidR="00064002" w:rsidRPr="009D5778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B917BA" w14:textId="77777777" w:rsidR="00064002" w:rsidRPr="009D5778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60E0EE" w14:textId="77777777" w:rsidR="00064002" w:rsidRPr="009D577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8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4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5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1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9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0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1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2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4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7" w15:restartNumberingAfterBreak="0">
    <w:nsid w:val="64A12FA4"/>
    <w:multiLevelType w:val="multilevel"/>
    <w:tmpl w:val="428ECF3E"/>
    <w:name w:val="Heading"/>
    <w:lvl w:ilvl="0">
      <w:start w:val="1"/>
      <w:numFmt w:val="decimal"/>
      <w:pStyle w:val="Heading1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Heading21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Heading31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Heading41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9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0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1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3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5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7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8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9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1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2"/>
  </w:num>
  <w:num w:numId="3">
    <w:abstractNumId w:val="31"/>
  </w:num>
  <w:num w:numId="4">
    <w:abstractNumId w:val="1"/>
  </w:num>
  <w:num w:numId="5">
    <w:abstractNumId w:val="32"/>
  </w:num>
  <w:num w:numId="6">
    <w:abstractNumId w:val="25"/>
  </w:num>
  <w:num w:numId="7">
    <w:abstractNumId w:val="3"/>
  </w:num>
  <w:num w:numId="8">
    <w:abstractNumId w:val="35"/>
  </w:num>
  <w:num w:numId="9">
    <w:abstractNumId w:val="40"/>
  </w:num>
  <w:num w:numId="10">
    <w:abstractNumId w:val="21"/>
  </w:num>
  <w:num w:numId="11">
    <w:abstractNumId w:val="34"/>
  </w:num>
  <w:num w:numId="12">
    <w:abstractNumId w:val="28"/>
  </w:num>
  <w:num w:numId="13">
    <w:abstractNumId w:val="18"/>
  </w:num>
  <w:num w:numId="14">
    <w:abstractNumId w:val="7"/>
  </w:num>
  <w:num w:numId="15">
    <w:abstractNumId w:val="5"/>
  </w:num>
  <w:num w:numId="16">
    <w:abstractNumId w:val="30"/>
  </w:num>
  <w:num w:numId="17">
    <w:abstractNumId w:val="36"/>
  </w:num>
  <w:num w:numId="18">
    <w:abstractNumId w:val="0"/>
  </w:num>
  <w:num w:numId="19">
    <w:abstractNumId w:val="9"/>
  </w:num>
  <w:num w:numId="20">
    <w:abstractNumId w:val="4"/>
  </w:num>
  <w:num w:numId="21">
    <w:abstractNumId w:val="10"/>
  </w:num>
  <w:num w:numId="22">
    <w:abstractNumId w:val="22"/>
  </w:num>
  <w:num w:numId="23">
    <w:abstractNumId w:val="19"/>
  </w:num>
  <w:num w:numId="24">
    <w:abstractNumId w:val="27"/>
  </w:num>
  <w:num w:numId="25">
    <w:abstractNumId w:val="26"/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8"/>
  </w:num>
  <w:num w:numId="28">
    <w:abstractNumId w:val="6"/>
  </w:num>
  <w:num w:numId="29">
    <w:abstractNumId w:val="24"/>
  </w:num>
  <w:num w:numId="30">
    <w:abstractNumId w:val="16"/>
  </w:num>
  <w:num w:numId="31">
    <w:abstractNumId w:val="29"/>
  </w:num>
  <w:num w:numId="32">
    <w:abstractNumId w:val="11"/>
  </w:num>
  <w:num w:numId="33">
    <w:abstractNumId w:val="17"/>
  </w:num>
  <w:num w:numId="34">
    <w:abstractNumId w:val="13"/>
  </w:num>
  <w:num w:numId="35">
    <w:abstractNumId w:val="14"/>
  </w:num>
  <w:num w:numId="36">
    <w:abstractNumId w:val="15"/>
  </w:num>
  <w:num w:numId="37">
    <w:abstractNumId w:val="20"/>
  </w:num>
  <w:num w:numId="38">
    <w:abstractNumId w:val="23"/>
  </w:num>
  <w:num w:numId="39">
    <w:abstractNumId w:val="38"/>
  </w:num>
  <w:num w:numId="40">
    <w:abstractNumId w:val="37"/>
  </w:num>
  <w:num w:numId="41">
    <w:abstractNumId w:val="39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4/2023"/>
    <w:docVar w:name="dvlangue" w:val="DA"/>
    <w:docVar w:name="dvnumam" w:val="93"/>
    <w:docVar w:name="dvpe" w:val="745.497"/>
    <w:docVar w:name="dvrapporteur" w:val="Ordfører: "/>
    <w:docVar w:name="dvstar" w:val="***I"/>
    <w:docVar w:name="dvtitre" w:val="Europa-Parlamentets lovgivningsmæssige beslutning af xx. februar 2024 om forslag til Europa-Parlamentets og Rådets forordning om foranstaltninger til sikring af et højt niveau af interoperabilitet i den offentlige sektor i hele Unionen (&quot;forordningen om et interoperabelt Europa&quot;)(COM(2022)0720 – C9-0387/2022 – 2022/0379(COD))"/>
  </w:docVars>
  <w:rsids>
    <w:rsidRoot w:val="00BE581B"/>
    <w:rsid w:val="00002272"/>
    <w:rsid w:val="00064002"/>
    <w:rsid w:val="000677B9"/>
    <w:rsid w:val="000831BA"/>
    <w:rsid w:val="00091630"/>
    <w:rsid w:val="000A42CC"/>
    <w:rsid w:val="000E7DD9"/>
    <w:rsid w:val="0010095E"/>
    <w:rsid w:val="00125B37"/>
    <w:rsid w:val="00187494"/>
    <w:rsid w:val="001F32AE"/>
    <w:rsid w:val="00232FC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65F5"/>
    <w:rsid w:val="005E670A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4E8"/>
    <w:rsid w:val="00842779"/>
    <w:rsid w:val="00865F67"/>
    <w:rsid w:val="00881A7B"/>
    <w:rsid w:val="008840E5"/>
    <w:rsid w:val="00887B3E"/>
    <w:rsid w:val="008C2AC6"/>
    <w:rsid w:val="00902967"/>
    <w:rsid w:val="00930C23"/>
    <w:rsid w:val="0093193B"/>
    <w:rsid w:val="009509D8"/>
    <w:rsid w:val="00950B64"/>
    <w:rsid w:val="00981893"/>
    <w:rsid w:val="009D577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581B"/>
    <w:rsid w:val="00BE6ADC"/>
    <w:rsid w:val="00C05BFE"/>
    <w:rsid w:val="00C23CD4"/>
    <w:rsid w:val="00C61C0C"/>
    <w:rsid w:val="00C941CB"/>
    <w:rsid w:val="00C97475"/>
    <w:rsid w:val="00CC2357"/>
    <w:rsid w:val="00CF071A"/>
    <w:rsid w:val="00D058B8"/>
    <w:rsid w:val="00D56C11"/>
    <w:rsid w:val="00D834A0"/>
    <w:rsid w:val="00D872DF"/>
    <w:rsid w:val="00D91E21"/>
    <w:rsid w:val="00DA7FCD"/>
    <w:rsid w:val="00DB7548"/>
    <w:rsid w:val="00E365E1"/>
    <w:rsid w:val="00E47B86"/>
    <w:rsid w:val="00E635B3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4321"/>
    <w:rsid w:val="00FB4360"/>
    <w:rsid w:val="00FD0C70"/>
    <w:rsid w:val="00FF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191FD"/>
  <w15:chartTrackingRefBased/>
  <w15:docId w15:val="{09FA52F8-692A-43C6-9E01-E928688BB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List Number 4" w:uiPriority="99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da-DK"/>
    </w:rPr>
  </w:style>
  <w:style w:type="paragraph" w:styleId="Heading1">
    <w:name w:val="heading 1"/>
    <w:basedOn w:val="Normal"/>
    <w:next w:val="Normal"/>
    <w:link w:val="Heading1Char1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Footnote symbol,Footnote,Footnote reference number,Times 10 Point,Exposant 3 Point,Ref,de nota al pie,note TESI,SUPERS,EN Footnote text,EN Footnote Reference,Voetnootverwijzing,Footnote number,fr,o,Footnotemark,FR,Footnotemark1,E"/>
    <w:uiPriority w:val="99"/>
    <w:rsid w:val="00395FA1"/>
    <w:rPr>
      <w:b w:val="0"/>
      <w:vertAlign w:val="superscript"/>
    </w:rPr>
  </w:style>
  <w:style w:type="paragraph" w:styleId="FootnoteText">
    <w:name w:val="footnote text"/>
    <w:aliases w:val="FA Fußnotentext,Fußnotentext Char1,Fußnotentext Char Char,Fußnotentext Char1 Char,Fußnotentext Char Char Char Char Char,Fußnotentext Char Char Char Char,Fußnotentext Char Char Char Char1,Footnote Text2,Footnote Text11,Char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aliases w:val="FA Fußnotentext Char,Fußnotentext Char1 Char1,Fußnotentext Char Char Char,Fußnotentext Char1 Char Char,Fußnotentext Char Char Char Char Char Char,Fußnotentext Char Char Char Char Char1,Fußnotentext Char Char Char Char1 Char,Char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E670A"/>
    <w:pPr>
      <w:spacing w:before="480" w:after="240"/>
    </w:pPr>
  </w:style>
  <w:style w:type="paragraph" w:customStyle="1" w:styleId="NormalBold">
    <w:name w:val="NormalBold"/>
    <w:basedOn w:val="Normal"/>
    <w:link w:val="NormalBoldChar"/>
    <w:rsid w:val="005E670A"/>
    <w:rPr>
      <w:b/>
    </w:rPr>
  </w:style>
  <w:style w:type="character" w:customStyle="1" w:styleId="NormalBoldChar">
    <w:name w:val="NormalBold Char"/>
    <w:basedOn w:val="DefaultParagraphFont"/>
    <w:link w:val="NormalBold"/>
    <w:locked/>
    <w:rsid w:val="005E670A"/>
    <w:rPr>
      <w:b/>
      <w:sz w:val="24"/>
      <w:lang w:val="da-DK"/>
    </w:rPr>
  </w:style>
  <w:style w:type="paragraph" w:customStyle="1" w:styleId="NormalHanging12a">
    <w:name w:val="NormalHanging12a"/>
    <w:basedOn w:val="Normal"/>
    <w:rsid w:val="005E670A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5E670A"/>
    <w:pPr>
      <w:spacing w:after="240"/>
      <w:jc w:val="center"/>
    </w:pPr>
  </w:style>
  <w:style w:type="paragraph" w:customStyle="1" w:styleId="AmNumberTabs">
    <w:name w:val="AmNumberTabs"/>
    <w:basedOn w:val="Normal"/>
    <w:link w:val="AmNumberTabsChar"/>
    <w:rsid w:val="005E670A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character" w:customStyle="1" w:styleId="AmNumberTabsChar">
    <w:name w:val="AmNumberTabs Char"/>
    <w:basedOn w:val="DefaultParagraphFont"/>
    <w:link w:val="AmNumberTabs"/>
    <w:rsid w:val="005E670A"/>
    <w:rPr>
      <w:b/>
      <w:sz w:val="24"/>
      <w:lang w:val="da-DK"/>
    </w:rPr>
  </w:style>
  <w:style w:type="paragraph" w:customStyle="1" w:styleId="AmHeadingConsam">
    <w:name w:val="AmHeadingConsam"/>
    <w:basedOn w:val="Normal"/>
    <w:next w:val="NormalCenter12a"/>
    <w:rsid w:val="005E670A"/>
    <w:pPr>
      <w:spacing w:before="720" w:after="240"/>
      <w:jc w:val="center"/>
    </w:pPr>
  </w:style>
  <w:style w:type="paragraph" w:customStyle="1" w:styleId="Lgendesigne">
    <w:name w:val="Légende signe"/>
    <w:basedOn w:val="Normal"/>
    <w:rsid w:val="005E670A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Text1">
    <w:name w:val="Text 1"/>
    <w:basedOn w:val="Normal"/>
    <w:rsid w:val="005E670A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5E670A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5E670A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5E670A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5E670A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5E670A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5E670A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rsid w:val="005E670A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5E670A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5E670A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5E670A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5E670A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5E670A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5E670A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Normal"/>
    <w:rsid w:val="005E670A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5E670A"/>
    <w:rPr>
      <w:i/>
      <w:iCs/>
    </w:rPr>
  </w:style>
  <w:style w:type="character" w:styleId="CommentReference">
    <w:name w:val="annotation reference"/>
    <w:basedOn w:val="DefaultParagraphFont"/>
    <w:uiPriority w:val="99"/>
    <w:rsid w:val="00E47B8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47B8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47B86"/>
    <w:rPr>
      <w:lang w:val="da-D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E47B8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47B86"/>
    <w:rPr>
      <w:b/>
      <w:bCs/>
      <w:lang w:val="da-DK"/>
    </w:rPr>
  </w:style>
  <w:style w:type="paragraph" w:styleId="BalloonText">
    <w:name w:val="Balloon Text"/>
    <w:basedOn w:val="Normal"/>
    <w:link w:val="BalloonTextChar"/>
    <w:uiPriority w:val="99"/>
    <w:rsid w:val="00E47B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47B86"/>
    <w:rPr>
      <w:rFonts w:ascii="Segoe UI" w:hAnsi="Segoe UI" w:cs="Segoe UI"/>
      <w:sz w:val="18"/>
      <w:szCs w:val="18"/>
      <w:lang w:val="da-DK"/>
    </w:rPr>
  </w:style>
  <w:style w:type="numbering" w:customStyle="1" w:styleId="NoList1">
    <w:name w:val="No List1"/>
    <w:next w:val="NoList"/>
    <w:uiPriority w:val="99"/>
    <w:semiHidden/>
    <w:unhideWhenUsed/>
    <w:rsid w:val="00E635B3"/>
  </w:style>
  <w:style w:type="paragraph" w:styleId="Header">
    <w:name w:val="header"/>
    <w:basedOn w:val="Normal"/>
    <w:link w:val="HeaderChar"/>
    <w:uiPriority w:val="99"/>
    <w:unhideWhenUsed/>
    <w:rsid w:val="00E635B3"/>
    <w:pPr>
      <w:widowControl/>
      <w:tabs>
        <w:tab w:val="right" w:pos="9638"/>
      </w:tabs>
      <w:spacing w:before="120" w:after="120" w:line="360" w:lineRule="auto"/>
    </w:pPr>
    <w:rPr>
      <w:rFonts w:eastAsia="Calibri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635B3"/>
    <w:rPr>
      <w:rFonts w:eastAsia="Calibri"/>
      <w:sz w:val="24"/>
      <w:szCs w:val="22"/>
      <w:lang w:val="da-DK" w:eastAsia="en-US"/>
    </w:rPr>
  </w:style>
  <w:style w:type="paragraph" w:styleId="Footer">
    <w:name w:val="footer"/>
    <w:basedOn w:val="Normal"/>
    <w:link w:val="FooterChar"/>
    <w:uiPriority w:val="99"/>
    <w:unhideWhenUsed/>
    <w:rsid w:val="00E635B3"/>
    <w:pPr>
      <w:widowControl/>
      <w:tabs>
        <w:tab w:val="center" w:pos="4819"/>
        <w:tab w:val="center" w:pos="7370"/>
        <w:tab w:val="right" w:pos="9638"/>
      </w:tabs>
    </w:pPr>
    <w:rPr>
      <w:rFonts w:eastAsia="Calibri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635B3"/>
    <w:rPr>
      <w:rFonts w:eastAsia="Calibri"/>
      <w:sz w:val="24"/>
      <w:szCs w:val="22"/>
      <w:lang w:val="da-DK" w:eastAsia="en-US"/>
    </w:rPr>
  </w:style>
  <w:style w:type="paragraph" w:customStyle="1" w:styleId="NormalRight">
    <w:name w:val="Normal Right"/>
    <w:basedOn w:val="Normal"/>
    <w:rsid w:val="00E635B3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E635B3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E635B3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E635B3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link w:val="HeaderCouncilChar"/>
    <w:rsid w:val="00E635B3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link w:val="FooterCouncilChar"/>
    <w:rsid w:val="00E635B3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E635B3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E635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E635B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2">
    <w:name w:val="Text 2"/>
    <w:basedOn w:val="Normal"/>
    <w:rsid w:val="00E635B3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E635B3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E635B3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qFormat/>
    <w:rsid w:val="00E635B3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qFormat/>
    <w:rsid w:val="00E635B3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E635B3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E635B3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E635B3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E635B3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E635B3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E635B3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E635B3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E635B3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E635B3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E635B3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E635B3"/>
    <w:pPr>
      <w:widowControl/>
      <w:numPr>
        <w:ilvl w:val="1"/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E635B3"/>
    <w:pPr>
      <w:widowControl/>
      <w:numPr>
        <w:ilvl w:val="3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E635B3"/>
    <w:pPr>
      <w:widowControl/>
      <w:numPr>
        <w:ilvl w:val="5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E635B3"/>
    <w:pPr>
      <w:widowControl/>
      <w:numPr>
        <w:ilvl w:val="7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E635B3"/>
    <w:pPr>
      <w:widowControl/>
      <w:numPr>
        <w:ilvl w:val="8"/>
        <w:numId w:val="18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E635B3"/>
    <w:pPr>
      <w:widowControl/>
      <w:numPr>
        <w:numId w:val="18"/>
      </w:numPr>
      <w:tabs>
        <w:tab w:val="clear" w:pos="567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E635B3"/>
    <w:pPr>
      <w:widowControl/>
      <w:numPr>
        <w:ilvl w:val="2"/>
        <w:numId w:val="18"/>
      </w:numPr>
      <w:tabs>
        <w:tab w:val="clear" w:pos="1134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E635B3"/>
    <w:pPr>
      <w:widowControl/>
      <w:numPr>
        <w:ilvl w:val="4"/>
        <w:numId w:val="18"/>
      </w:numPr>
      <w:tabs>
        <w:tab w:val="clear" w:pos="1701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E635B3"/>
    <w:pPr>
      <w:widowControl/>
      <w:numPr>
        <w:ilvl w:val="6"/>
        <w:numId w:val="18"/>
      </w:numPr>
      <w:tabs>
        <w:tab w:val="clear" w:pos="2268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E635B3"/>
    <w:pPr>
      <w:widowControl/>
      <w:numPr>
        <w:numId w:val="19"/>
      </w:numPr>
      <w:tabs>
        <w:tab w:val="clear" w:pos="567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E635B3"/>
    <w:pPr>
      <w:widowControl/>
      <w:numPr>
        <w:ilvl w:val="1"/>
        <w:numId w:val="19"/>
      </w:numPr>
      <w:tabs>
        <w:tab w:val="clear" w:pos="1134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E635B3"/>
    <w:pPr>
      <w:widowControl/>
      <w:numPr>
        <w:ilvl w:val="2"/>
        <w:numId w:val="19"/>
      </w:numPr>
      <w:tabs>
        <w:tab w:val="clear" w:pos="1701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E635B3"/>
    <w:pPr>
      <w:widowControl/>
      <w:numPr>
        <w:ilvl w:val="3"/>
        <w:numId w:val="19"/>
      </w:numPr>
      <w:tabs>
        <w:tab w:val="clear" w:pos="2268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E635B3"/>
    <w:pPr>
      <w:widowControl/>
      <w:numPr>
        <w:ilvl w:val="4"/>
        <w:numId w:val="19"/>
      </w:numPr>
      <w:tabs>
        <w:tab w:val="clear" w:pos="2835"/>
        <w:tab w:val="num" w:pos="1209"/>
      </w:tabs>
      <w:spacing w:before="120" w:after="120" w:line="360" w:lineRule="auto"/>
      <w:ind w:left="1209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E635B3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E635B3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E635B3"/>
    <w:pPr>
      <w:widowControl/>
      <w:numPr>
        <w:numId w:val="15"/>
      </w:numPr>
      <w:tabs>
        <w:tab w:val="clear" w:pos="1701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E635B3"/>
    <w:pPr>
      <w:widowControl/>
      <w:numPr>
        <w:numId w:val="16"/>
      </w:numPr>
      <w:tabs>
        <w:tab w:val="clear" w:pos="2268"/>
        <w:tab w:val="num" w:pos="643"/>
      </w:tabs>
      <w:spacing w:before="120" w:after="120" w:line="360" w:lineRule="auto"/>
      <w:ind w:left="643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E635B3"/>
    <w:pPr>
      <w:widowControl/>
      <w:numPr>
        <w:numId w:val="17"/>
      </w:numPr>
      <w:tabs>
        <w:tab w:val="clear" w:pos="2835"/>
        <w:tab w:val="num" w:pos="926"/>
      </w:tabs>
      <w:spacing w:before="120" w:after="120" w:line="360" w:lineRule="auto"/>
      <w:ind w:left="926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E635B3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E635B3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E635B3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E635B3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E635B3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E635B3"/>
    <w:pPr>
      <w:numPr>
        <w:numId w:val="8"/>
      </w:numPr>
      <w:tabs>
        <w:tab w:val="clear" w:pos="567"/>
        <w:tab w:val="num" w:pos="926"/>
      </w:tabs>
      <w:ind w:left="926" w:hanging="360"/>
    </w:pPr>
  </w:style>
  <w:style w:type="paragraph" w:customStyle="1" w:styleId="DashEqual1">
    <w:name w:val="Dash Equal 1"/>
    <w:basedOn w:val="Dash1"/>
    <w:rsid w:val="00E635B3"/>
    <w:pPr>
      <w:numPr>
        <w:numId w:val="9"/>
      </w:numPr>
      <w:tabs>
        <w:tab w:val="clear" w:pos="1134"/>
        <w:tab w:val="num" w:pos="1209"/>
      </w:tabs>
      <w:ind w:left="1209" w:hanging="360"/>
    </w:pPr>
  </w:style>
  <w:style w:type="paragraph" w:customStyle="1" w:styleId="DashEqual2">
    <w:name w:val="Dash Equal 2"/>
    <w:basedOn w:val="Dash2"/>
    <w:rsid w:val="00E635B3"/>
    <w:pPr>
      <w:numPr>
        <w:numId w:val="10"/>
      </w:numPr>
      <w:tabs>
        <w:tab w:val="clear" w:pos="1701"/>
        <w:tab w:val="num" w:pos="1209"/>
      </w:tabs>
      <w:ind w:left="1209" w:hanging="360"/>
    </w:pPr>
  </w:style>
  <w:style w:type="paragraph" w:customStyle="1" w:styleId="DashEqual3">
    <w:name w:val="Dash Equal 3"/>
    <w:basedOn w:val="Dash3"/>
    <w:rsid w:val="00E635B3"/>
    <w:pPr>
      <w:numPr>
        <w:numId w:val="11"/>
      </w:numPr>
      <w:tabs>
        <w:tab w:val="clear" w:pos="2268"/>
        <w:tab w:val="num" w:pos="1492"/>
      </w:tabs>
      <w:ind w:left="1492" w:hanging="360"/>
    </w:pPr>
  </w:style>
  <w:style w:type="paragraph" w:customStyle="1" w:styleId="DashEqual4">
    <w:name w:val="Dash Equal 4"/>
    <w:basedOn w:val="Dash4"/>
    <w:rsid w:val="00E635B3"/>
    <w:pPr>
      <w:numPr>
        <w:numId w:val="12"/>
      </w:numPr>
      <w:tabs>
        <w:tab w:val="clear" w:pos="2835"/>
        <w:tab w:val="num" w:pos="1492"/>
      </w:tabs>
      <w:ind w:left="1492" w:hanging="360"/>
    </w:pPr>
  </w:style>
  <w:style w:type="character" w:customStyle="1" w:styleId="Marker">
    <w:name w:val="Marker"/>
    <w:basedOn w:val="DefaultParagraphFont"/>
    <w:rsid w:val="00E635B3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E635B3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E635B3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E635B3"/>
    <w:pPr>
      <w:numPr>
        <w:numId w:val="22"/>
      </w:numPr>
      <w:tabs>
        <w:tab w:val="clear" w:pos="567"/>
        <w:tab w:val="num" w:pos="1492"/>
      </w:tabs>
      <w:ind w:left="1492" w:hanging="360"/>
    </w:pPr>
  </w:style>
  <w:style w:type="paragraph" w:customStyle="1" w:styleId="Heading123">
    <w:name w:val="Heading 123"/>
    <w:basedOn w:val="HeadingLeft"/>
    <w:next w:val="Normal"/>
    <w:rsid w:val="00E635B3"/>
    <w:pPr>
      <w:numPr>
        <w:numId w:val="21"/>
      </w:numPr>
      <w:tabs>
        <w:tab w:val="clear" w:pos="567"/>
        <w:tab w:val="num" w:pos="1492"/>
      </w:tabs>
      <w:ind w:left="1492" w:hanging="360"/>
    </w:pPr>
  </w:style>
  <w:style w:type="paragraph" w:customStyle="1" w:styleId="HeadingABC">
    <w:name w:val="Heading ABC"/>
    <w:basedOn w:val="HeadingLeft"/>
    <w:next w:val="Normal"/>
    <w:rsid w:val="00E635B3"/>
    <w:pPr>
      <w:numPr>
        <w:numId w:val="20"/>
      </w:numPr>
      <w:tabs>
        <w:tab w:val="clear" w:pos="567"/>
        <w:tab w:val="num" w:pos="1209"/>
      </w:tabs>
      <w:ind w:left="1209" w:hanging="360"/>
    </w:pPr>
  </w:style>
  <w:style w:type="paragraph" w:customStyle="1" w:styleId="HeadingCentered">
    <w:name w:val="Heading Centered"/>
    <w:basedOn w:val="HeadingLeft"/>
    <w:next w:val="Normal"/>
    <w:rsid w:val="00E635B3"/>
    <w:pPr>
      <w:jc w:val="center"/>
    </w:pPr>
  </w:style>
  <w:style w:type="paragraph" w:customStyle="1" w:styleId="Jardin">
    <w:name w:val="Jardin"/>
    <w:basedOn w:val="Normal"/>
    <w:rsid w:val="00E635B3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E635B3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E635B3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E635B3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E635B3"/>
    <w:rPr>
      <w:b/>
    </w:rPr>
  </w:style>
  <w:style w:type="paragraph" w:customStyle="1" w:styleId="Annex">
    <w:name w:val="Annex"/>
    <w:basedOn w:val="Normal"/>
    <w:next w:val="Normal"/>
    <w:rsid w:val="00E635B3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E635B3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E635B3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E635B3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E635B3"/>
    <w:pPr>
      <w:widowControl/>
      <w:spacing w:before="120" w:after="120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E635B3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635B3"/>
    <w:rPr>
      <w:rFonts w:eastAsia="Calibri"/>
      <w:lang w:val="da-DK" w:eastAsia="en-US"/>
    </w:rPr>
  </w:style>
  <w:style w:type="character" w:styleId="EndnoteReference">
    <w:name w:val="endnote reference"/>
    <w:basedOn w:val="DefaultParagraphFont"/>
    <w:uiPriority w:val="99"/>
    <w:unhideWhenUsed/>
    <w:rsid w:val="00E635B3"/>
    <w:rPr>
      <w:vertAlign w:val="superscript"/>
    </w:rPr>
  </w:style>
  <w:style w:type="paragraph" w:customStyle="1" w:styleId="HeaderCouncilLarge">
    <w:name w:val="Header Council Large"/>
    <w:basedOn w:val="Normal"/>
    <w:link w:val="HeaderCouncilLargeChar"/>
    <w:rsid w:val="00E635B3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E635B3"/>
    <w:rPr>
      <w:rFonts w:eastAsia="Calibri"/>
      <w:sz w:val="24"/>
      <w:szCs w:val="22"/>
      <w:lang w:val="da-DK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E635B3"/>
    <w:rPr>
      <w:rFonts w:eastAsia="Calibri"/>
      <w:sz w:val="2"/>
      <w:szCs w:val="22"/>
      <w:lang w:val="da-DK" w:eastAsia="en-US"/>
    </w:rPr>
  </w:style>
  <w:style w:type="paragraph" w:customStyle="1" w:styleId="FooterText">
    <w:name w:val="Footer Text"/>
    <w:basedOn w:val="Normal"/>
    <w:rsid w:val="00E635B3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E635B3"/>
    <w:rPr>
      <w:color w:val="808080"/>
    </w:rPr>
  </w:style>
  <w:style w:type="paragraph" w:customStyle="1" w:styleId="Heading11">
    <w:name w:val="Heading 11"/>
    <w:basedOn w:val="Normal"/>
    <w:next w:val="Text1"/>
    <w:link w:val="Heading1Char"/>
    <w:uiPriority w:val="9"/>
    <w:qFormat/>
    <w:rsid w:val="00E635B3"/>
    <w:pPr>
      <w:keepNext/>
      <w:widowControl/>
      <w:numPr>
        <w:numId w:val="24"/>
      </w:numPr>
      <w:spacing w:before="360" w:after="120" w:line="360" w:lineRule="auto"/>
      <w:jc w:val="both"/>
      <w:outlineLvl w:val="0"/>
    </w:pPr>
    <w:rPr>
      <w:b/>
      <w:bCs/>
      <w:smallCaps/>
      <w:szCs w:val="28"/>
      <w:lang w:eastAsia="en-US"/>
    </w:rPr>
  </w:style>
  <w:style w:type="paragraph" w:customStyle="1" w:styleId="Heading21">
    <w:name w:val="Heading 21"/>
    <w:basedOn w:val="Normal"/>
    <w:next w:val="Text1"/>
    <w:uiPriority w:val="9"/>
    <w:semiHidden/>
    <w:unhideWhenUsed/>
    <w:qFormat/>
    <w:rsid w:val="00E635B3"/>
    <w:pPr>
      <w:keepNext/>
      <w:widowControl/>
      <w:numPr>
        <w:ilvl w:val="1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1"/>
    </w:pPr>
    <w:rPr>
      <w:b/>
      <w:bCs/>
      <w:szCs w:val="26"/>
      <w:lang w:eastAsia="en-US"/>
    </w:rPr>
  </w:style>
  <w:style w:type="paragraph" w:customStyle="1" w:styleId="Heading31">
    <w:name w:val="Heading 31"/>
    <w:basedOn w:val="Normal"/>
    <w:next w:val="Text1"/>
    <w:uiPriority w:val="9"/>
    <w:semiHidden/>
    <w:unhideWhenUsed/>
    <w:qFormat/>
    <w:rsid w:val="00E635B3"/>
    <w:pPr>
      <w:keepNext/>
      <w:widowControl/>
      <w:numPr>
        <w:ilvl w:val="2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2"/>
    </w:pPr>
    <w:rPr>
      <w:bCs/>
      <w:i/>
      <w:szCs w:val="22"/>
      <w:lang w:eastAsia="en-US"/>
    </w:rPr>
  </w:style>
  <w:style w:type="paragraph" w:customStyle="1" w:styleId="Heading41">
    <w:name w:val="Heading 41"/>
    <w:basedOn w:val="Normal"/>
    <w:next w:val="Text1"/>
    <w:uiPriority w:val="9"/>
    <w:semiHidden/>
    <w:unhideWhenUsed/>
    <w:qFormat/>
    <w:rsid w:val="00E635B3"/>
    <w:pPr>
      <w:keepNext/>
      <w:widowControl/>
      <w:numPr>
        <w:ilvl w:val="3"/>
        <w:numId w:val="24"/>
      </w:numPr>
      <w:tabs>
        <w:tab w:val="clear" w:pos="850"/>
        <w:tab w:val="num" w:pos="567"/>
      </w:tabs>
      <w:spacing w:before="120" w:after="120" w:line="360" w:lineRule="auto"/>
      <w:ind w:left="567" w:hanging="567"/>
      <w:jc w:val="both"/>
      <w:outlineLvl w:val="3"/>
    </w:pPr>
    <w:rPr>
      <w:bCs/>
      <w:iCs/>
      <w:szCs w:val="22"/>
      <w:lang w:eastAsia="en-US"/>
    </w:rPr>
  </w:style>
  <w:style w:type="numbering" w:customStyle="1" w:styleId="NoList11">
    <w:name w:val="No List11"/>
    <w:next w:val="NoList"/>
    <w:uiPriority w:val="99"/>
    <w:semiHidden/>
    <w:unhideWhenUsed/>
    <w:rsid w:val="00E635B3"/>
  </w:style>
  <w:style w:type="character" w:customStyle="1" w:styleId="Heading1Char">
    <w:name w:val="Heading 1 Char"/>
    <w:basedOn w:val="DefaultParagraphFont"/>
    <w:link w:val="Heading11"/>
    <w:uiPriority w:val="9"/>
    <w:rsid w:val="00E635B3"/>
    <w:rPr>
      <w:b/>
      <w:bCs/>
      <w:smallCaps/>
      <w:sz w:val="24"/>
      <w:szCs w:val="28"/>
      <w:lang w:val="da-DK"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35B3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35B3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35B3"/>
    <w:rPr>
      <w:sz w:val="24"/>
      <w:lang w:val="en-US" w:eastAsia="fr-FR"/>
    </w:rPr>
  </w:style>
  <w:style w:type="character" w:customStyle="1" w:styleId="Heading1Char1">
    <w:name w:val="Heading 1 Char1"/>
    <w:basedOn w:val="DefaultParagraphFont"/>
    <w:link w:val="Heading1"/>
    <w:uiPriority w:val="9"/>
    <w:rsid w:val="00E635B3"/>
    <w:rPr>
      <w:b/>
      <w:kern w:val="28"/>
      <w:sz w:val="28"/>
      <w:lang w:val="fr-FR" w:eastAsia="fr-FR"/>
    </w:rPr>
  </w:style>
  <w:style w:type="paragraph" w:styleId="TOCHeading">
    <w:name w:val="TOC Heading"/>
    <w:basedOn w:val="Normal"/>
    <w:next w:val="Normal"/>
    <w:uiPriority w:val="39"/>
    <w:unhideWhenUsed/>
    <w:qFormat/>
    <w:rsid w:val="00E635B3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styleId="TOC4">
    <w:name w:val="toc 4"/>
    <w:basedOn w:val="Normal"/>
    <w:next w:val="Normal"/>
    <w:uiPriority w:val="39"/>
    <w:unhideWhenUsed/>
    <w:rsid w:val="00E635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E635B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E635B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E635B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E635B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E635B3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Sensitivity">
    <w:name w:val="Header Sensitivity"/>
    <w:basedOn w:val="Normal"/>
    <w:rsid w:val="00E635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E635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NormalLeft">
    <w:name w:val="Normal Left"/>
    <w:basedOn w:val="Normal"/>
    <w:rsid w:val="00E635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E635B3"/>
    <w:pPr>
      <w:widowControl/>
      <w:spacing w:before="120" w:after="120" w:line="360" w:lineRule="auto"/>
      <w:ind w:left="1417"/>
      <w:jc w:val="both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E635B3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E635B3"/>
    <w:pPr>
      <w:widowControl/>
      <w:spacing w:before="120" w:after="120" w:line="360" w:lineRule="auto"/>
      <w:ind w:left="2551" w:hanging="567"/>
      <w:jc w:val="both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E635B3"/>
    <w:pPr>
      <w:widowControl/>
      <w:spacing w:before="120" w:after="120" w:line="360" w:lineRule="auto"/>
      <w:ind w:left="3118" w:hanging="567"/>
      <w:jc w:val="both"/>
    </w:pPr>
    <w:rPr>
      <w:rFonts w:eastAsia="Calibri"/>
      <w:szCs w:val="22"/>
      <w:lang w:eastAsia="en-US"/>
    </w:rPr>
  </w:style>
  <w:style w:type="paragraph" w:customStyle="1" w:styleId="Tiret0">
    <w:name w:val="Tiret 0"/>
    <w:basedOn w:val="Point0"/>
    <w:rsid w:val="00E635B3"/>
    <w:pPr>
      <w:numPr>
        <w:numId w:val="29"/>
      </w:numPr>
      <w:tabs>
        <w:tab w:val="clear" w:pos="850"/>
        <w:tab w:val="num" w:pos="926"/>
        <w:tab w:val="num" w:pos="1134"/>
      </w:tabs>
      <w:ind w:left="1134" w:hanging="567"/>
    </w:pPr>
  </w:style>
  <w:style w:type="paragraph" w:customStyle="1" w:styleId="Tiret1">
    <w:name w:val="Tiret 1"/>
    <w:basedOn w:val="Point1"/>
    <w:rsid w:val="00E635B3"/>
    <w:pPr>
      <w:numPr>
        <w:numId w:val="30"/>
      </w:numPr>
      <w:tabs>
        <w:tab w:val="clear" w:pos="1417"/>
        <w:tab w:val="num" w:pos="1209"/>
        <w:tab w:val="num" w:pos="1701"/>
      </w:tabs>
      <w:spacing w:line="360" w:lineRule="auto"/>
      <w:ind w:left="1701" w:hanging="360"/>
    </w:pPr>
  </w:style>
  <w:style w:type="paragraph" w:customStyle="1" w:styleId="Tiret2">
    <w:name w:val="Tiret 2"/>
    <w:basedOn w:val="Point2"/>
    <w:rsid w:val="00E635B3"/>
    <w:pPr>
      <w:numPr>
        <w:numId w:val="31"/>
      </w:numPr>
      <w:tabs>
        <w:tab w:val="clear" w:pos="1984"/>
        <w:tab w:val="num" w:pos="1492"/>
        <w:tab w:val="num" w:pos="2268"/>
      </w:tabs>
      <w:spacing w:line="360" w:lineRule="auto"/>
      <w:ind w:left="2268" w:hanging="360"/>
    </w:pPr>
  </w:style>
  <w:style w:type="paragraph" w:customStyle="1" w:styleId="Tiret3">
    <w:name w:val="Tiret 3"/>
    <w:basedOn w:val="Point3"/>
    <w:rsid w:val="00E635B3"/>
    <w:pPr>
      <w:numPr>
        <w:numId w:val="32"/>
      </w:numPr>
      <w:tabs>
        <w:tab w:val="clear" w:pos="2551"/>
        <w:tab w:val="num" w:pos="360"/>
        <w:tab w:val="num" w:pos="2835"/>
      </w:tabs>
      <w:ind w:left="2835" w:hanging="360"/>
    </w:pPr>
  </w:style>
  <w:style w:type="paragraph" w:customStyle="1" w:styleId="Tiret4">
    <w:name w:val="Tiret 4"/>
    <w:basedOn w:val="Point4"/>
    <w:rsid w:val="00E635B3"/>
    <w:pPr>
      <w:numPr>
        <w:numId w:val="33"/>
      </w:numPr>
      <w:tabs>
        <w:tab w:val="clear" w:pos="3118"/>
        <w:tab w:val="num" w:pos="567"/>
        <w:tab w:val="num" w:pos="643"/>
      </w:tabs>
      <w:ind w:left="567" w:hanging="360"/>
    </w:pPr>
  </w:style>
  <w:style w:type="paragraph" w:customStyle="1" w:styleId="PointDouble0">
    <w:name w:val="PointDouble 0"/>
    <w:basedOn w:val="Normal"/>
    <w:rsid w:val="00E635B3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E635B3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E635B3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E635B3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E635B3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E635B3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E635B3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E635B3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E635B3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E635B3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qFormat/>
    <w:rsid w:val="00E635B3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E635B3"/>
    <w:pPr>
      <w:widowControl/>
      <w:numPr>
        <w:ilvl w:val="1"/>
        <w:numId w:val="27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E635B3"/>
    <w:pPr>
      <w:widowControl/>
      <w:numPr>
        <w:ilvl w:val="2"/>
        <w:numId w:val="27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E635B3"/>
    <w:pPr>
      <w:widowControl/>
      <w:numPr>
        <w:ilvl w:val="3"/>
        <w:numId w:val="27"/>
      </w:numPr>
      <w:tabs>
        <w:tab w:val="clear" w:pos="850"/>
        <w:tab w:val="num" w:pos="360"/>
        <w:tab w:val="num" w:pos="2835"/>
      </w:tabs>
      <w:spacing w:before="120" w:after="120" w:line="360" w:lineRule="auto"/>
      <w:ind w:left="2835" w:hanging="567"/>
      <w:jc w:val="both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635B3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635B3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635B3"/>
    <w:pPr>
      <w:widowControl/>
      <w:spacing w:before="120" w:after="120" w:line="360" w:lineRule="auto"/>
      <w:ind w:left="850" w:hanging="850"/>
      <w:jc w:val="both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E635B3"/>
    <w:pPr>
      <w:widowControl/>
      <w:spacing w:before="120" w:after="120" w:line="360" w:lineRule="auto"/>
      <w:ind w:left="1417" w:hanging="567"/>
      <w:jc w:val="both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635B3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635B3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635B3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635B3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="Calibri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635B3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635B3"/>
    <w:pPr>
      <w:widowControl/>
      <w:spacing w:before="120" w:after="36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635B3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character" w:customStyle="1" w:styleId="Marker2">
    <w:name w:val="Marker2"/>
    <w:basedOn w:val="DefaultParagraphFont"/>
    <w:rsid w:val="00E635B3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E635B3"/>
    <w:pPr>
      <w:widowControl/>
      <w:spacing w:before="120" w:after="120" w:line="360" w:lineRule="auto"/>
      <w:ind w:left="851" w:hanging="851"/>
      <w:jc w:val="both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E635B3"/>
    <w:pPr>
      <w:widowControl/>
      <w:numPr>
        <w:ilvl w:val="2"/>
        <w:numId w:val="28"/>
      </w:numPr>
      <w:tabs>
        <w:tab w:val="clear" w:pos="1417"/>
        <w:tab w:val="num" w:pos="567"/>
        <w:tab w:val="num" w:pos="643"/>
      </w:tabs>
      <w:spacing w:before="120" w:after="120" w:line="360" w:lineRule="auto"/>
      <w:ind w:left="567" w:hanging="360"/>
      <w:jc w:val="both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qFormat/>
    <w:rsid w:val="00E635B3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E635B3"/>
    <w:pPr>
      <w:widowControl/>
      <w:numPr>
        <w:ilvl w:val="6"/>
        <w:numId w:val="28"/>
      </w:numPr>
      <w:tabs>
        <w:tab w:val="clear" w:pos="2551"/>
        <w:tab w:val="num" w:pos="567"/>
        <w:tab w:val="num" w:pos="643"/>
      </w:tabs>
      <w:spacing w:before="120" w:after="120" w:line="360" w:lineRule="auto"/>
      <w:ind w:left="567" w:hanging="360"/>
      <w:jc w:val="both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E635B3"/>
    <w:pPr>
      <w:widowControl/>
      <w:numPr>
        <w:ilvl w:val="1"/>
        <w:numId w:val="28"/>
      </w:numPr>
      <w:tabs>
        <w:tab w:val="clear" w:pos="850"/>
        <w:tab w:val="num" w:pos="567"/>
        <w:tab w:val="num" w:pos="643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qFormat/>
    <w:rsid w:val="00E635B3"/>
    <w:pPr>
      <w:widowControl/>
      <w:spacing w:before="120" w:after="120" w:line="360" w:lineRule="auto"/>
      <w:ind w:left="1418" w:hanging="567"/>
      <w:jc w:val="both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E635B3"/>
    <w:pPr>
      <w:widowControl/>
      <w:spacing w:before="120" w:after="120" w:line="360" w:lineRule="auto"/>
      <w:ind w:left="1985" w:hanging="567"/>
      <w:jc w:val="both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E635B3"/>
    <w:pPr>
      <w:widowControl/>
      <w:numPr>
        <w:ilvl w:val="7"/>
        <w:numId w:val="28"/>
      </w:numPr>
      <w:tabs>
        <w:tab w:val="clear" w:pos="2551"/>
        <w:tab w:val="num" w:pos="567"/>
        <w:tab w:val="num" w:pos="643"/>
      </w:tabs>
      <w:spacing w:before="120" w:after="120" w:line="360" w:lineRule="auto"/>
      <w:ind w:left="567" w:hanging="360"/>
      <w:jc w:val="both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E635B3"/>
    <w:pPr>
      <w:widowControl/>
      <w:numPr>
        <w:ilvl w:val="8"/>
        <w:numId w:val="28"/>
      </w:numPr>
      <w:tabs>
        <w:tab w:val="clear" w:pos="3118"/>
        <w:tab w:val="num" w:pos="567"/>
        <w:tab w:val="num" w:pos="643"/>
      </w:tabs>
      <w:spacing w:before="120" w:after="120" w:line="360" w:lineRule="auto"/>
      <w:ind w:left="567" w:hanging="360"/>
      <w:jc w:val="both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E635B3"/>
    <w:pPr>
      <w:widowControl/>
      <w:numPr>
        <w:numId w:val="23"/>
      </w:numPr>
      <w:tabs>
        <w:tab w:val="clear" w:pos="850"/>
        <w:tab w:val="num" w:pos="360"/>
        <w:tab w:val="num" w:pos="567"/>
      </w:tabs>
      <w:spacing w:before="120" w:after="120" w:line="360" w:lineRule="auto"/>
      <w:ind w:left="567" w:hanging="567"/>
      <w:jc w:val="both"/>
    </w:pPr>
    <w:rPr>
      <w:rFonts w:eastAsia="Calibr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635B3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="Calibr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635B3"/>
    <w:pPr>
      <w:widowControl/>
      <w:spacing w:line="360" w:lineRule="auto"/>
    </w:pPr>
    <w:rPr>
      <w:rFonts w:ascii="Arial" w:eastAsia="Calibr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635B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635B3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635B3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635B3"/>
    <w:pPr>
      <w:widowControl/>
      <w:spacing w:line="360" w:lineRule="auto"/>
      <w:jc w:val="both"/>
    </w:pPr>
    <w:rPr>
      <w:rFonts w:eastAsia="Calibri"/>
      <w:szCs w:val="22"/>
      <w:lang w:eastAsia="en-US"/>
    </w:rPr>
  </w:style>
  <w:style w:type="paragraph" w:customStyle="1" w:styleId="Disclaimer">
    <w:name w:val="Disclaimer"/>
    <w:basedOn w:val="Normal"/>
    <w:rsid w:val="00E635B3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link w:val="AnnexetitreexposChar"/>
    <w:rsid w:val="00E635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635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635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vertissementtitre">
    <w:name w:val="Avertissement titre"/>
    <w:basedOn w:val="Normal"/>
    <w:next w:val="Normal"/>
    <w:rsid w:val="00E635B3"/>
    <w:pPr>
      <w:keepNext/>
      <w:widowControl/>
      <w:spacing w:before="480" w:after="120" w:line="360" w:lineRule="auto"/>
      <w:jc w:val="both"/>
    </w:pPr>
    <w:rPr>
      <w:rFonts w:eastAsia="Calibr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635B3"/>
    <w:pPr>
      <w:widowControl/>
      <w:spacing w:before="36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635B3"/>
    <w:pPr>
      <w:widowControl/>
      <w:spacing w:before="240" w:after="240" w:line="360" w:lineRule="auto"/>
      <w:ind w:left="5103"/>
    </w:pPr>
    <w:rPr>
      <w:rFonts w:eastAsia="Calibr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E635B3"/>
    <w:pPr>
      <w:widowControl/>
      <w:spacing w:before="120" w:after="120" w:line="360" w:lineRule="auto"/>
      <w:ind w:left="709" w:hanging="709"/>
      <w:jc w:val="both"/>
    </w:pPr>
    <w:rPr>
      <w:rFonts w:eastAsia="Calibr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635B3"/>
    <w:pPr>
      <w:widowControl/>
      <w:spacing w:after="240" w:line="360" w:lineRule="auto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635B3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635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635B3"/>
    <w:pPr>
      <w:widowControl/>
      <w:tabs>
        <w:tab w:val="left" w:pos="4252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635B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635B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635B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character" w:customStyle="1" w:styleId="Added">
    <w:name w:val="Added"/>
    <w:basedOn w:val="DefaultParagraphFont"/>
    <w:rsid w:val="00E635B3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E635B3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E635B3"/>
    <w:pPr>
      <w:keepLines/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635B3"/>
    <w:pPr>
      <w:widowControl/>
      <w:spacing w:before="120" w:after="120" w:line="360" w:lineRule="auto"/>
      <w:jc w:val="both"/>
    </w:pPr>
    <w:rPr>
      <w:rFonts w:eastAsia="Calibr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635B3"/>
    <w:pPr>
      <w:widowControl/>
      <w:spacing w:after="60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E635B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Rfrencecroise">
    <w:name w:val="Référence croisée"/>
    <w:basedOn w:val="Normal"/>
    <w:rsid w:val="00E635B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635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635B3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635B3"/>
  </w:style>
  <w:style w:type="paragraph" w:customStyle="1" w:styleId="StatutPagedecouverture">
    <w:name w:val="Statut (Page de couverture)"/>
    <w:basedOn w:val="Statut"/>
    <w:next w:val="TypedudocumentPagedecouverture"/>
    <w:rsid w:val="00E635B3"/>
  </w:style>
  <w:style w:type="paragraph" w:customStyle="1" w:styleId="TitreobjetPagedecouverture">
    <w:name w:val="Titre objet (Page de couverture)"/>
    <w:basedOn w:val="Titreobjet"/>
    <w:next w:val="IntrtEEEPagedecouverture"/>
    <w:rsid w:val="00E635B3"/>
    <w:pPr>
      <w:spacing w:line="360" w:lineRule="auto"/>
    </w:pPr>
  </w:style>
  <w:style w:type="paragraph" w:customStyle="1" w:styleId="TypedudocumentPagedecouverture">
    <w:name w:val="Type du document (Page de couverture)"/>
    <w:basedOn w:val="Typedudocument"/>
    <w:next w:val="TitreobjetPagedecouverture"/>
    <w:rsid w:val="00E635B3"/>
    <w:pPr>
      <w:spacing w:line="360" w:lineRule="auto"/>
    </w:pPr>
  </w:style>
  <w:style w:type="paragraph" w:customStyle="1" w:styleId="Volume">
    <w:name w:val="Volume"/>
    <w:basedOn w:val="Normal"/>
    <w:next w:val="Confidentialit"/>
    <w:rsid w:val="00E635B3"/>
    <w:pPr>
      <w:widowControl/>
      <w:spacing w:after="240" w:line="360" w:lineRule="auto"/>
      <w:ind w:left="5103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635B3"/>
    <w:pPr>
      <w:spacing w:after="240"/>
    </w:pPr>
  </w:style>
  <w:style w:type="paragraph" w:customStyle="1" w:styleId="Accompagnant">
    <w:name w:val="Accompagnant"/>
    <w:basedOn w:val="Normal"/>
    <w:next w:val="Typeacteprincipal"/>
    <w:rsid w:val="00E635B3"/>
    <w:pPr>
      <w:widowControl/>
      <w:spacing w:after="240" w:line="360" w:lineRule="auto"/>
      <w:jc w:val="center"/>
    </w:pPr>
    <w:rPr>
      <w:rFonts w:eastAsia="Calibr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635B3"/>
    <w:pPr>
      <w:widowControl/>
      <w:spacing w:after="24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635B3"/>
    <w:pPr>
      <w:widowControl/>
      <w:spacing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E635B3"/>
  </w:style>
  <w:style w:type="paragraph" w:customStyle="1" w:styleId="AccompagnantPagedecouverture">
    <w:name w:val="Accompagnant (Page de couverture)"/>
    <w:basedOn w:val="Accompagnant"/>
    <w:next w:val="TypeacteprincipalPagedecouverture"/>
    <w:rsid w:val="00E635B3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635B3"/>
  </w:style>
  <w:style w:type="paragraph" w:customStyle="1" w:styleId="ObjetacteprincipalPagedecouverture">
    <w:name w:val="Objet acte principal (Page de couverture)"/>
    <w:basedOn w:val="Objetacteprincipal"/>
    <w:next w:val="Rfrencecroise"/>
    <w:rsid w:val="00E635B3"/>
  </w:style>
  <w:style w:type="paragraph" w:customStyle="1" w:styleId="LanguesfaisantfoiPagedecouverture">
    <w:name w:val="Langues faisant foi (Page de couverture)"/>
    <w:basedOn w:val="Normal"/>
    <w:next w:val="Normal"/>
    <w:rsid w:val="00E635B3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Sous-titreobjet">
    <w:name w:val="Sous-titre objet"/>
    <w:basedOn w:val="Normal"/>
    <w:rsid w:val="00E635B3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E635B3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E635B3"/>
    <w:pPr>
      <w:widowControl/>
      <w:numPr>
        <w:numId w:val="25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E635B3"/>
    <w:pPr>
      <w:widowControl/>
      <w:numPr>
        <w:ilvl w:val="1"/>
        <w:numId w:val="26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E635B3"/>
    <w:pPr>
      <w:spacing w:before="120" w:after="120" w:line="360" w:lineRule="auto"/>
      <w:jc w:val="both"/>
    </w:pPr>
    <w:rPr>
      <w:rFonts w:eastAsia="Calibri"/>
      <w:sz w:val="24"/>
      <w:szCs w:val="22"/>
      <w:lang w:val="da-DK" w:eastAsia="en-US"/>
    </w:rPr>
  </w:style>
  <w:style w:type="character" w:customStyle="1" w:styleId="Footer2">
    <w:name w:val="Footer2"/>
    <w:uiPriority w:val="1"/>
    <w:qFormat/>
    <w:rsid w:val="00E635B3"/>
    <w:rPr>
      <w:rFonts w:ascii="Arial" w:hAnsi="Arial"/>
      <w:b/>
      <w:sz w:val="48"/>
    </w:rPr>
  </w:style>
  <w:style w:type="character" w:customStyle="1" w:styleId="Sub">
    <w:name w:val="Sub"/>
    <w:uiPriority w:val="1"/>
    <w:qFormat/>
    <w:rsid w:val="00E635B3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E635B3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E635B3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E635B3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E635B3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E635B3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E635B3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E635B3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E635B3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E635B3"/>
    <w:pPr>
      <w:widowControl/>
      <w:spacing w:line="360" w:lineRule="auto"/>
      <w:jc w:val="both"/>
    </w:pPr>
    <w:rPr>
      <w:rFonts w:ascii="Calibri" w:eastAsia="Calibri" w:hAnsi="Calibr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E635B3"/>
    <w:pPr>
      <w:widowControl/>
      <w:spacing w:before="120" w:after="120" w:line="360" w:lineRule="auto"/>
      <w:ind w:left="720" w:hanging="720"/>
      <w:jc w:val="both"/>
    </w:pPr>
    <w:rPr>
      <w:rFonts w:eastAsia="Calibri"/>
      <w:szCs w:val="22"/>
      <w:lang w:eastAsia="en-US"/>
    </w:rPr>
  </w:style>
  <w:style w:type="paragraph" w:customStyle="1" w:styleId="Normal12b">
    <w:name w:val="Normal12b"/>
    <w:basedOn w:val="Normal"/>
    <w:qFormat/>
    <w:rsid w:val="00E635B3"/>
    <w:pPr>
      <w:widowControl/>
      <w:spacing w:before="12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E635B3"/>
    <w:pPr>
      <w:widowControl/>
      <w:spacing w:before="480" w:after="120" w:line="360" w:lineRule="auto"/>
    </w:pPr>
    <w:rPr>
      <w:rFonts w:eastAsia="Calibr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E635B3"/>
    <w:pPr>
      <w:spacing w:before="120"/>
    </w:pPr>
  </w:style>
  <w:style w:type="paragraph" w:customStyle="1" w:styleId="TitlePar3">
    <w:name w:val="TitlePar 3"/>
    <w:basedOn w:val="TitlePar2"/>
    <w:qFormat/>
    <w:rsid w:val="00E635B3"/>
    <w:rPr>
      <w:b w:val="0"/>
      <w:i/>
    </w:rPr>
  </w:style>
  <w:style w:type="paragraph" w:customStyle="1" w:styleId="SubsectionTitle">
    <w:name w:val="SubsectionTitle"/>
    <w:basedOn w:val="SectionTitle"/>
    <w:qFormat/>
    <w:rsid w:val="00E635B3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E635B3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E635B3"/>
    <w:pPr>
      <w:widowControl/>
      <w:spacing w:before="120" w:after="120" w:line="360" w:lineRule="auto"/>
      <w:jc w:val="both"/>
    </w:pPr>
    <w:rPr>
      <w:rFonts w:eastAsia="Calibr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E635B3"/>
    <w:pPr>
      <w:spacing w:line="360" w:lineRule="auto"/>
    </w:pPr>
    <w:rPr>
      <w:b/>
    </w:rPr>
  </w:style>
  <w:style w:type="paragraph" w:customStyle="1" w:styleId="NumTitle">
    <w:name w:val="NumTitle"/>
    <w:basedOn w:val="Normal"/>
    <w:qFormat/>
    <w:rsid w:val="00E635B3"/>
    <w:pPr>
      <w:widowControl/>
      <w:spacing w:before="360" w:after="120" w:line="360" w:lineRule="auto"/>
      <w:jc w:val="center"/>
    </w:pPr>
    <w:rPr>
      <w:rFonts w:eastAsia="Calibr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E635B3"/>
    <w:pPr>
      <w:spacing w:line="360" w:lineRule="auto"/>
    </w:pPr>
    <w:rPr>
      <w:i w:val="0"/>
    </w:rPr>
  </w:style>
  <w:style w:type="paragraph" w:customStyle="1" w:styleId="Text0">
    <w:name w:val="Text 0"/>
    <w:basedOn w:val="Normal"/>
    <w:qFormat/>
    <w:rsid w:val="00E635B3"/>
    <w:pPr>
      <w:widowControl/>
      <w:spacing w:before="12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ChapterNum">
    <w:name w:val="ChapterNum"/>
    <w:basedOn w:val="ChapterTitle"/>
    <w:qFormat/>
    <w:rsid w:val="00E635B3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qFormat/>
    <w:rsid w:val="00E635B3"/>
    <w:pPr>
      <w:spacing w:before="360" w:after="120"/>
    </w:pPr>
  </w:style>
  <w:style w:type="paragraph" w:customStyle="1" w:styleId="SectionNum">
    <w:name w:val="SectionNum"/>
    <w:basedOn w:val="SectionTitle"/>
    <w:qFormat/>
    <w:rsid w:val="00E635B3"/>
    <w:pPr>
      <w:spacing w:before="360" w:after="120"/>
    </w:pPr>
  </w:style>
  <w:style w:type="paragraph" w:customStyle="1" w:styleId="TitleHeading">
    <w:name w:val="TitleHeading"/>
    <w:basedOn w:val="NumTitle"/>
    <w:qFormat/>
    <w:rsid w:val="00E635B3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E635B3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E635B3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E635B3"/>
    <w:pPr>
      <w:widowControl/>
      <w:spacing w:before="120" w:after="120" w:line="360" w:lineRule="auto"/>
      <w:ind w:left="3686" w:hanging="567"/>
      <w:jc w:val="both"/>
    </w:pPr>
    <w:rPr>
      <w:rFonts w:eastAsia="Calibri"/>
      <w:szCs w:val="22"/>
      <w:lang w:eastAsia="en-US"/>
    </w:rPr>
  </w:style>
  <w:style w:type="paragraph" w:customStyle="1" w:styleId="Point6">
    <w:name w:val="Point 6"/>
    <w:basedOn w:val="Point5"/>
    <w:qFormat/>
    <w:rsid w:val="00E635B3"/>
    <w:pPr>
      <w:ind w:left="4253"/>
    </w:pPr>
  </w:style>
  <w:style w:type="paragraph" w:styleId="Revision">
    <w:name w:val="Revision"/>
    <w:hidden/>
    <w:uiPriority w:val="99"/>
    <w:semiHidden/>
    <w:rsid w:val="00E635B3"/>
    <w:rPr>
      <w:rFonts w:eastAsia="Calibri"/>
      <w:sz w:val="24"/>
      <w:szCs w:val="22"/>
      <w:lang w:val="da-DK" w:eastAsia="en-US"/>
    </w:rPr>
  </w:style>
  <w:style w:type="character" w:customStyle="1" w:styleId="Hyperlink1">
    <w:name w:val="Hyperlink1"/>
    <w:basedOn w:val="DefaultParagraphFont"/>
    <w:unhideWhenUsed/>
    <w:rsid w:val="00E635B3"/>
    <w:rPr>
      <w:color w:val="0563C1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635B3"/>
    <w:rPr>
      <w:color w:val="605E5C"/>
      <w:shd w:val="clear" w:color="auto" w:fill="E1DFDD"/>
    </w:rPr>
  </w:style>
  <w:style w:type="character" w:customStyle="1" w:styleId="FollowedHyperlink1">
    <w:name w:val="FollowedHyperlink1"/>
    <w:basedOn w:val="DefaultParagraphFont"/>
    <w:semiHidden/>
    <w:unhideWhenUsed/>
    <w:rsid w:val="00E635B3"/>
    <w:rPr>
      <w:color w:val="954F72"/>
      <w:u w:val="single"/>
    </w:rPr>
  </w:style>
  <w:style w:type="character" w:customStyle="1" w:styleId="Heading2Char1">
    <w:name w:val="Heading 2 Char1"/>
    <w:basedOn w:val="DefaultParagraphFont"/>
    <w:uiPriority w:val="9"/>
    <w:semiHidden/>
    <w:rsid w:val="00E635B3"/>
    <w:rPr>
      <w:rFonts w:ascii="Cambria" w:eastAsia="Times New Roman" w:hAnsi="Cambria" w:cs="Times New Roman"/>
      <w:color w:val="365F91"/>
      <w:sz w:val="26"/>
      <w:szCs w:val="26"/>
      <w:lang w:val="da-DK"/>
    </w:rPr>
  </w:style>
  <w:style w:type="character" w:customStyle="1" w:styleId="Heading3Char1">
    <w:name w:val="Heading 3 Char1"/>
    <w:basedOn w:val="DefaultParagraphFont"/>
    <w:uiPriority w:val="9"/>
    <w:semiHidden/>
    <w:rsid w:val="00E635B3"/>
    <w:rPr>
      <w:rFonts w:ascii="Cambria" w:eastAsia="Times New Roman" w:hAnsi="Cambria" w:cs="Times New Roman"/>
      <w:color w:val="243F60"/>
      <w:sz w:val="24"/>
      <w:szCs w:val="24"/>
      <w:lang w:val="da-DK"/>
    </w:rPr>
  </w:style>
  <w:style w:type="character" w:customStyle="1" w:styleId="Heading4Char1">
    <w:name w:val="Heading 4 Char1"/>
    <w:basedOn w:val="DefaultParagraphFont"/>
    <w:uiPriority w:val="9"/>
    <w:semiHidden/>
    <w:rsid w:val="00E635B3"/>
    <w:rPr>
      <w:rFonts w:ascii="Cambria" w:eastAsia="Times New Roman" w:hAnsi="Cambria" w:cs="Times New Roman"/>
      <w:i/>
      <w:iCs/>
      <w:color w:val="365F91"/>
      <w:sz w:val="24"/>
      <w:lang w:val="da-DK"/>
    </w:rPr>
  </w:style>
  <w:style w:type="character" w:customStyle="1" w:styleId="Hyperlink2">
    <w:name w:val="Hyperlink2"/>
    <w:basedOn w:val="DefaultParagraphFont"/>
    <w:uiPriority w:val="99"/>
    <w:unhideWhenUsed/>
    <w:rsid w:val="00E635B3"/>
    <w:rPr>
      <w:color w:val="0000FF"/>
      <w:u w:val="single"/>
    </w:rPr>
  </w:style>
  <w:style w:type="character" w:customStyle="1" w:styleId="FollowedHyperlink2">
    <w:name w:val="FollowedHyperlink2"/>
    <w:basedOn w:val="DefaultParagraphFont"/>
    <w:uiPriority w:val="99"/>
    <w:semiHidden/>
    <w:unhideWhenUsed/>
    <w:rsid w:val="00E635B3"/>
    <w:rPr>
      <w:color w:val="800080"/>
      <w:u w:val="singl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35B3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35B3"/>
    <w:rPr>
      <w:i/>
      <w:sz w:val="22"/>
      <w:lang w:val="da-DK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35B3"/>
    <w:rPr>
      <w:rFonts w:ascii="Arial" w:hAnsi="Arial"/>
      <w:sz w:val="24"/>
      <w:lang w:val="da-DK"/>
    </w:rPr>
  </w:style>
  <w:style w:type="paragraph" w:customStyle="1" w:styleId="L1">
    <w:name w:val="L1"/>
    <w:basedOn w:val="Normal"/>
    <w:next w:val="ListParagraph"/>
    <w:link w:val="ListParagraphChar"/>
    <w:uiPriority w:val="34"/>
    <w:qFormat/>
    <w:rsid w:val="00E635B3"/>
    <w:pPr>
      <w:widowControl/>
      <w:ind w:left="720"/>
      <w:contextualSpacing/>
    </w:pPr>
    <w:rPr>
      <w:rFonts w:eastAsia="Calibri" w:cs="Arial"/>
      <w:szCs w:val="22"/>
      <w:lang w:eastAsia="en-US"/>
    </w:rPr>
  </w:style>
  <w:style w:type="character" w:customStyle="1" w:styleId="ListParagraphChar">
    <w:name w:val="List Paragraph Char"/>
    <w:aliases w:val="Numbered Para 1 Char,Dot pt Char,No Spacing1 Char,List Paragraph Char Char Char Char,Indicator Text Char,List Paragraph1 Char,Bullet Points Char,MAIN CONTENT Char,List Paragraph12 Char,F5 List Paragraph Char,Heading 2_sj Char,L Char"/>
    <w:basedOn w:val="DefaultParagraphFont"/>
    <w:link w:val="L1"/>
    <w:uiPriority w:val="34"/>
    <w:qFormat/>
    <w:locked/>
    <w:rsid w:val="00E635B3"/>
    <w:rPr>
      <w:rFonts w:ascii="Times New Roman" w:hAnsi="Times New Roman"/>
      <w:sz w:val="24"/>
    </w:rPr>
  </w:style>
  <w:style w:type="paragraph" w:styleId="NormalIndent">
    <w:name w:val="Normal Indent"/>
    <w:basedOn w:val="Normal"/>
    <w:unhideWhenUsed/>
    <w:rsid w:val="00E635B3"/>
    <w:pPr>
      <w:spacing w:line="360" w:lineRule="auto"/>
      <w:ind w:left="567"/>
    </w:pPr>
    <w:rPr>
      <w:rFonts w:ascii="Arial" w:hAnsi="Arial" w:cs="Arial"/>
      <w:sz w:val="22"/>
      <w:szCs w:val="22"/>
      <w:lang w:eastAsia="fr-BE"/>
    </w:rPr>
  </w:style>
  <w:style w:type="paragraph" w:customStyle="1" w:styleId="Normal1">
    <w:name w:val="Normal1"/>
    <w:basedOn w:val="Normal"/>
    <w:rsid w:val="00E635B3"/>
    <w:pPr>
      <w:widowControl/>
      <w:spacing w:before="100" w:beforeAutospacing="1" w:after="100" w:afterAutospacing="1"/>
    </w:pPr>
    <w:rPr>
      <w:szCs w:val="24"/>
      <w:lang w:eastAsia="de-DE"/>
    </w:rPr>
  </w:style>
  <w:style w:type="paragraph" w:customStyle="1" w:styleId="EntInstit">
    <w:name w:val="EntInstit"/>
    <w:basedOn w:val="NormalConseil"/>
    <w:rsid w:val="00E635B3"/>
    <w:pPr>
      <w:jc w:val="right"/>
    </w:pPr>
    <w:rPr>
      <w:b/>
    </w:rPr>
  </w:style>
  <w:style w:type="paragraph" w:customStyle="1" w:styleId="NormalConseil">
    <w:name w:val="NormalConseil"/>
    <w:basedOn w:val="Normal"/>
    <w:rsid w:val="00E635B3"/>
    <w:pPr>
      <w:widowControl/>
    </w:pPr>
    <w:rPr>
      <w:lang w:eastAsia="fr-BE"/>
    </w:rPr>
  </w:style>
  <w:style w:type="paragraph" w:customStyle="1" w:styleId="EntRefer">
    <w:name w:val="EntRefer"/>
    <w:basedOn w:val="NormalConseil"/>
    <w:rsid w:val="00E635B3"/>
    <w:rPr>
      <w:b/>
    </w:rPr>
  </w:style>
  <w:style w:type="paragraph" w:customStyle="1" w:styleId="EntEmet">
    <w:name w:val="EntEmet"/>
    <w:basedOn w:val="NormalConseil"/>
    <w:rsid w:val="00E635B3"/>
    <w:pPr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</w:style>
  <w:style w:type="numbering" w:customStyle="1" w:styleId="NoList111">
    <w:name w:val="No List111"/>
    <w:next w:val="NoList"/>
    <w:uiPriority w:val="99"/>
    <w:semiHidden/>
    <w:unhideWhenUsed/>
    <w:rsid w:val="00E635B3"/>
  </w:style>
  <w:style w:type="paragraph" w:customStyle="1" w:styleId="Caption1">
    <w:name w:val="Caption1"/>
    <w:basedOn w:val="Normal"/>
    <w:next w:val="Normal"/>
    <w:uiPriority w:val="35"/>
    <w:semiHidden/>
    <w:unhideWhenUsed/>
    <w:qFormat/>
    <w:rsid w:val="00E635B3"/>
    <w:pPr>
      <w:widowControl/>
      <w:spacing w:after="200"/>
      <w:jc w:val="both"/>
    </w:pPr>
    <w:rPr>
      <w:rFonts w:eastAsia="Calibri"/>
      <w:i/>
      <w:iCs/>
      <w:color w:val="1F497D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E635B3"/>
    <w:pPr>
      <w:widowControl/>
      <w:spacing w:before="120"/>
      <w:jc w:val="both"/>
    </w:pPr>
    <w:rPr>
      <w:rFonts w:eastAsia="Calibr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E635B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E635B3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E635B3"/>
    <w:pPr>
      <w:widowControl/>
      <w:tabs>
        <w:tab w:val="num" w:pos="1492"/>
      </w:tabs>
      <w:spacing w:before="120" w:after="120"/>
      <w:ind w:left="1492" w:hanging="360"/>
      <w:contextualSpacing/>
      <w:jc w:val="both"/>
    </w:pPr>
    <w:rPr>
      <w:rFonts w:eastAsia="Calibr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E635B3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="Calibr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E635B3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="Calibr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E635B3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="Calibri"/>
      <w:szCs w:val="22"/>
      <w:lang w:eastAsia="en-US"/>
    </w:rPr>
  </w:style>
  <w:style w:type="paragraph" w:styleId="ListNumber4">
    <w:name w:val="List Number 4"/>
    <w:basedOn w:val="Normal"/>
    <w:uiPriority w:val="99"/>
    <w:unhideWhenUsed/>
    <w:rsid w:val="00E635B3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="Calibri"/>
      <w:szCs w:val="22"/>
      <w:lang w:eastAsia="en-US"/>
    </w:rPr>
  </w:style>
  <w:style w:type="paragraph" w:customStyle="1" w:styleId="Normal4">
    <w:name w:val="Normal4"/>
    <w:basedOn w:val="Normal"/>
    <w:rsid w:val="00E635B3"/>
    <w:pPr>
      <w:widowControl/>
      <w:spacing w:before="100" w:beforeAutospacing="1" w:after="100" w:afterAutospacing="1"/>
    </w:pPr>
    <w:rPr>
      <w:szCs w:val="24"/>
      <w:lang w:eastAsia="en-US"/>
    </w:rPr>
  </w:style>
  <w:style w:type="table" w:customStyle="1" w:styleId="TableGrid1">
    <w:name w:val="Table Grid1"/>
    <w:basedOn w:val="TableNormal"/>
    <w:next w:val="TableGrid"/>
    <w:uiPriority w:val="39"/>
    <w:rsid w:val="00E635B3"/>
    <w:rPr>
      <w:rFonts w:ascii="Calibri" w:eastAsia="Calibri" w:hAnsi="Calibri" w:cs="Arial"/>
      <w:sz w:val="22"/>
      <w:szCs w:val="22"/>
      <w:lang w:val="da-DK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HeaderSensitivityRight">
    <w:name w:val="Header Sensitivity Right"/>
    <w:basedOn w:val="Normal"/>
    <w:rsid w:val="00E635B3"/>
    <w:pPr>
      <w:widowControl/>
      <w:spacing w:after="120"/>
      <w:jc w:val="right"/>
    </w:pPr>
    <w:rPr>
      <w:rFonts w:eastAsia="Calibri"/>
      <w:sz w:val="28"/>
      <w:szCs w:val="22"/>
      <w:lang w:eastAsia="en-US"/>
    </w:rPr>
  </w:style>
  <w:style w:type="paragraph" w:customStyle="1" w:styleId="SecurityMarking">
    <w:name w:val="SecurityMarking"/>
    <w:basedOn w:val="Normal"/>
    <w:rsid w:val="00E635B3"/>
    <w:pPr>
      <w:widowControl/>
      <w:spacing w:line="276" w:lineRule="auto"/>
      <w:ind w:left="5103"/>
    </w:pPr>
    <w:rPr>
      <w:rFonts w:eastAsia="Calibri"/>
      <w:sz w:val="28"/>
      <w:szCs w:val="22"/>
      <w:lang w:eastAsia="en-US"/>
    </w:rPr>
  </w:style>
  <w:style w:type="paragraph" w:customStyle="1" w:styleId="DateMarking">
    <w:name w:val="DateMarking"/>
    <w:basedOn w:val="Normal"/>
    <w:rsid w:val="00E635B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635B3"/>
    <w:pPr>
      <w:widowControl/>
      <w:spacing w:line="276" w:lineRule="auto"/>
      <w:ind w:left="5103"/>
    </w:pPr>
    <w:rPr>
      <w:rFonts w:eastAsia="Calibri"/>
      <w:i/>
      <w:sz w:val="28"/>
      <w:szCs w:val="22"/>
      <w:lang w:eastAsia="en-US"/>
    </w:rPr>
  </w:style>
  <w:style w:type="paragraph" w:customStyle="1" w:styleId="EntText">
    <w:name w:val="EntText"/>
    <w:basedOn w:val="Normal"/>
    <w:rsid w:val="00E635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Lignefinal">
    <w:name w:val="Ligne final"/>
    <w:basedOn w:val="Normal"/>
    <w:next w:val="Normal"/>
    <w:rsid w:val="00E635B3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pj">
    <w:name w:val="p.j."/>
    <w:basedOn w:val="Normal"/>
    <w:link w:val="pjChar"/>
    <w:rsid w:val="00E635B3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link w:val="pj"/>
    <w:rsid w:val="00E635B3"/>
    <w:rPr>
      <w:rFonts w:eastAsia="Calibri"/>
      <w:sz w:val="24"/>
      <w:szCs w:val="22"/>
      <w:lang w:val="da-DK" w:eastAsia="en-US"/>
    </w:rPr>
  </w:style>
  <w:style w:type="paragraph" w:customStyle="1" w:styleId="nbbordered">
    <w:name w:val="nb bordered"/>
    <w:basedOn w:val="Normal"/>
    <w:link w:val="nbborderedChar"/>
    <w:rsid w:val="00E635B3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  <w:jc w:val="both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link w:val="nbbordered"/>
    <w:rsid w:val="00E635B3"/>
    <w:rPr>
      <w:rFonts w:eastAsia="Calibri"/>
      <w:b/>
      <w:sz w:val="24"/>
      <w:szCs w:val="22"/>
      <w:lang w:val="da-DK" w:eastAsia="en-US"/>
    </w:rPr>
  </w:style>
  <w:style w:type="character" w:customStyle="1" w:styleId="HeaderCouncilChar">
    <w:name w:val="Header Council Char"/>
    <w:basedOn w:val="DefaultParagraphFont"/>
    <w:link w:val="HeaderCouncil"/>
    <w:rsid w:val="00E635B3"/>
    <w:rPr>
      <w:rFonts w:eastAsia="Calibri"/>
      <w:sz w:val="2"/>
      <w:szCs w:val="22"/>
      <w:lang w:val="da-DK" w:eastAsia="en-US"/>
    </w:rPr>
  </w:style>
  <w:style w:type="character" w:customStyle="1" w:styleId="FooterCouncilChar">
    <w:name w:val="Footer Council Char"/>
    <w:basedOn w:val="DefaultParagraphFont"/>
    <w:link w:val="FooterCouncil"/>
    <w:rsid w:val="00E635B3"/>
    <w:rPr>
      <w:rFonts w:eastAsia="Calibri"/>
      <w:sz w:val="2"/>
      <w:szCs w:val="22"/>
      <w:lang w:val="da-DK" w:eastAsia="en-US"/>
    </w:rPr>
  </w:style>
  <w:style w:type="numbering" w:customStyle="1" w:styleId="NoList2">
    <w:name w:val="No List2"/>
    <w:next w:val="NoList"/>
    <w:semiHidden/>
    <w:rsid w:val="00E635B3"/>
  </w:style>
  <w:style w:type="numbering" w:customStyle="1" w:styleId="NoList3">
    <w:name w:val="No List3"/>
    <w:next w:val="NoList"/>
    <w:uiPriority w:val="99"/>
    <w:semiHidden/>
    <w:unhideWhenUsed/>
    <w:rsid w:val="00E635B3"/>
  </w:style>
  <w:style w:type="paragraph" w:customStyle="1" w:styleId="Annexetitreacte">
    <w:name w:val="Annexe titre (acte)"/>
    <w:basedOn w:val="Normal"/>
    <w:next w:val="Normal"/>
    <w:rsid w:val="00E635B3"/>
    <w:pPr>
      <w:widowControl/>
      <w:spacing w:before="120" w:after="120"/>
      <w:jc w:val="center"/>
    </w:pPr>
    <w:rPr>
      <w:b/>
      <w:szCs w:val="22"/>
      <w:u w:val="single"/>
    </w:rPr>
  </w:style>
  <w:style w:type="character" w:customStyle="1" w:styleId="AnnexetitreexposChar">
    <w:name w:val="Annexe titre (exposé) Char"/>
    <w:basedOn w:val="DefaultParagraphFont"/>
    <w:link w:val="Annexetitreexpos"/>
    <w:rsid w:val="00E635B3"/>
    <w:rPr>
      <w:rFonts w:eastAsia="Calibri"/>
      <w:b/>
      <w:sz w:val="24"/>
      <w:szCs w:val="22"/>
      <w:u w:val="single"/>
      <w:lang w:val="da-DK" w:eastAsia="en-US"/>
    </w:rPr>
  </w:style>
  <w:style w:type="paragraph" w:customStyle="1" w:styleId="Default">
    <w:name w:val="Default"/>
    <w:rsid w:val="00E635B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da-DK" w:eastAsia="en-US"/>
    </w:rPr>
  </w:style>
  <w:style w:type="paragraph" w:customStyle="1" w:styleId="msonormal0">
    <w:name w:val="msonormal"/>
    <w:basedOn w:val="Normal"/>
    <w:uiPriority w:val="99"/>
    <w:rsid w:val="00E635B3"/>
    <w:pPr>
      <w:widowControl/>
      <w:spacing w:before="100" w:beforeAutospacing="1" w:after="100" w:afterAutospacing="1"/>
    </w:pPr>
    <w:rPr>
      <w:rFonts w:eastAsia="Calibri"/>
      <w:sz w:val="22"/>
      <w:szCs w:val="22"/>
    </w:rPr>
  </w:style>
  <w:style w:type="paragraph" w:customStyle="1" w:styleId="title-bold">
    <w:name w:val="title-bold"/>
    <w:basedOn w:val="Normal"/>
    <w:uiPriority w:val="99"/>
    <w:rsid w:val="00E635B3"/>
    <w:pPr>
      <w:widowControl/>
      <w:spacing w:before="100" w:beforeAutospacing="1" w:after="100" w:afterAutospacing="1"/>
    </w:pPr>
    <w:rPr>
      <w:szCs w:val="24"/>
      <w:lang w:eastAsia="en-IE"/>
    </w:rPr>
  </w:style>
  <w:style w:type="character" w:customStyle="1" w:styleId="FootnoteTextChar1">
    <w:name w:val="Footnote Text Char1"/>
    <w:aliases w:val="FA Fußnotentext Char1,Fußnotentext Char1 Char2,Fußnotentext Char Char Char1,Fußnotentext Char1 Char Char1,Fußnotentext Char Char Char Char Char Char1,Fußnotentext Char Char Char Char Char2,Fußnotentext Char Char Char Char1 Char1"/>
    <w:basedOn w:val="DefaultParagraphFont"/>
    <w:uiPriority w:val="99"/>
    <w:semiHidden/>
    <w:rsid w:val="00E635B3"/>
    <w:rPr>
      <w:rFonts w:ascii="Times New Roman" w:hAnsi="Times New Roman" w:cs="Times New Roman"/>
      <w:sz w:val="20"/>
      <w:szCs w:val="20"/>
      <w:lang w:val="da-DK"/>
    </w:rPr>
  </w:style>
  <w:style w:type="paragraph" w:customStyle="1" w:styleId="paragraph">
    <w:name w:val="paragraph"/>
    <w:basedOn w:val="Normal"/>
    <w:uiPriority w:val="1"/>
    <w:rsid w:val="00E635B3"/>
    <w:pPr>
      <w:widowControl/>
      <w:spacing w:before="100" w:beforeAutospacing="1" w:after="100" w:afterAutospacing="1" w:line="254" w:lineRule="auto"/>
    </w:pPr>
    <w:rPr>
      <w:szCs w:val="24"/>
    </w:rPr>
  </w:style>
  <w:style w:type="character" w:customStyle="1" w:styleId="normaltextrun">
    <w:name w:val="normaltextrun"/>
    <w:basedOn w:val="DefaultParagraphFont"/>
    <w:rsid w:val="00E635B3"/>
  </w:style>
  <w:style w:type="character" w:customStyle="1" w:styleId="eop">
    <w:name w:val="eop"/>
    <w:basedOn w:val="DefaultParagraphFont"/>
    <w:rsid w:val="00E635B3"/>
  </w:style>
  <w:style w:type="numbering" w:customStyle="1" w:styleId="NoList12">
    <w:name w:val="No List12"/>
    <w:next w:val="NoList"/>
    <w:uiPriority w:val="99"/>
    <w:semiHidden/>
    <w:unhideWhenUsed/>
    <w:rsid w:val="00E635B3"/>
  </w:style>
  <w:style w:type="paragraph" w:customStyle="1" w:styleId="TOCHeading1">
    <w:name w:val="TOC Heading1"/>
    <w:basedOn w:val="Normal"/>
    <w:next w:val="Normal"/>
    <w:uiPriority w:val="39"/>
    <w:semiHidden/>
    <w:unhideWhenUsed/>
    <w:qFormat/>
    <w:rsid w:val="00E635B3"/>
    <w:pPr>
      <w:widowControl/>
      <w:spacing w:before="120" w:after="240" w:line="360" w:lineRule="auto"/>
      <w:jc w:val="center"/>
    </w:pPr>
    <w:rPr>
      <w:rFonts w:eastAsia="Calibri"/>
      <w:b/>
      <w:sz w:val="28"/>
      <w:szCs w:val="22"/>
      <w:lang w:eastAsia="en-US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E635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E635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E635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E635B3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E635B3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E635B3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E635B3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E635B3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E635B3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="Calibri"/>
      <w:szCs w:val="22"/>
      <w:lang w:eastAsia="en-US"/>
    </w:rPr>
  </w:style>
  <w:style w:type="numbering" w:customStyle="1" w:styleId="NoList4">
    <w:name w:val="No List4"/>
    <w:next w:val="NoList"/>
    <w:uiPriority w:val="99"/>
    <w:semiHidden/>
    <w:unhideWhenUsed/>
    <w:rsid w:val="00E635B3"/>
  </w:style>
  <w:style w:type="paragraph" w:customStyle="1" w:styleId="sti-art">
    <w:name w:val="sti-art"/>
    <w:basedOn w:val="Normal"/>
    <w:rsid w:val="00E635B3"/>
    <w:pPr>
      <w:widowControl/>
      <w:spacing w:before="100" w:beforeAutospacing="1" w:after="100" w:afterAutospacing="1"/>
    </w:pPr>
    <w:rPr>
      <w:szCs w:val="24"/>
      <w:lang w:eastAsia="es-ES"/>
    </w:rPr>
  </w:style>
  <w:style w:type="numbering" w:customStyle="1" w:styleId="NoList13">
    <w:name w:val="No List13"/>
    <w:next w:val="NoList"/>
    <w:uiPriority w:val="99"/>
    <w:semiHidden/>
    <w:unhideWhenUsed/>
    <w:rsid w:val="00E635B3"/>
  </w:style>
  <w:style w:type="paragraph" w:customStyle="1" w:styleId="Heading51">
    <w:name w:val="Heading 51"/>
    <w:basedOn w:val="Normal"/>
    <w:next w:val="Text1"/>
    <w:uiPriority w:val="9"/>
    <w:semiHidden/>
    <w:unhideWhenUsed/>
    <w:qFormat/>
    <w:rsid w:val="00E635B3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4"/>
    </w:pPr>
    <w:rPr>
      <w:szCs w:val="22"/>
      <w:lang w:eastAsia="en-US"/>
    </w:rPr>
  </w:style>
  <w:style w:type="paragraph" w:customStyle="1" w:styleId="Heading61">
    <w:name w:val="Heading 61"/>
    <w:basedOn w:val="Normal"/>
    <w:next w:val="Text1"/>
    <w:uiPriority w:val="9"/>
    <w:semiHidden/>
    <w:unhideWhenUsed/>
    <w:qFormat/>
    <w:rsid w:val="00E635B3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5"/>
    </w:pPr>
    <w:rPr>
      <w:szCs w:val="22"/>
      <w:lang w:eastAsia="en-US"/>
    </w:rPr>
  </w:style>
  <w:style w:type="paragraph" w:customStyle="1" w:styleId="Heading71">
    <w:name w:val="Heading 71"/>
    <w:basedOn w:val="Normal"/>
    <w:next w:val="Text1"/>
    <w:uiPriority w:val="9"/>
    <w:semiHidden/>
    <w:unhideWhenUsed/>
    <w:qFormat/>
    <w:rsid w:val="00E635B3"/>
    <w:pPr>
      <w:keepNext/>
      <w:widowControl/>
      <w:tabs>
        <w:tab w:val="num" w:pos="567"/>
        <w:tab w:val="left" w:pos="850"/>
      </w:tabs>
      <w:spacing w:before="120" w:after="120" w:line="360" w:lineRule="auto"/>
      <w:ind w:left="567" w:hanging="567"/>
      <w:outlineLvl w:val="6"/>
    </w:pPr>
    <w:rPr>
      <w:iCs/>
      <w:szCs w:val="22"/>
      <w:lang w:eastAsia="en-US"/>
    </w:rPr>
  </w:style>
  <w:style w:type="paragraph" w:customStyle="1" w:styleId="Text7">
    <w:name w:val="Text 7"/>
    <w:basedOn w:val="Normal"/>
    <w:rsid w:val="00E635B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E635B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E635B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E635B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E635B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E635B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E635B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E635B3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E635B3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E635B3"/>
    <w:pPr>
      <w:widowControl/>
      <w:numPr>
        <w:numId w:val="34"/>
      </w:numPr>
      <w:tabs>
        <w:tab w:val="clear" w:pos="3685"/>
        <w:tab w:val="num" w:pos="1134"/>
        <w:tab w:val="num" w:pos="1492"/>
      </w:tabs>
      <w:spacing w:before="120" w:after="120" w:line="360" w:lineRule="auto"/>
      <w:ind w:left="1134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E635B3"/>
    <w:pPr>
      <w:widowControl/>
      <w:numPr>
        <w:numId w:val="35"/>
      </w:numPr>
      <w:tabs>
        <w:tab w:val="clear" w:pos="4252"/>
        <w:tab w:val="num" w:pos="360"/>
        <w:tab w:val="num" w:pos="1701"/>
      </w:tabs>
      <w:spacing w:before="120" w:after="120" w:line="360" w:lineRule="auto"/>
      <w:ind w:left="1701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E635B3"/>
    <w:pPr>
      <w:widowControl/>
      <w:numPr>
        <w:numId w:val="36"/>
      </w:numPr>
      <w:tabs>
        <w:tab w:val="clear" w:pos="4819"/>
        <w:tab w:val="num" w:pos="360"/>
        <w:tab w:val="num" w:pos="2268"/>
      </w:tabs>
      <w:spacing w:before="120" w:after="120" w:line="360" w:lineRule="auto"/>
      <w:ind w:left="2268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E635B3"/>
    <w:pPr>
      <w:widowControl/>
      <w:numPr>
        <w:numId w:val="37"/>
      </w:numPr>
      <w:tabs>
        <w:tab w:val="clear" w:pos="5386"/>
        <w:tab w:val="num" w:pos="360"/>
        <w:tab w:val="num" w:pos="2835"/>
      </w:tabs>
      <w:spacing w:before="120" w:after="120" w:line="360" w:lineRule="auto"/>
      <w:ind w:left="2835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E635B3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E635B3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E635B3"/>
    <w:pPr>
      <w:widowControl/>
      <w:tabs>
        <w:tab w:val="num" w:pos="567"/>
        <w:tab w:val="left" w:pos="141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635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635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635B3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E635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E635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E635B3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E635B3"/>
    <w:pPr>
      <w:widowControl/>
      <w:numPr>
        <w:numId w:val="38"/>
      </w:numPr>
      <w:tabs>
        <w:tab w:val="clear" w:pos="3685"/>
        <w:tab w:val="num" w:pos="360"/>
        <w:tab w:val="num" w:pos="567"/>
      </w:tabs>
      <w:spacing w:before="120" w:after="120" w:line="360" w:lineRule="auto"/>
      <w:ind w:left="567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E635B3"/>
    <w:pPr>
      <w:widowControl/>
      <w:numPr>
        <w:numId w:val="39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E635B3"/>
    <w:pPr>
      <w:widowControl/>
      <w:numPr>
        <w:numId w:val="40"/>
      </w:numPr>
      <w:tabs>
        <w:tab w:val="clear" w:pos="4819"/>
        <w:tab w:val="num" w:pos="567"/>
        <w:tab w:val="num" w:pos="1134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E635B3"/>
    <w:pPr>
      <w:widowControl/>
      <w:numPr>
        <w:numId w:val="41"/>
      </w:numPr>
      <w:tabs>
        <w:tab w:val="clear" w:pos="5386"/>
        <w:tab w:val="num" w:pos="1417"/>
        <w:tab w:val="num" w:pos="1701"/>
      </w:tabs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Annexetitreglobale">
    <w:name w:val="Annexe titre (globale)"/>
    <w:basedOn w:val="Normal"/>
    <w:next w:val="Normal"/>
    <w:rsid w:val="00E635B3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LignefinalLandscape">
    <w:name w:val="Ligne final (Landscape)"/>
    <w:basedOn w:val="Normal"/>
    <w:next w:val="Normal"/>
    <w:rsid w:val="00E635B3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E635B3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E635B3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EU">
    <w:name w:val="EntEU"/>
    <w:basedOn w:val="Normal"/>
    <w:rsid w:val="00E635B3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E635B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E635B3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E635B3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E635B3"/>
    <w:pPr>
      <w:spacing w:before="240"/>
    </w:pPr>
    <w:rPr>
      <w:rFonts w:eastAsia="Calibri"/>
      <w:szCs w:val="22"/>
      <w:lang w:eastAsia="en-US"/>
    </w:rPr>
  </w:style>
  <w:style w:type="paragraph" w:customStyle="1" w:styleId="Accordtitre">
    <w:name w:val="Accord titre"/>
    <w:basedOn w:val="Normal"/>
    <w:rsid w:val="00E635B3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E635B3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E635B3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E635B3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E635B3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E635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E635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E635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E635B3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E635B3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E635B3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E635B3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E635B3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E635B3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E635B3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E635B3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E635B3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E635B3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E635B3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E635B3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E635B3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E635B3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E635B3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E635B3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E635B3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E635B3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E635B3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E635B3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E635B3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E635B3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E635B3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E635B3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da-DK" w:eastAsia="en-US"/>
    </w:rPr>
  </w:style>
  <w:style w:type="paragraph" w:customStyle="1" w:styleId="CommentFwdQuotedText">
    <w:name w:val="CommentFwdQuotedText"/>
    <w:basedOn w:val="Normal"/>
    <w:rsid w:val="00E635B3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E635B3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E635B3"/>
    <w:rPr>
      <w:b/>
      <w:i/>
    </w:rPr>
  </w:style>
  <w:style w:type="character" w:customStyle="1" w:styleId="diff-tte-removed">
    <w:name w:val="diff-tte-removed"/>
    <w:basedOn w:val="DefaultParagraphFont"/>
    <w:rsid w:val="00E635B3"/>
    <w:rPr>
      <w:strike/>
    </w:rPr>
  </w:style>
  <w:style w:type="character" w:customStyle="1" w:styleId="Heading5Char1">
    <w:name w:val="Heading 5 Char1"/>
    <w:basedOn w:val="DefaultParagraphFont"/>
    <w:uiPriority w:val="9"/>
    <w:semiHidden/>
    <w:rsid w:val="00E635B3"/>
    <w:rPr>
      <w:rFonts w:ascii="Cambria" w:eastAsia="Times New Roman" w:hAnsi="Cambria" w:cs="Times New Roman"/>
      <w:color w:val="365F91"/>
      <w:sz w:val="24"/>
      <w:lang w:val="da-DK"/>
    </w:rPr>
  </w:style>
  <w:style w:type="character" w:customStyle="1" w:styleId="Heading6Char1">
    <w:name w:val="Heading 6 Char1"/>
    <w:basedOn w:val="DefaultParagraphFont"/>
    <w:uiPriority w:val="9"/>
    <w:semiHidden/>
    <w:rsid w:val="00E635B3"/>
    <w:rPr>
      <w:rFonts w:ascii="Cambria" w:eastAsia="Times New Roman" w:hAnsi="Cambria" w:cs="Times New Roman"/>
      <w:color w:val="243F60"/>
      <w:sz w:val="24"/>
      <w:lang w:val="da-DK"/>
    </w:rPr>
  </w:style>
  <w:style w:type="character" w:customStyle="1" w:styleId="Heading7Char1">
    <w:name w:val="Heading 7 Char1"/>
    <w:basedOn w:val="DefaultParagraphFont"/>
    <w:uiPriority w:val="9"/>
    <w:semiHidden/>
    <w:rsid w:val="00E635B3"/>
    <w:rPr>
      <w:rFonts w:ascii="Cambria" w:eastAsia="Times New Roman" w:hAnsi="Cambria" w:cs="Times New Roman"/>
      <w:i/>
      <w:iCs/>
      <w:color w:val="243F60"/>
      <w:sz w:val="24"/>
      <w:lang w:val="da-DK"/>
    </w:rPr>
  </w:style>
  <w:style w:type="paragraph" w:customStyle="1" w:styleId="index">
    <w:name w:val="index"/>
    <w:basedOn w:val="Normal"/>
    <w:rsid w:val="00E635B3"/>
    <w:pPr>
      <w:widowControl/>
      <w:spacing w:before="100" w:beforeAutospacing="1" w:after="100" w:afterAutospacing="1"/>
    </w:pPr>
    <w:rPr>
      <w:szCs w:val="24"/>
      <w:lang w:eastAsia="fr-BE"/>
    </w:rPr>
  </w:style>
  <w:style w:type="numbering" w:customStyle="1" w:styleId="NoList5">
    <w:name w:val="No List5"/>
    <w:next w:val="NoList"/>
    <w:uiPriority w:val="99"/>
    <w:semiHidden/>
    <w:unhideWhenUsed/>
    <w:rsid w:val="00E635B3"/>
  </w:style>
  <w:style w:type="numbering" w:customStyle="1" w:styleId="NoList14">
    <w:name w:val="No List14"/>
    <w:next w:val="NoList"/>
    <w:uiPriority w:val="99"/>
    <w:semiHidden/>
    <w:unhideWhenUsed/>
    <w:rsid w:val="00E635B3"/>
  </w:style>
  <w:style w:type="numbering" w:customStyle="1" w:styleId="NoList1111">
    <w:name w:val="No List1111"/>
    <w:next w:val="NoList"/>
    <w:uiPriority w:val="99"/>
    <w:semiHidden/>
    <w:unhideWhenUsed/>
    <w:rsid w:val="00E635B3"/>
  </w:style>
  <w:style w:type="numbering" w:customStyle="1" w:styleId="NoList21">
    <w:name w:val="No List21"/>
    <w:next w:val="NoList"/>
    <w:semiHidden/>
    <w:rsid w:val="00E635B3"/>
  </w:style>
  <w:style w:type="numbering" w:customStyle="1" w:styleId="NoList31">
    <w:name w:val="No List31"/>
    <w:next w:val="NoList"/>
    <w:uiPriority w:val="99"/>
    <w:semiHidden/>
    <w:unhideWhenUsed/>
    <w:rsid w:val="00E635B3"/>
  </w:style>
  <w:style w:type="numbering" w:customStyle="1" w:styleId="NoList121">
    <w:name w:val="No List121"/>
    <w:next w:val="NoList"/>
    <w:uiPriority w:val="99"/>
    <w:semiHidden/>
    <w:unhideWhenUsed/>
    <w:rsid w:val="00E635B3"/>
  </w:style>
  <w:style w:type="numbering" w:customStyle="1" w:styleId="NoList41">
    <w:name w:val="No List41"/>
    <w:next w:val="NoList"/>
    <w:uiPriority w:val="99"/>
    <w:semiHidden/>
    <w:unhideWhenUsed/>
    <w:rsid w:val="00E635B3"/>
  </w:style>
  <w:style w:type="numbering" w:customStyle="1" w:styleId="NoList131">
    <w:name w:val="No List131"/>
    <w:next w:val="NoList"/>
    <w:uiPriority w:val="99"/>
    <w:semiHidden/>
    <w:unhideWhenUsed/>
    <w:rsid w:val="00E635B3"/>
  </w:style>
  <w:style w:type="character" w:customStyle="1" w:styleId="UnresolvedMention2">
    <w:name w:val="Unresolved Mention2"/>
    <w:basedOn w:val="DefaultParagraphFont"/>
    <w:uiPriority w:val="99"/>
    <w:semiHidden/>
    <w:unhideWhenUsed/>
    <w:rsid w:val="00E635B3"/>
    <w:rPr>
      <w:color w:val="605E5C"/>
      <w:shd w:val="clear" w:color="auto" w:fill="E1DFDD"/>
    </w:rPr>
  </w:style>
  <w:style w:type="character" w:styleId="Hyperlink">
    <w:name w:val="Hyperlink"/>
    <w:basedOn w:val="DefaultParagraphFont"/>
    <w:rsid w:val="00E635B3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E635B3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E635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7BACC3-E98A-4473-92B1-D96DBF845D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347</Words>
  <Characters>2398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NIELSEN Anja</dc:creator>
  <cp:keywords/>
  <cp:lastModifiedBy>BENDIXEN Majbritt</cp:lastModifiedBy>
  <cp:revision>2</cp:revision>
  <cp:lastPrinted>2004-11-19T15:42:00Z</cp:lastPrinted>
  <dcterms:created xsi:type="dcterms:W3CDTF">2024-04-11T14:39:00Z</dcterms:created>
  <dcterms:modified xsi:type="dcterms:W3CDTF">2024-04-11T14:39:00Z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DA</vt:lpwstr>
  </property>
  <property fmtid="{D5CDD505-2E9C-101B-9397-08002B2CF9AE}" pid="3" name="&lt;FdR&gt;">
    <vt:lpwstr>P9_TA(2024)0060_</vt:lpwstr>
  </property>
  <property fmtid="{D5CDD505-2E9C-101B-9397-08002B2CF9AE}" pid="4" name="&lt;Type&gt;">
    <vt:lpwstr>RR</vt:lpwstr>
  </property>
</Properties>
</file>