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10F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A10F6" w:rsidRDefault="00BD3360" w:rsidP="004960B8">
            <w:pPr>
              <w:pStyle w:val="EPName"/>
              <w:widowControl/>
            </w:pPr>
            <w:r w:rsidRPr="006A10F6">
              <w:t>Euroopan parlamentti</w:t>
            </w:r>
          </w:p>
          <w:p w:rsidR="00751A4A" w:rsidRPr="006A10F6" w:rsidRDefault="00817416" w:rsidP="004960B8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22075A">
              <w:t>2019</w:t>
            </w:r>
            <w:r w:rsidRPr="006A10F6">
              <w:t>-</w:t>
            </w:r>
            <w:r w:rsidRPr="0022075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A10F6" w:rsidRDefault="00187494" w:rsidP="004960B8">
            <w:pPr>
              <w:pStyle w:val="EPLogo"/>
              <w:widowControl/>
            </w:pPr>
            <w:r w:rsidRPr="006A10F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A10F6" w:rsidRDefault="00D058B8" w:rsidP="004960B8">
      <w:pPr>
        <w:pStyle w:val="LineTop"/>
        <w:widowControl/>
      </w:pPr>
    </w:p>
    <w:p w:rsidR="00680577" w:rsidRPr="006A10F6" w:rsidRDefault="00BD3360" w:rsidP="004960B8">
      <w:pPr>
        <w:pStyle w:val="EPBodyTA1"/>
        <w:widowControl/>
      </w:pPr>
      <w:r w:rsidRPr="006A10F6">
        <w:t>HYVÄKSYTYT TEKSTIT</w:t>
      </w:r>
    </w:p>
    <w:p w:rsidR="00D058B8" w:rsidRPr="006A10F6" w:rsidRDefault="00D058B8" w:rsidP="004960B8">
      <w:pPr>
        <w:pStyle w:val="LineBottom"/>
        <w:widowControl/>
      </w:pPr>
    </w:p>
    <w:p w:rsidR="00BD3360" w:rsidRPr="006A10F6" w:rsidRDefault="00BD3360" w:rsidP="004960B8">
      <w:pPr>
        <w:pStyle w:val="ATHeading1"/>
      </w:pPr>
      <w:bookmarkStart w:id="0" w:name="TANumber"/>
      <w:r w:rsidRPr="006A10F6">
        <w:t>P</w:t>
      </w:r>
      <w:r w:rsidRPr="0022075A">
        <w:t>9</w:t>
      </w:r>
      <w:r w:rsidRPr="006A10F6">
        <w:t>_TA(</w:t>
      </w:r>
      <w:r w:rsidRPr="0022075A">
        <w:t>2024</w:t>
      </w:r>
      <w:r w:rsidRPr="006A10F6">
        <w:t>)</w:t>
      </w:r>
      <w:r w:rsidR="0022075A" w:rsidRPr="0022075A">
        <w:t>006</w:t>
      </w:r>
      <w:r w:rsidRPr="0022075A">
        <w:t>0</w:t>
      </w:r>
      <w:bookmarkEnd w:id="0"/>
    </w:p>
    <w:p w:rsidR="00BD3360" w:rsidRPr="006A10F6" w:rsidRDefault="00BB3645" w:rsidP="004960B8">
      <w:pPr>
        <w:pStyle w:val="ATHeading2"/>
      </w:pPr>
      <w:bookmarkStart w:id="1" w:name="title"/>
      <w:r w:rsidRPr="006A10F6">
        <w:rPr>
          <w:bCs/>
        </w:rPr>
        <w:t>Toimenpiteet julkisen sektorin yhteentoimivuuden korkean tason saavuttamiseksi unionissa</w:t>
      </w:r>
      <w:bookmarkEnd w:id="1"/>
    </w:p>
    <w:p w:rsidR="00BD3360" w:rsidRPr="006A10F6" w:rsidRDefault="00BD3360" w:rsidP="004960B8">
      <w:pPr>
        <w:widowControl/>
        <w:rPr>
          <w:i/>
          <w:vanish/>
        </w:rPr>
      </w:pPr>
      <w:r w:rsidRPr="006A10F6">
        <w:rPr>
          <w:i/>
        </w:rPr>
        <w:fldChar w:fldCharType="begin"/>
      </w:r>
      <w:r w:rsidRPr="006A10F6">
        <w:rPr>
          <w:i/>
        </w:rPr>
        <w:instrText xml:space="preserve"> TC"(</w:instrText>
      </w:r>
      <w:bookmarkStart w:id="2" w:name="DocNumber"/>
      <w:r w:rsidRPr="006A10F6">
        <w:rPr>
          <w:i/>
        </w:rPr>
        <w:instrText>A</w:instrText>
      </w:r>
      <w:r w:rsidRPr="0022075A">
        <w:rPr>
          <w:i/>
        </w:rPr>
        <w:instrText>9</w:instrText>
      </w:r>
      <w:r w:rsidRPr="006A10F6">
        <w:rPr>
          <w:i/>
        </w:rPr>
        <w:instrText>-</w:instrText>
      </w:r>
      <w:r w:rsidRPr="0022075A">
        <w:rPr>
          <w:i/>
        </w:rPr>
        <w:instrText>0254</w:instrText>
      </w:r>
      <w:r w:rsidRPr="006A10F6">
        <w:rPr>
          <w:i/>
        </w:rPr>
        <w:instrText>/</w:instrText>
      </w:r>
      <w:r w:rsidRPr="0022075A">
        <w:rPr>
          <w:i/>
        </w:rPr>
        <w:instrText>2023</w:instrText>
      </w:r>
      <w:bookmarkEnd w:id="2"/>
      <w:r w:rsidRPr="006A10F6">
        <w:rPr>
          <w:i/>
        </w:rPr>
        <w:instrText xml:space="preserve"> - Esittelijä: Ivars Ijabs)"\l</w:instrText>
      </w:r>
      <w:r w:rsidRPr="0022075A">
        <w:rPr>
          <w:i/>
        </w:rPr>
        <w:instrText>3</w:instrText>
      </w:r>
      <w:r w:rsidRPr="006A10F6">
        <w:rPr>
          <w:i/>
        </w:rPr>
        <w:instrText xml:space="preserve"> \n&gt; \* MERGEFORMAT </w:instrText>
      </w:r>
      <w:r w:rsidRPr="006A10F6">
        <w:rPr>
          <w:i/>
        </w:rPr>
        <w:fldChar w:fldCharType="end"/>
      </w:r>
    </w:p>
    <w:p w:rsidR="00BD3360" w:rsidRPr="006A10F6" w:rsidRDefault="00BD3360" w:rsidP="004960B8">
      <w:pPr>
        <w:widowControl/>
        <w:rPr>
          <w:vanish/>
        </w:rPr>
      </w:pPr>
      <w:bookmarkStart w:id="3" w:name="Commission"/>
      <w:r w:rsidRPr="006A10F6">
        <w:rPr>
          <w:vanish/>
        </w:rPr>
        <w:t>Teollisuus-, tutkimus- ja energiavaliokunta</w:t>
      </w:r>
      <w:bookmarkEnd w:id="3"/>
    </w:p>
    <w:p w:rsidR="00BD3360" w:rsidRPr="006A10F6" w:rsidRDefault="00BD3360" w:rsidP="004960B8">
      <w:pPr>
        <w:widowControl/>
        <w:rPr>
          <w:vanish/>
        </w:rPr>
      </w:pPr>
      <w:bookmarkStart w:id="4" w:name="PE"/>
      <w:r w:rsidRPr="006A10F6">
        <w:rPr>
          <w:vanish/>
        </w:rPr>
        <w:t>PE</w:t>
      </w:r>
      <w:r w:rsidRPr="0022075A">
        <w:rPr>
          <w:vanish/>
        </w:rPr>
        <w:t>745</w:t>
      </w:r>
      <w:r w:rsidRPr="006A10F6">
        <w:rPr>
          <w:vanish/>
        </w:rPr>
        <w:t>.</w:t>
      </w:r>
      <w:r w:rsidRPr="0022075A">
        <w:rPr>
          <w:vanish/>
        </w:rPr>
        <w:t>497</w:t>
      </w:r>
      <w:bookmarkEnd w:id="4"/>
    </w:p>
    <w:p w:rsidR="00BD3360" w:rsidRPr="006A10F6" w:rsidRDefault="00BD3360" w:rsidP="004960B8">
      <w:pPr>
        <w:pStyle w:val="ATHeading3"/>
      </w:pPr>
      <w:bookmarkStart w:id="5" w:name="Sujet"/>
      <w:r w:rsidRPr="006A10F6">
        <w:t xml:space="preserve">Euroopan parlamentin lainsäädäntöpäätöslauselma </w:t>
      </w:r>
      <w:r w:rsidR="00BB3645" w:rsidRPr="0022075A">
        <w:t>6</w:t>
      </w:r>
      <w:r w:rsidRPr="006A10F6">
        <w:t xml:space="preserve">. helmikuuta </w:t>
      </w:r>
      <w:r w:rsidRPr="0022075A">
        <w:t>2024</w:t>
      </w:r>
      <w:r w:rsidRPr="006A10F6">
        <w:t xml:space="preserve"> ehdotuksesta Euroopan parlamentin ja neuvoston asetukseksi toimenpiteistä julkisen sektorin yhteentoimivuuden korkean tason saavuttamiseksi unionissa (Yhteentoimiva Eurooppa -säädös)</w:t>
      </w:r>
      <w:bookmarkEnd w:id="5"/>
      <w:r w:rsidRPr="006A10F6">
        <w:t xml:space="preserve"> </w:t>
      </w:r>
      <w:bookmarkStart w:id="6" w:name="References"/>
      <w:r w:rsidRPr="006A10F6">
        <w:t>(COM(</w:t>
      </w:r>
      <w:r w:rsidRPr="0022075A">
        <w:t>2022</w:t>
      </w:r>
      <w:r w:rsidRPr="006A10F6">
        <w:t>)</w:t>
      </w:r>
      <w:r w:rsidRPr="0022075A">
        <w:t>0720</w:t>
      </w:r>
      <w:r w:rsidRPr="006A10F6">
        <w:t xml:space="preserve"> – C</w:t>
      </w:r>
      <w:r w:rsidRPr="0022075A">
        <w:t>9</w:t>
      </w:r>
      <w:r w:rsidRPr="006A10F6">
        <w:t>-</w:t>
      </w:r>
      <w:r w:rsidRPr="0022075A">
        <w:t>0387</w:t>
      </w:r>
      <w:r w:rsidRPr="006A10F6">
        <w:t>/</w:t>
      </w:r>
      <w:r w:rsidRPr="0022075A">
        <w:t>2022</w:t>
      </w:r>
      <w:r w:rsidRPr="006A10F6">
        <w:t xml:space="preserve"> – </w:t>
      </w:r>
      <w:r w:rsidRPr="0022075A">
        <w:t>2022</w:t>
      </w:r>
      <w:r w:rsidRPr="006A10F6">
        <w:t>/</w:t>
      </w:r>
      <w:r w:rsidRPr="0022075A">
        <w:t>0379</w:t>
      </w:r>
      <w:r w:rsidRPr="006A10F6">
        <w:t>(COD))</w:t>
      </w:r>
      <w:bookmarkEnd w:id="6"/>
    </w:p>
    <w:p w:rsidR="002472E5" w:rsidRPr="006A10F6" w:rsidRDefault="002472E5" w:rsidP="004960B8">
      <w:pPr>
        <w:pStyle w:val="NormalBold"/>
        <w:widowControl/>
      </w:pPr>
      <w:bookmarkStart w:id="7" w:name="TextBodyBegin"/>
      <w:bookmarkEnd w:id="7"/>
      <w:r w:rsidRPr="006A10F6">
        <w:t>(Tavallinen lainsäätämisjärjestys: ensimmäinen käsittely)</w:t>
      </w:r>
    </w:p>
    <w:p w:rsidR="002472E5" w:rsidRPr="006A10F6" w:rsidRDefault="002472E5" w:rsidP="004960B8">
      <w:pPr>
        <w:pStyle w:val="EPComma"/>
        <w:widowControl/>
      </w:pPr>
      <w:r w:rsidRPr="006A10F6">
        <w:rPr>
          <w:i/>
        </w:rPr>
        <w:t>Euroopan parlamentti</w:t>
      </w:r>
      <w:r w:rsidRPr="006A10F6">
        <w:t>, joka</w:t>
      </w:r>
    </w:p>
    <w:p w:rsidR="002472E5" w:rsidRPr="006A10F6" w:rsidRDefault="002472E5" w:rsidP="004960B8">
      <w:pPr>
        <w:pStyle w:val="NormalHanging12a"/>
        <w:widowControl/>
      </w:pPr>
      <w:r w:rsidRPr="006A10F6">
        <w:t>–</w:t>
      </w:r>
      <w:r w:rsidRPr="006A10F6">
        <w:tab/>
        <w:t>ottaa huomioon komission ehdotuksen Euroopan parlamentille ja neuvostolle (COM(</w:t>
      </w:r>
      <w:r w:rsidRPr="0022075A">
        <w:t>2022</w:t>
      </w:r>
      <w:r w:rsidRPr="006A10F6">
        <w:t>)</w:t>
      </w:r>
      <w:r w:rsidRPr="0022075A">
        <w:t>0720</w:t>
      </w:r>
      <w:r w:rsidRPr="006A10F6">
        <w:t>),</w:t>
      </w:r>
    </w:p>
    <w:p w:rsidR="002472E5" w:rsidRPr="006A10F6" w:rsidRDefault="002472E5" w:rsidP="004960B8">
      <w:pPr>
        <w:pStyle w:val="NormalHanging12a"/>
        <w:widowControl/>
      </w:pPr>
      <w:r w:rsidRPr="006A10F6">
        <w:t>–</w:t>
      </w:r>
      <w:r w:rsidRPr="006A10F6">
        <w:tab/>
        <w:t xml:space="preserve">ottaa huomioon Euroopan unionin toiminnasta tehdyn sopimuksen </w:t>
      </w:r>
      <w:r w:rsidRPr="0022075A">
        <w:t>294</w:t>
      </w:r>
      <w:r w:rsidRPr="006A10F6">
        <w:t xml:space="preserve"> artiklan </w:t>
      </w:r>
      <w:r w:rsidRPr="0022075A">
        <w:t>2</w:t>
      </w:r>
      <w:r w:rsidRPr="006A10F6">
        <w:t xml:space="preserve"> kohdan ja </w:t>
      </w:r>
      <w:r w:rsidRPr="0022075A">
        <w:t>172</w:t>
      </w:r>
      <w:r w:rsidRPr="006A10F6">
        <w:t> artiklan, joiden mukaisesti komissio on antanut ehdotuksen Euroopan parlamentille (C</w:t>
      </w:r>
      <w:r w:rsidRPr="0022075A">
        <w:t>9</w:t>
      </w:r>
      <w:r w:rsidRPr="006A10F6">
        <w:t>-</w:t>
      </w:r>
      <w:r w:rsidRPr="0022075A">
        <w:t>0387</w:t>
      </w:r>
      <w:r w:rsidRPr="006A10F6">
        <w:t>/</w:t>
      </w:r>
      <w:r w:rsidRPr="0022075A">
        <w:t>2022</w:t>
      </w:r>
      <w:r w:rsidRPr="006A10F6">
        <w:t>),</w:t>
      </w:r>
    </w:p>
    <w:p w:rsidR="002472E5" w:rsidRPr="006A10F6" w:rsidRDefault="002472E5" w:rsidP="004960B8">
      <w:pPr>
        <w:pStyle w:val="NormalHanging12a"/>
        <w:widowControl/>
      </w:pPr>
      <w:r w:rsidRPr="006A10F6">
        <w:t>–</w:t>
      </w:r>
      <w:r w:rsidRPr="006A10F6">
        <w:tab/>
        <w:t xml:space="preserve">ottaa huomioon Euroopan unionin toiminnasta tehdyn sopimuksen </w:t>
      </w:r>
      <w:r w:rsidRPr="0022075A">
        <w:t>294</w:t>
      </w:r>
      <w:r w:rsidRPr="006A10F6">
        <w:t xml:space="preserve"> artiklan </w:t>
      </w:r>
      <w:r w:rsidRPr="0022075A">
        <w:t>3</w:t>
      </w:r>
      <w:r w:rsidRPr="006A10F6">
        <w:t> kohdan,</w:t>
      </w:r>
    </w:p>
    <w:p w:rsidR="002472E5" w:rsidRPr="006A10F6" w:rsidRDefault="002472E5" w:rsidP="004960B8">
      <w:pPr>
        <w:pStyle w:val="NormalHanging12a"/>
        <w:widowControl/>
      </w:pPr>
      <w:r w:rsidRPr="006A10F6">
        <w:t>–</w:t>
      </w:r>
      <w:r w:rsidRPr="006A10F6">
        <w:tab/>
        <w:t xml:space="preserve">ottaa huomioon Euroopan talous- ja sosiaalikomitean </w:t>
      </w:r>
      <w:r w:rsidRPr="0022075A">
        <w:t>2</w:t>
      </w:r>
      <w:r w:rsidR="00BB3645" w:rsidRPr="0022075A">
        <w:t>2</w:t>
      </w:r>
      <w:r w:rsidRPr="006A10F6">
        <w:t xml:space="preserve">. maaliskuuta </w:t>
      </w:r>
      <w:r w:rsidRPr="0022075A">
        <w:t>2023</w:t>
      </w:r>
      <w:r w:rsidRPr="006A10F6">
        <w:t xml:space="preserve"> antaman lausunnon</w:t>
      </w:r>
      <w:r w:rsidRPr="006A10F6">
        <w:rPr>
          <w:rStyle w:val="FootnoteReference"/>
        </w:rPr>
        <w:footnoteReference w:id="1"/>
      </w:r>
      <w:r w:rsidRPr="006A10F6">
        <w:t>,</w:t>
      </w:r>
    </w:p>
    <w:p w:rsidR="002D49A8" w:rsidRPr="006A10F6" w:rsidRDefault="002472E5" w:rsidP="002D49A8">
      <w:pPr>
        <w:pStyle w:val="NormalHanging12a"/>
        <w:widowControl/>
      </w:pPr>
      <w:r w:rsidRPr="006A10F6">
        <w:t>–</w:t>
      </w:r>
      <w:r w:rsidRPr="006A10F6">
        <w:tab/>
        <w:t xml:space="preserve">ottaa huomioon alueiden komitean </w:t>
      </w:r>
      <w:r w:rsidRPr="0022075A">
        <w:t>24</w:t>
      </w:r>
      <w:r w:rsidRPr="006A10F6">
        <w:t xml:space="preserve">. toukokuuta </w:t>
      </w:r>
      <w:r w:rsidRPr="0022075A">
        <w:t>2023</w:t>
      </w:r>
      <w:r w:rsidRPr="006A10F6">
        <w:t xml:space="preserve"> antaman lausunnon</w:t>
      </w:r>
      <w:r w:rsidRPr="006A10F6">
        <w:rPr>
          <w:rStyle w:val="FootnoteReference"/>
        </w:rPr>
        <w:footnoteReference w:id="2"/>
      </w:r>
      <w:r w:rsidRPr="006A10F6">
        <w:t>,</w:t>
      </w:r>
    </w:p>
    <w:p w:rsidR="002D49A8" w:rsidRPr="006A10F6" w:rsidRDefault="002D49A8" w:rsidP="002D49A8">
      <w:pPr>
        <w:pStyle w:val="NormalHanging12a"/>
        <w:widowControl/>
      </w:pPr>
      <w:r w:rsidRPr="006A10F6">
        <w:t>–</w:t>
      </w:r>
      <w:r w:rsidRPr="006A10F6">
        <w:tab/>
        <w:t xml:space="preserve">ottaa huomioon asiasta vastaavan valiokunnan työjärjestyksen </w:t>
      </w:r>
      <w:r w:rsidRPr="0022075A">
        <w:t>74</w:t>
      </w:r>
      <w:r w:rsidRPr="006A10F6">
        <w:t xml:space="preserve"> artiklan </w:t>
      </w:r>
      <w:r w:rsidRPr="0022075A">
        <w:t>4</w:t>
      </w:r>
      <w:r w:rsidRPr="006A10F6">
        <w:t xml:space="preserve"> kohdan mukaisesti hyväksymän alustavan sopimuksen sekä neuvoston edustajan </w:t>
      </w:r>
      <w:r w:rsidRPr="0022075A">
        <w:t>22</w:t>
      </w:r>
      <w:r w:rsidRPr="006A10F6">
        <w:t xml:space="preserve">. marraskuuta </w:t>
      </w:r>
      <w:r w:rsidRPr="0022075A">
        <w:t>2023</w:t>
      </w:r>
      <w:r w:rsidRPr="006A10F6">
        <w:t xml:space="preserve"> päivätyllä kirjeellä antaman sitoumuksen hyväksyä Euroopan parlamentin kanta Euroopan unionin toiminnasta tehdyn sopimuksen </w:t>
      </w:r>
      <w:r w:rsidRPr="0022075A">
        <w:t>294</w:t>
      </w:r>
      <w:r w:rsidRPr="006A10F6">
        <w:t xml:space="preserve"> artiklan </w:t>
      </w:r>
      <w:r w:rsidRPr="0022075A">
        <w:t>4</w:t>
      </w:r>
      <w:r w:rsidRPr="006A10F6">
        <w:t xml:space="preserve"> kohdan mukaisesti,</w:t>
      </w:r>
    </w:p>
    <w:p w:rsidR="00BB3645" w:rsidRPr="006A10F6" w:rsidRDefault="002472E5">
      <w:pPr>
        <w:pStyle w:val="NormalHanging12a"/>
        <w:widowControl/>
      </w:pPr>
      <w:r w:rsidRPr="006A10F6">
        <w:t>–</w:t>
      </w:r>
      <w:r w:rsidRPr="006A10F6">
        <w:tab/>
        <w:t xml:space="preserve">ottaa huomioon työjärjestyksen </w:t>
      </w:r>
      <w:r w:rsidRPr="0022075A">
        <w:t>59</w:t>
      </w:r>
      <w:r w:rsidRPr="006A10F6">
        <w:t> artiklan,</w:t>
      </w:r>
    </w:p>
    <w:p w:rsidR="002472E5" w:rsidRPr="006A10F6" w:rsidRDefault="002472E5" w:rsidP="004960B8">
      <w:pPr>
        <w:pStyle w:val="NormalHanging12a"/>
        <w:widowControl/>
      </w:pPr>
      <w:r w:rsidRPr="006A10F6">
        <w:t>–</w:t>
      </w:r>
      <w:r w:rsidRPr="006A10F6">
        <w:tab/>
        <w:t>ottaa huomioon kansalaisvapauksien sekä oikeus- ja sisäasioiden valiokunnan ja sisämarkkina- ja kuluttajansuojavaliokunnan lausunnot,</w:t>
      </w:r>
    </w:p>
    <w:p w:rsidR="002472E5" w:rsidRPr="006A10F6" w:rsidRDefault="002472E5" w:rsidP="004960B8">
      <w:pPr>
        <w:pStyle w:val="NormalHanging12a"/>
        <w:widowControl/>
      </w:pPr>
      <w:r w:rsidRPr="006A10F6">
        <w:lastRenderedPageBreak/>
        <w:t>–</w:t>
      </w:r>
      <w:r w:rsidRPr="006A10F6">
        <w:tab/>
        <w:t>ottaa huomioon teollisuus-, tutkimus- ja energiavaliokunnan mietinnön (A</w:t>
      </w:r>
      <w:r w:rsidRPr="0022075A">
        <w:t>9</w:t>
      </w:r>
      <w:r w:rsidRPr="006A10F6">
        <w:noBreakHyphen/>
      </w:r>
      <w:r w:rsidRPr="0022075A">
        <w:t>0254</w:t>
      </w:r>
      <w:r w:rsidRPr="006A10F6">
        <w:t>/</w:t>
      </w:r>
      <w:r w:rsidRPr="0022075A">
        <w:t>2023</w:t>
      </w:r>
      <w:r w:rsidRPr="006A10F6">
        <w:t>),</w:t>
      </w:r>
    </w:p>
    <w:p w:rsidR="002472E5" w:rsidRPr="006A10F6" w:rsidRDefault="002472E5" w:rsidP="004960B8">
      <w:pPr>
        <w:pStyle w:val="NormalHanging12a"/>
        <w:widowControl/>
      </w:pPr>
      <w:r w:rsidRPr="0022075A">
        <w:t>1</w:t>
      </w:r>
      <w:r w:rsidRPr="006A10F6">
        <w:t>.</w:t>
      </w:r>
      <w:r w:rsidRPr="006A10F6">
        <w:tab/>
        <w:t>vahvistaa jäljempänä esitetyn ensimmäisen käsittelyn kannan;</w:t>
      </w:r>
    </w:p>
    <w:p w:rsidR="002472E5" w:rsidRPr="006A10F6" w:rsidRDefault="002472E5" w:rsidP="004960B8">
      <w:pPr>
        <w:pStyle w:val="NormalHanging12a"/>
        <w:widowControl/>
        <w:rPr>
          <w:szCs w:val="24"/>
        </w:rPr>
      </w:pPr>
      <w:r w:rsidRPr="0022075A">
        <w:t>2</w:t>
      </w:r>
      <w:r w:rsidRPr="006A10F6">
        <w:t>.</w:t>
      </w:r>
      <w:r w:rsidRPr="006A10F6">
        <w:tab/>
        <w:t>pyytää komissiota antamaan asian uudelleen Euroopan parlamentin käsiteltäväksi, jos se korvaa ehdotuksensa, muuttaa sitä huomattavasti tai aikoo muuttaa sitä huomattavasti;</w:t>
      </w:r>
    </w:p>
    <w:p w:rsidR="002472E5" w:rsidRDefault="002472E5" w:rsidP="006A10F6">
      <w:pPr>
        <w:pStyle w:val="NormalHanging12a"/>
        <w:widowControl/>
      </w:pPr>
      <w:r w:rsidRPr="0022075A">
        <w:t>3</w:t>
      </w:r>
      <w:r w:rsidRPr="006A10F6">
        <w:t>.</w:t>
      </w:r>
      <w:r w:rsidRPr="006A10F6">
        <w:tab/>
        <w:t>kehottaa puhemiestä välittämään parlamentin kannan neuvostolle ja komissiolle sekä kansallisille parlamenteille.</w:t>
      </w:r>
    </w:p>
    <w:p w:rsidR="006A10F6" w:rsidRPr="006A10F6" w:rsidRDefault="006A10F6" w:rsidP="006A10F6">
      <w:pPr>
        <w:pStyle w:val="NormalHanging12a"/>
        <w:widowControl/>
        <w:rPr>
          <w:szCs w:val="24"/>
        </w:rPr>
      </w:pPr>
    </w:p>
    <w:p w:rsidR="00350670" w:rsidRPr="006A10F6" w:rsidRDefault="00350670">
      <w:pPr>
        <w:widowControl/>
        <w:sectPr w:rsidR="00350670" w:rsidRPr="006A10F6" w:rsidSect="00350670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:rsidR="00350670" w:rsidRPr="006A10F6" w:rsidRDefault="00350670" w:rsidP="00350670">
      <w:pPr>
        <w:spacing w:after="240"/>
        <w:rPr>
          <w:b/>
          <w:szCs w:val="24"/>
        </w:rPr>
      </w:pPr>
      <w:r w:rsidRPr="006A10F6">
        <w:rPr>
          <w:b/>
          <w:szCs w:val="24"/>
        </w:rPr>
        <w:lastRenderedPageBreak/>
        <w:t>P</w:t>
      </w:r>
      <w:r w:rsidRPr="0022075A">
        <w:rPr>
          <w:b/>
          <w:szCs w:val="24"/>
        </w:rPr>
        <w:t>9</w:t>
      </w:r>
      <w:r w:rsidRPr="006A10F6">
        <w:rPr>
          <w:b/>
          <w:szCs w:val="24"/>
        </w:rPr>
        <w:t>_TC</w:t>
      </w:r>
      <w:r w:rsidRPr="0022075A">
        <w:rPr>
          <w:b/>
          <w:szCs w:val="24"/>
        </w:rPr>
        <w:t>1</w:t>
      </w:r>
      <w:r w:rsidRPr="006A10F6">
        <w:rPr>
          <w:b/>
          <w:szCs w:val="24"/>
        </w:rPr>
        <w:t>-COD(</w:t>
      </w:r>
      <w:r w:rsidRPr="0022075A">
        <w:rPr>
          <w:b/>
          <w:szCs w:val="24"/>
        </w:rPr>
        <w:t>2022</w:t>
      </w:r>
      <w:r w:rsidRPr="006A10F6">
        <w:rPr>
          <w:b/>
          <w:szCs w:val="24"/>
        </w:rPr>
        <w:t>)</w:t>
      </w:r>
      <w:r w:rsidRPr="0022075A">
        <w:rPr>
          <w:b/>
          <w:szCs w:val="24"/>
        </w:rPr>
        <w:t>0379</w:t>
      </w:r>
    </w:p>
    <w:p w:rsidR="00350670" w:rsidRDefault="00350670" w:rsidP="00350670">
      <w:pPr>
        <w:spacing w:after="240"/>
        <w:rPr>
          <w:b/>
          <w:lang w:eastAsia="fr-BE"/>
        </w:rPr>
      </w:pPr>
      <w:r w:rsidRPr="006A10F6">
        <w:rPr>
          <w:b/>
          <w:szCs w:val="24"/>
        </w:rPr>
        <w:t xml:space="preserve">Euroopan parlamentin kanta, vahvistettu ensimmäisessä käsittelyssä </w:t>
      </w:r>
      <w:r w:rsidRPr="0022075A">
        <w:rPr>
          <w:b/>
          <w:szCs w:val="24"/>
        </w:rPr>
        <w:t>6</w:t>
      </w:r>
      <w:r w:rsidRPr="006A10F6">
        <w:rPr>
          <w:b/>
          <w:szCs w:val="24"/>
        </w:rPr>
        <w:t xml:space="preserve">. helmikuuta </w:t>
      </w:r>
      <w:r w:rsidRPr="0022075A">
        <w:rPr>
          <w:b/>
          <w:szCs w:val="24"/>
        </w:rPr>
        <w:t>2024</w:t>
      </w:r>
      <w:r w:rsidRPr="006A10F6">
        <w:rPr>
          <w:b/>
          <w:szCs w:val="24"/>
        </w:rPr>
        <w:t xml:space="preserve">, Euroopan parlamentin ja neuvoston asetuksen (EU) </w:t>
      </w:r>
      <w:r w:rsidRPr="0022075A">
        <w:rPr>
          <w:b/>
          <w:szCs w:val="24"/>
        </w:rPr>
        <w:t>2024</w:t>
      </w:r>
      <w:r w:rsidRPr="006A10F6">
        <w:rPr>
          <w:b/>
          <w:szCs w:val="24"/>
        </w:rPr>
        <w:t xml:space="preserve">/… antamiseksi </w:t>
      </w:r>
      <w:r w:rsidRPr="006A10F6">
        <w:rPr>
          <w:b/>
          <w:lang w:eastAsia="fr-BE"/>
        </w:rPr>
        <w:t>toimenpiteistä julkisen sektorin yhteentoimivuuden korkean tason saavuttamiseksi unionissa (Yhteentoimiva Eurooppa -säädös)</w:t>
      </w:r>
    </w:p>
    <w:p w:rsidR="005F18DA" w:rsidRDefault="005F18DA" w:rsidP="005F18DA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2024</w:t>
      </w:r>
      <w:r w:rsidRPr="002F34F6">
        <w:rPr>
          <w:i/>
          <w:szCs w:val="24"/>
        </w:rPr>
        <w:t>/</w:t>
      </w:r>
      <w:r>
        <w:rPr>
          <w:i/>
          <w:szCs w:val="24"/>
        </w:rPr>
        <w:t>903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  <w:bookmarkStart w:id="8" w:name="_GoBack"/>
      <w:bookmarkEnd w:id="8"/>
    </w:p>
    <w:sectPr w:rsidR="005F18DA" w:rsidSect="005F18DA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360" w:rsidRPr="002952D6" w:rsidRDefault="00BD3360">
      <w:r w:rsidRPr="002952D6">
        <w:separator/>
      </w:r>
    </w:p>
  </w:endnote>
  <w:endnote w:type="continuationSeparator" w:id="0">
    <w:p w:rsidR="00BD3360" w:rsidRPr="002952D6" w:rsidRDefault="00BD3360">
      <w:r w:rsidRPr="002952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360" w:rsidRPr="002952D6" w:rsidRDefault="00BD3360">
      <w:r w:rsidRPr="002952D6">
        <w:separator/>
      </w:r>
    </w:p>
  </w:footnote>
  <w:footnote w:type="continuationSeparator" w:id="0">
    <w:p w:rsidR="00BD3360" w:rsidRPr="002952D6" w:rsidRDefault="00BD3360">
      <w:r w:rsidRPr="002952D6">
        <w:continuationSeparator/>
      </w:r>
    </w:p>
  </w:footnote>
  <w:footnote w:id="1">
    <w:p w:rsidR="002472E5" w:rsidRPr="002952D6" w:rsidRDefault="002472E5" w:rsidP="002952D6">
      <w:pPr>
        <w:pStyle w:val="FootnoteText"/>
        <w:ind w:left="567" w:hanging="567"/>
        <w:rPr>
          <w:sz w:val="24"/>
          <w:lang w:val="fi-FI"/>
        </w:rPr>
      </w:pPr>
      <w:r w:rsidRPr="002952D6">
        <w:rPr>
          <w:rStyle w:val="FootnoteReference"/>
          <w:sz w:val="24"/>
          <w:lang w:val="fi-FI"/>
        </w:rPr>
        <w:footnoteRef/>
      </w:r>
      <w:r w:rsidR="002952D6" w:rsidRPr="002952D6">
        <w:rPr>
          <w:sz w:val="24"/>
          <w:lang w:val="fi-FI"/>
        </w:rPr>
        <w:t xml:space="preserve"> </w:t>
      </w:r>
      <w:r w:rsidR="002952D6" w:rsidRPr="002952D6">
        <w:rPr>
          <w:sz w:val="24"/>
          <w:lang w:val="fi-FI"/>
        </w:rPr>
        <w:tab/>
      </w:r>
      <w:r w:rsidRPr="002952D6">
        <w:rPr>
          <w:sz w:val="24"/>
          <w:lang w:val="fi-FI"/>
        </w:rPr>
        <w:t>E</w:t>
      </w:r>
      <w:r w:rsidR="00BB3645">
        <w:rPr>
          <w:sz w:val="24"/>
          <w:lang w:val="fi-FI"/>
        </w:rPr>
        <w:t>UVL</w:t>
      </w:r>
      <w:r w:rsidR="00BB3645" w:rsidRPr="006A10F6">
        <w:rPr>
          <w:sz w:val="24"/>
          <w:lang w:val="fi-FI"/>
        </w:rPr>
        <w:t xml:space="preserve"> C </w:t>
      </w:r>
      <w:r w:rsidR="00BB3645" w:rsidRPr="0022075A">
        <w:rPr>
          <w:sz w:val="24"/>
          <w:lang w:val="fi-FI"/>
        </w:rPr>
        <w:t>184</w:t>
      </w:r>
      <w:r w:rsidR="00BB3645" w:rsidRPr="006A10F6">
        <w:rPr>
          <w:sz w:val="24"/>
          <w:lang w:val="fi-FI"/>
        </w:rPr>
        <w:t xml:space="preserve">, </w:t>
      </w:r>
      <w:r w:rsidR="00BB3645" w:rsidRPr="0022075A">
        <w:rPr>
          <w:sz w:val="24"/>
          <w:lang w:val="fi-FI"/>
        </w:rPr>
        <w:t>25</w:t>
      </w:r>
      <w:r w:rsidR="00BB3645" w:rsidRPr="006A10F6">
        <w:rPr>
          <w:sz w:val="24"/>
          <w:lang w:val="fi-FI"/>
        </w:rPr>
        <w:t>.</w:t>
      </w:r>
      <w:r w:rsidR="00BB3645" w:rsidRPr="0022075A">
        <w:rPr>
          <w:sz w:val="24"/>
          <w:lang w:val="fi-FI"/>
        </w:rPr>
        <w:t>5</w:t>
      </w:r>
      <w:r w:rsidR="00BB3645" w:rsidRPr="006A10F6">
        <w:rPr>
          <w:sz w:val="24"/>
          <w:lang w:val="fi-FI"/>
        </w:rPr>
        <w:t>.</w:t>
      </w:r>
      <w:r w:rsidR="00BB3645" w:rsidRPr="0022075A">
        <w:rPr>
          <w:sz w:val="24"/>
          <w:lang w:val="fi-FI"/>
        </w:rPr>
        <w:t>2023</w:t>
      </w:r>
      <w:r w:rsidR="00BB3645" w:rsidRPr="006A10F6">
        <w:rPr>
          <w:sz w:val="24"/>
          <w:lang w:val="fi-FI"/>
        </w:rPr>
        <w:t xml:space="preserve">, s. </w:t>
      </w:r>
      <w:r w:rsidR="00BB3645" w:rsidRPr="0022075A">
        <w:rPr>
          <w:sz w:val="24"/>
          <w:lang w:val="fi-FI"/>
        </w:rPr>
        <w:t>28</w:t>
      </w:r>
      <w:r w:rsidRPr="002952D6">
        <w:rPr>
          <w:sz w:val="24"/>
          <w:lang w:val="fi-FI"/>
        </w:rPr>
        <w:t>.</w:t>
      </w:r>
    </w:p>
  </w:footnote>
  <w:footnote w:id="2">
    <w:p w:rsidR="002472E5" w:rsidRPr="002952D6" w:rsidRDefault="002472E5" w:rsidP="002952D6">
      <w:pPr>
        <w:pStyle w:val="FootnoteText"/>
        <w:ind w:left="567" w:hanging="567"/>
        <w:rPr>
          <w:sz w:val="24"/>
          <w:lang w:val="fi-FI"/>
        </w:rPr>
      </w:pPr>
      <w:r w:rsidRPr="002952D6">
        <w:rPr>
          <w:rStyle w:val="FootnoteReference"/>
          <w:sz w:val="24"/>
          <w:lang w:val="fi-FI"/>
        </w:rPr>
        <w:footnoteRef/>
      </w:r>
      <w:r w:rsidR="002952D6" w:rsidRPr="002952D6">
        <w:rPr>
          <w:sz w:val="24"/>
          <w:lang w:val="fi-FI"/>
        </w:rPr>
        <w:t xml:space="preserve"> </w:t>
      </w:r>
      <w:r w:rsidR="002952D6" w:rsidRPr="002952D6">
        <w:rPr>
          <w:sz w:val="24"/>
          <w:lang w:val="fi-FI"/>
        </w:rPr>
        <w:tab/>
      </w:r>
      <w:r w:rsidRPr="002952D6">
        <w:rPr>
          <w:sz w:val="24"/>
          <w:lang w:val="fi-FI"/>
        </w:rPr>
        <w:t>E</w:t>
      </w:r>
      <w:r w:rsidR="00BB3645">
        <w:rPr>
          <w:sz w:val="24"/>
          <w:lang w:val="fi-FI"/>
        </w:rPr>
        <w:t xml:space="preserve">UVL </w:t>
      </w:r>
      <w:r w:rsidR="00BB3645" w:rsidRPr="006A10F6">
        <w:rPr>
          <w:sz w:val="24"/>
          <w:lang w:val="fi-FI"/>
        </w:rPr>
        <w:t xml:space="preserve">C </w:t>
      </w:r>
      <w:r w:rsidR="00BB3645" w:rsidRPr="0022075A">
        <w:rPr>
          <w:sz w:val="24"/>
          <w:lang w:val="fi-FI"/>
        </w:rPr>
        <w:t>257</w:t>
      </w:r>
      <w:r w:rsidR="00BB3645" w:rsidRPr="006A10F6">
        <w:rPr>
          <w:sz w:val="24"/>
          <w:lang w:val="fi-FI"/>
        </w:rPr>
        <w:t xml:space="preserve">, </w:t>
      </w:r>
      <w:r w:rsidR="00BB3645" w:rsidRPr="0022075A">
        <w:rPr>
          <w:sz w:val="24"/>
          <w:lang w:val="fi-FI"/>
        </w:rPr>
        <w:t>21</w:t>
      </w:r>
      <w:r w:rsidR="00BB3645" w:rsidRPr="006A10F6">
        <w:rPr>
          <w:sz w:val="24"/>
          <w:lang w:val="fi-FI"/>
        </w:rPr>
        <w:t>.</w:t>
      </w:r>
      <w:r w:rsidR="00BB3645" w:rsidRPr="0022075A">
        <w:rPr>
          <w:sz w:val="24"/>
          <w:lang w:val="fi-FI"/>
        </w:rPr>
        <w:t>7</w:t>
      </w:r>
      <w:r w:rsidR="00BB3645" w:rsidRPr="006A10F6">
        <w:rPr>
          <w:sz w:val="24"/>
          <w:lang w:val="fi-FI"/>
        </w:rPr>
        <w:t>.</w:t>
      </w:r>
      <w:r w:rsidR="00BB3645" w:rsidRPr="0022075A">
        <w:rPr>
          <w:sz w:val="24"/>
          <w:lang w:val="fi-FI"/>
        </w:rPr>
        <w:t>2023</w:t>
      </w:r>
      <w:r w:rsidR="00BB3645" w:rsidRPr="006A10F6">
        <w:rPr>
          <w:sz w:val="24"/>
          <w:lang w:val="fi-FI"/>
        </w:rPr>
        <w:t xml:space="preserve">, s. </w:t>
      </w:r>
      <w:r w:rsidR="00BB3645" w:rsidRPr="0022075A">
        <w:rPr>
          <w:sz w:val="24"/>
          <w:lang w:val="fi-FI"/>
        </w:rPr>
        <w:t>28</w:t>
      </w:r>
      <w:r w:rsidRPr="002952D6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4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5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6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9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0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1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2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4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5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5" w15:restartNumberingAfterBreak="0">
    <w:nsid w:val="64A12FA4"/>
    <w:multiLevelType w:val="multilevel"/>
    <w:tmpl w:val="428ECF3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7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2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6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7"/>
  </w:num>
  <w:num w:numId="3">
    <w:abstractNumId w:val="15"/>
  </w:num>
  <w:num w:numId="4">
    <w:abstractNumId w:val="18"/>
  </w:num>
  <w:num w:numId="5">
    <w:abstractNumId w:val="46"/>
  </w:num>
  <w:num w:numId="6">
    <w:abstractNumId w:val="9"/>
  </w:num>
  <w:num w:numId="7">
    <w:abstractNumId w:val="25"/>
  </w:num>
  <w:num w:numId="8">
    <w:abstractNumId w:val="16"/>
  </w:num>
  <w:num w:numId="9">
    <w:abstractNumId w:val="19"/>
  </w:num>
  <w:num w:numId="10">
    <w:abstractNumId w:val="40"/>
  </w:num>
  <w:num w:numId="11">
    <w:abstractNumId w:val="14"/>
  </w:num>
  <w:num w:numId="12">
    <w:abstractNumId w:val="4"/>
  </w:num>
  <w:num w:numId="13">
    <w:abstractNumId w:val="23"/>
    <w:lvlOverride w:ilvl="0">
      <w:startOverride w:val="1"/>
    </w:lvlOverride>
  </w:num>
  <w:num w:numId="14">
    <w:abstractNumId w:val="13"/>
    <w:lvlOverride w:ilvl="0">
      <w:startOverride w:val="1"/>
    </w:lvlOverride>
  </w:num>
  <w:num w:numId="15">
    <w:abstractNumId w:val="39"/>
  </w:num>
  <w:num w:numId="16">
    <w:abstractNumId w:val="1"/>
  </w:num>
  <w:num w:numId="17">
    <w:abstractNumId w:val="41"/>
  </w:num>
  <w:num w:numId="18">
    <w:abstractNumId w:val="33"/>
  </w:num>
  <w:num w:numId="19">
    <w:abstractNumId w:val="3"/>
  </w:num>
  <w:num w:numId="20">
    <w:abstractNumId w:val="44"/>
  </w:num>
  <w:num w:numId="21">
    <w:abstractNumId w:val="50"/>
  </w:num>
  <w:num w:numId="22">
    <w:abstractNumId w:val="29"/>
  </w:num>
  <w:num w:numId="23">
    <w:abstractNumId w:val="43"/>
  </w:num>
  <w:num w:numId="24">
    <w:abstractNumId w:val="36"/>
  </w:num>
  <w:num w:numId="25">
    <w:abstractNumId w:val="26"/>
  </w:num>
  <w:num w:numId="26">
    <w:abstractNumId w:val="8"/>
  </w:num>
  <w:num w:numId="27">
    <w:abstractNumId w:val="6"/>
  </w:num>
  <w:num w:numId="28">
    <w:abstractNumId w:val="38"/>
  </w:num>
  <w:num w:numId="29">
    <w:abstractNumId w:val="45"/>
  </w:num>
  <w:num w:numId="30">
    <w:abstractNumId w:val="0"/>
  </w:num>
  <w:num w:numId="31">
    <w:abstractNumId w:val="11"/>
  </w:num>
  <w:num w:numId="32">
    <w:abstractNumId w:val="5"/>
  </w:num>
  <w:num w:numId="33">
    <w:abstractNumId w:val="12"/>
  </w:num>
  <w:num w:numId="34">
    <w:abstractNumId w:val="30"/>
  </w:num>
  <w:num w:numId="35">
    <w:abstractNumId w:val="27"/>
  </w:num>
  <w:num w:numId="36">
    <w:abstractNumId w:val="35"/>
  </w:num>
  <w:num w:numId="37">
    <w:abstractNumId w:val="34"/>
  </w:num>
  <w:num w:numId="3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</w:num>
  <w:num w:numId="40">
    <w:abstractNumId w:val="7"/>
  </w:num>
  <w:num w:numId="41">
    <w:abstractNumId w:val="32"/>
  </w:num>
  <w:num w:numId="42">
    <w:abstractNumId w:val="37"/>
  </w:num>
  <w:num w:numId="43">
    <w:abstractNumId w:val="24"/>
  </w:num>
  <w:num w:numId="44">
    <w:abstractNumId w:val="20"/>
  </w:num>
  <w:num w:numId="45">
    <w:abstractNumId w:val="21"/>
  </w:num>
  <w:num w:numId="46">
    <w:abstractNumId w:val="22"/>
  </w:num>
  <w:num w:numId="47">
    <w:abstractNumId w:val="28"/>
  </w:num>
  <w:num w:numId="48">
    <w:abstractNumId w:val="31"/>
  </w:num>
  <w:num w:numId="49">
    <w:abstractNumId w:val="48"/>
  </w:num>
  <w:num w:numId="50">
    <w:abstractNumId w:val="47"/>
  </w:num>
  <w:num w:numId="51">
    <w:abstractNumId w:val="4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i-FI" w:vendorID="64" w:dllVersion="131078" w:nlCheck="1" w:checkStyle="0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4/2023"/>
    <w:docVar w:name="dvlangue" w:val="FI"/>
    <w:docVar w:name="dvnumam" w:val="93"/>
    <w:docVar w:name="dvpe" w:val="745.497"/>
    <w:docVar w:name="dvrapporteur" w:val="Esittelijä: "/>
    <w:docVar w:name="dvstar" w:val="***I"/>
    <w:docVar w:name="dvtitre" w:val="Euroopan parlamentin lainsäädäntöpäätöslauselma xx. helmikuuta 2024 ehdotuksesta Euroopan parlamentin ja neuvoston asetukseksi toimenpiteistä julkisen sektorin yhteentoimivuuden korkean tason saavuttamiseksi unionissa (Yhteentoimiva Eurooppa -säädös)(COM(2022)0720 – C9-0387/2022 – 2022/0379(COD))"/>
  </w:docVars>
  <w:rsids>
    <w:rsidRoot w:val="00BD3360"/>
    <w:rsid w:val="00002272"/>
    <w:rsid w:val="00064002"/>
    <w:rsid w:val="000677B9"/>
    <w:rsid w:val="000831BA"/>
    <w:rsid w:val="000A42CC"/>
    <w:rsid w:val="000E7DD9"/>
    <w:rsid w:val="000F563F"/>
    <w:rsid w:val="0010095E"/>
    <w:rsid w:val="00125B37"/>
    <w:rsid w:val="00187494"/>
    <w:rsid w:val="001F32AE"/>
    <w:rsid w:val="0022075A"/>
    <w:rsid w:val="002472E5"/>
    <w:rsid w:val="002767FF"/>
    <w:rsid w:val="002952D6"/>
    <w:rsid w:val="002B18FE"/>
    <w:rsid w:val="002B5493"/>
    <w:rsid w:val="002D49A8"/>
    <w:rsid w:val="00343214"/>
    <w:rsid w:val="00350670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60B8"/>
    <w:rsid w:val="004C0004"/>
    <w:rsid w:val="004C5D52"/>
    <w:rsid w:val="0050519A"/>
    <w:rsid w:val="005072A1"/>
    <w:rsid w:val="00514517"/>
    <w:rsid w:val="00545827"/>
    <w:rsid w:val="00560270"/>
    <w:rsid w:val="005C2568"/>
    <w:rsid w:val="005F18DA"/>
    <w:rsid w:val="006037C0"/>
    <w:rsid w:val="006631B6"/>
    <w:rsid w:val="00680577"/>
    <w:rsid w:val="006A10F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3645"/>
    <w:rsid w:val="00BD336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7A2A03"/>
  <w15:chartTrackingRefBased/>
  <w15:docId w15:val="{099FD422-5EDB-4571-94B1-CF144F9C3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0F6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1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472E5"/>
    <w:rPr>
      <w:b/>
    </w:rPr>
  </w:style>
  <w:style w:type="paragraph" w:customStyle="1" w:styleId="NormalHanging12a">
    <w:name w:val="NormalHanging12a"/>
    <w:basedOn w:val="Normal"/>
    <w:rsid w:val="002472E5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2472E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2472E5"/>
    <w:pPr>
      <w:spacing w:before="480" w:after="240"/>
    </w:pPr>
  </w:style>
  <w:style w:type="paragraph" w:customStyle="1" w:styleId="Lgendesigne">
    <w:name w:val="Légende signe"/>
    <w:basedOn w:val="Normal"/>
    <w:rsid w:val="002472E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character" w:customStyle="1" w:styleId="NormalBoldChar">
    <w:name w:val="NormalBold Char"/>
    <w:basedOn w:val="DefaultParagraphFont"/>
    <w:link w:val="NormalBold"/>
    <w:locked/>
    <w:rsid w:val="002472E5"/>
    <w:rPr>
      <w:b/>
      <w:sz w:val="24"/>
      <w:lang w:val="fi-FI"/>
    </w:rPr>
  </w:style>
  <w:style w:type="paragraph" w:customStyle="1" w:styleId="NormalCenter12a">
    <w:name w:val="NormalCenter12a"/>
    <w:basedOn w:val="Normal"/>
    <w:rsid w:val="002472E5"/>
    <w:pPr>
      <w:spacing w:after="240"/>
      <w:jc w:val="center"/>
    </w:pPr>
  </w:style>
  <w:style w:type="character" w:customStyle="1" w:styleId="AmNumberTabsChar">
    <w:name w:val="AmNumberTabs Char"/>
    <w:basedOn w:val="DefaultParagraphFont"/>
    <w:link w:val="AmNumberTabs"/>
    <w:rsid w:val="002472E5"/>
    <w:rPr>
      <w:b/>
      <w:sz w:val="24"/>
      <w:lang w:val="fi-FI"/>
    </w:rPr>
  </w:style>
  <w:style w:type="paragraph" w:customStyle="1" w:styleId="AmHeadingConsam">
    <w:name w:val="AmHeadingConsam"/>
    <w:basedOn w:val="Normal"/>
    <w:next w:val="NormalCenter12a"/>
    <w:rsid w:val="002472E5"/>
    <w:pPr>
      <w:spacing w:before="720" w:after="240"/>
      <w:jc w:val="center"/>
    </w:pPr>
  </w:style>
  <w:style w:type="paragraph" w:customStyle="1" w:styleId="Text1">
    <w:name w:val="Text 1"/>
    <w:basedOn w:val="Normal"/>
    <w:rsid w:val="002472E5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2472E5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472E5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472E5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472E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472E5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472E5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2472E5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2472E5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472E5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472E5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472E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2472E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472E5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2472E5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2472E5"/>
    <w:rPr>
      <w:i/>
      <w:iCs/>
    </w:rPr>
  </w:style>
  <w:style w:type="character" w:customStyle="1" w:styleId="highlight-diff">
    <w:name w:val="highlight-diff"/>
    <w:basedOn w:val="DefaultParagraphFont"/>
    <w:rsid w:val="002472E5"/>
  </w:style>
  <w:style w:type="paragraph" w:styleId="Footer">
    <w:name w:val="footer"/>
    <w:basedOn w:val="Normal"/>
    <w:link w:val="FooterChar"/>
    <w:uiPriority w:val="99"/>
    <w:rsid w:val="004960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60B8"/>
    <w:rPr>
      <w:sz w:val="24"/>
      <w:lang w:val="fi-FI"/>
    </w:rPr>
  </w:style>
  <w:style w:type="paragraph" w:styleId="BalloonText">
    <w:name w:val="Balloon Text"/>
    <w:basedOn w:val="Normal"/>
    <w:link w:val="BalloonTextChar"/>
    <w:uiPriority w:val="99"/>
    <w:rsid w:val="000F56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F563F"/>
    <w:rPr>
      <w:rFonts w:ascii="Segoe UI" w:hAnsi="Segoe UI" w:cs="Segoe UI"/>
      <w:sz w:val="18"/>
      <w:szCs w:val="18"/>
      <w:lang w:val="fi-FI"/>
    </w:rPr>
  </w:style>
  <w:style w:type="paragraph" w:styleId="Header">
    <w:name w:val="header"/>
    <w:basedOn w:val="Normal"/>
    <w:link w:val="HeaderChar"/>
    <w:uiPriority w:val="99"/>
    <w:rsid w:val="003506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0670"/>
    <w:rPr>
      <w:sz w:val="24"/>
      <w:lang w:val="fi-FI"/>
    </w:rPr>
  </w:style>
  <w:style w:type="paragraph" w:customStyle="1" w:styleId="AmDocTypeTab">
    <w:name w:val="AmDocTypeTab"/>
    <w:basedOn w:val="Normal"/>
    <w:rsid w:val="00350670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350670"/>
    <w:pPr>
      <w:spacing w:after="240"/>
    </w:pPr>
  </w:style>
  <w:style w:type="paragraph" w:customStyle="1" w:styleId="EPFooter2">
    <w:name w:val="EPFooter2"/>
    <w:basedOn w:val="Normal"/>
    <w:next w:val="Normal"/>
    <w:rsid w:val="0035067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350670"/>
    <w:pPr>
      <w:spacing w:before="240" w:after="240"/>
      <w:jc w:val="right"/>
    </w:pPr>
  </w:style>
  <w:style w:type="paragraph" w:customStyle="1" w:styleId="AmDateTab">
    <w:name w:val="AmDateTab"/>
    <w:basedOn w:val="Normal"/>
    <w:rsid w:val="00350670"/>
    <w:pPr>
      <w:tabs>
        <w:tab w:val="right" w:pos="9072"/>
      </w:tabs>
    </w:pPr>
  </w:style>
  <w:style w:type="paragraph" w:customStyle="1" w:styleId="EPFooter">
    <w:name w:val="EPFooter"/>
    <w:basedOn w:val="Normal"/>
    <w:rsid w:val="0035067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35067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350670"/>
  </w:style>
  <w:style w:type="character" w:customStyle="1" w:styleId="Heading1Char">
    <w:name w:val="Heading 1 Char"/>
    <w:basedOn w:val="DefaultParagraphFont"/>
    <w:link w:val="Heading11"/>
    <w:uiPriority w:val="9"/>
    <w:rsid w:val="00350670"/>
    <w:rPr>
      <w:rFonts w:ascii="Cambria" w:hAnsi="Cambria"/>
      <w:color w:val="365F91"/>
      <w:sz w:val="32"/>
      <w:szCs w:val="32"/>
      <w:lang w:eastAsia="fr-BE"/>
    </w:rPr>
  </w:style>
  <w:style w:type="character" w:customStyle="1" w:styleId="Heading2Char">
    <w:name w:val="Heading 2 Char"/>
    <w:basedOn w:val="DefaultParagraphFont"/>
    <w:link w:val="Heading2"/>
    <w:uiPriority w:val="9"/>
    <w:rsid w:val="0035067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35067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35067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35067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350670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rsid w:val="00350670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rsid w:val="00350670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rsid w:val="00350670"/>
    <w:rPr>
      <w:rFonts w:ascii="Arial" w:hAnsi="Arial"/>
      <w:b/>
      <w:i/>
      <w:sz w:val="18"/>
      <w:lang w:val="fi-FI"/>
    </w:rPr>
  </w:style>
  <w:style w:type="paragraph" w:customStyle="1" w:styleId="EntInstit">
    <w:name w:val="EntInstit"/>
    <w:basedOn w:val="Normal"/>
    <w:rsid w:val="00350670"/>
    <w:pPr>
      <w:jc w:val="right"/>
    </w:pPr>
    <w:rPr>
      <w:b/>
      <w:lang w:eastAsia="fr-BE"/>
    </w:rPr>
  </w:style>
  <w:style w:type="paragraph" w:customStyle="1" w:styleId="EntRefer">
    <w:name w:val="EntRefer"/>
    <w:basedOn w:val="Normal"/>
    <w:rsid w:val="00350670"/>
    <w:rPr>
      <w:b/>
      <w:lang w:eastAsia="fr-BE"/>
    </w:rPr>
  </w:style>
  <w:style w:type="paragraph" w:customStyle="1" w:styleId="Par-number10">
    <w:name w:val="Par-number 1)"/>
    <w:basedOn w:val="Normal"/>
    <w:next w:val="Normal"/>
    <w:rsid w:val="00350670"/>
    <w:pPr>
      <w:numPr>
        <w:numId w:val="9"/>
      </w:numPr>
      <w:spacing w:line="360" w:lineRule="auto"/>
    </w:pPr>
    <w:rPr>
      <w:lang w:eastAsia="fr-BE"/>
    </w:rPr>
  </w:style>
  <w:style w:type="paragraph" w:customStyle="1" w:styleId="EntEmet">
    <w:name w:val="EntEmet"/>
    <w:basedOn w:val="Normal"/>
    <w:rsid w:val="00350670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lang w:eastAsia="fr-BE"/>
    </w:rPr>
  </w:style>
  <w:style w:type="paragraph" w:customStyle="1" w:styleId="Par-bullet">
    <w:name w:val="Par-bullet"/>
    <w:basedOn w:val="Normal"/>
    <w:next w:val="Normal"/>
    <w:rsid w:val="00350670"/>
    <w:pPr>
      <w:numPr>
        <w:numId w:val="5"/>
      </w:numPr>
      <w:spacing w:line="360" w:lineRule="auto"/>
    </w:pPr>
    <w:rPr>
      <w:lang w:eastAsia="fr-BE"/>
    </w:rPr>
  </w:style>
  <w:style w:type="paragraph" w:customStyle="1" w:styleId="Par-equal">
    <w:name w:val="Par-equal"/>
    <w:basedOn w:val="Normal"/>
    <w:next w:val="Normal"/>
    <w:rsid w:val="00350670"/>
    <w:pPr>
      <w:numPr>
        <w:numId w:val="7"/>
      </w:numPr>
      <w:spacing w:line="360" w:lineRule="auto"/>
    </w:pPr>
    <w:rPr>
      <w:lang w:eastAsia="fr-BE"/>
    </w:rPr>
  </w:style>
  <w:style w:type="paragraph" w:customStyle="1" w:styleId="Par-number1">
    <w:name w:val="Par-number (1)"/>
    <w:basedOn w:val="Normal"/>
    <w:next w:val="Normal"/>
    <w:rsid w:val="00350670"/>
    <w:pPr>
      <w:numPr>
        <w:numId w:val="8"/>
      </w:numPr>
      <w:spacing w:line="360" w:lineRule="auto"/>
    </w:pPr>
    <w:rPr>
      <w:lang w:eastAsia="fr-BE"/>
    </w:rPr>
  </w:style>
  <w:style w:type="paragraph" w:customStyle="1" w:styleId="Par-number11">
    <w:name w:val="Par-number 1."/>
    <w:basedOn w:val="Normal"/>
    <w:next w:val="Normal"/>
    <w:rsid w:val="00350670"/>
    <w:pPr>
      <w:numPr>
        <w:numId w:val="10"/>
      </w:numPr>
      <w:spacing w:line="360" w:lineRule="auto"/>
    </w:pPr>
    <w:rPr>
      <w:lang w:eastAsia="fr-BE"/>
    </w:rPr>
  </w:style>
  <w:style w:type="paragraph" w:customStyle="1" w:styleId="Par-numberI">
    <w:name w:val="Par-number I."/>
    <w:basedOn w:val="Normal"/>
    <w:next w:val="Normal"/>
    <w:rsid w:val="00350670"/>
    <w:pPr>
      <w:numPr>
        <w:numId w:val="12"/>
      </w:numPr>
      <w:spacing w:line="360" w:lineRule="auto"/>
    </w:pPr>
    <w:rPr>
      <w:lang w:eastAsia="fr-BE"/>
    </w:rPr>
  </w:style>
  <w:style w:type="paragraph" w:customStyle="1" w:styleId="Par-dash">
    <w:name w:val="Par-dash"/>
    <w:basedOn w:val="Normal"/>
    <w:next w:val="Normal"/>
    <w:rsid w:val="00350670"/>
    <w:pPr>
      <w:numPr>
        <w:numId w:val="6"/>
      </w:numPr>
      <w:spacing w:line="360" w:lineRule="auto"/>
    </w:pPr>
    <w:rPr>
      <w:lang w:eastAsia="fr-BE"/>
    </w:rPr>
  </w:style>
  <w:style w:type="paragraph" w:customStyle="1" w:styleId="EntLogo">
    <w:name w:val="EntLogo"/>
    <w:basedOn w:val="Normal"/>
    <w:next w:val="EntInstit"/>
    <w:rsid w:val="00350670"/>
    <w:pPr>
      <w:spacing w:line="360" w:lineRule="auto"/>
    </w:pPr>
    <w:rPr>
      <w:b/>
      <w:lang w:eastAsia="fr-BE"/>
    </w:rPr>
  </w:style>
  <w:style w:type="paragraph" w:customStyle="1" w:styleId="FooterLandscape">
    <w:name w:val="FooterLandscape"/>
    <w:basedOn w:val="Footer"/>
    <w:rsid w:val="00350670"/>
    <w:pPr>
      <w:tabs>
        <w:tab w:val="clear" w:pos="4513"/>
        <w:tab w:val="clear" w:pos="9026"/>
        <w:tab w:val="center" w:pos="7371"/>
        <w:tab w:val="center" w:pos="11340"/>
        <w:tab w:val="right" w:pos="14572"/>
      </w:tabs>
    </w:pPr>
    <w:rPr>
      <w:lang w:eastAsia="fr-BE"/>
    </w:rPr>
  </w:style>
  <w:style w:type="paragraph" w:customStyle="1" w:styleId="Par-numberA">
    <w:name w:val="Par-number A."/>
    <w:basedOn w:val="Normal"/>
    <w:next w:val="Normal"/>
    <w:rsid w:val="00350670"/>
    <w:pPr>
      <w:numPr>
        <w:numId w:val="11"/>
      </w:numPr>
      <w:spacing w:line="360" w:lineRule="auto"/>
    </w:pPr>
    <w:rPr>
      <w:lang w:eastAsia="fr-BE"/>
    </w:rPr>
  </w:style>
  <w:style w:type="paragraph" w:styleId="TOC4">
    <w:name w:val="toc 4"/>
    <w:basedOn w:val="Normal"/>
    <w:next w:val="Normal"/>
    <w:uiPriority w:val="39"/>
    <w:rsid w:val="00350670"/>
    <w:pPr>
      <w:tabs>
        <w:tab w:val="left" w:pos="2268"/>
        <w:tab w:val="right" w:pos="9639"/>
      </w:tabs>
      <w:spacing w:line="360" w:lineRule="auto"/>
      <w:ind w:left="2268" w:right="567" w:hanging="567"/>
    </w:pPr>
    <w:rPr>
      <w:lang w:eastAsia="fr-BE"/>
    </w:rPr>
  </w:style>
  <w:style w:type="paragraph" w:styleId="TOC5">
    <w:name w:val="toc 5"/>
    <w:basedOn w:val="Normal"/>
    <w:next w:val="Normal"/>
    <w:uiPriority w:val="39"/>
    <w:rsid w:val="00350670"/>
    <w:pPr>
      <w:tabs>
        <w:tab w:val="left" w:pos="2835"/>
        <w:tab w:val="right" w:leader="dot" w:pos="9639"/>
      </w:tabs>
      <w:spacing w:line="360" w:lineRule="auto"/>
      <w:ind w:left="2835" w:right="567" w:hanging="567"/>
    </w:pPr>
    <w:rPr>
      <w:lang w:eastAsia="fr-BE"/>
    </w:rPr>
  </w:style>
  <w:style w:type="paragraph" w:styleId="TOC6">
    <w:name w:val="toc 6"/>
    <w:basedOn w:val="Normal"/>
    <w:next w:val="Normal"/>
    <w:uiPriority w:val="39"/>
    <w:rsid w:val="00350670"/>
    <w:pPr>
      <w:tabs>
        <w:tab w:val="left" w:pos="3402"/>
        <w:tab w:val="right" w:leader="dot" w:pos="9639"/>
      </w:tabs>
      <w:spacing w:line="360" w:lineRule="auto"/>
      <w:ind w:left="3402" w:right="567" w:hanging="567"/>
    </w:pPr>
    <w:rPr>
      <w:lang w:eastAsia="fr-BE"/>
    </w:rPr>
  </w:style>
  <w:style w:type="paragraph" w:styleId="TOC7">
    <w:name w:val="toc 7"/>
    <w:basedOn w:val="Normal"/>
    <w:next w:val="Normal"/>
    <w:uiPriority w:val="39"/>
    <w:rsid w:val="00350670"/>
    <w:pPr>
      <w:tabs>
        <w:tab w:val="left" w:pos="3969"/>
        <w:tab w:val="right" w:leader="dot" w:pos="9639"/>
      </w:tabs>
      <w:spacing w:line="360" w:lineRule="auto"/>
      <w:ind w:left="3969" w:right="567" w:hanging="567"/>
    </w:pPr>
    <w:rPr>
      <w:lang w:eastAsia="fr-BE"/>
    </w:rPr>
  </w:style>
  <w:style w:type="paragraph" w:styleId="TOC8">
    <w:name w:val="toc 8"/>
    <w:basedOn w:val="Normal"/>
    <w:next w:val="Normal"/>
    <w:uiPriority w:val="39"/>
    <w:rsid w:val="00350670"/>
    <w:pPr>
      <w:tabs>
        <w:tab w:val="left" w:pos="4536"/>
        <w:tab w:val="right" w:leader="dot" w:pos="9639"/>
      </w:tabs>
      <w:spacing w:line="360" w:lineRule="auto"/>
      <w:ind w:left="4536" w:right="567" w:hanging="567"/>
    </w:pPr>
    <w:rPr>
      <w:lang w:eastAsia="fr-BE"/>
    </w:rPr>
  </w:style>
  <w:style w:type="paragraph" w:styleId="TOC9">
    <w:name w:val="toc 9"/>
    <w:basedOn w:val="Normal"/>
    <w:next w:val="Normal"/>
    <w:uiPriority w:val="39"/>
    <w:rsid w:val="00350670"/>
    <w:pPr>
      <w:tabs>
        <w:tab w:val="left" w:pos="5103"/>
        <w:tab w:val="right" w:leader="dot" w:pos="9639"/>
      </w:tabs>
      <w:spacing w:line="360" w:lineRule="auto"/>
      <w:ind w:left="5103" w:right="567" w:hanging="567"/>
    </w:pPr>
    <w:rPr>
      <w:lang w:eastAsia="fr-BE"/>
    </w:rPr>
  </w:style>
  <w:style w:type="paragraph" w:styleId="EndnoteText">
    <w:name w:val="endnote text"/>
    <w:basedOn w:val="Normal"/>
    <w:link w:val="EndnoteTextChar"/>
    <w:uiPriority w:val="99"/>
    <w:rsid w:val="00350670"/>
    <w:pPr>
      <w:tabs>
        <w:tab w:val="left" w:pos="567"/>
      </w:tabs>
      <w:ind w:left="567" w:hanging="567"/>
    </w:pPr>
    <w:rPr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50670"/>
    <w:rPr>
      <w:sz w:val="24"/>
      <w:lang w:val="fi-FI" w:eastAsia="fr-BE"/>
    </w:rPr>
  </w:style>
  <w:style w:type="character" w:styleId="EndnoteReference">
    <w:name w:val="endnote reference"/>
    <w:uiPriority w:val="99"/>
    <w:rsid w:val="00350670"/>
    <w:rPr>
      <w:b/>
      <w:vertAlign w:val="superscript"/>
    </w:rPr>
  </w:style>
  <w:style w:type="paragraph" w:customStyle="1" w:styleId="AC">
    <w:name w:val="AC"/>
    <w:basedOn w:val="Normal"/>
    <w:next w:val="Normal"/>
    <w:rsid w:val="00350670"/>
    <w:pPr>
      <w:spacing w:line="360" w:lineRule="auto"/>
    </w:pPr>
    <w:rPr>
      <w:b/>
      <w:sz w:val="40"/>
      <w:lang w:eastAsia="fr-BE"/>
    </w:rPr>
  </w:style>
  <w:style w:type="paragraph" w:customStyle="1" w:styleId="Par-numberi0">
    <w:name w:val="Par-number (i)"/>
    <w:basedOn w:val="Normal"/>
    <w:next w:val="Normal"/>
    <w:rsid w:val="00350670"/>
    <w:pPr>
      <w:numPr>
        <w:numId w:val="3"/>
      </w:numPr>
      <w:tabs>
        <w:tab w:val="clear" w:pos="720"/>
        <w:tab w:val="left" w:pos="567"/>
      </w:tabs>
      <w:spacing w:line="360" w:lineRule="auto"/>
    </w:pPr>
    <w:rPr>
      <w:lang w:eastAsia="fr-BE"/>
    </w:rPr>
  </w:style>
  <w:style w:type="paragraph" w:customStyle="1" w:styleId="Par-numbera0">
    <w:name w:val="Par-number (a)"/>
    <w:basedOn w:val="Normal"/>
    <w:next w:val="Normal"/>
    <w:rsid w:val="00350670"/>
    <w:pPr>
      <w:numPr>
        <w:numId w:val="4"/>
      </w:numPr>
      <w:spacing w:line="360" w:lineRule="auto"/>
    </w:pPr>
    <w:rPr>
      <w:lang w:eastAsia="fr-BE"/>
    </w:rPr>
  </w:style>
  <w:style w:type="character" w:customStyle="1" w:styleId="DontTranslate">
    <w:name w:val="DontTranslate"/>
    <w:basedOn w:val="DefaultParagraphFont"/>
    <w:rsid w:val="00350670"/>
  </w:style>
  <w:style w:type="paragraph" w:customStyle="1" w:styleId="AddReference">
    <w:name w:val="Add Reference"/>
    <w:basedOn w:val="Normal"/>
    <w:rsid w:val="003506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7655" w:right="-454"/>
    </w:pPr>
    <w:rPr>
      <w:i/>
      <w:sz w:val="20"/>
      <w:lang w:val="en-GB"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350670"/>
    <w:pPr>
      <w:spacing w:line="360" w:lineRule="auto"/>
    </w:pPr>
    <w:rPr>
      <w:sz w:val="20"/>
      <w:lang w:eastAsia="fr-B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0670"/>
    <w:rPr>
      <w:lang w:val="fi-FI" w:eastAsia="fr-BE"/>
    </w:rPr>
  </w:style>
  <w:style w:type="character" w:styleId="CommentReference">
    <w:name w:val="annotation reference"/>
    <w:uiPriority w:val="99"/>
    <w:unhideWhenUsed/>
    <w:rsid w:val="00350670"/>
    <w:rPr>
      <w:sz w:val="16"/>
      <w:szCs w:val="16"/>
    </w:rPr>
  </w:style>
  <w:style w:type="paragraph" w:customStyle="1" w:styleId="paragraph">
    <w:name w:val="paragraph"/>
    <w:basedOn w:val="Normal"/>
    <w:uiPriority w:val="1"/>
    <w:rsid w:val="00350670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</w:rPr>
  </w:style>
  <w:style w:type="paragraph" w:customStyle="1" w:styleId="Statut">
    <w:name w:val="Statut"/>
    <w:basedOn w:val="Normal"/>
    <w:next w:val="Typedudocument"/>
    <w:rsid w:val="00350670"/>
    <w:pPr>
      <w:autoSpaceDE w:val="0"/>
      <w:autoSpaceDN w:val="0"/>
      <w:adjustRightInd w:val="0"/>
      <w:spacing w:before="360" w:line="360" w:lineRule="auto"/>
      <w:jc w:val="center"/>
    </w:pPr>
    <w:rPr>
      <w:szCs w:val="22"/>
    </w:rPr>
  </w:style>
  <w:style w:type="paragraph" w:customStyle="1" w:styleId="Text2">
    <w:name w:val="Text 2"/>
    <w:basedOn w:val="Normal"/>
    <w:rsid w:val="00350670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5067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iret1">
    <w:name w:val="Tiret 1"/>
    <w:basedOn w:val="Point1"/>
    <w:rsid w:val="00350670"/>
    <w:pPr>
      <w:numPr>
        <w:numId w:val="13"/>
      </w:numPr>
      <w:tabs>
        <w:tab w:val="clear" w:pos="1417"/>
        <w:tab w:val="num" w:pos="720"/>
      </w:tabs>
      <w:spacing w:line="360" w:lineRule="auto"/>
      <w:ind w:left="567"/>
      <w:jc w:val="left"/>
    </w:pPr>
    <w:rPr>
      <w:rFonts w:eastAsia="Calibri"/>
    </w:rPr>
  </w:style>
  <w:style w:type="paragraph" w:customStyle="1" w:styleId="Tiret3">
    <w:name w:val="Tiret 3"/>
    <w:basedOn w:val="Normal"/>
    <w:rsid w:val="00350670"/>
    <w:pPr>
      <w:widowControl/>
      <w:numPr>
        <w:numId w:val="14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Normal"/>
    <w:rsid w:val="00350670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IntrtEEE">
    <w:name w:val="Intérêt EEE"/>
    <w:basedOn w:val="Normal"/>
    <w:next w:val="Normal"/>
    <w:rsid w:val="00350670"/>
    <w:pPr>
      <w:widowControl/>
      <w:spacing w:before="360" w:after="24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50670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350670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50670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350670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350670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350670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35067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35067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3">
    <w:name w:val="Text 3"/>
    <w:basedOn w:val="Normal"/>
    <w:rsid w:val="00350670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50670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350670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350670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350670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350670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350670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350670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350670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350670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350670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350670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350670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350670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350670"/>
    <w:pPr>
      <w:widowControl/>
      <w:numPr>
        <w:ilvl w:val="1"/>
        <w:numId w:val="30"/>
      </w:numPr>
      <w:tabs>
        <w:tab w:val="clear" w:pos="567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350670"/>
    <w:pPr>
      <w:widowControl/>
      <w:numPr>
        <w:ilvl w:val="3"/>
        <w:numId w:val="30"/>
      </w:numPr>
      <w:tabs>
        <w:tab w:val="clear" w:pos="1134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350670"/>
    <w:pPr>
      <w:widowControl/>
      <w:numPr>
        <w:ilvl w:val="5"/>
        <w:numId w:val="30"/>
      </w:numPr>
      <w:tabs>
        <w:tab w:val="clear" w:pos="1701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350670"/>
    <w:pPr>
      <w:widowControl/>
      <w:numPr>
        <w:ilvl w:val="7"/>
        <w:numId w:val="30"/>
      </w:numPr>
      <w:tabs>
        <w:tab w:val="clear" w:pos="2268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350670"/>
    <w:pPr>
      <w:widowControl/>
      <w:numPr>
        <w:ilvl w:val="8"/>
        <w:numId w:val="30"/>
      </w:numPr>
      <w:tabs>
        <w:tab w:val="clear" w:pos="2835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350670"/>
    <w:pPr>
      <w:widowControl/>
      <w:numPr>
        <w:numId w:val="30"/>
      </w:numPr>
      <w:tabs>
        <w:tab w:val="clear" w:pos="567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350670"/>
    <w:pPr>
      <w:widowControl/>
      <w:numPr>
        <w:ilvl w:val="2"/>
        <w:numId w:val="30"/>
      </w:numPr>
      <w:tabs>
        <w:tab w:val="clear" w:pos="1134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350670"/>
    <w:pPr>
      <w:widowControl/>
      <w:numPr>
        <w:ilvl w:val="4"/>
        <w:numId w:val="30"/>
      </w:numPr>
      <w:tabs>
        <w:tab w:val="clear" w:pos="1701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350670"/>
    <w:pPr>
      <w:widowControl/>
      <w:numPr>
        <w:ilvl w:val="6"/>
        <w:numId w:val="30"/>
      </w:numPr>
      <w:tabs>
        <w:tab w:val="clear" w:pos="2268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350670"/>
    <w:pPr>
      <w:widowControl/>
      <w:numPr>
        <w:numId w:val="3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350670"/>
    <w:pPr>
      <w:widowControl/>
      <w:numPr>
        <w:ilvl w:val="1"/>
        <w:numId w:val="31"/>
      </w:numPr>
      <w:tabs>
        <w:tab w:val="clear" w:pos="113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350670"/>
    <w:pPr>
      <w:widowControl/>
      <w:numPr>
        <w:ilvl w:val="2"/>
        <w:numId w:val="31"/>
      </w:numPr>
      <w:tabs>
        <w:tab w:val="clear" w:pos="170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350670"/>
    <w:pPr>
      <w:widowControl/>
      <w:numPr>
        <w:ilvl w:val="3"/>
        <w:numId w:val="31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350670"/>
    <w:pPr>
      <w:widowControl/>
      <w:numPr>
        <w:ilvl w:val="4"/>
        <w:numId w:val="31"/>
      </w:numPr>
      <w:tabs>
        <w:tab w:val="clear" w:pos="283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350670"/>
    <w:pPr>
      <w:widowControl/>
      <w:numPr>
        <w:numId w:val="25"/>
      </w:numPr>
      <w:tabs>
        <w:tab w:val="clear" w:pos="567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50670"/>
    <w:pPr>
      <w:widowControl/>
      <w:numPr>
        <w:numId w:val="26"/>
      </w:numPr>
      <w:tabs>
        <w:tab w:val="clear" w:pos="1134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50670"/>
    <w:pPr>
      <w:widowControl/>
      <w:numPr>
        <w:numId w:val="27"/>
      </w:numPr>
      <w:tabs>
        <w:tab w:val="clear" w:pos="1701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50670"/>
    <w:pPr>
      <w:widowControl/>
      <w:numPr>
        <w:numId w:val="28"/>
      </w:numPr>
      <w:tabs>
        <w:tab w:val="clear" w:pos="2268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50670"/>
    <w:pPr>
      <w:widowControl/>
      <w:numPr>
        <w:numId w:val="29"/>
      </w:numPr>
      <w:tabs>
        <w:tab w:val="clear" w:pos="2835"/>
        <w:tab w:val="num" w:pos="1417"/>
      </w:tabs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350670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350670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350670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350670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350670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350670"/>
    <w:pPr>
      <w:numPr>
        <w:numId w:val="20"/>
      </w:numPr>
    </w:pPr>
  </w:style>
  <w:style w:type="paragraph" w:customStyle="1" w:styleId="DashEqual1">
    <w:name w:val="Dash Equal 1"/>
    <w:basedOn w:val="Dash1"/>
    <w:rsid w:val="00350670"/>
    <w:pPr>
      <w:numPr>
        <w:numId w:val="21"/>
      </w:numPr>
      <w:tabs>
        <w:tab w:val="clear" w:pos="1134"/>
        <w:tab w:val="num" w:pos="567"/>
      </w:tabs>
      <w:ind w:left="567"/>
    </w:pPr>
  </w:style>
  <w:style w:type="paragraph" w:customStyle="1" w:styleId="DashEqual2">
    <w:name w:val="Dash Equal 2"/>
    <w:basedOn w:val="Dash2"/>
    <w:rsid w:val="00350670"/>
    <w:pPr>
      <w:numPr>
        <w:numId w:val="22"/>
      </w:numPr>
      <w:tabs>
        <w:tab w:val="clear" w:pos="1701"/>
        <w:tab w:val="num" w:pos="567"/>
      </w:tabs>
      <w:ind w:left="567"/>
    </w:pPr>
  </w:style>
  <w:style w:type="paragraph" w:customStyle="1" w:styleId="DashEqual3">
    <w:name w:val="Dash Equal 3"/>
    <w:basedOn w:val="Dash3"/>
    <w:rsid w:val="00350670"/>
    <w:pPr>
      <w:numPr>
        <w:numId w:val="23"/>
      </w:numPr>
      <w:tabs>
        <w:tab w:val="clear" w:pos="2268"/>
        <w:tab w:val="num" w:pos="567"/>
      </w:tabs>
      <w:ind w:left="567"/>
    </w:pPr>
  </w:style>
  <w:style w:type="paragraph" w:customStyle="1" w:styleId="DashEqual4">
    <w:name w:val="Dash Equal 4"/>
    <w:basedOn w:val="Dash4"/>
    <w:rsid w:val="00350670"/>
    <w:pPr>
      <w:numPr>
        <w:numId w:val="24"/>
      </w:numPr>
      <w:tabs>
        <w:tab w:val="clear" w:pos="2835"/>
        <w:tab w:val="num" w:pos="567"/>
      </w:tabs>
      <w:ind w:left="567"/>
    </w:pPr>
  </w:style>
  <w:style w:type="character" w:customStyle="1" w:styleId="Marker">
    <w:name w:val="Marker"/>
    <w:rsid w:val="00350670"/>
    <w:rPr>
      <w:color w:val="0000FF"/>
      <w:shd w:val="clear" w:color="auto" w:fill="auto"/>
    </w:rPr>
  </w:style>
  <w:style w:type="character" w:customStyle="1" w:styleId="Marker1">
    <w:name w:val="Marker1"/>
    <w:rsid w:val="00350670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350670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350670"/>
    <w:pPr>
      <w:numPr>
        <w:numId w:val="34"/>
      </w:numPr>
      <w:tabs>
        <w:tab w:val="clear" w:pos="567"/>
        <w:tab w:val="num" w:pos="2268"/>
      </w:tabs>
      <w:ind w:left="2268"/>
    </w:pPr>
  </w:style>
  <w:style w:type="paragraph" w:customStyle="1" w:styleId="Heading123">
    <w:name w:val="Heading 123"/>
    <w:basedOn w:val="HeadingLeft"/>
    <w:next w:val="Normal"/>
    <w:rsid w:val="00350670"/>
    <w:pPr>
      <w:numPr>
        <w:numId w:val="33"/>
      </w:numPr>
      <w:tabs>
        <w:tab w:val="clear" w:pos="567"/>
        <w:tab w:val="num" w:pos="1701"/>
      </w:tabs>
      <w:ind w:left="1701"/>
    </w:pPr>
  </w:style>
  <w:style w:type="paragraph" w:customStyle="1" w:styleId="HeadingABC">
    <w:name w:val="Heading ABC"/>
    <w:basedOn w:val="HeadingLeft"/>
    <w:next w:val="Normal"/>
    <w:rsid w:val="00350670"/>
    <w:pPr>
      <w:numPr>
        <w:numId w:val="32"/>
      </w:numPr>
      <w:tabs>
        <w:tab w:val="clear" w:pos="567"/>
        <w:tab w:val="num" w:pos="1134"/>
      </w:tabs>
      <w:ind w:left="1134"/>
    </w:pPr>
  </w:style>
  <w:style w:type="paragraph" w:customStyle="1" w:styleId="HeadingCentered">
    <w:name w:val="Heading Centered"/>
    <w:basedOn w:val="HeadingLeft"/>
    <w:next w:val="Normal"/>
    <w:rsid w:val="00350670"/>
    <w:pPr>
      <w:jc w:val="center"/>
    </w:pPr>
  </w:style>
  <w:style w:type="paragraph" w:customStyle="1" w:styleId="Jardin">
    <w:name w:val="Jardin"/>
    <w:basedOn w:val="Normal"/>
    <w:rsid w:val="00350670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350670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350670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350670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350670"/>
    <w:rPr>
      <w:b/>
    </w:rPr>
  </w:style>
  <w:style w:type="paragraph" w:customStyle="1" w:styleId="Annex">
    <w:name w:val="Annex"/>
    <w:basedOn w:val="Normal"/>
    <w:next w:val="Normal"/>
    <w:rsid w:val="00350670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350670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350670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350670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350670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350670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link w:val="TechnicalBlock"/>
    <w:rsid w:val="00350670"/>
    <w:rPr>
      <w:rFonts w:eastAsia="Calibri"/>
      <w:sz w:val="24"/>
      <w:szCs w:val="22"/>
      <w:lang w:val="fi-FI" w:eastAsia="en-US"/>
    </w:rPr>
  </w:style>
  <w:style w:type="character" w:customStyle="1" w:styleId="HeaderCouncilLargeChar">
    <w:name w:val="Header Council Large Char"/>
    <w:link w:val="HeaderCouncilLarge"/>
    <w:rsid w:val="00350670"/>
    <w:rPr>
      <w:rFonts w:eastAsia="Calibri"/>
      <w:sz w:val="2"/>
      <w:szCs w:val="22"/>
      <w:lang w:val="fi-FI" w:eastAsia="en-US"/>
    </w:rPr>
  </w:style>
  <w:style w:type="paragraph" w:customStyle="1" w:styleId="FooterText">
    <w:name w:val="Footer Text"/>
    <w:basedOn w:val="Normal"/>
    <w:rsid w:val="00350670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semiHidden/>
    <w:rsid w:val="00350670"/>
    <w:rPr>
      <w:color w:val="808080"/>
    </w:rPr>
  </w:style>
  <w:style w:type="paragraph" w:customStyle="1" w:styleId="Heading11">
    <w:name w:val="Heading 11"/>
    <w:basedOn w:val="Normal"/>
    <w:next w:val="Text1"/>
    <w:link w:val="Heading1Char"/>
    <w:uiPriority w:val="9"/>
    <w:qFormat/>
    <w:rsid w:val="00350670"/>
    <w:pPr>
      <w:keepNext/>
      <w:widowControl/>
      <w:numPr>
        <w:numId w:val="36"/>
      </w:numPr>
      <w:spacing w:before="360" w:after="120" w:line="360" w:lineRule="auto"/>
      <w:jc w:val="both"/>
      <w:outlineLvl w:val="0"/>
    </w:pPr>
    <w:rPr>
      <w:rFonts w:ascii="Cambria" w:hAnsi="Cambria"/>
      <w:color w:val="365F91"/>
      <w:sz w:val="32"/>
      <w:szCs w:val="32"/>
      <w:lang w:val="en-GB" w:eastAsia="fr-BE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350670"/>
    <w:pPr>
      <w:keepNext/>
      <w:widowControl/>
      <w:numPr>
        <w:ilvl w:val="1"/>
        <w:numId w:val="36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350670"/>
    <w:pPr>
      <w:keepNext/>
      <w:widowControl/>
      <w:numPr>
        <w:ilvl w:val="2"/>
        <w:numId w:val="36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350670"/>
    <w:pPr>
      <w:keepNext/>
      <w:widowControl/>
      <w:numPr>
        <w:ilvl w:val="3"/>
        <w:numId w:val="36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350670"/>
  </w:style>
  <w:style w:type="character" w:customStyle="1" w:styleId="Heading1Char1">
    <w:name w:val="Heading 1 Char1"/>
    <w:link w:val="Heading1"/>
    <w:uiPriority w:val="9"/>
    <w:rsid w:val="00350670"/>
    <w:rPr>
      <w:b/>
      <w:kern w:val="28"/>
      <w:sz w:val="28"/>
      <w:lang w:val="fr-FR" w:eastAsia="fr-FR"/>
    </w:rPr>
  </w:style>
  <w:style w:type="paragraph" w:customStyle="1" w:styleId="HeaderSensitivity">
    <w:name w:val="Header Sensitivity"/>
    <w:basedOn w:val="Normal"/>
    <w:rsid w:val="0035067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35067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35067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50670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50670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50670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350670"/>
    <w:pPr>
      <w:numPr>
        <w:numId w:val="41"/>
      </w:numPr>
      <w:tabs>
        <w:tab w:val="clear" w:pos="850"/>
        <w:tab w:val="num" w:pos="1134"/>
      </w:tabs>
      <w:ind w:left="1134" w:hanging="567"/>
      <w:jc w:val="both"/>
    </w:pPr>
  </w:style>
  <w:style w:type="paragraph" w:customStyle="1" w:styleId="Tiret2">
    <w:name w:val="Tiret 2"/>
    <w:basedOn w:val="Point2"/>
    <w:rsid w:val="00350670"/>
    <w:pPr>
      <w:numPr>
        <w:numId w:val="42"/>
      </w:numPr>
      <w:tabs>
        <w:tab w:val="clear" w:pos="1984"/>
        <w:tab w:val="num" w:pos="2268"/>
      </w:tabs>
      <w:spacing w:line="360" w:lineRule="auto"/>
      <w:ind w:left="2268"/>
    </w:pPr>
    <w:rPr>
      <w:rFonts w:eastAsia="Calibri"/>
    </w:rPr>
  </w:style>
  <w:style w:type="paragraph" w:customStyle="1" w:styleId="Tiret4">
    <w:name w:val="Tiret 4"/>
    <w:basedOn w:val="Point4"/>
    <w:rsid w:val="00350670"/>
    <w:pPr>
      <w:numPr>
        <w:numId w:val="43"/>
      </w:numPr>
      <w:tabs>
        <w:tab w:val="clear" w:pos="3118"/>
        <w:tab w:val="num" w:pos="567"/>
      </w:tabs>
      <w:ind w:left="567"/>
    </w:pPr>
  </w:style>
  <w:style w:type="paragraph" w:customStyle="1" w:styleId="PointDouble0">
    <w:name w:val="PointDouble 0"/>
    <w:basedOn w:val="Normal"/>
    <w:rsid w:val="00350670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50670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50670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50670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50670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50670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50670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50670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50670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50670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350670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50670"/>
    <w:pPr>
      <w:widowControl/>
      <w:numPr>
        <w:ilvl w:val="1"/>
        <w:numId w:val="39"/>
      </w:numPr>
      <w:tabs>
        <w:tab w:val="clear" w:pos="850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50670"/>
    <w:pPr>
      <w:widowControl/>
      <w:numPr>
        <w:ilvl w:val="2"/>
        <w:numId w:val="39"/>
      </w:numPr>
      <w:tabs>
        <w:tab w:val="clear" w:pos="850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50670"/>
    <w:pPr>
      <w:widowControl/>
      <w:numPr>
        <w:ilvl w:val="3"/>
        <w:numId w:val="39"/>
      </w:numPr>
      <w:tabs>
        <w:tab w:val="clear" w:pos="850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5067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5067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5067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50670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50670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50670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50670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50670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50670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50670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50670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rsid w:val="00350670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350670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50670"/>
    <w:pPr>
      <w:widowControl/>
      <w:numPr>
        <w:ilvl w:val="2"/>
        <w:numId w:val="40"/>
      </w:numPr>
      <w:tabs>
        <w:tab w:val="clear" w:pos="1417"/>
        <w:tab w:val="num" w:pos="567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350670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50670"/>
    <w:pPr>
      <w:widowControl/>
      <w:numPr>
        <w:ilvl w:val="6"/>
        <w:numId w:val="40"/>
      </w:numPr>
      <w:tabs>
        <w:tab w:val="clear" w:pos="2551"/>
        <w:tab w:val="num" w:pos="567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50670"/>
    <w:pPr>
      <w:widowControl/>
      <w:numPr>
        <w:ilvl w:val="1"/>
        <w:numId w:val="40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350670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50670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50670"/>
    <w:pPr>
      <w:widowControl/>
      <w:numPr>
        <w:ilvl w:val="7"/>
        <w:numId w:val="40"/>
      </w:numPr>
      <w:tabs>
        <w:tab w:val="clear" w:pos="2551"/>
        <w:tab w:val="num" w:pos="567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50670"/>
    <w:pPr>
      <w:widowControl/>
      <w:numPr>
        <w:ilvl w:val="8"/>
        <w:numId w:val="40"/>
      </w:numPr>
      <w:tabs>
        <w:tab w:val="clear" w:pos="3118"/>
        <w:tab w:val="num" w:pos="567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50670"/>
    <w:pPr>
      <w:widowControl/>
      <w:numPr>
        <w:numId w:val="35"/>
      </w:numPr>
      <w:tabs>
        <w:tab w:val="clear" w:pos="850"/>
        <w:tab w:val="num" w:pos="567"/>
        <w:tab w:val="num" w:pos="2835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350670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350670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35067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350670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350670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350670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350670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35067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35067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35067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350670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350670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350670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350670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350670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50670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35067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35067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35067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rsid w:val="00350670"/>
    <w:rPr>
      <w:b/>
      <w:u w:val="single"/>
      <w:shd w:val="clear" w:color="auto" w:fill="auto"/>
    </w:rPr>
  </w:style>
  <w:style w:type="character" w:customStyle="1" w:styleId="Deleted">
    <w:name w:val="Deleted"/>
    <w:rsid w:val="00350670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350670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350670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350670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50670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350670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35067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350670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50670"/>
  </w:style>
  <w:style w:type="paragraph" w:customStyle="1" w:styleId="StatutPagedecouverture">
    <w:name w:val="Statut (Page de couverture)"/>
    <w:basedOn w:val="Statut"/>
    <w:next w:val="TypedudocumentPagedecouverture"/>
    <w:rsid w:val="00350670"/>
    <w:pPr>
      <w:widowControl/>
      <w:autoSpaceDE/>
      <w:autoSpaceDN/>
      <w:adjustRightInd/>
    </w:pPr>
    <w:rPr>
      <w:rFonts w:eastAsia="Calibri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rsid w:val="00350670"/>
    <w:pPr>
      <w:spacing w:line="360" w:lineRule="auto"/>
    </w:pPr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350670"/>
    <w:pPr>
      <w:spacing w:line="360" w:lineRule="auto"/>
    </w:pPr>
    <w:rPr>
      <w:rFonts w:eastAsia="Calibri"/>
    </w:rPr>
  </w:style>
  <w:style w:type="paragraph" w:customStyle="1" w:styleId="Volume">
    <w:name w:val="Volume"/>
    <w:basedOn w:val="Normal"/>
    <w:next w:val="Confidentialit"/>
    <w:rsid w:val="00350670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350670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350670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350670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350670"/>
  </w:style>
  <w:style w:type="paragraph" w:customStyle="1" w:styleId="AccompagnantPagedecouverture">
    <w:name w:val="Accompagnant (Page de couverture)"/>
    <w:basedOn w:val="Accompagnant"/>
    <w:next w:val="TypeacteprincipalPagedecouverture"/>
    <w:rsid w:val="00350670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50670"/>
  </w:style>
  <w:style w:type="paragraph" w:customStyle="1" w:styleId="ObjetacteprincipalPagedecouverture">
    <w:name w:val="Objet acte principal (Page de couverture)"/>
    <w:basedOn w:val="Objetacteprincipal"/>
    <w:next w:val="Rfrencecroise"/>
    <w:rsid w:val="00350670"/>
  </w:style>
  <w:style w:type="paragraph" w:customStyle="1" w:styleId="LanguesfaisantfoiPagedecouverture">
    <w:name w:val="Langues faisant foi (Page de couverture)"/>
    <w:basedOn w:val="Normal"/>
    <w:next w:val="Normal"/>
    <w:rsid w:val="00350670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350670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350670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350670"/>
    <w:pPr>
      <w:widowControl/>
      <w:numPr>
        <w:numId w:val="37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350670"/>
    <w:pPr>
      <w:widowControl/>
      <w:numPr>
        <w:ilvl w:val="1"/>
        <w:numId w:val="3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350670"/>
    <w:pPr>
      <w:spacing w:before="120" w:after="120" w:line="360" w:lineRule="auto"/>
      <w:jc w:val="both"/>
    </w:pPr>
    <w:rPr>
      <w:rFonts w:eastAsia="Calibri"/>
      <w:sz w:val="24"/>
      <w:szCs w:val="22"/>
      <w:lang w:val="fi-FI" w:eastAsia="en-US"/>
    </w:rPr>
  </w:style>
  <w:style w:type="character" w:customStyle="1" w:styleId="Footer2">
    <w:name w:val="Footer2"/>
    <w:uiPriority w:val="1"/>
    <w:qFormat/>
    <w:rsid w:val="00350670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350670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350670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350670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350670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350670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350670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uiPriority w:val="1"/>
    <w:qFormat/>
    <w:rsid w:val="00350670"/>
    <w:rPr>
      <w:rFonts w:ascii="Times New Roman" w:hAnsi="Times New Roman"/>
      <w:b/>
      <w:i/>
    </w:rPr>
  </w:style>
  <w:style w:type="character" w:customStyle="1" w:styleId="BoldItalicFootnote">
    <w:name w:val="BoldItalicFootnote"/>
    <w:uiPriority w:val="1"/>
    <w:qFormat/>
    <w:rsid w:val="00350670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uiPriority w:val="1"/>
    <w:qFormat/>
    <w:rsid w:val="00350670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350670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350670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350670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350670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350670"/>
    <w:pPr>
      <w:spacing w:before="120"/>
    </w:pPr>
  </w:style>
  <w:style w:type="paragraph" w:customStyle="1" w:styleId="TitlePar3">
    <w:name w:val="TitlePar 3"/>
    <w:basedOn w:val="TitlePar2"/>
    <w:qFormat/>
    <w:rsid w:val="00350670"/>
    <w:rPr>
      <w:b w:val="0"/>
      <w:i/>
    </w:rPr>
  </w:style>
  <w:style w:type="paragraph" w:customStyle="1" w:styleId="SubsectionTitle">
    <w:name w:val="SubsectionTitle"/>
    <w:basedOn w:val="SectionTitle"/>
    <w:qFormat/>
    <w:rsid w:val="00350670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350670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350670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350670"/>
    <w:pPr>
      <w:spacing w:line="360" w:lineRule="auto"/>
    </w:pPr>
    <w:rPr>
      <w:rFonts w:eastAsia="Calibri"/>
      <w:b/>
    </w:rPr>
  </w:style>
  <w:style w:type="paragraph" w:customStyle="1" w:styleId="NumTitle">
    <w:name w:val="NumTitle"/>
    <w:basedOn w:val="Normal"/>
    <w:qFormat/>
    <w:rsid w:val="00350670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350670"/>
    <w:pPr>
      <w:spacing w:line="360" w:lineRule="auto"/>
    </w:pPr>
    <w:rPr>
      <w:rFonts w:eastAsia="Calibri"/>
      <w:i w:val="0"/>
    </w:rPr>
  </w:style>
  <w:style w:type="paragraph" w:customStyle="1" w:styleId="Text0">
    <w:name w:val="Text 0"/>
    <w:basedOn w:val="Normal"/>
    <w:qFormat/>
    <w:rsid w:val="00350670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350670"/>
    <w:pPr>
      <w:keepNext w:val="0"/>
      <w:spacing w:before="360" w:after="120" w:line="360" w:lineRule="auto"/>
    </w:pPr>
    <w:rPr>
      <w:rFonts w:eastAsia="Calibri"/>
      <w:b w:val="0"/>
      <w:sz w:val="28"/>
    </w:rPr>
  </w:style>
  <w:style w:type="paragraph" w:customStyle="1" w:styleId="PartNum">
    <w:name w:val="PartNum"/>
    <w:basedOn w:val="PartTitle"/>
    <w:qFormat/>
    <w:rsid w:val="00350670"/>
    <w:pPr>
      <w:spacing w:before="360" w:after="120"/>
    </w:pPr>
  </w:style>
  <w:style w:type="paragraph" w:customStyle="1" w:styleId="SectionNum">
    <w:name w:val="SectionNum"/>
    <w:basedOn w:val="SectionTitle"/>
    <w:qFormat/>
    <w:rsid w:val="00350670"/>
    <w:pPr>
      <w:spacing w:before="360" w:after="120"/>
    </w:pPr>
  </w:style>
  <w:style w:type="paragraph" w:customStyle="1" w:styleId="TitleHeading">
    <w:name w:val="TitleHeading"/>
    <w:basedOn w:val="NumTitle"/>
    <w:qFormat/>
    <w:rsid w:val="00350670"/>
    <w:pPr>
      <w:spacing w:before="120" w:after="360"/>
    </w:pPr>
  </w:style>
  <w:style w:type="character" w:customStyle="1" w:styleId="SubItalic">
    <w:name w:val="SubItalic"/>
    <w:uiPriority w:val="1"/>
    <w:qFormat/>
    <w:rsid w:val="00350670"/>
    <w:rPr>
      <w:rFonts w:ascii="Times New Roman" w:hAnsi="Times New Roman"/>
      <w:i/>
      <w:vertAlign w:val="subscript"/>
    </w:rPr>
  </w:style>
  <w:style w:type="character" w:customStyle="1" w:styleId="SupItalic">
    <w:name w:val="SupItalic"/>
    <w:uiPriority w:val="1"/>
    <w:qFormat/>
    <w:rsid w:val="00350670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350670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rsid w:val="00350670"/>
    <w:pPr>
      <w:ind w:left="4253"/>
    </w:pPr>
  </w:style>
  <w:style w:type="paragraph" w:styleId="Revision">
    <w:name w:val="Revision"/>
    <w:hidden/>
    <w:uiPriority w:val="99"/>
    <w:semiHidden/>
    <w:rsid w:val="00350670"/>
    <w:rPr>
      <w:rFonts w:eastAsia="Calibri"/>
      <w:sz w:val="24"/>
      <w:szCs w:val="22"/>
      <w:lang w:val="fi-FI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50670"/>
    <w:pPr>
      <w:widowControl/>
      <w:spacing w:before="120" w:after="120" w:line="240" w:lineRule="auto"/>
      <w:jc w:val="both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50670"/>
    <w:rPr>
      <w:rFonts w:eastAsia="Calibri"/>
      <w:b/>
      <w:bCs/>
      <w:lang w:val="fi-FI" w:eastAsia="en-US"/>
    </w:rPr>
  </w:style>
  <w:style w:type="character" w:customStyle="1" w:styleId="Hyperlink1">
    <w:name w:val="Hyperlink1"/>
    <w:unhideWhenUsed/>
    <w:rsid w:val="00350670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350670"/>
    <w:rPr>
      <w:color w:val="605E5C"/>
      <w:shd w:val="clear" w:color="auto" w:fill="E1DFDD"/>
    </w:rPr>
  </w:style>
  <w:style w:type="character" w:customStyle="1" w:styleId="FollowedHyperlink1">
    <w:name w:val="FollowedHyperlink1"/>
    <w:semiHidden/>
    <w:unhideWhenUsed/>
    <w:rsid w:val="00350670"/>
    <w:rPr>
      <w:color w:val="954F72"/>
      <w:u w:val="single"/>
    </w:rPr>
  </w:style>
  <w:style w:type="character" w:customStyle="1" w:styleId="Heading2Char1">
    <w:name w:val="Heading 2 Char1"/>
    <w:uiPriority w:val="9"/>
    <w:semiHidden/>
    <w:rsid w:val="00350670"/>
    <w:rPr>
      <w:rFonts w:ascii="Cambria" w:eastAsia="Times New Roman" w:hAnsi="Cambria" w:cs="Times New Roman"/>
      <w:color w:val="365F91"/>
      <w:sz w:val="26"/>
      <w:szCs w:val="26"/>
      <w:lang w:val="fi-FI"/>
    </w:rPr>
  </w:style>
  <w:style w:type="character" w:customStyle="1" w:styleId="Heading3Char1">
    <w:name w:val="Heading 3 Char1"/>
    <w:uiPriority w:val="9"/>
    <w:semiHidden/>
    <w:rsid w:val="00350670"/>
    <w:rPr>
      <w:rFonts w:ascii="Cambria" w:eastAsia="Times New Roman" w:hAnsi="Cambria" w:cs="Times New Roman"/>
      <w:color w:val="243F60"/>
      <w:sz w:val="24"/>
      <w:szCs w:val="24"/>
      <w:lang w:val="fi-FI"/>
    </w:rPr>
  </w:style>
  <w:style w:type="character" w:customStyle="1" w:styleId="Heading4Char1">
    <w:name w:val="Heading 4 Char1"/>
    <w:uiPriority w:val="9"/>
    <w:semiHidden/>
    <w:rsid w:val="00350670"/>
    <w:rPr>
      <w:rFonts w:ascii="Cambria" w:eastAsia="Times New Roman" w:hAnsi="Cambria" w:cs="Times New Roman"/>
      <w:i/>
      <w:iCs/>
      <w:color w:val="365F91"/>
      <w:sz w:val="24"/>
      <w:lang w:val="fi-FI"/>
    </w:rPr>
  </w:style>
  <w:style w:type="character" w:styleId="Hyperlink">
    <w:name w:val="Hyperlink"/>
    <w:uiPriority w:val="99"/>
    <w:unhideWhenUsed/>
    <w:rsid w:val="00350670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50670"/>
    <w:rPr>
      <w:color w:val="800080"/>
      <w:u w:val="single"/>
    </w:rPr>
  </w:style>
  <w:style w:type="paragraph" w:styleId="ListParagraph">
    <w:name w:val="List Paragraph"/>
    <w:aliases w:val="Numbered Para 1,Dot pt,No Spacing1,List Paragraph Char Char Char,Indicator Text,List Paragraph1,Bullet Points,MAIN CONTENT,List Paragraph12,F5 List Paragraph,Heading 2_sj,1st level - Bullet List Paragraph,Lettre d'introduction,BULLET 1,L"/>
    <w:basedOn w:val="Normal"/>
    <w:link w:val="ListParagraphChar"/>
    <w:uiPriority w:val="34"/>
    <w:qFormat/>
    <w:rsid w:val="00350670"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link w:val="ListParagraph"/>
    <w:uiPriority w:val="34"/>
    <w:qFormat/>
    <w:locked/>
    <w:rsid w:val="00350670"/>
    <w:rPr>
      <w:rFonts w:eastAsia="Calibri" w:cs="Arial"/>
      <w:sz w:val="24"/>
      <w:szCs w:val="22"/>
      <w:lang w:val="fi-FI" w:eastAsia="en-US"/>
    </w:rPr>
  </w:style>
  <w:style w:type="paragraph" w:styleId="NormalIndent">
    <w:name w:val="Normal Indent"/>
    <w:basedOn w:val="Normal"/>
    <w:unhideWhenUsed/>
    <w:rsid w:val="00350670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350670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NormalConseil">
    <w:name w:val="NormalConseil"/>
    <w:basedOn w:val="Normal"/>
    <w:rsid w:val="00350670"/>
    <w:pPr>
      <w:widowControl/>
    </w:pPr>
    <w:rPr>
      <w:lang w:eastAsia="fr-BE"/>
    </w:rPr>
  </w:style>
  <w:style w:type="numbering" w:customStyle="1" w:styleId="NoList111">
    <w:name w:val="No List111"/>
    <w:next w:val="NoList"/>
    <w:uiPriority w:val="99"/>
    <w:semiHidden/>
    <w:unhideWhenUsed/>
    <w:rsid w:val="00350670"/>
  </w:style>
  <w:style w:type="paragraph" w:styleId="Caption">
    <w:name w:val="caption"/>
    <w:basedOn w:val="Normal"/>
    <w:next w:val="Normal"/>
    <w:uiPriority w:val="35"/>
    <w:semiHidden/>
    <w:unhideWhenUsed/>
    <w:qFormat/>
    <w:rsid w:val="00350670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350670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350670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350670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350670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350670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350670"/>
    <w:pPr>
      <w:widowControl/>
      <w:tabs>
        <w:tab w:val="num" w:pos="850"/>
      </w:tabs>
      <w:spacing w:before="120" w:after="120"/>
      <w:ind w:left="850" w:hanging="85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350670"/>
    <w:pPr>
      <w:widowControl/>
      <w:tabs>
        <w:tab w:val="num" w:pos="850"/>
      </w:tabs>
      <w:spacing w:before="120" w:after="120"/>
      <w:ind w:left="850" w:hanging="85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350670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350670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350670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350670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350670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350670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350670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EntText">
    <w:name w:val="EntText"/>
    <w:basedOn w:val="Normal"/>
    <w:rsid w:val="0035067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5067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350670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link w:val="pj"/>
    <w:rsid w:val="00350670"/>
    <w:rPr>
      <w:rFonts w:eastAsia="Calibri"/>
      <w:sz w:val="24"/>
      <w:szCs w:val="22"/>
      <w:lang w:val="fi-FI" w:eastAsia="en-US"/>
    </w:rPr>
  </w:style>
  <w:style w:type="paragraph" w:customStyle="1" w:styleId="nbbordered">
    <w:name w:val="nb bordered"/>
    <w:basedOn w:val="Normal"/>
    <w:link w:val="nbborderedChar"/>
    <w:rsid w:val="0035067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link w:val="nbbordered"/>
    <w:rsid w:val="00350670"/>
    <w:rPr>
      <w:rFonts w:eastAsia="Calibri"/>
      <w:b/>
      <w:sz w:val="24"/>
      <w:szCs w:val="22"/>
      <w:lang w:val="fi-FI" w:eastAsia="en-US"/>
    </w:rPr>
  </w:style>
  <w:style w:type="character" w:customStyle="1" w:styleId="HeaderCouncilChar">
    <w:name w:val="Header Council Char"/>
    <w:link w:val="HeaderCouncil"/>
    <w:rsid w:val="00350670"/>
    <w:rPr>
      <w:rFonts w:eastAsia="Calibri"/>
      <w:sz w:val="2"/>
      <w:szCs w:val="22"/>
      <w:lang w:val="fi-FI" w:eastAsia="en-US"/>
    </w:rPr>
  </w:style>
  <w:style w:type="character" w:customStyle="1" w:styleId="FooterCouncilChar">
    <w:name w:val="Footer Council Char"/>
    <w:link w:val="FooterCouncil"/>
    <w:rsid w:val="00350670"/>
    <w:rPr>
      <w:rFonts w:eastAsia="Calibri"/>
      <w:sz w:val="2"/>
      <w:szCs w:val="22"/>
      <w:lang w:val="fi-FI" w:eastAsia="en-US"/>
    </w:rPr>
  </w:style>
  <w:style w:type="numbering" w:customStyle="1" w:styleId="NoList2">
    <w:name w:val="No List2"/>
    <w:next w:val="NoList"/>
    <w:semiHidden/>
    <w:rsid w:val="00350670"/>
  </w:style>
  <w:style w:type="numbering" w:customStyle="1" w:styleId="NoList3">
    <w:name w:val="No List3"/>
    <w:next w:val="NoList"/>
    <w:uiPriority w:val="99"/>
    <w:semiHidden/>
    <w:unhideWhenUsed/>
    <w:rsid w:val="00350670"/>
  </w:style>
  <w:style w:type="paragraph" w:customStyle="1" w:styleId="Annexetitreacte">
    <w:name w:val="Annexe titre (acte)"/>
    <w:basedOn w:val="Normal"/>
    <w:next w:val="Normal"/>
    <w:rsid w:val="00350670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AnnexetitreexposChar">
    <w:name w:val="Annexe titre (exposé) Char"/>
    <w:link w:val="Annexetitreexpos"/>
    <w:rsid w:val="00350670"/>
    <w:rPr>
      <w:rFonts w:eastAsia="Calibri"/>
      <w:b/>
      <w:sz w:val="24"/>
      <w:szCs w:val="22"/>
      <w:u w:val="single"/>
      <w:lang w:val="fi-FI" w:eastAsia="en-US"/>
    </w:rPr>
  </w:style>
  <w:style w:type="paragraph" w:customStyle="1" w:styleId="Default">
    <w:name w:val="Default"/>
    <w:rsid w:val="0035067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fi-FI" w:eastAsia="en-US"/>
    </w:rPr>
  </w:style>
  <w:style w:type="paragraph" w:customStyle="1" w:styleId="msonormal0">
    <w:name w:val="msonormal"/>
    <w:basedOn w:val="Normal"/>
    <w:uiPriority w:val="99"/>
    <w:rsid w:val="00350670"/>
    <w:pPr>
      <w:widowControl/>
      <w:spacing w:before="100" w:beforeAutospacing="1" w:after="100" w:afterAutospacing="1"/>
    </w:pPr>
    <w:rPr>
      <w:rFonts w:eastAsia="Calibri"/>
      <w:sz w:val="22"/>
      <w:szCs w:val="22"/>
    </w:rPr>
  </w:style>
  <w:style w:type="paragraph" w:customStyle="1" w:styleId="title-bold">
    <w:name w:val="title-bold"/>
    <w:basedOn w:val="Normal"/>
    <w:uiPriority w:val="99"/>
    <w:rsid w:val="00350670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uiPriority w:val="99"/>
    <w:semiHidden/>
    <w:rsid w:val="00350670"/>
    <w:rPr>
      <w:rFonts w:ascii="Times New Roman" w:hAnsi="Times New Roman" w:cs="Times New Roman"/>
      <w:sz w:val="20"/>
      <w:szCs w:val="20"/>
      <w:lang w:val="fi-FI"/>
    </w:rPr>
  </w:style>
  <w:style w:type="character" w:customStyle="1" w:styleId="normaltextrun">
    <w:name w:val="normaltextrun"/>
    <w:basedOn w:val="DefaultParagraphFont"/>
    <w:rsid w:val="00350670"/>
  </w:style>
  <w:style w:type="character" w:customStyle="1" w:styleId="eop">
    <w:name w:val="eop"/>
    <w:basedOn w:val="DefaultParagraphFont"/>
    <w:rsid w:val="00350670"/>
  </w:style>
  <w:style w:type="numbering" w:customStyle="1" w:styleId="NoList12">
    <w:name w:val="No List12"/>
    <w:next w:val="NoList"/>
    <w:uiPriority w:val="99"/>
    <w:semiHidden/>
    <w:unhideWhenUsed/>
    <w:rsid w:val="00350670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350670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35067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35067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35067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35067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350670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350670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350670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350670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350670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350670"/>
  </w:style>
  <w:style w:type="paragraph" w:customStyle="1" w:styleId="sti-art">
    <w:name w:val="sti-art"/>
    <w:basedOn w:val="Normal"/>
    <w:rsid w:val="00350670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350670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350670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350670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350670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Text7">
    <w:name w:val="Text 7"/>
    <w:basedOn w:val="Normal"/>
    <w:rsid w:val="0035067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35067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35067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35067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35067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35067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35067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350670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350670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350670"/>
    <w:pPr>
      <w:widowControl/>
      <w:numPr>
        <w:numId w:val="44"/>
      </w:numPr>
      <w:tabs>
        <w:tab w:val="clear" w:pos="3685"/>
        <w:tab w:val="num" w:pos="709"/>
        <w:tab w:val="num" w:pos="1134"/>
      </w:tabs>
      <w:spacing w:before="120" w:after="120" w:line="360" w:lineRule="auto"/>
      <w:ind w:left="1134" w:hanging="709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350670"/>
    <w:pPr>
      <w:widowControl/>
      <w:numPr>
        <w:numId w:val="45"/>
      </w:numPr>
      <w:tabs>
        <w:tab w:val="clear" w:pos="4252"/>
        <w:tab w:val="num" w:pos="850"/>
        <w:tab w:val="num" w:pos="1701"/>
      </w:tabs>
      <w:spacing w:before="120" w:after="120" w:line="360" w:lineRule="auto"/>
      <w:ind w:left="1701" w:hanging="85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350670"/>
    <w:pPr>
      <w:widowControl/>
      <w:numPr>
        <w:numId w:val="46"/>
      </w:numPr>
      <w:tabs>
        <w:tab w:val="clear" w:pos="4819"/>
        <w:tab w:val="num" w:pos="850"/>
        <w:tab w:val="num" w:pos="2268"/>
      </w:tabs>
      <w:spacing w:before="120" w:after="120" w:line="360" w:lineRule="auto"/>
      <w:ind w:left="2268" w:hanging="85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350670"/>
    <w:pPr>
      <w:widowControl/>
      <w:numPr>
        <w:numId w:val="47"/>
      </w:numPr>
      <w:tabs>
        <w:tab w:val="clear" w:pos="5386"/>
        <w:tab w:val="num" w:pos="850"/>
        <w:tab w:val="num" w:pos="2835"/>
      </w:tabs>
      <w:spacing w:before="120" w:after="120" w:line="360" w:lineRule="auto"/>
      <w:ind w:left="2835" w:hanging="85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350670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50670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50670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5067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5067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5067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35067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35067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35067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350670"/>
    <w:pPr>
      <w:widowControl/>
      <w:numPr>
        <w:numId w:val="48"/>
      </w:numPr>
      <w:tabs>
        <w:tab w:val="clear" w:pos="3685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350670"/>
    <w:pPr>
      <w:widowControl/>
      <w:numPr>
        <w:numId w:val="49"/>
      </w:numPr>
      <w:tabs>
        <w:tab w:val="clear" w:pos="4252"/>
        <w:tab w:val="num" w:pos="567"/>
        <w:tab w:val="num" w:pos="141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350670"/>
    <w:pPr>
      <w:widowControl/>
      <w:numPr>
        <w:numId w:val="50"/>
      </w:numPr>
      <w:tabs>
        <w:tab w:val="clear" w:pos="4819"/>
        <w:tab w:val="num" w:pos="567"/>
        <w:tab w:val="num" w:pos="1984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350670"/>
    <w:pPr>
      <w:widowControl/>
      <w:numPr>
        <w:numId w:val="51"/>
      </w:numPr>
      <w:tabs>
        <w:tab w:val="clear" w:pos="5386"/>
        <w:tab w:val="num" w:pos="1417"/>
        <w:tab w:val="num" w:pos="2551"/>
      </w:tabs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Annexetitreglobale">
    <w:name w:val="Annexe titre (globale)"/>
    <w:basedOn w:val="Normal"/>
    <w:next w:val="Normal"/>
    <w:rsid w:val="0035067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35067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5067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350670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5067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350670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5067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50670"/>
    <w:pPr>
      <w:widowControl/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rsid w:val="00350670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350670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350670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50670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350670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35067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35067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35067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35067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50670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5067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5067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50670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50670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50670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50670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50670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50670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50670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50670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5067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5067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5067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5067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5067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5067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5067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5067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50670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5067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5067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350670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i-FI" w:eastAsia="en-US"/>
    </w:rPr>
  </w:style>
  <w:style w:type="paragraph" w:customStyle="1" w:styleId="CommentFwdQuotedText">
    <w:name w:val="CommentFwdQuotedText"/>
    <w:basedOn w:val="Normal"/>
    <w:rsid w:val="00350670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50670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rsid w:val="00350670"/>
    <w:rPr>
      <w:b/>
      <w:i/>
    </w:rPr>
  </w:style>
  <w:style w:type="character" w:customStyle="1" w:styleId="diff-tte-removed">
    <w:name w:val="diff-tte-removed"/>
    <w:rsid w:val="00350670"/>
    <w:rPr>
      <w:strike/>
    </w:rPr>
  </w:style>
  <w:style w:type="character" w:customStyle="1" w:styleId="Heading5Char1">
    <w:name w:val="Heading 5 Char1"/>
    <w:uiPriority w:val="9"/>
    <w:semiHidden/>
    <w:rsid w:val="00350670"/>
    <w:rPr>
      <w:rFonts w:ascii="Cambria" w:eastAsia="Times New Roman" w:hAnsi="Cambria" w:cs="Times New Roman"/>
      <w:color w:val="365F91"/>
      <w:sz w:val="24"/>
      <w:lang w:val="fi-FI"/>
    </w:rPr>
  </w:style>
  <w:style w:type="character" w:customStyle="1" w:styleId="Heading6Char1">
    <w:name w:val="Heading 6 Char1"/>
    <w:uiPriority w:val="9"/>
    <w:semiHidden/>
    <w:rsid w:val="00350670"/>
    <w:rPr>
      <w:rFonts w:ascii="Cambria" w:eastAsia="Times New Roman" w:hAnsi="Cambria" w:cs="Times New Roman"/>
      <w:color w:val="243F60"/>
      <w:sz w:val="24"/>
      <w:lang w:val="fi-FI"/>
    </w:rPr>
  </w:style>
  <w:style w:type="character" w:customStyle="1" w:styleId="Heading7Char1">
    <w:name w:val="Heading 7 Char1"/>
    <w:uiPriority w:val="9"/>
    <w:semiHidden/>
    <w:rsid w:val="00350670"/>
    <w:rPr>
      <w:rFonts w:ascii="Cambria" w:eastAsia="Times New Roman" w:hAnsi="Cambria" w:cs="Times New Roman"/>
      <w:i/>
      <w:iCs/>
      <w:color w:val="243F60"/>
      <w:sz w:val="24"/>
      <w:lang w:val="fi-FI"/>
    </w:rPr>
  </w:style>
  <w:style w:type="paragraph" w:customStyle="1" w:styleId="index">
    <w:name w:val="index"/>
    <w:basedOn w:val="Normal"/>
    <w:rsid w:val="00350670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350670"/>
  </w:style>
  <w:style w:type="numbering" w:customStyle="1" w:styleId="NoList14">
    <w:name w:val="No List14"/>
    <w:next w:val="NoList"/>
    <w:uiPriority w:val="99"/>
    <w:semiHidden/>
    <w:unhideWhenUsed/>
    <w:rsid w:val="00350670"/>
  </w:style>
  <w:style w:type="numbering" w:customStyle="1" w:styleId="NoList1111">
    <w:name w:val="No List1111"/>
    <w:next w:val="NoList"/>
    <w:uiPriority w:val="99"/>
    <w:semiHidden/>
    <w:unhideWhenUsed/>
    <w:rsid w:val="00350670"/>
  </w:style>
  <w:style w:type="numbering" w:customStyle="1" w:styleId="NoList21">
    <w:name w:val="No List21"/>
    <w:next w:val="NoList"/>
    <w:semiHidden/>
    <w:rsid w:val="00350670"/>
  </w:style>
  <w:style w:type="numbering" w:customStyle="1" w:styleId="NoList31">
    <w:name w:val="No List31"/>
    <w:next w:val="NoList"/>
    <w:uiPriority w:val="99"/>
    <w:semiHidden/>
    <w:unhideWhenUsed/>
    <w:rsid w:val="00350670"/>
  </w:style>
  <w:style w:type="numbering" w:customStyle="1" w:styleId="NoList121">
    <w:name w:val="No List121"/>
    <w:next w:val="NoList"/>
    <w:uiPriority w:val="99"/>
    <w:semiHidden/>
    <w:unhideWhenUsed/>
    <w:rsid w:val="00350670"/>
  </w:style>
  <w:style w:type="numbering" w:customStyle="1" w:styleId="NoList41">
    <w:name w:val="No List41"/>
    <w:next w:val="NoList"/>
    <w:uiPriority w:val="99"/>
    <w:semiHidden/>
    <w:unhideWhenUsed/>
    <w:rsid w:val="00350670"/>
  </w:style>
  <w:style w:type="numbering" w:customStyle="1" w:styleId="NoList131">
    <w:name w:val="No List131"/>
    <w:next w:val="NoList"/>
    <w:uiPriority w:val="99"/>
    <w:semiHidden/>
    <w:unhideWhenUsed/>
    <w:rsid w:val="00350670"/>
  </w:style>
  <w:style w:type="character" w:customStyle="1" w:styleId="UnresolvedMention2">
    <w:name w:val="Unresolved Mention2"/>
    <w:uiPriority w:val="99"/>
    <w:semiHidden/>
    <w:unhideWhenUsed/>
    <w:rsid w:val="003506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ACDBD-502D-45CC-A32D-F281725EE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2320</Characters>
  <Application>Microsoft Office Word</Application>
  <DocSecurity>0</DocSecurity>
  <Lines>110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2024-04-12T11:36:00Z</dcterms:created>
  <dcterms:modified xsi:type="dcterms:W3CDTF">2024-04-12T11:36:00Z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P9_TA(2024)0060_</vt:lpwstr>
  </property>
  <property fmtid="{D5CDD505-2E9C-101B-9397-08002B2CF9AE}" pid="4" name="&lt;Type&gt;">
    <vt:lpwstr>RR</vt:lpwstr>
  </property>
</Properties>
</file>