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061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E0619" w:rsidRDefault="00160234" w:rsidP="0010095E">
            <w:pPr>
              <w:pStyle w:val="EPName"/>
            </w:pPr>
            <w:r w:rsidRPr="008E0619">
              <w:t>Parlamentul European</w:t>
            </w:r>
          </w:p>
          <w:p w:rsidR="00751A4A" w:rsidRPr="008E061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356F">
              <w:t>2019</w:t>
            </w:r>
            <w:r w:rsidRPr="008E0619">
              <w:t>-</w:t>
            </w:r>
            <w:r w:rsidRPr="0075356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E0619" w:rsidRDefault="00187494" w:rsidP="0010095E">
            <w:pPr>
              <w:pStyle w:val="EPLogo"/>
            </w:pPr>
            <w:r w:rsidRPr="008E0619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E0619" w:rsidRDefault="00D058B8" w:rsidP="004C5D52">
      <w:pPr>
        <w:pStyle w:val="LineTop"/>
      </w:pPr>
    </w:p>
    <w:p w:rsidR="00680577" w:rsidRPr="008E0619" w:rsidRDefault="00160234" w:rsidP="00680577">
      <w:pPr>
        <w:pStyle w:val="EPBodyTA1"/>
      </w:pPr>
      <w:r w:rsidRPr="008E0619">
        <w:t>TEXTE ADOPTATE</w:t>
      </w:r>
    </w:p>
    <w:p w:rsidR="00D058B8" w:rsidRPr="008E0619" w:rsidRDefault="00D058B8" w:rsidP="00D058B8">
      <w:pPr>
        <w:pStyle w:val="LineBottom"/>
      </w:pPr>
    </w:p>
    <w:p w:rsidR="00160234" w:rsidRPr="008E0619" w:rsidRDefault="00160234" w:rsidP="00160234">
      <w:pPr>
        <w:pStyle w:val="ATHeading1"/>
      </w:pPr>
      <w:bookmarkStart w:id="0" w:name="TANumber"/>
      <w:r w:rsidRPr="008E0619">
        <w:t>P</w:t>
      </w:r>
      <w:r w:rsidRPr="0075356F">
        <w:t>9</w:t>
      </w:r>
      <w:r w:rsidRPr="008E0619">
        <w:t>_TA(</w:t>
      </w:r>
      <w:r w:rsidRPr="0075356F">
        <w:t>2024</w:t>
      </w:r>
      <w:r w:rsidRPr="008E0619">
        <w:t>)</w:t>
      </w:r>
      <w:r w:rsidRPr="0075356F">
        <w:t>00</w:t>
      </w:r>
      <w:bookmarkEnd w:id="0"/>
      <w:r w:rsidR="00682759" w:rsidRPr="0075356F">
        <w:t>60</w:t>
      </w:r>
    </w:p>
    <w:p w:rsidR="00160234" w:rsidRPr="008E0619" w:rsidRDefault="00821B46" w:rsidP="00160234">
      <w:pPr>
        <w:pStyle w:val="ATHeading2"/>
      </w:pPr>
      <w:bookmarkStart w:id="1" w:name="title"/>
      <w:r w:rsidRPr="008E0619">
        <w:rPr>
          <w:bCs/>
        </w:rPr>
        <w:t>Măsuri pentru un nivel ridicat de interoperabilitate a sectorului public în întreaga Uniune (</w:t>
      </w:r>
      <w:r w:rsidR="00E7534C" w:rsidRPr="008E0619">
        <w:rPr>
          <w:bCs/>
        </w:rPr>
        <w:t>Regulamentul</w:t>
      </w:r>
      <w:r w:rsidRPr="008E0619">
        <w:rPr>
          <w:bCs/>
        </w:rPr>
        <w:t xml:space="preserve"> privind Europa interoperabilă)</w:t>
      </w:r>
      <w:bookmarkEnd w:id="1"/>
    </w:p>
    <w:p w:rsidR="00160234" w:rsidRPr="008E0619" w:rsidRDefault="00160234" w:rsidP="00160234">
      <w:pPr>
        <w:rPr>
          <w:i/>
          <w:vanish/>
        </w:rPr>
      </w:pPr>
      <w:r w:rsidRPr="008E0619">
        <w:rPr>
          <w:i/>
        </w:rPr>
        <w:fldChar w:fldCharType="begin"/>
      </w:r>
      <w:r w:rsidRPr="008E0619">
        <w:rPr>
          <w:i/>
        </w:rPr>
        <w:instrText xml:space="preserve"> TC"(</w:instrText>
      </w:r>
      <w:bookmarkStart w:id="2" w:name="DocNumber"/>
      <w:r w:rsidRPr="008E0619">
        <w:rPr>
          <w:i/>
        </w:rPr>
        <w:instrText>A</w:instrText>
      </w:r>
      <w:r w:rsidRPr="0075356F">
        <w:rPr>
          <w:i/>
        </w:rPr>
        <w:instrText>9</w:instrText>
      </w:r>
      <w:r w:rsidRPr="008E0619">
        <w:rPr>
          <w:i/>
        </w:rPr>
        <w:instrText>-</w:instrText>
      </w:r>
      <w:r w:rsidRPr="0075356F">
        <w:rPr>
          <w:i/>
        </w:rPr>
        <w:instrText>0254</w:instrText>
      </w:r>
      <w:r w:rsidRPr="008E0619">
        <w:rPr>
          <w:i/>
        </w:rPr>
        <w:instrText>/</w:instrText>
      </w:r>
      <w:r w:rsidRPr="0075356F">
        <w:rPr>
          <w:i/>
        </w:rPr>
        <w:instrText>2023</w:instrText>
      </w:r>
      <w:bookmarkEnd w:id="2"/>
      <w:r w:rsidRPr="008E0619">
        <w:rPr>
          <w:i/>
        </w:rPr>
        <w:instrText xml:space="preserve"> - Raportor: </w:instrText>
      </w:r>
      <w:proofErr w:type="spellStart"/>
      <w:r w:rsidRPr="008E0619">
        <w:rPr>
          <w:i/>
        </w:rPr>
        <w:instrText>Ivars</w:instrText>
      </w:r>
      <w:proofErr w:type="spellEnd"/>
      <w:r w:rsidRPr="008E0619">
        <w:rPr>
          <w:i/>
        </w:rPr>
        <w:instrText xml:space="preserve"> </w:instrText>
      </w:r>
      <w:proofErr w:type="spellStart"/>
      <w:r w:rsidRPr="008E0619">
        <w:rPr>
          <w:i/>
        </w:rPr>
        <w:instrText>Ijabs</w:instrText>
      </w:r>
      <w:proofErr w:type="spellEnd"/>
      <w:r w:rsidRPr="008E0619">
        <w:rPr>
          <w:i/>
        </w:rPr>
        <w:instrText>)"\l</w:instrText>
      </w:r>
      <w:r w:rsidRPr="0075356F">
        <w:rPr>
          <w:i/>
        </w:rPr>
        <w:instrText>3</w:instrText>
      </w:r>
      <w:r w:rsidRPr="008E0619">
        <w:rPr>
          <w:i/>
        </w:rPr>
        <w:instrText xml:space="preserve"> \n&gt; \* MERGEFORMAT </w:instrText>
      </w:r>
      <w:r w:rsidRPr="008E0619">
        <w:rPr>
          <w:i/>
        </w:rPr>
        <w:fldChar w:fldCharType="end"/>
      </w:r>
    </w:p>
    <w:p w:rsidR="00160234" w:rsidRPr="008E0619" w:rsidRDefault="00160234" w:rsidP="00160234">
      <w:pPr>
        <w:rPr>
          <w:vanish/>
        </w:rPr>
      </w:pPr>
      <w:bookmarkStart w:id="3" w:name="Commission"/>
      <w:r w:rsidRPr="008E0619">
        <w:rPr>
          <w:vanish/>
        </w:rPr>
        <w:t>Comisia pentru industrie, cercetare și energie</w:t>
      </w:r>
      <w:bookmarkEnd w:id="3"/>
    </w:p>
    <w:p w:rsidR="00160234" w:rsidRPr="008E0619" w:rsidRDefault="00160234" w:rsidP="00160234">
      <w:pPr>
        <w:rPr>
          <w:vanish/>
        </w:rPr>
      </w:pPr>
      <w:bookmarkStart w:id="4" w:name="PE"/>
      <w:r w:rsidRPr="008E0619">
        <w:rPr>
          <w:vanish/>
        </w:rPr>
        <w:t>PE</w:t>
      </w:r>
      <w:r w:rsidRPr="0075356F">
        <w:rPr>
          <w:vanish/>
        </w:rPr>
        <w:t>745</w:t>
      </w:r>
      <w:r w:rsidRPr="008E0619">
        <w:rPr>
          <w:vanish/>
        </w:rPr>
        <w:t>.</w:t>
      </w:r>
      <w:r w:rsidRPr="0075356F">
        <w:rPr>
          <w:vanish/>
        </w:rPr>
        <w:t>497</w:t>
      </w:r>
      <w:bookmarkEnd w:id="4"/>
    </w:p>
    <w:p w:rsidR="00160234" w:rsidRPr="008E0619" w:rsidRDefault="00160234" w:rsidP="00160234">
      <w:pPr>
        <w:pStyle w:val="ATHeading3"/>
      </w:pPr>
      <w:bookmarkStart w:id="5" w:name="Sujet"/>
      <w:r w:rsidRPr="008E0619">
        <w:t xml:space="preserve">Rezoluția legislativă a Parlamentului European din </w:t>
      </w:r>
      <w:r w:rsidR="00821B46" w:rsidRPr="0075356F">
        <w:t>6</w:t>
      </w:r>
      <w:r w:rsidR="00821B46" w:rsidRPr="008E0619">
        <w:t xml:space="preserve"> februarie</w:t>
      </w:r>
      <w:r w:rsidRPr="008E0619">
        <w:t xml:space="preserve"> </w:t>
      </w:r>
      <w:r w:rsidRPr="0075356F">
        <w:t>2024</w:t>
      </w:r>
      <w:r w:rsidRPr="008E0619">
        <w:t xml:space="preserve"> referito</w:t>
      </w:r>
      <w:r w:rsidR="00F76826" w:rsidRPr="008E0619">
        <w:t>a</w:t>
      </w:r>
      <w:r w:rsidRPr="008E0619">
        <w:t>r</w:t>
      </w:r>
      <w:r w:rsidR="00F76826" w:rsidRPr="008E0619">
        <w:t>e</w:t>
      </w:r>
      <w:r w:rsidRPr="008E0619">
        <w:t xml:space="preserve"> la propunerea de regulament al Parlamentului European și al Consiliului de stabilire a unor măsuri pentru un nivel ridicat de interoperabilitate a sectorului public în întreaga Uniune (Actul privind Europa interoperabilă)</w:t>
      </w:r>
      <w:bookmarkEnd w:id="5"/>
      <w:r w:rsidRPr="008E0619">
        <w:t xml:space="preserve"> </w:t>
      </w:r>
      <w:bookmarkStart w:id="6" w:name="References"/>
      <w:r w:rsidRPr="008E0619">
        <w:t>(COM(</w:t>
      </w:r>
      <w:r w:rsidRPr="0075356F">
        <w:t>2022</w:t>
      </w:r>
      <w:r w:rsidRPr="008E0619">
        <w:t>)</w:t>
      </w:r>
      <w:r w:rsidRPr="0075356F">
        <w:t>0720</w:t>
      </w:r>
      <w:r w:rsidRPr="008E0619">
        <w:t xml:space="preserve"> – C</w:t>
      </w:r>
      <w:r w:rsidRPr="0075356F">
        <w:t>9</w:t>
      </w:r>
      <w:r w:rsidRPr="008E0619">
        <w:t>-</w:t>
      </w:r>
      <w:r w:rsidRPr="0075356F">
        <w:t>0387</w:t>
      </w:r>
      <w:r w:rsidRPr="008E0619">
        <w:t>/</w:t>
      </w:r>
      <w:r w:rsidRPr="0075356F">
        <w:t>2022</w:t>
      </w:r>
      <w:r w:rsidRPr="008E0619">
        <w:t xml:space="preserve"> – </w:t>
      </w:r>
      <w:r w:rsidRPr="0075356F">
        <w:t>2022</w:t>
      </w:r>
      <w:r w:rsidRPr="008E0619">
        <w:t>/</w:t>
      </w:r>
      <w:r w:rsidRPr="0075356F">
        <w:t>0379</w:t>
      </w:r>
      <w:r w:rsidRPr="008E0619">
        <w:t>(COD))</w:t>
      </w:r>
      <w:bookmarkEnd w:id="6"/>
    </w:p>
    <w:p w:rsidR="00160234" w:rsidRPr="008E0619" w:rsidRDefault="00160234" w:rsidP="00160234"/>
    <w:p w:rsidR="006C0B1D" w:rsidRPr="008E0619" w:rsidRDefault="006C0B1D" w:rsidP="006C0B1D">
      <w:pPr>
        <w:pStyle w:val="NormalBold"/>
      </w:pPr>
      <w:bookmarkStart w:id="7" w:name="TextBodyBegin"/>
      <w:bookmarkEnd w:id="7"/>
      <w:r w:rsidRPr="008E0619">
        <w:t>(Procedura legislativă ordinară: prima lectură)</w:t>
      </w:r>
    </w:p>
    <w:p w:rsidR="006C0B1D" w:rsidRPr="008E0619" w:rsidRDefault="006C0B1D" w:rsidP="006C0B1D">
      <w:pPr>
        <w:pStyle w:val="EPComma"/>
      </w:pPr>
      <w:r w:rsidRPr="008E0619">
        <w:rPr>
          <w:i/>
          <w:iCs/>
        </w:rPr>
        <w:t>Parlamentul European</w:t>
      </w:r>
      <w:r w:rsidRPr="008E0619">
        <w:t>,</w:t>
      </w:r>
    </w:p>
    <w:p w:rsidR="006C0B1D" w:rsidRPr="008E0619" w:rsidRDefault="006C0B1D" w:rsidP="006C0B1D">
      <w:pPr>
        <w:pStyle w:val="NormalHanging12a"/>
      </w:pPr>
      <w:r w:rsidRPr="008E0619">
        <w:t>–</w:t>
      </w:r>
      <w:r w:rsidRPr="008E0619">
        <w:tab/>
        <w:t>având în vedere propunerea Comisiei prezentată Parlamentului European și Consiliului (COM(</w:t>
      </w:r>
      <w:r w:rsidRPr="0075356F">
        <w:t>2022</w:t>
      </w:r>
      <w:r w:rsidRPr="008E0619">
        <w:t>)</w:t>
      </w:r>
      <w:r w:rsidRPr="0075356F">
        <w:t>0720</w:t>
      </w:r>
      <w:r w:rsidRPr="008E0619">
        <w:t>),</w:t>
      </w:r>
    </w:p>
    <w:p w:rsidR="006C0B1D" w:rsidRPr="008E0619" w:rsidRDefault="006C0B1D" w:rsidP="006C0B1D">
      <w:pPr>
        <w:pStyle w:val="NormalHanging12a"/>
      </w:pPr>
      <w:r w:rsidRPr="008E0619">
        <w:t>–</w:t>
      </w:r>
      <w:r w:rsidRPr="008E0619">
        <w:tab/>
        <w:t>având în vedere articolul </w:t>
      </w:r>
      <w:r w:rsidRPr="0075356F">
        <w:t>294</w:t>
      </w:r>
      <w:r w:rsidRPr="008E0619">
        <w:t xml:space="preserve"> alineatul (</w:t>
      </w:r>
      <w:r w:rsidRPr="0075356F">
        <w:t>2</w:t>
      </w:r>
      <w:r w:rsidRPr="008E0619">
        <w:t>) și articolul </w:t>
      </w:r>
      <w:r w:rsidRPr="0075356F">
        <w:t>172</w:t>
      </w:r>
      <w:r w:rsidRPr="008E0619">
        <w:t xml:space="preserve"> din Tratatul privind funcționarea Uniunii Europene, în temeiul cărora propunerea a fost prezentată de către Comisie (C</w:t>
      </w:r>
      <w:r w:rsidRPr="0075356F">
        <w:t>9</w:t>
      </w:r>
      <w:r w:rsidRPr="008E0619">
        <w:noBreakHyphen/>
      </w:r>
      <w:r w:rsidRPr="0075356F">
        <w:t>0387</w:t>
      </w:r>
      <w:r w:rsidRPr="008E0619">
        <w:t>/</w:t>
      </w:r>
      <w:r w:rsidRPr="0075356F">
        <w:t>2022</w:t>
      </w:r>
      <w:r w:rsidRPr="008E0619">
        <w:t>),</w:t>
      </w:r>
    </w:p>
    <w:p w:rsidR="006C0B1D" w:rsidRPr="008E0619" w:rsidRDefault="006C0B1D" w:rsidP="006C0B1D">
      <w:pPr>
        <w:pStyle w:val="NormalHanging12a"/>
      </w:pPr>
      <w:r w:rsidRPr="008E0619">
        <w:t>–</w:t>
      </w:r>
      <w:r w:rsidRPr="008E0619">
        <w:tab/>
        <w:t xml:space="preserve">având în vedere articolul </w:t>
      </w:r>
      <w:r w:rsidRPr="0075356F">
        <w:t>294</w:t>
      </w:r>
      <w:r w:rsidRPr="008E0619">
        <w:t xml:space="preserve"> alineatul (</w:t>
      </w:r>
      <w:r w:rsidRPr="0075356F">
        <w:t>3</w:t>
      </w:r>
      <w:r w:rsidRPr="008E0619">
        <w:t>) din Tratatul privind funcționarea Uniunii Europene,</w:t>
      </w:r>
    </w:p>
    <w:p w:rsidR="006C0B1D" w:rsidRPr="008E0619" w:rsidRDefault="006C0B1D" w:rsidP="006C0B1D">
      <w:pPr>
        <w:pStyle w:val="NormalHanging12a"/>
      </w:pPr>
      <w:r w:rsidRPr="008E0619">
        <w:t>–</w:t>
      </w:r>
      <w:r w:rsidRPr="008E0619">
        <w:tab/>
        <w:t xml:space="preserve">având în vedere avizul Comitetului Economic și Social European din </w:t>
      </w:r>
      <w:r w:rsidR="005173A9" w:rsidRPr="0075356F">
        <w:t>22</w:t>
      </w:r>
      <w:r w:rsidRPr="008E0619">
        <w:t xml:space="preserve"> martie </w:t>
      </w:r>
      <w:r w:rsidRPr="0075356F">
        <w:t>2023</w:t>
      </w:r>
      <w:r w:rsidRPr="008E0619">
        <w:rPr>
          <w:rStyle w:val="FootnoteReference"/>
        </w:rPr>
        <w:footnoteReference w:id="1"/>
      </w:r>
      <w:r w:rsidRPr="008E0619">
        <w:t>,</w:t>
      </w:r>
    </w:p>
    <w:p w:rsidR="006C0B1D" w:rsidRPr="008E0619" w:rsidRDefault="006C0B1D" w:rsidP="006C0B1D">
      <w:pPr>
        <w:pStyle w:val="NormalHanging12a"/>
      </w:pPr>
      <w:r w:rsidRPr="008E0619">
        <w:t>–</w:t>
      </w:r>
      <w:r w:rsidRPr="008E0619">
        <w:tab/>
        <w:t xml:space="preserve">având în vedere avizul Comitetului Regiunilor din </w:t>
      </w:r>
      <w:r w:rsidRPr="0075356F">
        <w:t>24</w:t>
      </w:r>
      <w:r w:rsidRPr="008E0619">
        <w:t xml:space="preserve"> mai </w:t>
      </w:r>
      <w:r w:rsidRPr="0075356F">
        <w:t>2023</w:t>
      </w:r>
      <w:r w:rsidRPr="008E0619">
        <w:rPr>
          <w:rStyle w:val="FootnoteReference"/>
        </w:rPr>
        <w:footnoteReference w:id="2"/>
      </w:r>
      <w:r w:rsidRPr="008E0619">
        <w:t>,</w:t>
      </w:r>
    </w:p>
    <w:p w:rsidR="00821B46" w:rsidRPr="008E0619" w:rsidRDefault="00821B46" w:rsidP="00821B46">
      <w:pPr>
        <w:pStyle w:val="NormalHanging12a"/>
      </w:pPr>
      <w:r w:rsidRPr="008E0619">
        <w:t>–</w:t>
      </w:r>
      <w:r w:rsidRPr="008E0619">
        <w:tab/>
        <w:t xml:space="preserve">având în vedere acordul provizoriu aprobat de comisia competentă în temeiul articolului </w:t>
      </w:r>
      <w:r w:rsidRPr="0075356F">
        <w:t>74</w:t>
      </w:r>
      <w:r w:rsidRPr="008E0619">
        <w:t xml:space="preserve"> alineatul (</w:t>
      </w:r>
      <w:r w:rsidRPr="0075356F">
        <w:t>4</w:t>
      </w:r>
      <w:r w:rsidRPr="008E0619">
        <w:t xml:space="preserve">) din Regulamentul său de procedură și angajamentul reprezentantului Consiliului, exprimat în scrisoarea din </w:t>
      </w:r>
      <w:r w:rsidRPr="0075356F">
        <w:t>22</w:t>
      </w:r>
      <w:r w:rsidRPr="008E0619">
        <w:t xml:space="preserve"> noiembrie </w:t>
      </w:r>
      <w:r w:rsidRPr="0075356F">
        <w:t>2023</w:t>
      </w:r>
      <w:r w:rsidRPr="008E0619">
        <w:t xml:space="preserve">, de a aproba poziția Parlamentului European în conformitate cu articolul </w:t>
      </w:r>
      <w:r w:rsidRPr="0075356F">
        <w:t>294</w:t>
      </w:r>
      <w:r w:rsidRPr="008E0619">
        <w:t xml:space="preserve"> alineatul (</w:t>
      </w:r>
      <w:r w:rsidRPr="0075356F">
        <w:t>4</w:t>
      </w:r>
      <w:r w:rsidRPr="008E0619">
        <w:t>) din Tratatul privind funcționarea Uniunii Europene,</w:t>
      </w:r>
    </w:p>
    <w:p w:rsidR="006C0B1D" w:rsidRPr="008E0619" w:rsidRDefault="006C0B1D" w:rsidP="006C0B1D">
      <w:pPr>
        <w:pStyle w:val="NormalHanging12a"/>
      </w:pPr>
      <w:r w:rsidRPr="008E0619">
        <w:lastRenderedPageBreak/>
        <w:t>–</w:t>
      </w:r>
      <w:r w:rsidRPr="008E0619">
        <w:tab/>
        <w:t>având în vedere articolul </w:t>
      </w:r>
      <w:r w:rsidRPr="0075356F">
        <w:t>59</w:t>
      </w:r>
      <w:r w:rsidRPr="008E0619">
        <w:t xml:space="preserve"> din Regulamentul său de procedură,</w:t>
      </w:r>
    </w:p>
    <w:p w:rsidR="006C0B1D" w:rsidRPr="008E0619" w:rsidRDefault="006C0B1D" w:rsidP="006C0B1D">
      <w:pPr>
        <w:pStyle w:val="NormalHanging12a"/>
      </w:pPr>
      <w:r w:rsidRPr="008E0619">
        <w:t>–</w:t>
      </w:r>
      <w:r w:rsidRPr="008E0619">
        <w:tab/>
        <w:t>având în vedere avizul Comisiei pentru libertăți civile, justiție și afaceri interne și avizul Comisiei pentru piața internă și protecția consumatorilor,</w:t>
      </w:r>
    </w:p>
    <w:p w:rsidR="006C0B1D" w:rsidRPr="008E0619" w:rsidRDefault="006C0B1D" w:rsidP="006C0B1D">
      <w:pPr>
        <w:pStyle w:val="NormalHanging12a"/>
      </w:pPr>
      <w:r w:rsidRPr="008E0619">
        <w:t>–</w:t>
      </w:r>
      <w:r w:rsidRPr="008E0619">
        <w:tab/>
        <w:t>având în vedere raportul Comisiei pentru industrie, cercetare și energie (A</w:t>
      </w:r>
      <w:r w:rsidRPr="0075356F">
        <w:t>9</w:t>
      </w:r>
      <w:r w:rsidRPr="008E0619">
        <w:t>-</w:t>
      </w:r>
      <w:r w:rsidRPr="0075356F">
        <w:t>0254</w:t>
      </w:r>
      <w:r w:rsidRPr="008E0619">
        <w:t>/</w:t>
      </w:r>
      <w:r w:rsidRPr="0075356F">
        <w:t>2023</w:t>
      </w:r>
      <w:r w:rsidRPr="008E0619">
        <w:t>),</w:t>
      </w:r>
    </w:p>
    <w:p w:rsidR="006C0B1D" w:rsidRPr="008E0619" w:rsidRDefault="006C0B1D" w:rsidP="006C0B1D">
      <w:pPr>
        <w:pStyle w:val="NormalHanging12a"/>
      </w:pPr>
      <w:r w:rsidRPr="0075356F">
        <w:t>1</w:t>
      </w:r>
      <w:r w:rsidRPr="008E0619">
        <w:t>.</w:t>
      </w:r>
      <w:r w:rsidRPr="008E0619">
        <w:tab/>
        <w:t>adoptă poziția sa în primă lectură prezentată în continuare;</w:t>
      </w:r>
    </w:p>
    <w:p w:rsidR="006C0B1D" w:rsidRPr="008E0619" w:rsidRDefault="006C0B1D" w:rsidP="006C0B1D">
      <w:pPr>
        <w:pStyle w:val="NormalHanging12a"/>
      </w:pPr>
      <w:r w:rsidRPr="0075356F">
        <w:t>2</w:t>
      </w:r>
      <w:r w:rsidRPr="008E0619">
        <w:t>.</w:t>
      </w:r>
      <w:r w:rsidRPr="008E0619">
        <w:tab/>
        <w:t>solicită Comisiei să îl sesizeze din nou în cazul în care își înlocuiește, își modifică în mod substanțial sau intenționează să-și modifice în mod substanțial propunerea;</w:t>
      </w:r>
    </w:p>
    <w:p w:rsidR="006C0B1D" w:rsidRPr="008E0619" w:rsidRDefault="006C0B1D" w:rsidP="006C0B1D">
      <w:pPr>
        <w:pStyle w:val="NormalHanging12a"/>
      </w:pPr>
      <w:r w:rsidRPr="0075356F">
        <w:t>3</w:t>
      </w:r>
      <w:r w:rsidRPr="008E0619">
        <w:t>.</w:t>
      </w:r>
      <w:r w:rsidRPr="008E0619">
        <w:tab/>
        <w:t>încredințează Președintei sarcina de a transmite Consiliului și Comisiei, precum și parlamentelor naționale poziția Parlamentului.</w:t>
      </w:r>
    </w:p>
    <w:p w:rsidR="00654B8B" w:rsidRPr="008E0619" w:rsidRDefault="00654B8B" w:rsidP="006C0B1D">
      <w:pPr>
        <w:sectPr w:rsidR="00654B8B" w:rsidRPr="008E0619" w:rsidSect="00E1323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54B8B" w:rsidRPr="008E0619" w:rsidRDefault="00654B8B" w:rsidP="00654B8B">
      <w:pPr>
        <w:widowControl/>
        <w:jc w:val="both"/>
        <w:rPr>
          <w:rFonts w:eastAsia="Calibri"/>
          <w:b/>
          <w:szCs w:val="24"/>
          <w:lang w:eastAsia="en-US"/>
        </w:rPr>
      </w:pPr>
      <w:r w:rsidRPr="008E0619">
        <w:rPr>
          <w:rFonts w:eastAsia="Calibri"/>
          <w:b/>
          <w:szCs w:val="24"/>
          <w:lang w:eastAsia="en-US"/>
        </w:rPr>
        <w:lastRenderedPageBreak/>
        <w:t>P</w:t>
      </w:r>
      <w:r w:rsidRPr="0075356F">
        <w:rPr>
          <w:rFonts w:eastAsia="Calibri"/>
          <w:b/>
          <w:szCs w:val="24"/>
          <w:lang w:eastAsia="en-US"/>
        </w:rPr>
        <w:t>9</w:t>
      </w:r>
      <w:r w:rsidRPr="008E0619">
        <w:rPr>
          <w:rFonts w:eastAsia="Calibri"/>
          <w:b/>
          <w:szCs w:val="24"/>
          <w:lang w:eastAsia="en-US"/>
        </w:rPr>
        <w:t>_TC</w:t>
      </w:r>
      <w:r w:rsidRPr="0075356F">
        <w:rPr>
          <w:rFonts w:eastAsia="Calibri"/>
          <w:b/>
          <w:szCs w:val="24"/>
          <w:lang w:eastAsia="en-US"/>
        </w:rPr>
        <w:t>1</w:t>
      </w:r>
      <w:r w:rsidRPr="008E0619">
        <w:rPr>
          <w:rFonts w:eastAsia="Calibri"/>
          <w:b/>
          <w:szCs w:val="24"/>
          <w:lang w:eastAsia="en-US"/>
        </w:rPr>
        <w:t>-COD(</w:t>
      </w:r>
      <w:r w:rsidRPr="0075356F">
        <w:rPr>
          <w:rFonts w:eastAsia="Calibri"/>
          <w:b/>
          <w:szCs w:val="24"/>
          <w:lang w:eastAsia="en-US"/>
        </w:rPr>
        <w:t>2022</w:t>
      </w:r>
      <w:r w:rsidRPr="008E0619">
        <w:rPr>
          <w:rFonts w:eastAsia="Calibri"/>
          <w:b/>
          <w:szCs w:val="24"/>
          <w:lang w:eastAsia="en-US"/>
        </w:rPr>
        <w:t>)</w:t>
      </w:r>
      <w:r w:rsidRPr="0075356F">
        <w:rPr>
          <w:rFonts w:eastAsia="Calibri"/>
          <w:b/>
          <w:szCs w:val="24"/>
          <w:lang w:eastAsia="en-US"/>
        </w:rPr>
        <w:t>0379</w:t>
      </w:r>
    </w:p>
    <w:p w:rsidR="00654B8B" w:rsidRDefault="00654B8B" w:rsidP="00654B8B">
      <w:pPr>
        <w:widowControl/>
        <w:spacing w:before="240"/>
        <w:rPr>
          <w:b/>
          <w:color w:val="000000"/>
        </w:rPr>
      </w:pPr>
      <w:r w:rsidRPr="008E0619">
        <w:rPr>
          <w:rFonts w:eastAsia="Calibri"/>
          <w:b/>
          <w:szCs w:val="24"/>
          <w:lang w:eastAsia="en-US"/>
        </w:rPr>
        <w:t xml:space="preserve">Poziția Parlamentului European adoptată în primă lectură la </w:t>
      </w:r>
      <w:r w:rsidRPr="0075356F">
        <w:rPr>
          <w:rFonts w:eastAsia="Calibri"/>
          <w:b/>
          <w:szCs w:val="24"/>
          <w:lang w:eastAsia="en-US"/>
        </w:rPr>
        <w:t>6</w:t>
      </w:r>
      <w:r w:rsidRPr="008E0619">
        <w:rPr>
          <w:rFonts w:eastAsia="Calibri"/>
          <w:b/>
          <w:szCs w:val="24"/>
          <w:lang w:eastAsia="en-US"/>
        </w:rPr>
        <w:t xml:space="preserve"> februarie </w:t>
      </w:r>
      <w:r w:rsidRPr="0075356F">
        <w:rPr>
          <w:rFonts w:eastAsia="Calibri"/>
          <w:b/>
          <w:szCs w:val="24"/>
          <w:lang w:eastAsia="en-US"/>
        </w:rPr>
        <w:t>2024</w:t>
      </w:r>
      <w:r w:rsidRPr="008E0619">
        <w:rPr>
          <w:rFonts w:eastAsia="Calibri"/>
          <w:b/>
          <w:szCs w:val="24"/>
          <w:lang w:eastAsia="en-US"/>
        </w:rPr>
        <w:t xml:space="preserve"> în vederea adoptării Regulamentului (UE) </w:t>
      </w:r>
      <w:r w:rsidRPr="0075356F">
        <w:rPr>
          <w:rFonts w:eastAsia="Calibri"/>
          <w:b/>
          <w:szCs w:val="24"/>
          <w:lang w:eastAsia="en-US"/>
        </w:rPr>
        <w:t>2024</w:t>
      </w:r>
      <w:r w:rsidRPr="008E0619">
        <w:rPr>
          <w:rFonts w:eastAsia="Calibri"/>
          <w:b/>
          <w:szCs w:val="24"/>
          <w:lang w:eastAsia="en-US"/>
        </w:rPr>
        <w:t xml:space="preserve">/... al Parlamentului European și al Consiliului </w:t>
      </w:r>
      <w:r w:rsidRPr="008E0619">
        <w:rPr>
          <w:b/>
          <w:color w:val="000000"/>
        </w:rPr>
        <w:t>de stabilire a unor măsuri pentru un nivel ridicat de interoperabilitate a sectorului public în întreaga Uniune (Regulamentul privind Europa interoperabilă)</w:t>
      </w:r>
    </w:p>
    <w:p w:rsidR="002244F3" w:rsidRPr="002244F3" w:rsidRDefault="002244F3" w:rsidP="002244F3">
      <w:pPr>
        <w:spacing w:before="120"/>
        <w:rPr>
          <w:rStyle w:val="ATHeading3Char"/>
          <w:b w:val="0"/>
          <w:i/>
        </w:rPr>
      </w:pPr>
      <w:r w:rsidRPr="002244F3">
        <w:rPr>
          <w:rStyle w:val="ATHeading3Char"/>
          <w:b w:val="0"/>
          <w:i/>
        </w:rPr>
        <w:t xml:space="preserve">(Întrucât s-a ajuns la un acord între Parlament </w:t>
      </w:r>
      <w:proofErr w:type="spellStart"/>
      <w:r w:rsidRPr="002244F3">
        <w:rPr>
          <w:rStyle w:val="ATHeading3Char"/>
          <w:b w:val="0"/>
          <w:i/>
        </w:rPr>
        <w:t>şi</w:t>
      </w:r>
      <w:proofErr w:type="spellEnd"/>
      <w:r w:rsidRPr="002244F3">
        <w:rPr>
          <w:rStyle w:val="ATHeading3Char"/>
          <w:b w:val="0"/>
          <w:i/>
        </w:rPr>
        <w:t xml:space="preserve"> Consiliu, </w:t>
      </w:r>
      <w:proofErr w:type="spellStart"/>
      <w:r w:rsidRPr="002244F3">
        <w:rPr>
          <w:rStyle w:val="ATHeading3Char"/>
          <w:b w:val="0"/>
          <w:i/>
        </w:rPr>
        <w:t>poziţia</w:t>
      </w:r>
      <w:proofErr w:type="spellEnd"/>
      <w:r w:rsidRPr="002244F3">
        <w:rPr>
          <w:rStyle w:val="ATHeading3Char"/>
          <w:b w:val="0"/>
          <w:i/>
        </w:rPr>
        <w:t xml:space="preserve"> Parlamentului corespunde cu actul legislativ final, Regulamentul (UE) 2024/</w:t>
      </w:r>
      <w:r>
        <w:rPr>
          <w:rStyle w:val="ATHeading3Char"/>
          <w:b w:val="0"/>
          <w:i/>
        </w:rPr>
        <w:t>903</w:t>
      </w:r>
      <w:r w:rsidRPr="002244F3">
        <w:rPr>
          <w:rStyle w:val="ATHeading3Char"/>
          <w:b w:val="0"/>
          <w:i/>
        </w:rPr>
        <w:t>.)</w:t>
      </w:r>
    </w:p>
    <w:p w:rsidR="002244F3" w:rsidRPr="008E0619" w:rsidRDefault="002244F3" w:rsidP="00654B8B">
      <w:pPr>
        <w:widowControl/>
        <w:spacing w:before="240"/>
        <w:rPr>
          <w:rFonts w:eastAsia="Calibri"/>
          <w:b/>
          <w:color w:val="000000"/>
        </w:rPr>
      </w:pPr>
    </w:p>
    <w:sectPr w:rsidR="002244F3" w:rsidRPr="008E0619" w:rsidSect="00E1323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234" w:rsidRPr="00E13237" w:rsidRDefault="00160234">
      <w:r w:rsidRPr="00E13237">
        <w:separator/>
      </w:r>
    </w:p>
  </w:endnote>
  <w:endnote w:type="continuationSeparator" w:id="0">
    <w:p w:rsidR="00160234" w:rsidRPr="00E13237" w:rsidRDefault="00160234">
      <w:r w:rsidRPr="00E132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323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323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32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234" w:rsidRPr="00E13237" w:rsidRDefault="00160234">
      <w:r w:rsidRPr="00E13237">
        <w:separator/>
      </w:r>
    </w:p>
  </w:footnote>
  <w:footnote w:type="continuationSeparator" w:id="0">
    <w:p w:rsidR="00160234" w:rsidRPr="00E13237" w:rsidRDefault="00160234">
      <w:r w:rsidRPr="00E13237">
        <w:continuationSeparator/>
      </w:r>
    </w:p>
  </w:footnote>
  <w:footnote w:id="1">
    <w:p w:rsidR="006C0B1D" w:rsidRPr="00E13237" w:rsidRDefault="006C0B1D" w:rsidP="00E13237">
      <w:pPr>
        <w:pStyle w:val="FootnoteText"/>
        <w:ind w:left="567" w:hanging="567"/>
        <w:rPr>
          <w:sz w:val="24"/>
          <w:lang w:val="ro-RO"/>
        </w:rPr>
      </w:pPr>
      <w:r w:rsidRPr="00E13237">
        <w:rPr>
          <w:rStyle w:val="FootnoteReference"/>
          <w:sz w:val="24"/>
          <w:lang w:val="ro-RO"/>
        </w:rPr>
        <w:footnoteRef/>
      </w:r>
      <w:r w:rsidR="00E13237" w:rsidRPr="00E13237">
        <w:rPr>
          <w:sz w:val="24"/>
          <w:lang w:val="ro-RO"/>
        </w:rPr>
        <w:t xml:space="preserve"> </w:t>
      </w:r>
      <w:r w:rsidR="00E13237" w:rsidRPr="00E13237">
        <w:rPr>
          <w:sz w:val="24"/>
          <w:lang w:val="ro-RO"/>
        </w:rPr>
        <w:tab/>
      </w:r>
      <w:r w:rsidR="00821B46">
        <w:rPr>
          <w:sz w:val="24"/>
          <w:lang w:val="ro-RO"/>
        </w:rPr>
        <w:t xml:space="preserve">JO L </w:t>
      </w:r>
      <w:r w:rsidR="00821B46" w:rsidRPr="0075356F">
        <w:rPr>
          <w:sz w:val="24"/>
          <w:lang w:val="ro-RO"/>
        </w:rPr>
        <w:t>184</w:t>
      </w:r>
      <w:r w:rsidR="00821B46">
        <w:rPr>
          <w:sz w:val="24"/>
          <w:lang w:val="ro-RO"/>
        </w:rPr>
        <w:t xml:space="preserve">, </w:t>
      </w:r>
      <w:r w:rsidR="00821B46" w:rsidRPr="0075356F">
        <w:rPr>
          <w:sz w:val="24"/>
          <w:lang w:val="ro-RO"/>
        </w:rPr>
        <w:t>25</w:t>
      </w:r>
      <w:r w:rsidR="00821B46">
        <w:rPr>
          <w:sz w:val="24"/>
          <w:lang w:val="ro-RO"/>
        </w:rPr>
        <w:t>.</w:t>
      </w:r>
      <w:r w:rsidR="00821B46" w:rsidRPr="0075356F">
        <w:rPr>
          <w:sz w:val="24"/>
          <w:lang w:val="ro-RO"/>
        </w:rPr>
        <w:t>5</w:t>
      </w:r>
      <w:r w:rsidR="00821B46">
        <w:rPr>
          <w:sz w:val="24"/>
          <w:lang w:val="ro-RO"/>
        </w:rPr>
        <w:t>.</w:t>
      </w:r>
      <w:r w:rsidR="00821B46" w:rsidRPr="0075356F">
        <w:rPr>
          <w:sz w:val="24"/>
          <w:lang w:val="ro-RO"/>
        </w:rPr>
        <w:t>2023</w:t>
      </w:r>
      <w:r w:rsidR="00821B46">
        <w:rPr>
          <w:sz w:val="24"/>
          <w:lang w:val="ro-RO"/>
        </w:rPr>
        <w:t xml:space="preserve">., p. </w:t>
      </w:r>
      <w:r w:rsidR="00821B46" w:rsidRPr="0075356F">
        <w:rPr>
          <w:sz w:val="24"/>
          <w:lang w:val="ro-RO"/>
        </w:rPr>
        <w:t>28</w:t>
      </w:r>
      <w:r w:rsidRPr="00E13237">
        <w:rPr>
          <w:sz w:val="24"/>
          <w:lang w:val="ro-RO"/>
        </w:rPr>
        <w:t>.</w:t>
      </w:r>
    </w:p>
  </w:footnote>
  <w:footnote w:id="2">
    <w:p w:rsidR="006C0B1D" w:rsidRPr="00E13237" w:rsidRDefault="006C0B1D" w:rsidP="00E13237">
      <w:pPr>
        <w:pStyle w:val="FootnoteText"/>
        <w:ind w:left="567" w:hanging="567"/>
        <w:rPr>
          <w:sz w:val="24"/>
          <w:lang w:val="ro-RO"/>
        </w:rPr>
      </w:pPr>
      <w:r w:rsidRPr="00E13237">
        <w:rPr>
          <w:rStyle w:val="FootnoteReference"/>
          <w:sz w:val="24"/>
          <w:lang w:val="ro-RO"/>
        </w:rPr>
        <w:footnoteRef/>
      </w:r>
      <w:r w:rsidR="00E13237" w:rsidRPr="00E13237">
        <w:rPr>
          <w:sz w:val="24"/>
          <w:lang w:val="ro-RO"/>
        </w:rPr>
        <w:t xml:space="preserve"> </w:t>
      </w:r>
      <w:r w:rsidR="00E13237" w:rsidRPr="00E13237">
        <w:rPr>
          <w:sz w:val="24"/>
          <w:lang w:val="ro-RO"/>
        </w:rPr>
        <w:tab/>
      </w:r>
      <w:r w:rsidR="00821B46">
        <w:rPr>
          <w:sz w:val="24"/>
          <w:lang w:val="ro-RO"/>
        </w:rPr>
        <w:t xml:space="preserve">JO L </w:t>
      </w:r>
      <w:r w:rsidR="00821B46" w:rsidRPr="0075356F">
        <w:rPr>
          <w:sz w:val="24"/>
          <w:lang w:val="ro-RO"/>
        </w:rPr>
        <w:t>257</w:t>
      </w:r>
      <w:bookmarkStart w:id="8" w:name="_GoBack"/>
      <w:bookmarkEnd w:id="8"/>
      <w:r w:rsidR="00821B46">
        <w:rPr>
          <w:sz w:val="24"/>
          <w:lang w:val="ro-RO"/>
        </w:rPr>
        <w:t xml:space="preserve">, </w:t>
      </w:r>
      <w:r w:rsidR="00821B46" w:rsidRPr="0075356F">
        <w:rPr>
          <w:sz w:val="24"/>
          <w:lang w:val="ro-RO"/>
        </w:rPr>
        <w:t>21</w:t>
      </w:r>
      <w:r w:rsidR="00821B46">
        <w:rPr>
          <w:sz w:val="24"/>
          <w:lang w:val="ro-RO"/>
        </w:rPr>
        <w:t>.</w:t>
      </w:r>
      <w:r w:rsidR="00821B46" w:rsidRPr="0075356F">
        <w:rPr>
          <w:sz w:val="24"/>
          <w:lang w:val="ro-RO"/>
        </w:rPr>
        <w:t>7</w:t>
      </w:r>
      <w:r w:rsidR="00821B46">
        <w:rPr>
          <w:sz w:val="24"/>
          <w:lang w:val="ro-RO"/>
        </w:rPr>
        <w:t>.</w:t>
      </w:r>
      <w:r w:rsidR="00821B46" w:rsidRPr="0075356F">
        <w:rPr>
          <w:sz w:val="24"/>
          <w:lang w:val="ro-RO"/>
        </w:rPr>
        <w:t>2023</w:t>
      </w:r>
      <w:r w:rsidR="00821B46">
        <w:rPr>
          <w:sz w:val="24"/>
          <w:lang w:val="ro-RO"/>
        </w:rPr>
        <w:t xml:space="preserve">., p. </w:t>
      </w:r>
      <w:r w:rsidR="00821B46" w:rsidRPr="0075356F">
        <w:rPr>
          <w:sz w:val="24"/>
          <w:lang w:val="ro-RO"/>
        </w:rPr>
        <w:t>28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323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323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32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31"/>
  </w:num>
  <w:num w:numId="4">
    <w:abstractNumId w:val="1"/>
  </w:num>
  <w:num w:numId="5">
    <w:abstractNumId w:val="32"/>
  </w:num>
  <w:num w:numId="6">
    <w:abstractNumId w:val="25"/>
  </w:num>
  <w:num w:numId="7">
    <w:abstractNumId w:val="3"/>
  </w:num>
  <w:num w:numId="8">
    <w:abstractNumId w:val="35"/>
  </w:num>
  <w:num w:numId="9">
    <w:abstractNumId w:val="40"/>
  </w:num>
  <w:num w:numId="10">
    <w:abstractNumId w:val="21"/>
  </w:num>
  <w:num w:numId="11">
    <w:abstractNumId w:val="34"/>
  </w:num>
  <w:num w:numId="12">
    <w:abstractNumId w:val="28"/>
  </w:num>
  <w:num w:numId="13">
    <w:abstractNumId w:val="18"/>
  </w:num>
  <w:num w:numId="14">
    <w:abstractNumId w:val="7"/>
  </w:num>
  <w:num w:numId="15">
    <w:abstractNumId w:val="5"/>
  </w:num>
  <w:num w:numId="16">
    <w:abstractNumId w:val="30"/>
  </w:num>
  <w:num w:numId="17">
    <w:abstractNumId w:val="36"/>
  </w:num>
  <w:num w:numId="18">
    <w:abstractNumId w:val="0"/>
  </w:num>
  <w:num w:numId="19">
    <w:abstractNumId w:val="9"/>
  </w:num>
  <w:num w:numId="20">
    <w:abstractNumId w:val="4"/>
  </w:num>
  <w:num w:numId="21">
    <w:abstractNumId w:val="10"/>
  </w:num>
  <w:num w:numId="22">
    <w:abstractNumId w:val="22"/>
  </w:num>
  <w:num w:numId="23">
    <w:abstractNumId w:val="19"/>
  </w:num>
  <w:num w:numId="24">
    <w:abstractNumId w:val="27"/>
  </w:num>
  <w:num w:numId="25">
    <w:abstractNumId w:val="26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6"/>
  </w:num>
  <w:num w:numId="29">
    <w:abstractNumId w:val="24"/>
  </w:num>
  <w:num w:numId="30">
    <w:abstractNumId w:val="16"/>
  </w:num>
  <w:num w:numId="31">
    <w:abstractNumId w:val="29"/>
  </w:num>
  <w:num w:numId="32">
    <w:abstractNumId w:val="11"/>
  </w:num>
  <w:num w:numId="33">
    <w:abstractNumId w:val="17"/>
  </w:num>
  <w:num w:numId="34">
    <w:abstractNumId w:val="13"/>
  </w:num>
  <w:num w:numId="35">
    <w:abstractNumId w:val="14"/>
  </w:num>
  <w:num w:numId="36">
    <w:abstractNumId w:val="15"/>
  </w:num>
  <w:num w:numId="37">
    <w:abstractNumId w:val="20"/>
  </w:num>
  <w:num w:numId="38">
    <w:abstractNumId w:val="23"/>
  </w:num>
  <w:num w:numId="39">
    <w:abstractNumId w:val="38"/>
  </w:num>
  <w:num w:numId="40">
    <w:abstractNumId w:val="37"/>
  </w:num>
  <w:num w:numId="41">
    <w:abstractNumId w:val="3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RO"/>
    <w:docVar w:name="dvnumam" w:val="93"/>
    <w:docVar w:name="dvpe" w:val="745.497"/>
    <w:docVar w:name="dvrapporteur" w:val="Raportor: "/>
    <w:docVar w:name="dvstar" w:val="***I"/>
    <w:docVar w:name="dvtitre" w:val="Rezoluția legislativă a Parlamentului European din ... 2024 referitor la propunerea de regulament al Parlamentului European și al Consiliului de stabilire a unor măsuri pentru un nivel ridicat de interoperabilitate a sectorului public în întreaga Uniune (Actul privind Europa interoperabilă)(COM(2022)0720 – C9-0387/2022 – 2022/0379(COD))"/>
  </w:docVars>
  <w:rsids>
    <w:rsidRoot w:val="00160234"/>
    <w:rsid w:val="00002272"/>
    <w:rsid w:val="00064002"/>
    <w:rsid w:val="000677B9"/>
    <w:rsid w:val="000831BA"/>
    <w:rsid w:val="000A42CC"/>
    <w:rsid w:val="000E7DD9"/>
    <w:rsid w:val="0010095E"/>
    <w:rsid w:val="00125B37"/>
    <w:rsid w:val="00160234"/>
    <w:rsid w:val="00187494"/>
    <w:rsid w:val="001A232D"/>
    <w:rsid w:val="001F32AE"/>
    <w:rsid w:val="002244F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73A9"/>
    <w:rsid w:val="00545827"/>
    <w:rsid w:val="00560270"/>
    <w:rsid w:val="0057263C"/>
    <w:rsid w:val="005C2568"/>
    <w:rsid w:val="006037C0"/>
    <w:rsid w:val="00654B8B"/>
    <w:rsid w:val="006631B6"/>
    <w:rsid w:val="00680577"/>
    <w:rsid w:val="00682759"/>
    <w:rsid w:val="006C0B1D"/>
    <w:rsid w:val="006F74FA"/>
    <w:rsid w:val="00731ADD"/>
    <w:rsid w:val="00734777"/>
    <w:rsid w:val="00747932"/>
    <w:rsid w:val="00751A4A"/>
    <w:rsid w:val="0075356F"/>
    <w:rsid w:val="00756632"/>
    <w:rsid w:val="00762C74"/>
    <w:rsid w:val="00786EC0"/>
    <w:rsid w:val="007D1690"/>
    <w:rsid w:val="007E22AD"/>
    <w:rsid w:val="00817416"/>
    <w:rsid w:val="00821B46"/>
    <w:rsid w:val="00842779"/>
    <w:rsid w:val="00865F67"/>
    <w:rsid w:val="00881A7B"/>
    <w:rsid w:val="008840E5"/>
    <w:rsid w:val="00887B3E"/>
    <w:rsid w:val="008C2AC6"/>
    <w:rsid w:val="008E061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3237"/>
    <w:rsid w:val="00E34F28"/>
    <w:rsid w:val="00E365E1"/>
    <w:rsid w:val="00E7534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82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6884E8-C93F-41FD-8816-A0EFE310C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1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C0B1D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6C0B1D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6C0B1D"/>
    <w:rPr>
      <w:b/>
      <w:sz w:val="24"/>
      <w:lang w:val="ro-RO"/>
    </w:rPr>
  </w:style>
  <w:style w:type="paragraph" w:customStyle="1" w:styleId="NormalHanging12a">
    <w:name w:val="NormalHanging12a"/>
    <w:basedOn w:val="Normal"/>
    <w:rsid w:val="006C0B1D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C0B1D"/>
    <w:pPr>
      <w:spacing w:after="240"/>
      <w:jc w:val="center"/>
    </w:pPr>
  </w:style>
  <w:style w:type="paragraph" w:customStyle="1" w:styleId="AmNumberTabs">
    <w:name w:val="AmNumberTabs"/>
    <w:basedOn w:val="Normal"/>
    <w:link w:val="AmNumberTabsChar"/>
    <w:rsid w:val="006C0B1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6C0B1D"/>
    <w:rPr>
      <w:b/>
      <w:sz w:val="24"/>
      <w:lang w:val="ro-RO"/>
    </w:rPr>
  </w:style>
  <w:style w:type="paragraph" w:customStyle="1" w:styleId="AmHeadingConsam">
    <w:name w:val="AmHeadingConsam"/>
    <w:basedOn w:val="Normal"/>
    <w:next w:val="NormalCenter12a"/>
    <w:rsid w:val="006C0B1D"/>
    <w:pPr>
      <w:spacing w:before="720" w:after="240"/>
      <w:jc w:val="center"/>
    </w:pPr>
  </w:style>
  <w:style w:type="paragraph" w:customStyle="1" w:styleId="Lgendesigne">
    <w:name w:val="Légende signe"/>
    <w:basedOn w:val="Normal"/>
    <w:rsid w:val="006C0B1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Text1">
    <w:name w:val="Text 1"/>
    <w:basedOn w:val="Normal"/>
    <w:rsid w:val="006C0B1D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6C0B1D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C0B1D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6C0B1D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C0B1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C0B1D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C0B1D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6C0B1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6C0B1D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C0B1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C0B1D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C0B1D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6C0B1D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C0B1D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6C0B1D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highlight-diff">
    <w:name w:val="highlight-diff"/>
    <w:basedOn w:val="DefaultParagraphFont"/>
    <w:rsid w:val="006C0B1D"/>
  </w:style>
  <w:style w:type="paragraph" w:styleId="BalloonText">
    <w:name w:val="Balloon Text"/>
    <w:basedOn w:val="Normal"/>
    <w:link w:val="BalloonTextChar"/>
    <w:uiPriority w:val="99"/>
    <w:rsid w:val="00821B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1B46"/>
    <w:rPr>
      <w:rFonts w:ascii="Segoe UI" w:hAnsi="Segoe UI" w:cs="Segoe UI"/>
      <w:sz w:val="18"/>
      <w:szCs w:val="18"/>
      <w:lang w:val="ro-RO"/>
    </w:rPr>
  </w:style>
  <w:style w:type="character" w:customStyle="1" w:styleId="Heading1Char">
    <w:name w:val="Heading 1 Char"/>
    <w:basedOn w:val="DefaultParagraphFont"/>
    <w:link w:val="Heading11"/>
    <w:uiPriority w:val="9"/>
    <w:rsid w:val="00654B8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B8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B8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B8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B8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B8B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B8B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654B8B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654B8B"/>
    <w:rPr>
      <w:rFonts w:ascii="Arial" w:hAnsi="Arial"/>
      <w:b/>
      <w:i/>
      <w:sz w:val="18"/>
      <w:lang w:val="ro-RO"/>
    </w:rPr>
  </w:style>
  <w:style w:type="paragraph" w:styleId="Header">
    <w:name w:val="header"/>
    <w:basedOn w:val="Normal"/>
    <w:link w:val="HeaderChar"/>
    <w:uiPriority w:val="99"/>
    <w:rsid w:val="00654B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4B8B"/>
    <w:rPr>
      <w:sz w:val="24"/>
      <w:lang w:val="ro-RO"/>
    </w:rPr>
  </w:style>
  <w:style w:type="paragraph" w:customStyle="1" w:styleId="AmDocTypeTab">
    <w:name w:val="AmDocTypeTab"/>
    <w:basedOn w:val="Normal"/>
    <w:rsid w:val="00654B8B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654B8B"/>
    <w:pPr>
      <w:spacing w:after="240"/>
    </w:pPr>
  </w:style>
  <w:style w:type="paragraph" w:customStyle="1" w:styleId="EPFooter2">
    <w:name w:val="EPFooter2"/>
    <w:basedOn w:val="Normal"/>
    <w:next w:val="Normal"/>
    <w:rsid w:val="00654B8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654B8B"/>
    <w:pPr>
      <w:spacing w:before="240" w:after="240"/>
      <w:jc w:val="right"/>
    </w:pPr>
  </w:style>
  <w:style w:type="paragraph" w:customStyle="1" w:styleId="AmDateTab">
    <w:name w:val="AmDateTab"/>
    <w:basedOn w:val="Normal"/>
    <w:rsid w:val="00654B8B"/>
    <w:pPr>
      <w:tabs>
        <w:tab w:val="right" w:pos="9072"/>
      </w:tabs>
    </w:pPr>
  </w:style>
  <w:style w:type="paragraph" w:customStyle="1" w:styleId="EPFooter">
    <w:name w:val="EPFooter"/>
    <w:basedOn w:val="Normal"/>
    <w:rsid w:val="00654B8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654B8B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654B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4B8B"/>
    <w:rPr>
      <w:sz w:val="24"/>
      <w:lang w:val="ro-RO"/>
    </w:rPr>
  </w:style>
  <w:style w:type="paragraph" w:customStyle="1" w:styleId="NormalRight">
    <w:name w:val="Normal Right"/>
    <w:basedOn w:val="Normal"/>
    <w:rsid w:val="00654B8B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654B8B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654B8B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654B8B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654B8B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654B8B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654B8B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54B8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54B8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2">
    <w:name w:val="Text 2"/>
    <w:basedOn w:val="Normal"/>
    <w:rsid w:val="00654B8B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654B8B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654B8B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654B8B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654B8B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654B8B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654B8B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654B8B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654B8B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654B8B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654B8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654B8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654B8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654B8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654B8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654B8B"/>
    <w:pPr>
      <w:widowControl/>
      <w:numPr>
        <w:ilvl w:val="1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654B8B"/>
    <w:pPr>
      <w:widowControl/>
      <w:numPr>
        <w:ilvl w:val="3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654B8B"/>
    <w:pPr>
      <w:widowControl/>
      <w:numPr>
        <w:ilvl w:val="5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654B8B"/>
    <w:pPr>
      <w:widowControl/>
      <w:numPr>
        <w:ilvl w:val="7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654B8B"/>
    <w:pPr>
      <w:widowControl/>
      <w:numPr>
        <w:ilvl w:val="8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654B8B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654B8B"/>
    <w:pPr>
      <w:widowControl/>
      <w:numPr>
        <w:ilvl w:val="2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654B8B"/>
    <w:pPr>
      <w:widowControl/>
      <w:numPr>
        <w:ilvl w:val="4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654B8B"/>
    <w:pPr>
      <w:widowControl/>
      <w:numPr>
        <w:ilvl w:val="6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654B8B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654B8B"/>
    <w:pPr>
      <w:widowControl/>
      <w:numPr>
        <w:ilvl w:val="1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654B8B"/>
    <w:pPr>
      <w:widowControl/>
      <w:numPr>
        <w:ilvl w:val="2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654B8B"/>
    <w:pPr>
      <w:widowControl/>
      <w:numPr>
        <w:ilvl w:val="3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654B8B"/>
    <w:pPr>
      <w:widowControl/>
      <w:numPr>
        <w:ilvl w:val="4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654B8B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654B8B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654B8B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654B8B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654B8B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654B8B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654B8B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654B8B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654B8B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654B8B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654B8B"/>
    <w:pPr>
      <w:numPr>
        <w:numId w:val="8"/>
      </w:numPr>
    </w:pPr>
  </w:style>
  <w:style w:type="paragraph" w:customStyle="1" w:styleId="DashEqual1">
    <w:name w:val="Dash Equal 1"/>
    <w:basedOn w:val="Dash1"/>
    <w:rsid w:val="00654B8B"/>
    <w:pPr>
      <w:numPr>
        <w:numId w:val="9"/>
      </w:numPr>
    </w:pPr>
  </w:style>
  <w:style w:type="paragraph" w:customStyle="1" w:styleId="DashEqual2">
    <w:name w:val="Dash Equal 2"/>
    <w:basedOn w:val="Dash2"/>
    <w:rsid w:val="00654B8B"/>
    <w:pPr>
      <w:numPr>
        <w:numId w:val="10"/>
      </w:numPr>
    </w:pPr>
  </w:style>
  <w:style w:type="paragraph" w:customStyle="1" w:styleId="DashEqual3">
    <w:name w:val="Dash Equal 3"/>
    <w:basedOn w:val="Dash3"/>
    <w:rsid w:val="00654B8B"/>
    <w:pPr>
      <w:numPr>
        <w:numId w:val="11"/>
      </w:numPr>
    </w:pPr>
  </w:style>
  <w:style w:type="paragraph" w:customStyle="1" w:styleId="DashEqual4">
    <w:name w:val="Dash Equal 4"/>
    <w:basedOn w:val="Dash4"/>
    <w:rsid w:val="00654B8B"/>
    <w:pPr>
      <w:numPr>
        <w:numId w:val="12"/>
      </w:numPr>
    </w:pPr>
  </w:style>
  <w:style w:type="character" w:customStyle="1" w:styleId="Marker">
    <w:name w:val="Marker"/>
    <w:basedOn w:val="DefaultParagraphFont"/>
    <w:rsid w:val="00654B8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54B8B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654B8B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54B8B"/>
    <w:pPr>
      <w:numPr>
        <w:numId w:val="22"/>
      </w:numPr>
    </w:pPr>
  </w:style>
  <w:style w:type="paragraph" w:customStyle="1" w:styleId="Heading123">
    <w:name w:val="Heading 123"/>
    <w:basedOn w:val="HeadingLeft"/>
    <w:next w:val="Normal"/>
    <w:rsid w:val="00654B8B"/>
    <w:pPr>
      <w:numPr>
        <w:numId w:val="21"/>
      </w:numPr>
    </w:pPr>
  </w:style>
  <w:style w:type="paragraph" w:customStyle="1" w:styleId="HeadingABC">
    <w:name w:val="Heading ABC"/>
    <w:basedOn w:val="HeadingLeft"/>
    <w:next w:val="Normal"/>
    <w:rsid w:val="00654B8B"/>
    <w:pPr>
      <w:numPr>
        <w:numId w:val="20"/>
      </w:numPr>
    </w:pPr>
  </w:style>
  <w:style w:type="paragraph" w:customStyle="1" w:styleId="HeadingCentered">
    <w:name w:val="Heading Centered"/>
    <w:basedOn w:val="HeadingLeft"/>
    <w:next w:val="Normal"/>
    <w:rsid w:val="00654B8B"/>
    <w:pPr>
      <w:jc w:val="center"/>
    </w:pPr>
  </w:style>
  <w:style w:type="paragraph" w:customStyle="1" w:styleId="Jardin">
    <w:name w:val="Jardin"/>
    <w:basedOn w:val="Normal"/>
    <w:rsid w:val="00654B8B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654B8B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54B8B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654B8B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54B8B"/>
    <w:rPr>
      <w:b/>
    </w:rPr>
  </w:style>
  <w:style w:type="paragraph" w:customStyle="1" w:styleId="Annex">
    <w:name w:val="Annex"/>
    <w:basedOn w:val="Normal"/>
    <w:next w:val="Normal"/>
    <w:rsid w:val="00654B8B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54B8B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54B8B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654B8B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54B8B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54B8B"/>
    <w:rPr>
      <w:rFonts w:eastAsiaTheme="minorHAnsi"/>
      <w:lang w:val="ro-RO" w:eastAsia="en-US"/>
    </w:rPr>
  </w:style>
  <w:style w:type="character" w:styleId="EndnoteReference">
    <w:name w:val="endnote reference"/>
    <w:basedOn w:val="DefaultParagraphFont"/>
    <w:uiPriority w:val="99"/>
    <w:unhideWhenUsed/>
    <w:rsid w:val="00654B8B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654B8B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654B8B"/>
    <w:rPr>
      <w:rFonts w:eastAsiaTheme="minorHAnsi"/>
      <w:sz w:val="24"/>
      <w:szCs w:val="22"/>
      <w:lang w:val="ro-RO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654B8B"/>
    <w:rPr>
      <w:rFonts w:eastAsiaTheme="minorHAnsi"/>
      <w:sz w:val="2"/>
      <w:szCs w:val="22"/>
      <w:lang w:val="ro-RO" w:eastAsia="en-US"/>
    </w:rPr>
  </w:style>
  <w:style w:type="paragraph" w:customStyle="1" w:styleId="FooterText">
    <w:name w:val="Footer Text"/>
    <w:basedOn w:val="Normal"/>
    <w:rsid w:val="00654B8B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54B8B"/>
    <w:rPr>
      <w:color w:val="808080"/>
    </w:rPr>
  </w:style>
  <w:style w:type="paragraph" w:customStyle="1" w:styleId="Heading11">
    <w:name w:val="Heading 11"/>
    <w:basedOn w:val="Normal"/>
    <w:next w:val="Text1"/>
    <w:link w:val="Heading1Char"/>
    <w:uiPriority w:val="9"/>
    <w:qFormat/>
    <w:rsid w:val="00654B8B"/>
    <w:pPr>
      <w:keepNext/>
      <w:widowControl/>
      <w:numPr>
        <w:numId w:val="24"/>
      </w:numPr>
      <w:spacing w:before="360" w:after="120" w:line="360" w:lineRule="auto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654B8B"/>
    <w:pPr>
      <w:keepNext/>
      <w:widowControl/>
      <w:numPr>
        <w:ilvl w:val="1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654B8B"/>
    <w:pPr>
      <w:keepNext/>
      <w:widowControl/>
      <w:numPr>
        <w:ilvl w:val="2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654B8B"/>
    <w:pPr>
      <w:keepNext/>
      <w:widowControl/>
      <w:numPr>
        <w:ilvl w:val="3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654B8B"/>
  </w:style>
  <w:style w:type="character" w:customStyle="1" w:styleId="Heading1Char1">
    <w:name w:val="Heading 1 Char1"/>
    <w:basedOn w:val="DefaultParagraphFont"/>
    <w:link w:val="Heading1"/>
    <w:uiPriority w:val="9"/>
    <w:rsid w:val="00654B8B"/>
    <w:rPr>
      <w:b/>
      <w:kern w:val="28"/>
      <w:sz w:val="28"/>
      <w:lang w:val="fr-FR" w:eastAsia="fr-FR"/>
    </w:rPr>
  </w:style>
  <w:style w:type="paragraph" w:styleId="TOC4">
    <w:name w:val="toc 4"/>
    <w:basedOn w:val="Normal"/>
    <w:next w:val="Normal"/>
    <w:uiPriority w:val="39"/>
    <w:unhideWhenUsed/>
    <w:rsid w:val="00654B8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54B8B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54B8B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54B8B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54B8B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54B8B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654B8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654B8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654B8B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654B8B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54B8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654B8B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654B8B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654B8B"/>
    <w:pPr>
      <w:numPr>
        <w:numId w:val="29"/>
      </w:numPr>
      <w:tabs>
        <w:tab w:val="clear" w:pos="850"/>
        <w:tab w:val="num" w:pos="1134"/>
      </w:tabs>
      <w:ind w:left="1134" w:hanging="567"/>
    </w:pPr>
  </w:style>
  <w:style w:type="paragraph" w:customStyle="1" w:styleId="Tiret1">
    <w:name w:val="Tiret 1"/>
    <w:basedOn w:val="Point1"/>
    <w:rsid w:val="00654B8B"/>
    <w:pPr>
      <w:numPr>
        <w:numId w:val="30"/>
      </w:numPr>
      <w:tabs>
        <w:tab w:val="clear" w:pos="1417"/>
        <w:tab w:val="num" w:pos="1701"/>
      </w:tabs>
      <w:spacing w:line="360" w:lineRule="auto"/>
      <w:ind w:left="1701"/>
    </w:pPr>
  </w:style>
  <w:style w:type="paragraph" w:customStyle="1" w:styleId="Tiret2">
    <w:name w:val="Tiret 2"/>
    <w:basedOn w:val="Point2"/>
    <w:rsid w:val="00654B8B"/>
    <w:pPr>
      <w:numPr>
        <w:numId w:val="31"/>
      </w:numPr>
      <w:tabs>
        <w:tab w:val="clear" w:pos="1984"/>
        <w:tab w:val="num" w:pos="2268"/>
      </w:tabs>
      <w:spacing w:line="360" w:lineRule="auto"/>
      <w:ind w:left="2268"/>
    </w:pPr>
  </w:style>
  <w:style w:type="paragraph" w:customStyle="1" w:styleId="Tiret3">
    <w:name w:val="Tiret 3"/>
    <w:basedOn w:val="Point3"/>
    <w:rsid w:val="00654B8B"/>
    <w:pPr>
      <w:numPr>
        <w:numId w:val="32"/>
      </w:numPr>
      <w:tabs>
        <w:tab w:val="clear" w:pos="2551"/>
        <w:tab w:val="num" w:pos="2835"/>
      </w:tabs>
      <w:ind w:left="2835"/>
    </w:pPr>
  </w:style>
  <w:style w:type="paragraph" w:customStyle="1" w:styleId="Tiret4">
    <w:name w:val="Tiret 4"/>
    <w:basedOn w:val="Point4"/>
    <w:rsid w:val="00654B8B"/>
    <w:pPr>
      <w:numPr>
        <w:numId w:val="33"/>
      </w:numPr>
      <w:tabs>
        <w:tab w:val="clear" w:pos="3118"/>
        <w:tab w:val="num" w:pos="567"/>
      </w:tabs>
      <w:ind w:left="567"/>
    </w:pPr>
  </w:style>
  <w:style w:type="paragraph" w:customStyle="1" w:styleId="PointDouble0">
    <w:name w:val="PointDouble 0"/>
    <w:basedOn w:val="Normal"/>
    <w:rsid w:val="00654B8B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654B8B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654B8B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654B8B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654B8B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654B8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654B8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654B8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654B8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654B8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654B8B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654B8B"/>
    <w:pPr>
      <w:widowControl/>
      <w:numPr>
        <w:ilvl w:val="1"/>
        <w:numId w:val="27"/>
      </w:numPr>
      <w:tabs>
        <w:tab w:val="clear" w:pos="850"/>
        <w:tab w:val="num" w:pos="2835"/>
      </w:tabs>
      <w:spacing w:before="120" w:after="120" w:line="360" w:lineRule="auto"/>
      <w:ind w:left="2835" w:hanging="567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654B8B"/>
    <w:pPr>
      <w:widowControl/>
      <w:numPr>
        <w:ilvl w:val="2"/>
        <w:numId w:val="27"/>
      </w:numPr>
      <w:tabs>
        <w:tab w:val="clear" w:pos="850"/>
        <w:tab w:val="num" w:pos="2835"/>
      </w:tabs>
      <w:spacing w:before="120" w:after="120" w:line="360" w:lineRule="auto"/>
      <w:ind w:left="2835" w:hanging="567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654B8B"/>
    <w:pPr>
      <w:widowControl/>
      <w:numPr>
        <w:ilvl w:val="3"/>
        <w:numId w:val="27"/>
      </w:numPr>
      <w:tabs>
        <w:tab w:val="clear" w:pos="850"/>
        <w:tab w:val="num" w:pos="2835"/>
      </w:tabs>
      <w:spacing w:before="120" w:after="120" w:line="360" w:lineRule="auto"/>
      <w:ind w:left="2835" w:hanging="567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54B8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54B8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54B8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654B8B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54B8B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54B8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54B8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54B8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54B8B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54B8B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54B8B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2">
    <w:name w:val="Marker2"/>
    <w:basedOn w:val="DefaultParagraphFont"/>
    <w:rsid w:val="00654B8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654B8B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654B8B"/>
    <w:pPr>
      <w:widowControl/>
      <w:numPr>
        <w:ilvl w:val="2"/>
        <w:numId w:val="28"/>
      </w:numPr>
      <w:tabs>
        <w:tab w:val="clear" w:pos="1417"/>
        <w:tab w:val="num" w:pos="567"/>
      </w:tabs>
      <w:spacing w:before="120" w:after="120" w:line="360" w:lineRule="auto"/>
      <w:ind w:left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654B8B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654B8B"/>
    <w:pPr>
      <w:widowControl/>
      <w:numPr>
        <w:ilvl w:val="6"/>
        <w:numId w:val="28"/>
      </w:numPr>
      <w:tabs>
        <w:tab w:val="clear" w:pos="2551"/>
        <w:tab w:val="num" w:pos="567"/>
      </w:tabs>
      <w:spacing w:before="120" w:after="120" w:line="360" w:lineRule="auto"/>
      <w:ind w:left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654B8B"/>
    <w:pPr>
      <w:widowControl/>
      <w:numPr>
        <w:ilvl w:val="1"/>
        <w:numId w:val="28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654B8B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654B8B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654B8B"/>
    <w:pPr>
      <w:widowControl/>
      <w:numPr>
        <w:ilvl w:val="7"/>
        <w:numId w:val="28"/>
      </w:numPr>
      <w:tabs>
        <w:tab w:val="clear" w:pos="2551"/>
        <w:tab w:val="num" w:pos="567"/>
      </w:tabs>
      <w:spacing w:before="120" w:after="120" w:line="360" w:lineRule="auto"/>
      <w:ind w:left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654B8B"/>
    <w:pPr>
      <w:widowControl/>
      <w:numPr>
        <w:ilvl w:val="8"/>
        <w:numId w:val="28"/>
      </w:numPr>
      <w:tabs>
        <w:tab w:val="clear" w:pos="3118"/>
        <w:tab w:val="num" w:pos="567"/>
      </w:tabs>
      <w:spacing w:before="120" w:after="120" w:line="360" w:lineRule="auto"/>
      <w:ind w:left="567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654B8B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654B8B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654B8B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654B8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654B8B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654B8B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654B8B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654B8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654B8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654B8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654B8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654B8B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654B8B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654B8B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654B8B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654B8B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54B8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654B8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54B8B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54B8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654B8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654B8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character" w:customStyle="1" w:styleId="Added">
    <w:name w:val="Added"/>
    <w:basedOn w:val="DefaultParagraphFont"/>
    <w:rsid w:val="00654B8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654B8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654B8B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654B8B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654B8B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54B8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654B8B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654B8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654B8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54B8B"/>
  </w:style>
  <w:style w:type="paragraph" w:customStyle="1" w:styleId="StatutPagedecouverture">
    <w:name w:val="Statut (Page de couverture)"/>
    <w:basedOn w:val="Statut"/>
    <w:next w:val="TypedudocumentPagedecouverture"/>
    <w:rsid w:val="00654B8B"/>
  </w:style>
  <w:style w:type="paragraph" w:customStyle="1" w:styleId="TitreobjetPagedecouverture">
    <w:name w:val="Titre objet (Page de couverture)"/>
    <w:basedOn w:val="Titreobjet"/>
    <w:next w:val="IntrtEEEPagedecouverture"/>
    <w:rsid w:val="00654B8B"/>
    <w:pPr>
      <w:spacing w:line="360" w:lineRule="auto"/>
    </w:pPr>
  </w:style>
  <w:style w:type="paragraph" w:customStyle="1" w:styleId="TypedudocumentPagedecouverture">
    <w:name w:val="Type du document (Page de couverture)"/>
    <w:basedOn w:val="Typedudocument"/>
    <w:next w:val="TitreobjetPagedecouverture"/>
    <w:rsid w:val="00654B8B"/>
    <w:pPr>
      <w:spacing w:line="360" w:lineRule="auto"/>
    </w:pPr>
  </w:style>
  <w:style w:type="paragraph" w:customStyle="1" w:styleId="Volume">
    <w:name w:val="Volume"/>
    <w:basedOn w:val="Normal"/>
    <w:next w:val="Confidentialit"/>
    <w:rsid w:val="00654B8B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54B8B"/>
    <w:pPr>
      <w:spacing w:after="240"/>
    </w:pPr>
  </w:style>
  <w:style w:type="paragraph" w:customStyle="1" w:styleId="Accompagnant">
    <w:name w:val="Accompagnant"/>
    <w:basedOn w:val="Normal"/>
    <w:next w:val="Typeacteprincipal"/>
    <w:rsid w:val="00654B8B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654B8B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654B8B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654B8B"/>
  </w:style>
  <w:style w:type="paragraph" w:customStyle="1" w:styleId="AccompagnantPagedecouverture">
    <w:name w:val="Accompagnant (Page de couverture)"/>
    <w:basedOn w:val="Accompagnant"/>
    <w:next w:val="TypeacteprincipalPagedecouverture"/>
    <w:rsid w:val="00654B8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54B8B"/>
  </w:style>
  <w:style w:type="paragraph" w:customStyle="1" w:styleId="ObjetacteprincipalPagedecouverture">
    <w:name w:val="Objet acte principal (Page de couverture)"/>
    <w:basedOn w:val="Objetacteprincipal"/>
    <w:next w:val="Rfrencecroise"/>
    <w:rsid w:val="00654B8B"/>
  </w:style>
  <w:style w:type="paragraph" w:customStyle="1" w:styleId="LanguesfaisantfoiPagedecouverture">
    <w:name w:val="Langues faisant foi (Page de couverture)"/>
    <w:basedOn w:val="Normal"/>
    <w:next w:val="Normal"/>
    <w:rsid w:val="00654B8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654B8B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654B8B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654B8B"/>
    <w:pPr>
      <w:widowControl/>
      <w:numPr>
        <w:numId w:val="25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654B8B"/>
    <w:pPr>
      <w:widowControl/>
      <w:numPr>
        <w:ilvl w:val="1"/>
        <w:numId w:val="2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654B8B"/>
    <w:pPr>
      <w:spacing w:before="120" w:after="120" w:line="360" w:lineRule="auto"/>
      <w:jc w:val="both"/>
    </w:pPr>
    <w:rPr>
      <w:rFonts w:eastAsiaTheme="minorHAnsi"/>
      <w:sz w:val="24"/>
      <w:szCs w:val="22"/>
      <w:lang w:val="ro-RO" w:eastAsia="en-US"/>
    </w:rPr>
  </w:style>
  <w:style w:type="character" w:customStyle="1" w:styleId="Footer2">
    <w:name w:val="Footer2"/>
    <w:uiPriority w:val="1"/>
    <w:qFormat/>
    <w:rsid w:val="00654B8B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654B8B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654B8B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654B8B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654B8B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654B8B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654B8B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654B8B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654B8B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654B8B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654B8B"/>
    <w:pPr>
      <w:widowControl/>
      <w:spacing w:line="360" w:lineRule="auto"/>
      <w:jc w:val="both"/>
    </w:pPr>
    <w:rPr>
      <w:rFonts w:ascii="Calibri" w:eastAsiaTheme="minorHAns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654B8B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654B8B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654B8B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654B8B"/>
    <w:pPr>
      <w:spacing w:before="120"/>
    </w:pPr>
  </w:style>
  <w:style w:type="paragraph" w:customStyle="1" w:styleId="TitlePar3">
    <w:name w:val="TitlePar 3"/>
    <w:basedOn w:val="TitlePar2"/>
    <w:qFormat/>
    <w:rsid w:val="00654B8B"/>
    <w:rPr>
      <w:b w:val="0"/>
      <w:i/>
    </w:rPr>
  </w:style>
  <w:style w:type="paragraph" w:customStyle="1" w:styleId="SubsectionTitle">
    <w:name w:val="SubsectionTitle"/>
    <w:basedOn w:val="SectionTitle"/>
    <w:qFormat/>
    <w:rsid w:val="00654B8B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654B8B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654B8B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654B8B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654B8B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654B8B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654B8B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654B8B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654B8B"/>
    <w:pPr>
      <w:spacing w:before="360" w:after="120"/>
    </w:pPr>
  </w:style>
  <w:style w:type="paragraph" w:customStyle="1" w:styleId="SectionNum">
    <w:name w:val="SectionNum"/>
    <w:basedOn w:val="SectionTitle"/>
    <w:qFormat/>
    <w:rsid w:val="00654B8B"/>
    <w:pPr>
      <w:spacing w:before="360" w:after="120"/>
    </w:pPr>
  </w:style>
  <w:style w:type="paragraph" w:customStyle="1" w:styleId="TitleHeading">
    <w:name w:val="TitleHeading"/>
    <w:basedOn w:val="NumTitle"/>
    <w:qFormat/>
    <w:rsid w:val="00654B8B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654B8B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654B8B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654B8B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Point5"/>
    <w:qFormat/>
    <w:rsid w:val="00654B8B"/>
    <w:pPr>
      <w:ind w:left="4253"/>
    </w:pPr>
  </w:style>
  <w:style w:type="paragraph" w:styleId="Revision">
    <w:name w:val="Revision"/>
    <w:hidden/>
    <w:uiPriority w:val="99"/>
    <w:semiHidden/>
    <w:rsid w:val="00654B8B"/>
    <w:rPr>
      <w:rFonts w:eastAsiaTheme="minorHAnsi"/>
      <w:sz w:val="24"/>
      <w:szCs w:val="22"/>
      <w:lang w:val="ro-RO" w:eastAsia="en-US"/>
    </w:rPr>
  </w:style>
  <w:style w:type="character" w:styleId="CommentReference">
    <w:name w:val="annotation reference"/>
    <w:basedOn w:val="DefaultParagraphFont"/>
    <w:uiPriority w:val="99"/>
    <w:unhideWhenUsed/>
    <w:rsid w:val="00654B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4B8B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4B8B"/>
    <w:rPr>
      <w:rFonts w:eastAsiaTheme="minorHAnsi"/>
      <w:lang w:val="ro-RO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54B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54B8B"/>
    <w:rPr>
      <w:rFonts w:eastAsiaTheme="minorHAnsi"/>
      <w:b/>
      <w:bCs/>
      <w:lang w:val="ro-RO" w:eastAsia="en-US"/>
    </w:rPr>
  </w:style>
  <w:style w:type="character" w:customStyle="1" w:styleId="Hyperlink1">
    <w:name w:val="Hyperlink1"/>
    <w:basedOn w:val="DefaultParagraphFont"/>
    <w:unhideWhenUsed/>
    <w:rsid w:val="00654B8B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4B8B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654B8B"/>
    <w:rPr>
      <w:color w:val="954F72"/>
      <w:u w:val="single"/>
    </w:rPr>
  </w:style>
  <w:style w:type="character" w:styleId="Hyperlink">
    <w:name w:val="Hyperlink"/>
    <w:basedOn w:val="DefaultParagraphFont"/>
    <w:uiPriority w:val="99"/>
    <w:unhideWhenUsed/>
    <w:rsid w:val="00654B8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654B8B"/>
    <w:rPr>
      <w:color w:val="954F72" w:themeColor="followedHyperlink"/>
      <w:u w:val="single"/>
    </w:rPr>
  </w:style>
  <w:style w:type="paragraph" w:styleId="NormalIndent">
    <w:name w:val="Normal Indent"/>
    <w:basedOn w:val="Normal"/>
    <w:unhideWhenUsed/>
    <w:rsid w:val="00654B8B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654B8B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EntInstit">
    <w:name w:val="EntInstit"/>
    <w:basedOn w:val="NormalConseil"/>
    <w:rsid w:val="00654B8B"/>
    <w:pPr>
      <w:jc w:val="right"/>
    </w:pPr>
    <w:rPr>
      <w:b/>
    </w:rPr>
  </w:style>
  <w:style w:type="paragraph" w:customStyle="1" w:styleId="NormalConseil">
    <w:name w:val="NormalConseil"/>
    <w:basedOn w:val="Normal"/>
    <w:rsid w:val="00654B8B"/>
    <w:pPr>
      <w:widowControl/>
    </w:pPr>
    <w:rPr>
      <w:lang w:eastAsia="fr-BE"/>
    </w:rPr>
  </w:style>
  <w:style w:type="paragraph" w:customStyle="1" w:styleId="EntRefer">
    <w:name w:val="EntRefer"/>
    <w:basedOn w:val="NormalConseil"/>
    <w:rsid w:val="00654B8B"/>
    <w:rPr>
      <w:b/>
    </w:rPr>
  </w:style>
  <w:style w:type="paragraph" w:customStyle="1" w:styleId="EntEmet">
    <w:name w:val="EntEmet"/>
    <w:basedOn w:val="NormalConseil"/>
    <w:rsid w:val="00654B8B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numbering" w:customStyle="1" w:styleId="NoList11">
    <w:name w:val="No List11"/>
    <w:next w:val="NoList"/>
    <w:uiPriority w:val="99"/>
    <w:semiHidden/>
    <w:unhideWhenUsed/>
    <w:rsid w:val="00654B8B"/>
  </w:style>
  <w:style w:type="paragraph" w:styleId="Caption">
    <w:name w:val="caption"/>
    <w:basedOn w:val="Normal"/>
    <w:next w:val="Normal"/>
    <w:uiPriority w:val="35"/>
    <w:semiHidden/>
    <w:unhideWhenUsed/>
    <w:qFormat/>
    <w:rsid w:val="00654B8B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654B8B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654B8B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654B8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654B8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654B8B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654B8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654B8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654B8B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4">
    <w:name w:val="Normal4"/>
    <w:basedOn w:val="Normal"/>
    <w:rsid w:val="00654B8B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654B8B"/>
    <w:rPr>
      <w:rFonts w:asciiTheme="minorHAnsi" w:eastAsiaTheme="minorHAnsi" w:hAnsiTheme="minorHAnsi" w:cstheme="minorBidi"/>
      <w:sz w:val="22"/>
      <w:szCs w:val="22"/>
      <w:lang w:val="ro-RO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654B8B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654B8B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654B8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654B8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EntText">
    <w:name w:val="EntText"/>
    <w:basedOn w:val="Normal"/>
    <w:rsid w:val="00654B8B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54B8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pj">
    <w:name w:val="p.j."/>
    <w:basedOn w:val="Normal"/>
    <w:link w:val="pjChar"/>
    <w:rsid w:val="00654B8B"/>
    <w:pPr>
      <w:widowControl/>
      <w:spacing w:before="1200" w:after="120"/>
      <w:ind w:left="1440" w:hanging="1440"/>
    </w:pPr>
    <w:rPr>
      <w:rFonts w:eastAsiaTheme="minorHAns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654B8B"/>
    <w:rPr>
      <w:rFonts w:eastAsiaTheme="minorHAnsi"/>
      <w:sz w:val="24"/>
      <w:szCs w:val="22"/>
      <w:lang w:val="ro-RO" w:eastAsia="en-US"/>
    </w:rPr>
  </w:style>
  <w:style w:type="paragraph" w:customStyle="1" w:styleId="nbbordered">
    <w:name w:val="nb bordered"/>
    <w:basedOn w:val="Normal"/>
    <w:link w:val="nbborderedChar"/>
    <w:rsid w:val="00654B8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Theme="minorHAns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654B8B"/>
    <w:rPr>
      <w:rFonts w:eastAsiaTheme="minorHAnsi"/>
      <w:b/>
      <w:sz w:val="24"/>
      <w:szCs w:val="22"/>
      <w:lang w:val="ro-RO" w:eastAsia="en-US"/>
    </w:rPr>
  </w:style>
  <w:style w:type="character" w:customStyle="1" w:styleId="HeaderCouncilChar">
    <w:name w:val="Header Council Char"/>
    <w:basedOn w:val="DefaultParagraphFont"/>
    <w:link w:val="HeaderCouncil"/>
    <w:rsid w:val="00654B8B"/>
    <w:rPr>
      <w:rFonts w:eastAsiaTheme="minorHAnsi"/>
      <w:sz w:val="2"/>
      <w:szCs w:val="22"/>
      <w:lang w:val="ro-RO" w:eastAsia="en-US"/>
    </w:rPr>
  </w:style>
  <w:style w:type="character" w:customStyle="1" w:styleId="FooterCouncilChar">
    <w:name w:val="Footer Council Char"/>
    <w:basedOn w:val="DefaultParagraphFont"/>
    <w:link w:val="FooterCouncil"/>
    <w:rsid w:val="00654B8B"/>
    <w:rPr>
      <w:rFonts w:eastAsiaTheme="minorHAnsi"/>
      <w:sz w:val="2"/>
      <w:szCs w:val="22"/>
      <w:lang w:val="ro-RO" w:eastAsia="en-US"/>
    </w:rPr>
  </w:style>
  <w:style w:type="numbering" w:customStyle="1" w:styleId="NoList2">
    <w:name w:val="No List2"/>
    <w:next w:val="NoList"/>
    <w:semiHidden/>
    <w:rsid w:val="00654B8B"/>
  </w:style>
  <w:style w:type="numbering" w:customStyle="1" w:styleId="NoList3">
    <w:name w:val="No List3"/>
    <w:next w:val="NoList"/>
    <w:uiPriority w:val="99"/>
    <w:semiHidden/>
    <w:unhideWhenUsed/>
    <w:rsid w:val="00654B8B"/>
  </w:style>
  <w:style w:type="character" w:styleId="Emphasis">
    <w:name w:val="Emphasis"/>
    <w:basedOn w:val="DefaultParagraphFont"/>
    <w:uiPriority w:val="20"/>
    <w:qFormat/>
    <w:rsid w:val="00654B8B"/>
    <w:rPr>
      <w:i/>
      <w:iCs/>
    </w:rPr>
  </w:style>
  <w:style w:type="paragraph" w:customStyle="1" w:styleId="Annexetitreacte">
    <w:name w:val="Annexe titre (acte)"/>
    <w:basedOn w:val="Normal"/>
    <w:next w:val="Normal"/>
    <w:rsid w:val="00654B8B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basedOn w:val="DefaultParagraphFont"/>
    <w:link w:val="Annexetitreexpos"/>
    <w:rsid w:val="00654B8B"/>
    <w:rPr>
      <w:rFonts w:eastAsiaTheme="minorHAnsi"/>
      <w:b/>
      <w:sz w:val="24"/>
      <w:szCs w:val="22"/>
      <w:u w:val="single"/>
      <w:lang w:val="ro-RO" w:eastAsia="en-US"/>
    </w:rPr>
  </w:style>
  <w:style w:type="paragraph" w:customStyle="1" w:styleId="Default">
    <w:name w:val="Default"/>
    <w:rsid w:val="00654B8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ro-RO" w:eastAsia="en-US"/>
    </w:rPr>
  </w:style>
  <w:style w:type="paragraph" w:customStyle="1" w:styleId="msonormal0">
    <w:name w:val="msonormal"/>
    <w:basedOn w:val="Normal"/>
    <w:uiPriority w:val="99"/>
    <w:rsid w:val="00654B8B"/>
    <w:pPr>
      <w:widowControl/>
      <w:spacing w:before="100" w:beforeAutospacing="1" w:after="100" w:afterAutospacing="1"/>
    </w:pPr>
    <w:rPr>
      <w:rFonts w:eastAsiaTheme="minorHAnsi"/>
      <w:sz w:val="22"/>
      <w:szCs w:val="22"/>
    </w:rPr>
  </w:style>
  <w:style w:type="paragraph" w:customStyle="1" w:styleId="title-bold">
    <w:name w:val="title-bold"/>
    <w:basedOn w:val="Normal"/>
    <w:uiPriority w:val="99"/>
    <w:rsid w:val="00654B8B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paragraph">
    <w:name w:val="paragraph"/>
    <w:basedOn w:val="Normal"/>
    <w:uiPriority w:val="1"/>
    <w:rsid w:val="00654B8B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654B8B"/>
  </w:style>
  <w:style w:type="character" w:customStyle="1" w:styleId="eop">
    <w:name w:val="eop"/>
    <w:basedOn w:val="DefaultParagraphFont"/>
    <w:rsid w:val="00654B8B"/>
  </w:style>
  <w:style w:type="numbering" w:customStyle="1" w:styleId="NoList12">
    <w:name w:val="No List12"/>
    <w:next w:val="NoList"/>
    <w:uiPriority w:val="99"/>
    <w:semiHidden/>
    <w:unhideWhenUsed/>
    <w:rsid w:val="00654B8B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654B8B"/>
    <w:pPr>
      <w:widowControl/>
      <w:spacing w:before="120" w:after="240" w:line="360" w:lineRule="auto"/>
      <w:jc w:val="center"/>
    </w:pPr>
    <w:rPr>
      <w:rFonts w:eastAsiaTheme="minorHAns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654B8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654B8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654B8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654B8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654B8B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654B8B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654B8B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654B8B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654B8B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654B8B"/>
  </w:style>
  <w:style w:type="paragraph" w:customStyle="1" w:styleId="sti-art">
    <w:name w:val="sti-art"/>
    <w:basedOn w:val="Normal"/>
    <w:rsid w:val="00654B8B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654B8B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654B8B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654B8B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654B8B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rsid w:val="00654B8B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654B8B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654B8B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654B8B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654B8B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654B8B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654B8B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654B8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654B8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654B8B"/>
    <w:pPr>
      <w:widowControl/>
      <w:numPr>
        <w:numId w:val="34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654B8B"/>
    <w:pPr>
      <w:widowControl/>
      <w:numPr>
        <w:numId w:val="35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654B8B"/>
    <w:pPr>
      <w:widowControl/>
      <w:numPr>
        <w:numId w:val="36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654B8B"/>
    <w:pPr>
      <w:widowControl/>
      <w:numPr>
        <w:numId w:val="37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654B8B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654B8B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654B8B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54B8B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54B8B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54B8B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54B8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54B8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54B8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654B8B"/>
    <w:pPr>
      <w:widowControl/>
      <w:numPr>
        <w:numId w:val="38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654B8B"/>
    <w:pPr>
      <w:widowControl/>
      <w:numPr>
        <w:numId w:val="39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654B8B"/>
    <w:pPr>
      <w:widowControl/>
      <w:numPr>
        <w:numId w:val="40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654B8B"/>
    <w:pPr>
      <w:widowControl/>
      <w:numPr>
        <w:numId w:val="41"/>
      </w:numPr>
      <w:tabs>
        <w:tab w:val="clear" w:pos="5386"/>
        <w:tab w:val="num" w:pos="1417"/>
      </w:tabs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rsid w:val="00654B8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654B8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54B8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654B8B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EU">
    <w:name w:val="EntEU"/>
    <w:basedOn w:val="Normal"/>
    <w:rsid w:val="00654B8B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54B8B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654B8B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54B8B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54B8B"/>
    <w:pPr>
      <w:spacing w:before="240"/>
    </w:pPr>
    <w:rPr>
      <w:rFonts w:eastAsiaTheme="minorHAnsi"/>
      <w:szCs w:val="22"/>
      <w:lang w:eastAsia="en-US"/>
    </w:rPr>
  </w:style>
  <w:style w:type="paragraph" w:customStyle="1" w:styleId="Accordtitre">
    <w:name w:val="Accord titre"/>
    <w:basedOn w:val="Normal"/>
    <w:rsid w:val="00654B8B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654B8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654B8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54B8B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654B8B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654B8B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54B8B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54B8B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54B8B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54B8B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54B8B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54B8B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54B8B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54B8B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54B8B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54B8B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54B8B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54B8B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54B8B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54B8B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54B8B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54B8B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54B8B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54B8B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54B8B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54B8B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54B8B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54B8B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54B8B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54B8B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54B8B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654B8B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ro-RO" w:eastAsia="en-US"/>
    </w:rPr>
  </w:style>
  <w:style w:type="paragraph" w:customStyle="1" w:styleId="CommentFwdQuotedText">
    <w:name w:val="CommentFwdQuotedText"/>
    <w:basedOn w:val="Normal"/>
    <w:rsid w:val="00654B8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54B8B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54B8B"/>
    <w:rPr>
      <w:b/>
      <w:i/>
    </w:rPr>
  </w:style>
  <w:style w:type="character" w:customStyle="1" w:styleId="diff-tte-removed">
    <w:name w:val="diff-tte-removed"/>
    <w:basedOn w:val="DefaultParagraphFont"/>
    <w:rsid w:val="00654B8B"/>
    <w:rPr>
      <w:strike/>
    </w:rPr>
  </w:style>
  <w:style w:type="paragraph" w:customStyle="1" w:styleId="index">
    <w:name w:val="index"/>
    <w:basedOn w:val="Normal"/>
    <w:rsid w:val="00654B8B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654B8B"/>
  </w:style>
  <w:style w:type="numbering" w:customStyle="1" w:styleId="NoList14">
    <w:name w:val="No List14"/>
    <w:next w:val="NoList"/>
    <w:uiPriority w:val="99"/>
    <w:semiHidden/>
    <w:unhideWhenUsed/>
    <w:rsid w:val="00654B8B"/>
  </w:style>
  <w:style w:type="numbering" w:customStyle="1" w:styleId="NoList111">
    <w:name w:val="No List111"/>
    <w:next w:val="NoList"/>
    <w:uiPriority w:val="99"/>
    <w:semiHidden/>
    <w:unhideWhenUsed/>
    <w:rsid w:val="00654B8B"/>
  </w:style>
  <w:style w:type="numbering" w:customStyle="1" w:styleId="NoList21">
    <w:name w:val="No List21"/>
    <w:next w:val="NoList"/>
    <w:semiHidden/>
    <w:rsid w:val="00654B8B"/>
  </w:style>
  <w:style w:type="numbering" w:customStyle="1" w:styleId="NoList31">
    <w:name w:val="No List31"/>
    <w:next w:val="NoList"/>
    <w:uiPriority w:val="99"/>
    <w:semiHidden/>
    <w:unhideWhenUsed/>
    <w:rsid w:val="00654B8B"/>
  </w:style>
  <w:style w:type="numbering" w:customStyle="1" w:styleId="NoList121">
    <w:name w:val="No List121"/>
    <w:next w:val="NoList"/>
    <w:uiPriority w:val="99"/>
    <w:semiHidden/>
    <w:unhideWhenUsed/>
    <w:rsid w:val="00654B8B"/>
  </w:style>
  <w:style w:type="numbering" w:customStyle="1" w:styleId="NoList41">
    <w:name w:val="No List41"/>
    <w:next w:val="NoList"/>
    <w:uiPriority w:val="99"/>
    <w:semiHidden/>
    <w:unhideWhenUsed/>
    <w:rsid w:val="00654B8B"/>
  </w:style>
  <w:style w:type="numbering" w:customStyle="1" w:styleId="NoList131">
    <w:name w:val="No List131"/>
    <w:next w:val="NoList"/>
    <w:uiPriority w:val="99"/>
    <w:semiHidden/>
    <w:unhideWhenUsed/>
    <w:rsid w:val="00654B8B"/>
  </w:style>
  <w:style w:type="character" w:customStyle="1" w:styleId="ATHeading3Char">
    <w:name w:val="AT Heading 3 Char"/>
    <w:link w:val="ATHeading3"/>
    <w:locked/>
    <w:rsid w:val="002244F3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3DCB0-ED49-4B24-9781-F9E17082B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360</Words>
  <Characters>2501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</dc:creator>
  <cp:keywords/>
  <cp:lastModifiedBy>LL_Start</cp:lastModifiedBy>
  <cp:revision>2</cp:revision>
  <cp:lastPrinted>2004-11-19T15:42:00Z</cp:lastPrinted>
  <dcterms:created xsi:type="dcterms:W3CDTF">2024-06-13T09:50:00Z</dcterms:created>
  <dcterms:modified xsi:type="dcterms:W3CDTF">2024-06-13T09:50:00Z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