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6B9F" w14:paraId="33C15E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EFA191" w14:textId="77777777" w:rsidR="00751A4A" w:rsidRPr="00A26B9F" w:rsidRDefault="0057617A" w:rsidP="0010095E">
            <w:pPr>
              <w:pStyle w:val="EPName"/>
            </w:pPr>
            <w:r w:rsidRPr="00A26B9F">
              <w:t>Evropski parlament</w:t>
            </w:r>
          </w:p>
          <w:p w14:paraId="3E15DA25" w14:textId="77777777" w:rsidR="00751A4A" w:rsidRPr="00A26B9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47A7">
              <w:t>2019</w:t>
            </w:r>
            <w:r w:rsidRPr="00A26B9F">
              <w:t>-</w:t>
            </w:r>
            <w:r w:rsidRPr="008B47A7">
              <w:t>2024</w:t>
            </w:r>
          </w:p>
        </w:tc>
        <w:tc>
          <w:tcPr>
            <w:tcW w:w="2268" w:type="dxa"/>
            <w:shd w:val="clear" w:color="auto" w:fill="auto"/>
          </w:tcPr>
          <w:p w14:paraId="675E9D31" w14:textId="77777777" w:rsidR="00751A4A" w:rsidRPr="00A26B9F" w:rsidRDefault="00187494" w:rsidP="0010095E">
            <w:pPr>
              <w:pStyle w:val="EPLogo"/>
            </w:pPr>
            <w:r w:rsidRPr="00A26B9F">
              <w:rPr>
                <w:noProof/>
                <w:lang w:val="en-GB"/>
              </w:rPr>
              <w:drawing>
                <wp:inline distT="0" distB="0" distL="0" distR="0" wp14:anchorId="1B3C0AD2" wp14:editId="6977EC2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57392D" w14:textId="77777777" w:rsidR="00D058B8" w:rsidRPr="00A26B9F" w:rsidRDefault="00D058B8" w:rsidP="004C5D52">
      <w:pPr>
        <w:pStyle w:val="LineTop"/>
      </w:pPr>
    </w:p>
    <w:p w14:paraId="59393728" w14:textId="77777777" w:rsidR="00680577" w:rsidRPr="00A26B9F" w:rsidRDefault="0057617A" w:rsidP="00680577">
      <w:pPr>
        <w:pStyle w:val="EPBodyTA1"/>
      </w:pPr>
      <w:r w:rsidRPr="00A26B9F">
        <w:t>SPREJETA BESEDILA</w:t>
      </w:r>
    </w:p>
    <w:p w14:paraId="0305E223" w14:textId="77777777" w:rsidR="00D058B8" w:rsidRPr="00A26B9F" w:rsidRDefault="00D058B8" w:rsidP="00D058B8">
      <w:pPr>
        <w:pStyle w:val="LineBottom"/>
      </w:pPr>
    </w:p>
    <w:p w14:paraId="13C0FBB6" w14:textId="15DE45E2" w:rsidR="0057617A" w:rsidRPr="00A26B9F" w:rsidRDefault="0057617A" w:rsidP="0057617A">
      <w:pPr>
        <w:pStyle w:val="ATHeading1"/>
      </w:pPr>
      <w:bookmarkStart w:id="0" w:name="TANumber"/>
      <w:r w:rsidRPr="00A26B9F">
        <w:t>P</w:t>
      </w:r>
      <w:r w:rsidRPr="008B47A7">
        <w:t>9</w:t>
      </w:r>
      <w:r w:rsidRPr="00A26B9F">
        <w:t>_TA(</w:t>
      </w:r>
      <w:r w:rsidRPr="008B47A7">
        <w:t>2024</w:t>
      </w:r>
      <w:r w:rsidRPr="00A26B9F">
        <w:t>)</w:t>
      </w:r>
      <w:bookmarkEnd w:id="0"/>
      <w:r w:rsidR="00344E15" w:rsidRPr="008B47A7">
        <w:t>0060</w:t>
      </w:r>
    </w:p>
    <w:p w14:paraId="6D8521ED" w14:textId="67BA73CA" w:rsidR="0057617A" w:rsidRPr="00A26B9F" w:rsidRDefault="00D5091C" w:rsidP="0057617A">
      <w:pPr>
        <w:pStyle w:val="ATHeading2"/>
      </w:pPr>
      <w:bookmarkStart w:id="1" w:name="title"/>
      <w:r w:rsidRPr="00D5091C">
        <w:t>Ukrepi za visoko raven interoperabilnosti javnega sektorja v Uniji (</w:t>
      </w:r>
      <w:r w:rsidR="0007165F">
        <w:t>A</w:t>
      </w:r>
      <w:r w:rsidRPr="00D5091C">
        <w:t>kt o interoperabilni Evropi)</w:t>
      </w:r>
      <w:bookmarkEnd w:id="1"/>
    </w:p>
    <w:p w14:paraId="27736368" w14:textId="77777777" w:rsidR="0057617A" w:rsidRPr="00A26B9F" w:rsidRDefault="0057617A" w:rsidP="0057617A">
      <w:pPr>
        <w:rPr>
          <w:i/>
          <w:vanish/>
        </w:rPr>
      </w:pPr>
      <w:r w:rsidRPr="00A26B9F">
        <w:rPr>
          <w:i/>
        </w:rPr>
        <w:fldChar w:fldCharType="begin"/>
      </w:r>
      <w:r w:rsidRPr="00A26B9F">
        <w:rPr>
          <w:i/>
        </w:rPr>
        <w:instrText xml:space="preserve"> TC"(</w:instrText>
      </w:r>
      <w:bookmarkStart w:id="2" w:name="DocNumber"/>
      <w:r w:rsidRPr="00A26B9F">
        <w:rPr>
          <w:i/>
        </w:rPr>
        <w:instrText>A</w:instrText>
      </w:r>
      <w:r w:rsidRPr="008B47A7">
        <w:rPr>
          <w:i/>
        </w:rPr>
        <w:instrText>9</w:instrText>
      </w:r>
      <w:r w:rsidRPr="00A26B9F">
        <w:rPr>
          <w:i/>
        </w:rPr>
        <w:instrText>-</w:instrText>
      </w:r>
      <w:r w:rsidRPr="008B47A7">
        <w:rPr>
          <w:i/>
        </w:rPr>
        <w:instrText>0254</w:instrText>
      </w:r>
      <w:r w:rsidRPr="00A26B9F">
        <w:rPr>
          <w:i/>
        </w:rPr>
        <w:instrText>/</w:instrText>
      </w:r>
      <w:r w:rsidRPr="008B47A7">
        <w:rPr>
          <w:i/>
        </w:rPr>
        <w:instrText>2023</w:instrText>
      </w:r>
      <w:bookmarkEnd w:id="2"/>
      <w:r w:rsidRPr="00A26B9F">
        <w:rPr>
          <w:i/>
        </w:rPr>
        <w:instrText xml:space="preserve"> - Poročevalec: Ivars Ijabs)"\l</w:instrText>
      </w:r>
      <w:r w:rsidRPr="008B47A7">
        <w:rPr>
          <w:i/>
        </w:rPr>
        <w:instrText>3</w:instrText>
      </w:r>
      <w:r w:rsidRPr="00A26B9F">
        <w:rPr>
          <w:i/>
        </w:rPr>
        <w:instrText xml:space="preserve"> \n&gt; \* MERGEFORMAT </w:instrText>
      </w:r>
      <w:r w:rsidRPr="00A26B9F">
        <w:rPr>
          <w:i/>
        </w:rPr>
        <w:fldChar w:fldCharType="end"/>
      </w:r>
    </w:p>
    <w:p w14:paraId="10B94C40" w14:textId="77777777" w:rsidR="0057617A" w:rsidRPr="00A26B9F" w:rsidRDefault="0057617A" w:rsidP="0057617A">
      <w:pPr>
        <w:rPr>
          <w:vanish/>
        </w:rPr>
      </w:pPr>
      <w:bookmarkStart w:id="3" w:name="Commission"/>
      <w:r w:rsidRPr="00A26B9F">
        <w:rPr>
          <w:vanish/>
        </w:rPr>
        <w:t>Odbor za industrijo, raziskave in energetiko</w:t>
      </w:r>
      <w:bookmarkEnd w:id="3"/>
    </w:p>
    <w:p w14:paraId="2FAEE0F5" w14:textId="77777777" w:rsidR="0057617A" w:rsidRPr="00A26B9F" w:rsidRDefault="0057617A" w:rsidP="0057617A">
      <w:pPr>
        <w:rPr>
          <w:vanish/>
        </w:rPr>
      </w:pPr>
      <w:bookmarkStart w:id="4" w:name="PE"/>
      <w:r w:rsidRPr="00A26B9F">
        <w:rPr>
          <w:vanish/>
        </w:rPr>
        <w:t>PE</w:t>
      </w:r>
      <w:r w:rsidRPr="008B47A7">
        <w:rPr>
          <w:vanish/>
        </w:rPr>
        <w:t>745</w:t>
      </w:r>
      <w:r w:rsidRPr="00A26B9F">
        <w:rPr>
          <w:vanish/>
        </w:rPr>
        <w:t>.</w:t>
      </w:r>
      <w:r w:rsidRPr="008B47A7">
        <w:rPr>
          <w:vanish/>
        </w:rPr>
        <w:t>497</w:t>
      </w:r>
      <w:bookmarkEnd w:id="4"/>
    </w:p>
    <w:p w14:paraId="62F8E933" w14:textId="4A65899C" w:rsidR="0057617A" w:rsidRPr="00A26B9F" w:rsidRDefault="0057617A" w:rsidP="0057617A">
      <w:pPr>
        <w:pStyle w:val="ATHeading3"/>
      </w:pPr>
      <w:bookmarkStart w:id="5" w:name="Sujet"/>
      <w:r w:rsidRPr="00A26B9F">
        <w:t xml:space="preserve">Zakonodajna resolucija Evropskega parlamenta z dne </w:t>
      </w:r>
      <w:r w:rsidR="00D5091C" w:rsidRPr="008B47A7">
        <w:t>6</w:t>
      </w:r>
      <w:r w:rsidR="00D5091C">
        <w:t>. februarja</w:t>
      </w:r>
      <w:r w:rsidRPr="00A26B9F">
        <w:t xml:space="preserve"> </w:t>
      </w:r>
      <w:r w:rsidRPr="008B47A7">
        <w:t>2024</w:t>
      </w:r>
      <w:r w:rsidRPr="00A26B9F">
        <w:t xml:space="preserve"> o predlogu uredbe Evropskega parlamenta in Sveta o določitvi ukrepov za visoko raven interoperabilnosti javnega sektorja v Uniji (akt o interoperabilni Evropi)</w:t>
      </w:r>
      <w:bookmarkEnd w:id="5"/>
      <w:r w:rsidRPr="00A26B9F">
        <w:t xml:space="preserve"> </w:t>
      </w:r>
      <w:bookmarkStart w:id="6" w:name="References"/>
      <w:r w:rsidRPr="00A26B9F">
        <w:t>(COM(</w:t>
      </w:r>
      <w:r w:rsidRPr="008B47A7">
        <w:t>2022</w:t>
      </w:r>
      <w:r w:rsidRPr="00A26B9F">
        <w:t>)</w:t>
      </w:r>
      <w:r w:rsidRPr="008B47A7">
        <w:t>0720</w:t>
      </w:r>
      <w:r w:rsidRPr="00A26B9F">
        <w:t xml:space="preserve"> – C</w:t>
      </w:r>
      <w:r w:rsidRPr="008B47A7">
        <w:t>9</w:t>
      </w:r>
      <w:r w:rsidRPr="00A26B9F">
        <w:t>-</w:t>
      </w:r>
      <w:r w:rsidRPr="008B47A7">
        <w:t>0387</w:t>
      </w:r>
      <w:r w:rsidRPr="00A26B9F">
        <w:t>/</w:t>
      </w:r>
      <w:r w:rsidRPr="008B47A7">
        <w:t>2022</w:t>
      </w:r>
      <w:r w:rsidRPr="00A26B9F">
        <w:t xml:space="preserve"> – </w:t>
      </w:r>
      <w:r w:rsidRPr="008B47A7">
        <w:t>2022</w:t>
      </w:r>
      <w:r w:rsidRPr="00A26B9F">
        <w:t>/</w:t>
      </w:r>
      <w:r w:rsidRPr="008B47A7">
        <w:t>0379</w:t>
      </w:r>
      <w:r w:rsidRPr="00A26B9F">
        <w:t>(COD))</w:t>
      </w:r>
      <w:bookmarkEnd w:id="6"/>
    </w:p>
    <w:p w14:paraId="02172D56" w14:textId="77777777" w:rsidR="0057617A" w:rsidRPr="00A26B9F" w:rsidRDefault="0057617A" w:rsidP="0057617A"/>
    <w:p w14:paraId="4E32ED9F" w14:textId="77777777" w:rsidR="002B11BB" w:rsidRPr="00A26B9F" w:rsidRDefault="002B11BB" w:rsidP="002B11BB">
      <w:pPr>
        <w:pStyle w:val="NormalBold"/>
      </w:pPr>
      <w:bookmarkStart w:id="7" w:name="TextBodyBegin"/>
      <w:bookmarkEnd w:id="7"/>
      <w:r w:rsidRPr="00A26B9F">
        <w:t>(Redni zakonodajni postopek: prva obravnava)</w:t>
      </w:r>
    </w:p>
    <w:p w14:paraId="12D2BB24" w14:textId="77777777" w:rsidR="002B11BB" w:rsidRPr="00A26B9F" w:rsidRDefault="002B11BB" w:rsidP="002B11BB">
      <w:pPr>
        <w:pStyle w:val="EPComma"/>
      </w:pPr>
      <w:r w:rsidRPr="00A26B9F">
        <w:rPr>
          <w:i/>
        </w:rPr>
        <w:t>Evropski parlament</w:t>
      </w:r>
      <w:r w:rsidRPr="00A26B9F">
        <w:t>,</w:t>
      </w:r>
    </w:p>
    <w:p w14:paraId="39621E68" w14:textId="77777777" w:rsidR="002B11BB" w:rsidRPr="00A26B9F" w:rsidRDefault="002B11BB" w:rsidP="002B11BB">
      <w:pPr>
        <w:pStyle w:val="NormalHanging12a"/>
      </w:pPr>
      <w:r w:rsidRPr="00A26B9F">
        <w:t>–</w:t>
      </w:r>
      <w:r w:rsidRPr="00A26B9F">
        <w:tab/>
        <w:t>ob upoštevanju predloga Komisije Evropskemu parlamentu in Svetu (COM(</w:t>
      </w:r>
      <w:r w:rsidRPr="008B47A7">
        <w:t>2022</w:t>
      </w:r>
      <w:r w:rsidRPr="00A26B9F">
        <w:t>)</w:t>
      </w:r>
      <w:r w:rsidRPr="008B47A7">
        <w:t>0720</w:t>
      </w:r>
      <w:r w:rsidRPr="00A26B9F">
        <w:t>),</w:t>
      </w:r>
    </w:p>
    <w:p w14:paraId="04355CD1" w14:textId="77777777" w:rsidR="002B11BB" w:rsidRPr="00A26B9F" w:rsidRDefault="002B11BB" w:rsidP="002B11BB">
      <w:pPr>
        <w:pStyle w:val="NormalHanging12a"/>
      </w:pPr>
      <w:r w:rsidRPr="00A26B9F">
        <w:t>–</w:t>
      </w:r>
      <w:r w:rsidRPr="00A26B9F">
        <w:tab/>
        <w:t xml:space="preserve">ob upoštevanju člena </w:t>
      </w:r>
      <w:r w:rsidRPr="008B47A7">
        <w:t>294</w:t>
      </w:r>
      <w:r w:rsidRPr="00A26B9F">
        <w:t>(</w:t>
      </w:r>
      <w:r w:rsidRPr="008B47A7">
        <w:t>2</w:t>
      </w:r>
      <w:r w:rsidRPr="00A26B9F">
        <w:t xml:space="preserve">) in člena </w:t>
      </w:r>
      <w:r w:rsidRPr="008B47A7">
        <w:t>172</w:t>
      </w:r>
      <w:r w:rsidRPr="00A26B9F">
        <w:t xml:space="preserve"> Pogodbe o delovanju Evropske unije, na podlagi katerih je Komisija podala predlog Parlamentu (C</w:t>
      </w:r>
      <w:r w:rsidRPr="008B47A7">
        <w:t>9</w:t>
      </w:r>
      <w:r w:rsidRPr="00A26B9F">
        <w:noBreakHyphen/>
      </w:r>
      <w:r w:rsidRPr="008B47A7">
        <w:t>0387</w:t>
      </w:r>
      <w:r w:rsidRPr="00A26B9F">
        <w:t>/</w:t>
      </w:r>
      <w:r w:rsidRPr="008B47A7">
        <w:t>2022</w:t>
      </w:r>
      <w:r w:rsidRPr="00A26B9F">
        <w:t>),</w:t>
      </w:r>
    </w:p>
    <w:p w14:paraId="0E367A06" w14:textId="77777777" w:rsidR="002B11BB" w:rsidRPr="00A26B9F" w:rsidRDefault="002B11BB" w:rsidP="002B11BB">
      <w:pPr>
        <w:pStyle w:val="NormalHanging12a"/>
      </w:pPr>
      <w:r w:rsidRPr="00A26B9F">
        <w:t>–</w:t>
      </w:r>
      <w:r w:rsidRPr="00A26B9F">
        <w:tab/>
        <w:t xml:space="preserve">ob upoštevanju člena </w:t>
      </w:r>
      <w:r w:rsidRPr="008B47A7">
        <w:t>294</w:t>
      </w:r>
      <w:r w:rsidRPr="00A26B9F">
        <w:t>(</w:t>
      </w:r>
      <w:r w:rsidRPr="008B47A7">
        <w:t>3</w:t>
      </w:r>
      <w:r w:rsidRPr="00A26B9F">
        <w:t>) Pogodbe o delovanju Evropske unije,</w:t>
      </w:r>
    </w:p>
    <w:p w14:paraId="5AF3DF37" w14:textId="6C3C93A9" w:rsidR="002B11BB" w:rsidRPr="00A26B9F" w:rsidRDefault="002B11BB" w:rsidP="002B11BB">
      <w:pPr>
        <w:pStyle w:val="NormalHanging12a"/>
      </w:pPr>
      <w:r w:rsidRPr="00A26B9F">
        <w:t>–</w:t>
      </w:r>
      <w:r w:rsidRPr="00A26B9F">
        <w:tab/>
        <w:t xml:space="preserve">ob upoštevanju mnenja Evropskega ekonomsko-socialnega odbora z dne </w:t>
      </w:r>
      <w:r w:rsidR="00D5091C" w:rsidRPr="008B47A7">
        <w:t>22</w:t>
      </w:r>
      <w:r w:rsidRPr="00A26B9F">
        <w:t xml:space="preserve">. marca </w:t>
      </w:r>
      <w:r w:rsidRPr="008B47A7">
        <w:t>2023</w:t>
      </w:r>
      <w:r w:rsidRPr="00A26B9F">
        <w:rPr>
          <w:rStyle w:val="FootnoteReference"/>
        </w:rPr>
        <w:footnoteReference w:id="1"/>
      </w:r>
      <w:r w:rsidRPr="00A26B9F">
        <w:t>,</w:t>
      </w:r>
    </w:p>
    <w:p w14:paraId="58C7332C" w14:textId="2A0B2E0C" w:rsidR="002B11BB" w:rsidRPr="00A26B9F" w:rsidRDefault="002B11BB" w:rsidP="002B11BB">
      <w:pPr>
        <w:pStyle w:val="NormalHanging12a"/>
      </w:pPr>
      <w:r w:rsidRPr="00A26B9F">
        <w:t>–</w:t>
      </w:r>
      <w:r w:rsidRPr="00A26B9F">
        <w:tab/>
        <w:t xml:space="preserve">ob upoštevanju mnenja Odbora regij z dne </w:t>
      </w:r>
      <w:r w:rsidRPr="008B47A7">
        <w:t>24</w:t>
      </w:r>
      <w:r w:rsidRPr="00A26B9F">
        <w:t>. ma</w:t>
      </w:r>
      <w:r w:rsidR="0007165F">
        <w:t>j</w:t>
      </w:r>
      <w:r w:rsidRPr="00A26B9F">
        <w:t xml:space="preserve">a </w:t>
      </w:r>
      <w:r w:rsidRPr="008B47A7">
        <w:t>2023</w:t>
      </w:r>
      <w:r w:rsidRPr="00A26B9F">
        <w:rPr>
          <w:rStyle w:val="FootnoteReference"/>
        </w:rPr>
        <w:footnoteReference w:id="2"/>
      </w:r>
      <w:r w:rsidRPr="00A26B9F">
        <w:t>,</w:t>
      </w:r>
    </w:p>
    <w:p w14:paraId="6D02F1ED" w14:textId="77777777" w:rsidR="00D5091C" w:rsidRDefault="00D5091C" w:rsidP="00D5091C">
      <w:pPr>
        <w:pStyle w:val="NormalHanging12a"/>
        <w:rPr>
          <w:noProof/>
          <w:szCs w:val="24"/>
        </w:rPr>
      </w:pPr>
      <w:r>
        <w:t>–</w:t>
      </w:r>
      <w:r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</w:t>
      </w:r>
      <w:r w:rsidRPr="00AA0394">
        <w:rPr>
          <w:noProof/>
          <w:szCs w:val="24"/>
        </w:rPr>
        <w:t xml:space="preserve"> </w:t>
      </w:r>
      <w:r w:rsidRPr="008B47A7">
        <w:rPr>
          <w:noProof/>
          <w:szCs w:val="24"/>
        </w:rPr>
        <w:t>74</w:t>
      </w:r>
      <w:r w:rsidRPr="00AA0394">
        <w:rPr>
          <w:noProof/>
          <w:szCs w:val="24"/>
        </w:rPr>
        <w:t>(</w:t>
      </w:r>
      <w:r w:rsidRPr="008B47A7">
        <w:rPr>
          <w:noProof/>
          <w:szCs w:val="24"/>
        </w:rPr>
        <w:t>4</w:t>
      </w:r>
      <w:r w:rsidRPr="00AA0394">
        <w:rPr>
          <w:noProof/>
          <w:szCs w:val="24"/>
        </w:rPr>
        <w:t xml:space="preserve">) Poslovnika, in zaveze predstavnika Sveta v pismu z dne </w:t>
      </w:r>
      <w:r w:rsidRPr="008B47A7">
        <w:rPr>
          <w:noProof/>
          <w:szCs w:val="24"/>
        </w:rPr>
        <w:t>22</w:t>
      </w:r>
      <w:r>
        <w:rPr>
          <w:noProof/>
          <w:szCs w:val="24"/>
        </w:rPr>
        <w:t xml:space="preserve">. novembra </w:t>
      </w:r>
      <w:r w:rsidRPr="008B47A7">
        <w:rPr>
          <w:noProof/>
          <w:szCs w:val="24"/>
        </w:rPr>
        <w:t>2023</w:t>
      </w:r>
      <w:r w:rsidRPr="00D5091C">
        <w:rPr>
          <w:noProof/>
          <w:szCs w:val="24"/>
        </w:rPr>
        <w:t>, da</w:t>
      </w:r>
      <w:r w:rsidRPr="00AA0394">
        <w:rPr>
          <w:noProof/>
          <w:szCs w:val="24"/>
        </w:rPr>
        <w:t xml:space="preserve"> bo odobril stališče Evropskega parlamenta v skladu s členom </w:t>
      </w:r>
      <w:r w:rsidRPr="008B47A7">
        <w:rPr>
          <w:noProof/>
          <w:szCs w:val="24"/>
        </w:rPr>
        <w:t>294</w:t>
      </w:r>
      <w:r w:rsidRPr="00AA0394">
        <w:rPr>
          <w:noProof/>
          <w:szCs w:val="24"/>
        </w:rPr>
        <w:t>(</w:t>
      </w:r>
      <w:r w:rsidRPr="008B47A7">
        <w:rPr>
          <w:noProof/>
          <w:szCs w:val="24"/>
        </w:rPr>
        <w:t>4</w:t>
      </w:r>
      <w:r w:rsidRPr="00AA0394">
        <w:rPr>
          <w:noProof/>
          <w:szCs w:val="24"/>
        </w:rPr>
        <w:t>) Pogodbe o delovanju Evropske unije,</w:t>
      </w:r>
    </w:p>
    <w:p w14:paraId="25081439" w14:textId="77777777" w:rsidR="002B11BB" w:rsidRPr="00A26B9F" w:rsidRDefault="002B11BB" w:rsidP="002B11BB">
      <w:pPr>
        <w:pStyle w:val="NormalHanging12a"/>
      </w:pPr>
      <w:r w:rsidRPr="00A26B9F">
        <w:t>–</w:t>
      </w:r>
      <w:r w:rsidRPr="00A26B9F">
        <w:tab/>
        <w:t xml:space="preserve">ob upoštevanju člena </w:t>
      </w:r>
      <w:r w:rsidRPr="008B47A7">
        <w:t>59</w:t>
      </w:r>
      <w:r w:rsidRPr="00A26B9F">
        <w:t xml:space="preserve"> Poslovnika,</w:t>
      </w:r>
    </w:p>
    <w:p w14:paraId="41FCA3C0" w14:textId="77777777" w:rsidR="002B11BB" w:rsidRPr="00A26B9F" w:rsidRDefault="002B11BB" w:rsidP="002B11BB">
      <w:pPr>
        <w:pStyle w:val="NormalHanging12a"/>
      </w:pPr>
      <w:r w:rsidRPr="00A26B9F">
        <w:t>–</w:t>
      </w:r>
      <w:r w:rsidRPr="00A26B9F">
        <w:tab/>
        <w:t xml:space="preserve">ob upoštevanju mnenj Odbora za državljanske svoboščine, pravosodje in notranje </w:t>
      </w:r>
      <w:r w:rsidRPr="00A26B9F">
        <w:lastRenderedPageBreak/>
        <w:t>zadeve ter Odbora za notranji trg in varstvo potrošnikov,</w:t>
      </w:r>
    </w:p>
    <w:p w14:paraId="1422DCD0" w14:textId="77777777" w:rsidR="002B11BB" w:rsidRPr="00A26B9F" w:rsidRDefault="002B11BB" w:rsidP="002B11BB">
      <w:pPr>
        <w:pStyle w:val="NormalHanging12a"/>
      </w:pPr>
      <w:r w:rsidRPr="00A26B9F">
        <w:t>–</w:t>
      </w:r>
      <w:r w:rsidRPr="00A26B9F">
        <w:tab/>
        <w:t>ob upoštevanju poročila Odbora za industrijo, raziskave in energetiko (A</w:t>
      </w:r>
      <w:r w:rsidRPr="008B47A7">
        <w:t>9</w:t>
      </w:r>
      <w:r w:rsidRPr="00A26B9F">
        <w:noBreakHyphen/>
      </w:r>
      <w:r w:rsidRPr="008B47A7">
        <w:t>0254</w:t>
      </w:r>
      <w:r w:rsidRPr="00A26B9F">
        <w:t>/</w:t>
      </w:r>
      <w:r w:rsidRPr="008B47A7">
        <w:t>2023</w:t>
      </w:r>
      <w:r w:rsidRPr="00A26B9F">
        <w:t>),</w:t>
      </w:r>
    </w:p>
    <w:p w14:paraId="187DC5CC" w14:textId="77777777" w:rsidR="002B11BB" w:rsidRPr="00A26B9F" w:rsidRDefault="002B11BB" w:rsidP="002B11BB">
      <w:pPr>
        <w:pStyle w:val="NormalHanging12a"/>
      </w:pPr>
      <w:r w:rsidRPr="008B47A7">
        <w:t>1</w:t>
      </w:r>
      <w:r w:rsidRPr="00A26B9F">
        <w:t>.</w:t>
      </w:r>
      <w:r w:rsidRPr="00A26B9F">
        <w:tab/>
        <w:t>sprejme stališče v prvi obravnavi, kakor je določeno v nadaljevanju;</w:t>
      </w:r>
    </w:p>
    <w:p w14:paraId="2C19D95C" w14:textId="77777777" w:rsidR="002B11BB" w:rsidRPr="00A26B9F" w:rsidRDefault="002B11BB" w:rsidP="002B11BB">
      <w:pPr>
        <w:pStyle w:val="NormalHanging12a"/>
        <w:rPr>
          <w:szCs w:val="24"/>
        </w:rPr>
      </w:pPr>
      <w:r w:rsidRPr="008B47A7">
        <w:t>2</w:t>
      </w:r>
      <w:r w:rsidRPr="00A26B9F">
        <w:t>.</w:t>
      </w:r>
      <w:r w:rsidRPr="00A26B9F">
        <w:tab/>
        <w:t>poziva Komisijo, naj mu zadevo ponovno predloži, če svoj predlog nadomesti, ga bistveno spremeni ali ga namerava bistveno spremeniti;</w:t>
      </w:r>
    </w:p>
    <w:p w14:paraId="76B46560" w14:textId="310FEA7A" w:rsidR="007D546A" w:rsidRDefault="002B11BB" w:rsidP="007D546A">
      <w:pPr>
        <w:tabs>
          <w:tab w:val="left" w:pos="-774"/>
          <w:tab w:val="left" w:pos="-114"/>
          <w:tab w:val="left" w:pos="709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21" w:lineRule="auto"/>
        <w:ind w:left="567" w:hanging="567"/>
      </w:pPr>
      <w:r w:rsidRPr="008B47A7">
        <w:t>3</w:t>
      </w:r>
      <w:r w:rsidRPr="00A26B9F">
        <w:t>.</w:t>
      </w:r>
      <w:r w:rsidRPr="00A26B9F">
        <w:tab/>
        <w:t xml:space="preserve">naroči svoji predsednici, naj stališče Parlamenta posreduje </w:t>
      </w:r>
      <w:r w:rsidR="00AE1636" w:rsidRPr="00F87655">
        <w:t>Svetu, Komisiji in nacionalnim parlamentom</w:t>
      </w:r>
      <w:r w:rsidRPr="00A26B9F">
        <w:t>.</w:t>
      </w:r>
    </w:p>
    <w:p w14:paraId="7E3CC0AD" w14:textId="7674C1CF" w:rsidR="00FB42CB" w:rsidRDefault="00FB42CB" w:rsidP="007D546A">
      <w:pPr>
        <w:tabs>
          <w:tab w:val="left" w:pos="-774"/>
          <w:tab w:val="left" w:pos="-114"/>
          <w:tab w:val="left" w:pos="709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21" w:lineRule="auto"/>
        <w:ind w:left="567" w:hanging="567"/>
      </w:pPr>
    </w:p>
    <w:p w14:paraId="783C1E81" w14:textId="77777777" w:rsidR="00FB42CB" w:rsidRDefault="00FB42CB" w:rsidP="007D546A">
      <w:pPr>
        <w:tabs>
          <w:tab w:val="left" w:pos="-774"/>
          <w:tab w:val="left" w:pos="-114"/>
          <w:tab w:val="left" w:pos="709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21" w:lineRule="auto"/>
        <w:ind w:left="567" w:hanging="567"/>
        <w:sectPr w:rsidR="00FB42CB" w:rsidSect="00A26B9F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56B21E4" w14:textId="7C48ABE9" w:rsidR="00FB42CB" w:rsidRPr="00E703E6" w:rsidRDefault="00FB42CB" w:rsidP="00FB42CB">
      <w:pPr>
        <w:rPr>
          <w:b/>
        </w:rPr>
      </w:pPr>
      <w:r w:rsidRPr="00E703E6">
        <w:rPr>
          <w:b/>
        </w:rPr>
        <w:lastRenderedPageBreak/>
        <w:t>P</w:t>
      </w:r>
      <w:r w:rsidRPr="008B47A7">
        <w:rPr>
          <w:b/>
        </w:rPr>
        <w:t>9</w:t>
      </w:r>
      <w:r w:rsidRPr="00E703E6">
        <w:rPr>
          <w:b/>
        </w:rPr>
        <w:t>_TC</w:t>
      </w:r>
      <w:r w:rsidRPr="008B47A7">
        <w:rPr>
          <w:b/>
        </w:rPr>
        <w:t>1</w:t>
      </w:r>
      <w:r w:rsidRPr="00E703E6">
        <w:rPr>
          <w:b/>
        </w:rPr>
        <w:t>-COD(</w:t>
      </w:r>
      <w:r w:rsidRPr="008B47A7">
        <w:rPr>
          <w:b/>
        </w:rPr>
        <w:t>2022</w:t>
      </w:r>
      <w:r w:rsidRPr="00E703E6">
        <w:rPr>
          <w:b/>
        </w:rPr>
        <w:t>)</w:t>
      </w:r>
      <w:r w:rsidRPr="008B47A7">
        <w:rPr>
          <w:b/>
        </w:rPr>
        <w:t>0379</w:t>
      </w:r>
    </w:p>
    <w:p w14:paraId="45D88A3F" w14:textId="12358943" w:rsidR="00C57C99" w:rsidRDefault="00FB42CB" w:rsidP="000C4E00">
      <w:pPr>
        <w:spacing w:before="240" w:after="200"/>
        <w:rPr>
          <w:rFonts w:eastAsia="Calibri"/>
          <w:b/>
          <w:szCs w:val="24"/>
          <w:lang w:eastAsia="en-US"/>
        </w:rPr>
      </w:pPr>
      <w:r w:rsidRPr="00E703E6">
        <w:rPr>
          <w:b/>
        </w:rPr>
        <w:t xml:space="preserve">Stališče Evropskega parlamenta, sprejeto v prvi obravnavi </w:t>
      </w:r>
      <w:r w:rsidRPr="008B47A7">
        <w:rPr>
          <w:b/>
        </w:rPr>
        <w:t>6</w:t>
      </w:r>
      <w:r w:rsidR="004068D4">
        <w:rPr>
          <w:b/>
        </w:rPr>
        <w:t>.</w:t>
      </w:r>
      <w:r>
        <w:rPr>
          <w:b/>
        </w:rPr>
        <w:t xml:space="preserve"> februarja </w:t>
      </w:r>
      <w:r w:rsidRPr="008B47A7">
        <w:rPr>
          <w:b/>
        </w:rPr>
        <w:t>2024</w:t>
      </w:r>
      <w:r w:rsidRPr="00E703E6">
        <w:rPr>
          <w:b/>
        </w:rPr>
        <w:t xml:space="preserve"> z namenom sprejetja </w:t>
      </w:r>
      <w:r>
        <w:rPr>
          <w:b/>
        </w:rPr>
        <w:t>Uredbe (</w:t>
      </w:r>
      <w:r w:rsidRPr="003A0C9F">
        <w:rPr>
          <w:b/>
        </w:rPr>
        <w:t xml:space="preserve">EU) </w:t>
      </w:r>
      <w:r w:rsidRPr="008B47A7">
        <w:rPr>
          <w:b/>
        </w:rPr>
        <w:t>2024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="00C57C99" w:rsidRPr="00C57C99">
        <w:rPr>
          <w:rFonts w:eastAsia="Calibri"/>
          <w:b/>
          <w:szCs w:val="24"/>
          <w:lang w:eastAsia="en-US"/>
        </w:rPr>
        <w:t>o določitvi ukrepov za visoko raven interoperabilnosti javnega sektorja v Uniji (Akt o interoperabilni Evropi)</w:t>
      </w:r>
    </w:p>
    <w:p w14:paraId="2ADF7747" w14:textId="22D5754E" w:rsidR="00DC3B1C" w:rsidRPr="00DC3B1C" w:rsidRDefault="00DC3B1C" w:rsidP="00DC3B1C">
      <w:pPr>
        <w:spacing w:before="240" w:after="200"/>
        <w:rPr>
          <w:rFonts w:eastAsia="Calibri"/>
          <w:bCs/>
          <w:i/>
          <w:iCs/>
          <w:szCs w:val="24"/>
          <w:lang w:eastAsia="en-US"/>
        </w:rPr>
      </w:pPr>
      <w:r w:rsidRPr="00351B55">
        <w:rPr>
          <w:rFonts w:eastAsia="Calibri"/>
          <w:bCs/>
          <w:i/>
          <w:iCs/>
          <w:szCs w:val="24"/>
          <w:lang w:eastAsia="en-US"/>
        </w:rPr>
        <w:t xml:space="preserve">(Ker je bil dosežen sporazum med Parlamentom in Svetom, je stališče Parlamenta enako končnemu zakonodajnemu aktu, </w:t>
      </w:r>
      <w:r>
        <w:rPr>
          <w:rFonts w:eastAsia="Calibri"/>
          <w:bCs/>
          <w:i/>
          <w:iCs/>
          <w:szCs w:val="24"/>
          <w:lang w:eastAsia="en-US"/>
        </w:rPr>
        <w:t>Uredbi</w:t>
      </w:r>
      <w:r>
        <w:rPr>
          <w:rFonts w:eastAsia="Calibri"/>
          <w:bCs/>
          <w:i/>
          <w:iCs/>
          <w:szCs w:val="24"/>
          <w:lang w:eastAsia="en-US"/>
        </w:rPr>
        <w:t xml:space="preserve"> (EU) 2024/</w:t>
      </w:r>
      <w:r>
        <w:rPr>
          <w:rFonts w:eastAsia="Calibri"/>
          <w:bCs/>
          <w:i/>
          <w:iCs/>
          <w:szCs w:val="24"/>
          <w:lang w:eastAsia="en-US"/>
        </w:rPr>
        <w:t>903</w:t>
      </w:r>
      <w:bookmarkStart w:id="8" w:name="_GoBack"/>
      <w:bookmarkEnd w:id="8"/>
      <w:r w:rsidRPr="00351B55">
        <w:rPr>
          <w:rFonts w:eastAsia="Calibri"/>
          <w:bCs/>
          <w:i/>
          <w:iCs/>
          <w:szCs w:val="24"/>
          <w:lang w:eastAsia="en-US"/>
        </w:rPr>
        <w:t>.)</w:t>
      </w:r>
    </w:p>
    <w:sectPr w:rsidR="00DC3B1C" w:rsidRPr="00DC3B1C" w:rsidSect="00DC3B1C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97882" w14:textId="77777777" w:rsidR="0057617A" w:rsidRPr="00A26B9F" w:rsidRDefault="0057617A">
      <w:r w:rsidRPr="00A26B9F">
        <w:separator/>
      </w:r>
    </w:p>
  </w:endnote>
  <w:endnote w:type="continuationSeparator" w:id="0">
    <w:p w14:paraId="4988DB51" w14:textId="77777777" w:rsidR="0057617A" w:rsidRPr="00A26B9F" w:rsidRDefault="0057617A">
      <w:r w:rsidRPr="00A26B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35EBD" w14:textId="77777777" w:rsidR="0057617A" w:rsidRPr="00A26B9F" w:rsidRDefault="0057617A">
      <w:r w:rsidRPr="00A26B9F">
        <w:separator/>
      </w:r>
    </w:p>
  </w:footnote>
  <w:footnote w:type="continuationSeparator" w:id="0">
    <w:p w14:paraId="388D89EA" w14:textId="77777777" w:rsidR="0057617A" w:rsidRPr="00A26B9F" w:rsidRDefault="0057617A">
      <w:r w:rsidRPr="00A26B9F">
        <w:continuationSeparator/>
      </w:r>
    </w:p>
  </w:footnote>
  <w:footnote w:id="1">
    <w:p w14:paraId="1FCBF127" w14:textId="4AA31EEA" w:rsidR="002B11BB" w:rsidRPr="00A26B9F" w:rsidRDefault="002B11BB" w:rsidP="00A26B9F">
      <w:pPr>
        <w:pStyle w:val="FootnoteText"/>
        <w:ind w:left="567" w:hanging="567"/>
        <w:rPr>
          <w:sz w:val="24"/>
          <w:lang w:val="sl-SI"/>
        </w:rPr>
      </w:pPr>
      <w:r w:rsidRPr="00A26B9F">
        <w:rPr>
          <w:rStyle w:val="FootnoteReference"/>
          <w:sz w:val="24"/>
          <w:lang w:val="sl-SI"/>
        </w:rPr>
        <w:footnoteRef/>
      </w:r>
      <w:r w:rsidR="00A26B9F" w:rsidRPr="00A26B9F">
        <w:rPr>
          <w:sz w:val="24"/>
          <w:lang w:val="sl-SI"/>
        </w:rPr>
        <w:t xml:space="preserve"> </w:t>
      </w:r>
      <w:r w:rsidR="00A26B9F" w:rsidRPr="00A26B9F">
        <w:rPr>
          <w:sz w:val="24"/>
          <w:lang w:val="sl-SI"/>
        </w:rPr>
        <w:tab/>
      </w:r>
      <w:r w:rsidR="00D5091C">
        <w:rPr>
          <w:sz w:val="24"/>
          <w:lang w:val="sl-SI"/>
        </w:rPr>
        <w:t xml:space="preserve">UL C </w:t>
      </w:r>
      <w:r w:rsidR="00D5091C" w:rsidRPr="008B47A7">
        <w:rPr>
          <w:sz w:val="24"/>
          <w:lang w:val="sl-SI"/>
        </w:rPr>
        <w:t>184</w:t>
      </w:r>
      <w:r w:rsidR="00D5091C">
        <w:rPr>
          <w:sz w:val="24"/>
          <w:lang w:val="sl-SI"/>
        </w:rPr>
        <w:t xml:space="preserve">, </w:t>
      </w:r>
      <w:r w:rsidR="00D5091C" w:rsidRPr="008B47A7">
        <w:rPr>
          <w:sz w:val="24"/>
          <w:lang w:val="sl-SI"/>
        </w:rPr>
        <w:t>25</w:t>
      </w:r>
      <w:r w:rsidR="00D5091C">
        <w:rPr>
          <w:sz w:val="24"/>
          <w:lang w:val="sl-SI"/>
        </w:rPr>
        <w:t>.</w:t>
      </w:r>
      <w:r w:rsidR="00D5091C" w:rsidRPr="008B47A7">
        <w:rPr>
          <w:sz w:val="24"/>
          <w:lang w:val="sl-SI"/>
        </w:rPr>
        <w:t>5</w:t>
      </w:r>
      <w:r w:rsidR="00D5091C">
        <w:rPr>
          <w:sz w:val="24"/>
          <w:lang w:val="sl-SI"/>
        </w:rPr>
        <w:t>.</w:t>
      </w:r>
      <w:r w:rsidR="00D5091C" w:rsidRPr="008B47A7">
        <w:rPr>
          <w:sz w:val="24"/>
          <w:lang w:val="sl-SI"/>
        </w:rPr>
        <w:t>2023</w:t>
      </w:r>
      <w:r w:rsidR="00D5091C">
        <w:rPr>
          <w:sz w:val="24"/>
          <w:lang w:val="sl-SI"/>
        </w:rPr>
        <w:t>, str</w:t>
      </w:r>
      <w:r w:rsidR="00D5091C" w:rsidRPr="00D5091C">
        <w:rPr>
          <w:sz w:val="24"/>
          <w:lang w:val="sl-SI"/>
        </w:rPr>
        <w:t xml:space="preserve">. </w:t>
      </w:r>
      <w:r w:rsidR="00D5091C" w:rsidRPr="008B47A7">
        <w:rPr>
          <w:sz w:val="24"/>
          <w:lang w:val="sl-SI"/>
        </w:rPr>
        <w:t>28</w:t>
      </w:r>
      <w:r w:rsidRPr="00A26B9F">
        <w:rPr>
          <w:sz w:val="24"/>
          <w:lang w:val="sl-SI"/>
        </w:rPr>
        <w:t>.</w:t>
      </w:r>
    </w:p>
  </w:footnote>
  <w:footnote w:id="2">
    <w:p w14:paraId="6DEF272D" w14:textId="6EE5D39E" w:rsidR="002B11BB" w:rsidRPr="00A26B9F" w:rsidRDefault="002B11BB" w:rsidP="00A26B9F">
      <w:pPr>
        <w:pStyle w:val="FootnoteText"/>
        <w:ind w:left="567" w:hanging="567"/>
        <w:rPr>
          <w:sz w:val="24"/>
          <w:lang w:val="sl-SI"/>
        </w:rPr>
      </w:pPr>
      <w:r w:rsidRPr="00A26B9F">
        <w:rPr>
          <w:rStyle w:val="FootnoteReference"/>
          <w:sz w:val="24"/>
          <w:lang w:val="sl-SI"/>
        </w:rPr>
        <w:footnoteRef/>
      </w:r>
      <w:r w:rsidR="00A26B9F" w:rsidRPr="00A26B9F">
        <w:rPr>
          <w:sz w:val="24"/>
          <w:lang w:val="sl-SI"/>
        </w:rPr>
        <w:t xml:space="preserve"> </w:t>
      </w:r>
      <w:r w:rsidR="00A26B9F" w:rsidRPr="00A26B9F">
        <w:rPr>
          <w:sz w:val="24"/>
          <w:lang w:val="sl-SI"/>
        </w:rPr>
        <w:tab/>
      </w:r>
      <w:r w:rsidR="00D5091C">
        <w:rPr>
          <w:sz w:val="24"/>
          <w:lang w:val="sl-SI"/>
        </w:rPr>
        <w:t>UL</w:t>
      </w:r>
      <w:r w:rsidR="00D5091C" w:rsidRPr="00D5091C">
        <w:rPr>
          <w:sz w:val="24"/>
          <w:lang w:val="sl-SI"/>
        </w:rPr>
        <w:t xml:space="preserve"> </w:t>
      </w:r>
      <w:r w:rsidR="00D5091C">
        <w:rPr>
          <w:sz w:val="24"/>
          <w:lang w:val="sl-SI"/>
        </w:rPr>
        <w:t xml:space="preserve">C </w:t>
      </w:r>
      <w:r w:rsidR="00D5091C" w:rsidRPr="008B47A7">
        <w:rPr>
          <w:sz w:val="24"/>
          <w:lang w:val="sl-SI"/>
        </w:rPr>
        <w:t>257</w:t>
      </w:r>
      <w:r w:rsidR="00D5091C">
        <w:rPr>
          <w:sz w:val="24"/>
          <w:lang w:val="sl-SI"/>
        </w:rPr>
        <w:t xml:space="preserve">, </w:t>
      </w:r>
      <w:r w:rsidR="00D5091C" w:rsidRPr="008B47A7">
        <w:rPr>
          <w:sz w:val="24"/>
          <w:lang w:val="sl-SI"/>
        </w:rPr>
        <w:t>21</w:t>
      </w:r>
      <w:r w:rsidR="00D5091C">
        <w:rPr>
          <w:sz w:val="24"/>
          <w:lang w:val="sl-SI"/>
        </w:rPr>
        <w:t>.</w:t>
      </w:r>
      <w:r w:rsidR="00D5091C" w:rsidRPr="008B47A7">
        <w:rPr>
          <w:sz w:val="24"/>
          <w:lang w:val="sl-SI"/>
        </w:rPr>
        <w:t>7</w:t>
      </w:r>
      <w:r w:rsidR="00D5091C">
        <w:rPr>
          <w:sz w:val="24"/>
          <w:lang w:val="sl-SI"/>
        </w:rPr>
        <w:t>.</w:t>
      </w:r>
      <w:r w:rsidR="00D5091C" w:rsidRPr="008B47A7">
        <w:rPr>
          <w:sz w:val="24"/>
          <w:lang w:val="sl-SI"/>
        </w:rPr>
        <w:t>2023</w:t>
      </w:r>
      <w:r w:rsidR="00D5091C">
        <w:rPr>
          <w:sz w:val="24"/>
          <w:lang w:val="sl-SI"/>
        </w:rPr>
        <w:t>, str</w:t>
      </w:r>
      <w:r w:rsidR="00D5091C" w:rsidRPr="00D5091C">
        <w:rPr>
          <w:sz w:val="24"/>
          <w:lang w:val="sl-SI"/>
        </w:rPr>
        <w:t xml:space="preserve">. </w:t>
      </w:r>
      <w:r w:rsidR="00D5091C" w:rsidRPr="008B47A7">
        <w:rPr>
          <w:sz w:val="24"/>
          <w:lang w:val="sl-SI"/>
        </w:rPr>
        <w:t>28</w:t>
      </w:r>
      <w:r w:rsidRPr="00A26B9F">
        <w:rPr>
          <w:sz w:val="24"/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31"/>
  </w:num>
  <w:num w:numId="4">
    <w:abstractNumId w:val="1"/>
  </w:num>
  <w:num w:numId="5">
    <w:abstractNumId w:val="32"/>
  </w:num>
  <w:num w:numId="6">
    <w:abstractNumId w:val="25"/>
  </w:num>
  <w:num w:numId="7">
    <w:abstractNumId w:val="3"/>
  </w:num>
  <w:num w:numId="8">
    <w:abstractNumId w:val="35"/>
  </w:num>
  <w:num w:numId="9">
    <w:abstractNumId w:val="40"/>
  </w:num>
  <w:num w:numId="10">
    <w:abstractNumId w:val="21"/>
  </w:num>
  <w:num w:numId="11">
    <w:abstractNumId w:val="34"/>
  </w:num>
  <w:num w:numId="12">
    <w:abstractNumId w:val="28"/>
  </w:num>
  <w:num w:numId="13">
    <w:abstractNumId w:val="18"/>
  </w:num>
  <w:num w:numId="14">
    <w:abstractNumId w:val="7"/>
  </w:num>
  <w:num w:numId="15">
    <w:abstractNumId w:val="5"/>
  </w:num>
  <w:num w:numId="16">
    <w:abstractNumId w:val="30"/>
  </w:num>
  <w:num w:numId="17">
    <w:abstractNumId w:val="36"/>
  </w:num>
  <w:num w:numId="18">
    <w:abstractNumId w:val="0"/>
  </w:num>
  <w:num w:numId="19">
    <w:abstractNumId w:val="9"/>
  </w:num>
  <w:num w:numId="20">
    <w:abstractNumId w:val="4"/>
  </w:num>
  <w:num w:numId="21">
    <w:abstractNumId w:val="10"/>
  </w:num>
  <w:num w:numId="22">
    <w:abstractNumId w:val="22"/>
  </w:num>
  <w:num w:numId="23">
    <w:abstractNumId w:val="19"/>
  </w:num>
  <w:num w:numId="24">
    <w:abstractNumId w:val="27"/>
  </w:num>
  <w:num w:numId="25">
    <w:abstractNumId w:val="26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6"/>
  </w:num>
  <w:num w:numId="29">
    <w:abstractNumId w:val="24"/>
  </w:num>
  <w:num w:numId="30">
    <w:abstractNumId w:val="16"/>
  </w:num>
  <w:num w:numId="31">
    <w:abstractNumId w:val="29"/>
  </w:num>
  <w:num w:numId="32">
    <w:abstractNumId w:val="11"/>
  </w:num>
  <w:num w:numId="33">
    <w:abstractNumId w:val="17"/>
  </w:num>
  <w:num w:numId="34">
    <w:abstractNumId w:val="13"/>
  </w:num>
  <w:num w:numId="35">
    <w:abstractNumId w:val="14"/>
  </w:num>
  <w:num w:numId="36">
    <w:abstractNumId w:val="15"/>
  </w:num>
  <w:num w:numId="37">
    <w:abstractNumId w:val="20"/>
  </w:num>
  <w:num w:numId="38">
    <w:abstractNumId w:val="23"/>
  </w:num>
  <w:num w:numId="39">
    <w:abstractNumId w:val="38"/>
  </w:num>
  <w:num w:numId="40">
    <w:abstractNumId w:val="37"/>
  </w:num>
  <w:num w:numId="41">
    <w:abstractNumId w:val="3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SL"/>
    <w:docVar w:name="dvnumam" w:val="93"/>
    <w:docVar w:name="dvpe" w:val="745.497"/>
    <w:docVar w:name="dvrapporteur" w:val="Poročevalec: "/>
    <w:docVar w:name="dvstar" w:val="***I"/>
    <w:docVar w:name="dvtitre" w:val="Zakonodajna resolucija Evropskega parlamenta z dne … 2024 o predlogu uredbe Evropskega parlamenta in Sveta o določitvi ukrepov za visoko raven interoperabilnosti javnega sektorja v Uniji (akt o interoperabilni Evropi)(COM(2022)0720 – C9-0387/2022 – 2022/0379(COD))"/>
  </w:docVars>
  <w:rsids>
    <w:rsidRoot w:val="0057617A"/>
    <w:rsid w:val="00002272"/>
    <w:rsid w:val="00064002"/>
    <w:rsid w:val="000677B9"/>
    <w:rsid w:val="0007165F"/>
    <w:rsid w:val="000831BA"/>
    <w:rsid w:val="000A42CC"/>
    <w:rsid w:val="000C4E00"/>
    <w:rsid w:val="000E7DD9"/>
    <w:rsid w:val="000F6E5B"/>
    <w:rsid w:val="0010095E"/>
    <w:rsid w:val="00125B37"/>
    <w:rsid w:val="00187494"/>
    <w:rsid w:val="001F32AE"/>
    <w:rsid w:val="002767FF"/>
    <w:rsid w:val="002B11BB"/>
    <w:rsid w:val="002B18FE"/>
    <w:rsid w:val="002B5493"/>
    <w:rsid w:val="00343214"/>
    <w:rsid w:val="00344E15"/>
    <w:rsid w:val="00361C00"/>
    <w:rsid w:val="00395FA1"/>
    <w:rsid w:val="003E15D4"/>
    <w:rsid w:val="004068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590"/>
    <w:rsid w:val="00514517"/>
    <w:rsid w:val="00545827"/>
    <w:rsid w:val="00560270"/>
    <w:rsid w:val="0057617A"/>
    <w:rsid w:val="005C2568"/>
    <w:rsid w:val="005E50BC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46A"/>
    <w:rsid w:val="007E22AD"/>
    <w:rsid w:val="00817416"/>
    <w:rsid w:val="00842779"/>
    <w:rsid w:val="00865F67"/>
    <w:rsid w:val="00881A7B"/>
    <w:rsid w:val="008840E5"/>
    <w:rsid w:val="00887B3E"/>
    <w:rsid w:val="008B47A7"/>
    <w:rsid w:val="008C2AC6"/>
    <w:rsid w:val="00930C23"/>
    <w:rsid w:val="0093193B"/>
    <w:rsid w:val="009509D8"/>
    <w:rsid w:val="00950B64"/>
    <w:rsid w:val="00981893"/>
    <w:rsid w:val="00A1687D"/>
    <w:rsid w:val="00A26B9F"/>
    <w:rsid w:val="00A43E52"/>
    <w:rsid w:val="00A4678D"/>
    <w:rsid w:val="00A778C7"/>
    <w:rsid w:val="00AB441E"/>
    <w:rsid w:val="00AB6293"/>
    <w:rsid w:val="00AE0928"/>
    <w:rsid w:val="00AE1636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7C99"/>
    <w:rsid w:val="00C61C0C"/>
    <w:rsid w:val="00C941CB"/>
    <w:rsid w:val="00CC2357"/>
    <w:rsid w:val="00CF071A"/>
    <w:rsid w:val="00D058B8"/>
    <w:rsid w:val="00D16FE0"/>
    <w:rsid w:val="00D5091C"/>
    <w:rsid w:val="00D56C11"/>
    <w:rsid w:val="00D834A0"/>
    <w:rsid w:val="00D872DF"/>
    <w:rsid w:val="00D91E21"/>
    <w:rsid w:val="00DA7FCD"/>
    <w:rsid w:val="00DC3B1C"/>
    <w:rsid w:val="00DF7AA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08D8"/>
    <w:rsid w:val="00FB42C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6332F4"/>
  <w15:chartTrackingRefBased/>
  <w15:docId w15:val="{6F6682B8-8821-4A09-98A1-42382459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1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B11BB"/>
    <w:rPr>
      <w:b/>
    </w:rPr>
  </w:style>
  <w:style w:type="paragraph" w:customStyle="1" w:styleId="NormalHanging12a">
    <w:name w:val="NormalHanging12a"/>
    <w:basedOn w:val="Normal"/>
    <w:rsid w:val="002B11BB"/>
    <w:pPr>
      <w:spacing w:after="240"/>
      <w:ind w:left="567" w:hanging="567"/>
    </w:pPr>
  </w:style>
  <w:style w:type="paragraph" w:customStyle="1" w:styleId="EPComma">
    <w:name w:val="EPComma"/>
    <w:basedOn w:val="Normal"/>
    <w:rsid w:val="002B11BB"/>
    <w:pPr>
      <w:spacing w:before="480" w:after="240"/>
    </w:pPr>
  </w:style>
  <w:style w:type="paragraph" w:customStyle="1" w:styleId="Lgendesigne">
    <w:name w:val="Légende signe"/>
    <w:basedOn w:val="Normal"/>
    <w:rsid w:val="002B11B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2B11BB"/>
    <w:rPr>
      <w:b/>
      <w:sz w:val="24"/>
      <w:lang w:val="sl-SI"/>
    </w:rPr>
  </w:style>
  <w:style w:type="paragraph" w:customStyle="1" w:styleId="AMNumberTabs">
    <w:name w:val="AMNumberTabs"/>
    <w:basedOn w:val="Normal"/>
    <w:rsid w:val="002B11B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Center12a">
    <w:name w:val="NormalCenter12a"/>
    <w:basedOn w:val="Normal"/>
    <w:rsid w:val="002B11BB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2B11BB"/>
    <w:pPr>
      <w:spacing w:before="720" w:after="240"/>
      <w:jc w:val="center"/>
    </w:pPr>
  </w:style>
  <w:style w:type="paragraph" w:customStyle="1" w:styleId="Text1">
    <w:name w:val="Text 1"/>
    <w:basedOn w:val="Normal"/>
    <w:rsid w:val="002B11B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2B11BB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B11B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B11BB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B11B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B11BB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B11B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2B11B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2B11BB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B11B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B11B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B11B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2B11B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B11B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2B11B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2B11BB"/>
    <w:rPr>
      <w:i/>
      <w:iCs/>
    </w:rPr>
  </w:style>
  <w:style w:type="character" w:customStyle="1" w:styleId="highlight-diff">
    <w:name w:val="highlight-diff"/>
    <w:basedOn w:val="DefaultParagraphFont"/>
    <w:rsid w:val="002B11BB"/>
  </w:style>
  <w:style w:type="character" w:styleId="CommentReference">
    <w:name w:val="annotation reference"/>
    <w:basedOn w:val="DefaultParagraphFont"/>
    <w:uiPriority w:val="99"/>
    <w:rsid w:val="00D509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5091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091C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D509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5091C"/>
    <w:rPr>
      <w:b/>
      <w:bCs/>
      <w:lang w:val="sl-SI"/>
    </w:rPr>
  </w:style>
  <w:style w:type="paragraph" w:styleId="BalloonText">
    <w:name w:val="Balloon Text"/>
    <w:basedOn w:val="Normal"/>
    <w:link w:val="BalloonTextChar"/>
    <w:uiPriority w:val="99"/>
    <w:rsid w:val="00D50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5091C"/>
    <w:rPr>
      <w:rFonts w:ascii="Segoe UI" w:hAnsi="Segoe UI" w:cs="Segoe UI"/>
      <w:sz w:val="18"/>
      <w:szCs w:val="18"/>
      <w:lang w:val="sl-SI"/>
    </w:rPr>
  </w:style>
  <w:style w:type="character" w:styleId="Hyperlink">
    <w:name w:val="Hyperlink"/>
    <w:basedOn w:val="DefaultParagraphFont"/>
    <w:rsid w:val="00D5091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7165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rsid w:val="00C57C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C99"/>
    <w:rPr>
      <w:sz w:val="24"/>
      <w:lang w:val="sl-SI"/>
    </w:rPr>
  </w:style>
  <w:style w:type="paragraph" w:customStyle="1" w:styleId="AmDocTypeTab">
    <w:name w:val="AmDocTypeTab"/>
    <w:basedOn w:val="Normal"/>
    <w:rsid w:val="00C57C99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C57C99"/>
    <w:pPr>
      <w:spacing w:after="240"/>
    </w:pPr>
  </w:style>
  <w:style w:type="paragraph" w:customStyle="1" w:styleId="EPFooter2">
    <w:name w:val="EPFooter2"/>
    <w:basedOn w:val="Normal"/>
    <w:next w:val="Normal"/>
    <w:rsid w:val="00C57C9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C57C99"/>
    <w:pPr>
      <w:spacing w:before="240" w:after="240"/>
      <w:jc w:val="right"/>
    </w:pPr>
  </w:style>
  <w:style w:type="paragraph" w:customStyle="1" w:styleId="AmDateTab">
    <w:name w:val="AmDateTab"/>
    <w:basedOn w:val="Normal"/>
    <w:rsid w:val="00C57C99"/>
    <w:pPr>
      <w:tabs>
        <w:tab w:val="right" w:pos="9072"/>
      </w:tabs>
    </w:pPr>
  </w:style>
  <w:style w:type="paragraph" w:customStyle="1" w:styleId="AmNumberTabs0">
    <w:name w:val="AmNumberTabs"/>
    <w:basedOn w:val="Normal"/>
    <w:rsid w:val="00C57C9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C57C9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C57C99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C57C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C99"/>
    <w:rPr>
      <w:sz w:val="24"/>
      <w:lang w:val="sl-SI"/>
    </w:rPr>
  </w:style>
  <w:style w:type="numbering" w:customStyle="1" w:styleId="NoList1">
    <w:name w:val="No List1"/>
    <w:next w:val="NoList"/>
    <w:uiPriority w:val="99"/>
    <w:semiHidden/>
    <w:unhideWhenUsed/>
    <w:rsid w:val="00C57C99"/>
  </w:style>
  <w:style w:type="paragraph" w:customStyle="1" w:styleId="NormalRight">
    <w:name w:val="Normal Right"/>
    <w:basedOn w:val="Normal"/>
    <w:rsid w:val="00C57C99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C57C9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57C9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57C9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C57C9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C57C9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C57C9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C57C9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C57C9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C57C99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57C99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57C99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C57C99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C57C99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C57C9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C57C9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C57C9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C57C9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C57C9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C57C9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C57C9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C57C9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C57C9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C57C9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C57C99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C57C99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C57C99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C57C99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C57C99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C57C99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C57C99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C57C99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C57C99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C57C99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C57C99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C57C99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C57C99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C57C99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C57C99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57C99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57C99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57C99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57C99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C57C99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C57C99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C57C99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C57C99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C57C99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C57C99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C57C99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C57C99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C57C99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C57C99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C57C9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57C9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C57C9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C57C99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C57C99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C57C99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C57C99"/>
    <w:pPr>
      <w:jc w:val="center"/>
    </w:pPr>
  </w:style>
  <w:style w:type="paragraph" w:customStyle="1" w:styleId="Jardin">
    <w:name w:val="Jardin"/>
    <w:basedOn w:val="Normal"/>
    <w:rsid w:val="00C57C9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C57C9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C57C9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C57C9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C57C99"/>
    <w:rPr>
      <w:b/>
    </w:rPr>
  </w:style>
  <w:style w:type="paragraph" w:customStyle="1" w:styleId="Annex">
    <w:name w:val="Annex"/>
    <w:basedOn w:val="Normal"/>
    <w:next w:val="Normal"/>
    <w:rsid w:val="00C57C9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C57C9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C57C9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C57C9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C57C99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C57C9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57C99"/>
    <w:rPr>
      <w:rFonts w:eastAsia="Calibri"/>
      <w:lang w:val="sl-SI" w:eastAsia="en-US"/>
    </w:rPr>
  </w:style>
  <w:style w:type="character" w:styleId="EndnoteReference">
    <w:name w:val="endnote reference"/>
    <w:basedOn w:val="DefaultParagraphFont"/>
    <w:uiPriority w:val="99"/>
    <w:unhideWhenUsed/>
    <w:rsid w:val="00C57C99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C57C99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C57C99"/>
    <w:rPr>
      <w:rFonts w:eastAsia="Calibri"/>
      <w:sz w:val="24"/>
      <w:szCs w:val="22"/>
      <w:lang w:val="sl-SI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C57C99"/>
    <w:rPr>
      <w:rFonts w:eastAsia="Calibri"/>
      <w:sz w:val="2"/>
      <w:szCs w:val="22"/>
      <w:lang w:val="sl-SI" w:eastAsia="en-US"/>
    </w:rPr>
  </w:style>
  <w:style w:type="paragraph" w:customStyle="1" w:styleId="FooterText">
    <w:name w:val="Footer Text"/>
    <w:basedOn w:val="Normal"/>
    <w:rsid w:val="00C57C99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57C99"/>
    <w:rPr>
      <w:color w:val="808080"/>
    </w:rPr>
  </w:style>
  <w:style w:type="paragraph" w:customStyle="1" w:styleId="Heading11">
    <w:name w:val="Heading 11"/>
    <w:basedOn w:val="Normal"/>
    <w:next w:val="Text1"/>
    <w:link w:val="Heading1Char"/>
    <w:uiPriority w:val="9"/>
    <w:qFormat/>
    <w:rsid w:val="00C57C99"/>
    <w:pPr>
      <w:keepNext/>
      <w:widowControl/>
      <w:numPr>
        <w:numId w:val="24"/>
      </w:numPr>
      <w:spacing w:before="360" w:after="120" w:line="360" w:lineRule="auto"/>
      <w:jc w:val="both"/>
      <w:outlineLvl w:val="0"/>
    </w:pPr>
    <w:rPr>
      <w:b/>
      <w:bCs/>
      <w:smallCaps/>
      <w:szCs w:val="28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C57C99"/>
    <w:pPr>
      <w:keepNext/>
      <w:widowControl/>
      <w:numPr>
        <w:ilvl w:val="1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C57C99"/>
    <w:pPr>
      <w:keepNext/>
      <w:widowControl/>
      <w:numPr>
        <w:ilvl w:val="2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C57C99"/>
    <w:pPr>
      <w:keepNext/>
      <w:widowControl/>
      <w:numPr>
        <w:ilvl w:val="3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C57C99"/>
  </w:style>
  <w:style w:type="character" w:customStyle="1" w:styleId="Heading1Char">
    <w:name w:val="Heading 1 Char"/>
    <w:basedOn w:val="DefaultParagraphFont"/>
    <w:link w:val="Heading11"/>
    <w:uiPriority w:val="9"/>
    <w:rsid w:val="00C57C99"/>
    <w:rPr>
      <w:b/>
      <w:bCs/>
      <w:smallCaps/>
      <w:sz w:val="24"/>
      <w:szCs w:val="28"/>
      <w:lang w:val="sl-SI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C9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C9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C99"/>
    <w:rPr>
      <w:sz w:val="24"/>
      <w:lang w:val="en-US" w:eastAsia="fr-FR"/>
    </w:rPr>
  </w:style>
  <w:style w:type="character" w:customStyle="1" w:styleId="Heading1Char1">
    <w:name w:val="Heading 1 Char1"/>
    <w:basedOn w:val="DefaultParagraphFont"/>
    <w:link w:val="Heading1"/>
    <w:uiPriority w:val="9"/>
    <w:rsid w:val="00C57C99"/>
    <w:rPr>
      <w:b/>
      <w:kern w:val="28"/>
      <w:sz w:val="28"/>
      <w:lang w:val="fr-FR" w:eastAsia="fr-FR"/>
    </w:rPr>
  </w:style>
  <w:style w:type="paragraph" w:styleId="TOC4">
    <w:name w:val="toc 4"/>
    <w:basedOn w:val="Normal"/>
    <w:next w:val="Normal"/>
    <w:uiPriority w:val="39"/>
    <w:unhideWhenUsed/>
    <w:rsid w:val="00C57C9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C57C9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C57C9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C57C9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C57C9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C57C99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C57C9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C57C9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C57C9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57C99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57C99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57C99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57C99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C57C99"/>
    <w:pPr>
      <w:numPr>
        <w:numId w:val="29"/>
      </w:numPr>
      <w:tabs>
        <w:tab w:val="clear" w:pos="850"/>
        <w:tab w:val="num" w:pos="1134"/>
        <w:tab w:val="num" w:pos="1701"/>
      </w:tabs>
      <w:ind w:left="1134" w:hanging="567"/>
    </w:pPr>
  </w:style>
  <w:style w:type="paragraph" w:customStyle="1" w:styleId="Tiret1">
    <w:name w:val="Tiret 1"/>
    <w:basedOn w:val="Point1"/>
    <w:rsid w:val="00C57C99"/>
    <w:pPr>
      <w:numPr>
        <w:numId w:val="30"/>
      </w:numPr>
      <w:tabs>
        <w:tab w:val="clear" w:pos="1417"/>
        <w:tab w:val="num" w:pos="1701"/>
        <w:tab w:val="num" w:pos="2268"/>
      </w:tabs>
      <w:spacing w:line="360" w:lineRule="auto"/>
      <w:ind w:left="1701"/>
    </w:pPr>
    <w:rPr>
      <w:rFonts w:eastAsia="Calibri"/>
    </w:rPr>
  </w:style>
  <w:style w:type="paragraph" w:customStyle="1" w:styleId="Tiret2">
    <w:name w:val="Tiret 2"/>
    <w:basedOn w:val="Point2"/>
    <w:rsid w:val="00C57C99"/>
    <w:pPr>
      <w:numPr>
        <w:numId w:val="31"/>
      </w:numPr>
      <w:tabs>
        <w:tab w:val="clear" w:pos="1984"/>
        <w:tab w:val="num" w:pos="2268"/>
        <w:tab w:val="num" w:pos="2835"/>
      </w:tabs>
      <w:spacing w:line="360" w:lineRule="auto"/>
      <w:ind w:left="2268"/>
    </w:pPr>
    <w:rPr>
      <w:rFonts w:eastAsia="Calibri"/>
    </w:rPr>
  </w:style>
  <w:style w:type="paragraph" w:customStyle="1" w:styleId="Tiret3">
    <w:name w:val="Tiret 3"/>
    <w:basedOn w:val="Point3"/>
    <w:rsid w:val="00C57C99"/>
    <w:pPr>
      <w:numPr>
        <w:numId w:val="32"/>
      </w:numPr>
      <w:tabs>
        <w:tab w:val="clear" w:pos="2551"/>
        <w:tab w:val="num" w:pos="567"/>
        <w:tab w:val="num" w:pos="2835"/>
      </w:tabs>
      <w:ind w:left="2835"/>
    </w:pPr>
  </w:style>
  <w:style w:type="paragraph" w:customStyle="1" w:styleId="Tiret4">
    <w:name w:val="Tiret 4"/>
    <w:basedOn w:val="Point4"/>
    <w:rsid w:val="00C57C99"/>
    <w:pPr>
      <w:numPr>
        <w:numId w:val="33"/>
      </w:numPr>
      <w:tabs>
        <w:tab w:val="clear" w:pos="3118"/>
        <w:tab w:val="num" w:pos="567"/>
        <w:tab w:val="num" w:pos="1134"/>
      </w:tabs>
      <w:ind w:left="567"/>
    </w:pPr>
  </w:style>
  <w:style w:type="paragraph" w:customStyle="1" w:styleId="PointDouble0">
    <w:name w:val="PointDouble 0"/>
    <w:basedOn w:val="Normal"/>
    <w:rsid w:val="00C57C99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57C99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57C99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57C99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57C99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57C9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57C9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57C9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57C9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57C9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C57C99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57C99"/>
    <w:pPr>
      <w:widowControl/>
      <w:numPr>
        <w:ilvl w:val="1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57C99"/>
    <w:pPr>
      <w:widowControl/>
      <w:numPr>
        <w:ilvl w:val="2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57C99"/>
    <w:pPr>
      <w:widowControl/>
      <w:numPr>
        <w:ilvl w:val="3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57C99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57C99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57C99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57C99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57C99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57C9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57C9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57C9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57C99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57C99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57C9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C57C99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C57C99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57C99"/>
    <w:pPr>
      <w:widowControl/>
      <w:numPr>
        <w:ilvl w:val="2"/>
        <w:numId w:val="28"/>
      </w:numPr>
      <w:tabs>
        <w:tab w:val="clear" w:pos="1417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C57C99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57C99"/>
    <w:pPr>
      <w:widowControl/>
      <w:numPr>
        <w:ilvl w:val="6"/>
        <w:numId w:val="28"/>
      </w:numPr>
      <w:tabs>
        <w:tab w:val="clear" w:pos="2551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57C99"/>
    <w:pPr>
      <w:widowControl/>
      <w:numPr>
        <w:ilvl w:val="1"/>
        <w:numId w:val="28"/>
      </w:numPr>
      <w:tabs>
        <w:tab w:val="clear" w:pos="850"/>
        <w:tab w:val="num" w:pos="567"/>
        <w:tab w:val="num" w:pos="1134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C57C99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57C99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57C99"/>
    <w:pPr>
      <w:widowControl/>
      <w:numPr>
        <w:ilvl w:val="7"/>
        <w:numId w:val="28"/>
      </w:numPr>
      <w:tabs>
        <w:tab w:val="clear" w:pos="2551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57C99"/>
    <w:pPr>
      <w:widowControl/>
      <w:numPr>
        <w:ilvl w:val="8"/>
        <w:numId w:val="28"/>
      </w:numPr>
      <w:tabs>
        <w:tab w:val="clear" w:pos="3118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57C99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C57C99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57C99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57C9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57C99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C57C99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57C99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C57C9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C57C9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C57C9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C57C9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C57C99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57C99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C57C99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C57C99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C57C99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57C9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C57C9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57C99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57C9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C57C9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C57C9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C57C9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C57C9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C57C99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57C99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C57C99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57C9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C57C9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C57C9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C57C9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57C99"/>
  </w:style>
  <w:style w:type="paragraph" w:customStyle="1" w:styleId="StatutPagedecouverture">
    <w:name w:val="Statut (Page de couverture)"/>
    <w:basedOn w:val="Statut"/>
    <w:next w:val="TypedudocumentPagedecouverture"/>
    <w:rsid w:val="00C57C99"/>
  </w:style>
  <w:style w:type="paragraph" w:customStyle="1" w:styleId="TitreobjetPagedecouverture">
    <w:name w:val="Titre objet (Page de couverture)"/>
    <w:basedOn w:val="Titreobjet"/>
    <w:next w:val="IntrtEEEPagedecouverture"/>
    <w:rsid w:val="00C57C99"/>
    <w:pPr>
      <w:spacing w:line="360" w:lineRule="auto"/>
    </w:pPr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C57C99"/>
    <w:pPr>
      <w:spacing w:line="360" w:lineRule="auto"/>
    </w:pPr>
    <w:rPr>
      <w:rFonts w:eastAsia="Calibri"/>
    </w:rPr>
  </w:style>
  <w:style w:type="paragraph" w:customStyle="1" w:styleId="Volume">
    <w:name w:val="Volume"/>
    <w:basedOn w:val="Normal"/>
    <w:next w:val="Confidentialit"/>
    <w:rsid w:val="00C57C99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57C99"/>
    <w:pPr>
      <w:spacing w:after="240"/>
    </w:pPr>
  </w:style>
  <w:style w:type="paragraph" w:customStyle="1" w:styleId="Accompagnant">
    <w:name w:val="Accompagnant"/>
    <w:basedOn w:val="Normal"/>
    <w:next w:val="Typeacteprincipal"/>
    <w:rsid w:val="00C57C99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C57C99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C57C99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C57C99"/>
  </w:style>
  <w:style w:type="paragraph" w:customStyle="1" w:styleId="AccompagnantPagedecouverture">
    <w:name w:val="Accompagnant (Page de couverture)"/>
    <w:basedOn w:val="Accompagnant"/>
    <w:next w:val="TypeacteprincipalPagedecouverture"/>
    <w:rsid w:val="00C57C9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57C99"/>
  </w:style>
  <w:style w:type="paragraph" w:customStyle="1" w:styleId="ObjetacteprincipalPagedecouverture">
    <w:name w:val="Objet acte principal (Page de couverture)"/>
    <w:basedOn w:val="Objetacteprincipal"/>
    <w:next w:val="Rfrencecroise"/>
    <w:rsid w:val="00C57C99"/>
  </w:style>
  <w:style w:type="paragraph" w:customStyle="1" w:styleId="LanguesfaisantfoiPagedecouverture">
    <w:name w:val="Langues faisant foi (Page de couverture)"/>
    <w:basedOn w:val="Normal"/>
    <w:next w:val="Normal"/>
    <w:rsid w:val="00C57C9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C57C99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C57C99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C57C99"/>
    <w:pPr>
      <w:widowControl/>
      <w:numPr>
        <w:numId w:val="25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C57C99"/>
    <w:pPr>
      <w:widowControl/>
      <w:numPr>
        <w:ilvl w:val="1"/>
        <w:numId w:val="2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C57C99"/>
    <w:pPr>
      <w:spacing w:before="120" w:after="120" w:line="360" w:lineRule="auto"/>
      <w:jc w:val="both"/>
    </w:pPr>
    <w:rPr>
      <w:rFonts w:eastAsia="Calibri"/>
      <w:sz w:val="24"/>
      <w:szCs w:val="22"/>
      <w:lang w:val="sl-SI" w:eastAsia="en-US"/>
    </w:rPr>
  </w:style>
  <w:style w:type="character" w:customStyle="1" w:styleId="Footer2">
    <w:name w:val="Footer2"/>
    <w:uiPriority w:val="1"/>
    <w:qFormat/>
    <w:rsid w:val="00C57C99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C57C99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C57C99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C57C99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C57C99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C57C99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C57C99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C57C99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C57C99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C57C99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C57C99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C57C99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C57C99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C57C99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C57C99"/>
    <w:pPr>
      <w:spacing w:before="120"/>
    </w:pPr>
  </w:style>
  <w:style w:type="paragraph" w:customStyle="1" w:styleId="TitlePar3">
    <w:name w:val="TitlePar 3"/>
    <w:basedOn w:val="TitlePar2"/>
    <w:qFormat/>
    <w:rsid w:val="00C57C99"/>
    <w:rPr>
      <w:b w:val="0"/>
      <w:i/>
    </w:rPr>
  </w:style>
  <w:style w:type="paragraph" w:customStyle="1" w:styleId="SubsectionTitle">
    <w:name w:val="SubsectionTitle"/>
    <w:basedOn w:val="SectionTitle"/>
    <w:qFormat/>
    <w:rsid w:val="00C57C99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C57C99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C57C99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C57C99"/>
    <w:pPr>
      <w:spacing w:line="360" w:lineRule="auto"/>
    </w:pPr>
    <w:rPr>
      <w:rFonts w:eastAsia="Calibri"/>
      <w:b/>
    </w:rPr>
  </w:style>
  <w:style w:type="paragraph" w:customStyle="1" w:styleId="NumTitle">
    <w:name w:val="NumTitle"/>
    <w:basedOn w:val="Normal"/>
    <w:qFormat/>
    <w:rsid w:val="00C57C99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C57C99"/>
    <w:pPr>
      <w:spacing w:line="360" w:lineRule="auto"/>
    </w:pPr>
    <w:rPr>
      <w:rFonts w:eastAsia="Calibri"/>
      <w:i w:val="0"/>
    </w:rPr>
  </w:style>
  <w:style w:type="paragraph" w:customStyle="1" w:styleId="Text0">
    <w:name w:val="Text 0"/>
    <w:basedOn w:val="Normal"/>
    <w:qFormat/>
    <w:rsid w:val="00C57C99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C57C99"/>
    <w:pPr>
      <w:keepNext w:val="0"/>
      <w:spacing w:before="360" w:after="120" w:line="360" w:lineRule="auto"/>
    </w:pPr>
    <w:rPr>
      <w:rFonts w:eastAsia="Calibri"/>
      <w:b w:val="0"/>
      <w:sz w:val="28"/>
    </w:rPr>
  </w:style>
  <w:style w:type="paragraph" w:customStyle="1" w:styleId="PartNum">
    <w:name w:val="PartNum"/>
    <w:basedOn w:val="PartTitle"/>
    <w:qFormat/>
    <w:rsid w:val="00C57C99"/>
    <w:pPr>
      <w:spacing w:before="360" w:after="120"/>
    </w:pPr>
  </w:style>
  <w:style w:type="paragraph" w:customStyle="1" w:styleId="SectionNum">
    <w:name w:val="SectionNum"/>
    <w:basedOn w:val="SectionTitle"/>
    <w:qFormat/>
    <w:rsid w:val="00C57C99"/>
    <w:pPr>
      <w:spacing w:before="360" w:after="120"/>
    </w:pPr>
  </w:style>
  <w:style w:type="paragraph" w:customStyle="1" w:styleId="TitleHeading">
    <w:name w:val="TitleHeading"/>
    <w:basedOn w:val="NumTitle"/>
    <w:qFormat/>
    <w:rsid w:val="00C57C99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C57C99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C57C99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C57C99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C57C99"/>
    <w:pPr>
      <w:ind w:left="4253"/>
    </w:pPr>
  </w:style>
  <w:style w:type="paragraph" w:styleId="Revision">
    <w:name w:val="Revision"/>
    <w:hidden/>
    <w:uiPriority w:val="99"/>
    <w:semiHidden/>
    <w:rsid w:val="00C57C99"/>
    <w:rPr>
      <w:rFonts w:eastAsia="Calibri"/>
      <w:sz w:val="24"/>
      <w:szCs w:val="22"/>
      <w:lang w:val="sl-SI" w:eastAsia="en-US"/>
    </w:rPr>
  </w:style>
  <w:style w:type="character" w:customStyle="1" w:styleId="Hyperlink1">
    <w:name w:val="Hyperlink1"/>
    <w:basedOn w:val="DefaultParagraphFont"/>
    <w:unhideWhenUsed/>
    <w:rsid w:val="00C57C99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7C99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C57C99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C57C99"/>
    <w:rPr>
      <w:rFonts w:ascii="Cambria" w:eastAsia="Times New Roman" w:hAnsi="Cambria" w:cs="Times New Roman"/>
      <w:color w:val="365F91"/>
      <w:sz w:val="26"/>
      <w:szCs w:val="26"/>
      <w:lang w:val="sl-SI"/>
    </w:rPr>
  </w:style>
  <w:style w:type="character" w:customStyle="1" w:styleId="Heading3Char1">
    <w:name w:val="Heading 3 Char1"/>
    <w:basedOn w:val="DefaultParagraphFont"/>
    <w:uiPriority w:val="9"/>
    <w:semiHidden/>
    <w:rsid w:val="00C57C99"/>
    <w:rPr>
      <w:rFonts w:ascii="Cambria" w:eastAsia="Times New Roman" w:hAnsi="Cambria" w:cs="Times New Roman"/>
      <w:color w:val="243F60"/>
      <w:sz w:val="24"/>
      <w:szCs w:val="24"/>
      <w:lang w:val="sl-SI"/>
    </w:rPr>
  </w:style>
  <w:style w:type="character" w:customStyle="1" w:styleId="Heading4Char1">
    <w:name w:val="Heading 4 Char1"/>
    <w:basedOn w:val="DefaultParagraphFont"/>
    <w:uiPriority w:val="9"/>
    <w:semiHidden/>
    <w:rsid w:val="00C57C99"/>
    <w:rPr>
      <w:rFonts w:ascii="Cambria" w:eastAsia="Times New Roman" w:hAnsi="Cambria" w:cs="Times New Roman"/>
      <w:i/>
      <w:iCs/>
      <w:color w:val="365F91"/>
      <w:sz w:val="24"/>
      <w:lang w:val="sl-SI"/>
    </w:rPr>
  </w:style>
  <w:style w:type="character" w:customStyle="1" w:styleId="Hyperlink2">
    <w:name w:val="Hyperlink2"/>
    <w:basedOn w:val="DefaultParagraphFont"/>
    <w:uiPriority w:val="99"/>
    <w:unhideWhenUsed/>
    <w:rsid w:val="00C57C99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C57C99"/>
    <w:rPr>
      <w:color w:val="80008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C9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C99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C99"/>
    <w:rPr>
      <w:rFonts w:ascii="Arial" w:hAnsi="Arial"/>
      <w:sz w:val="24"/>
      <w:lang w:val="sl-SI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C57C99"/>
    <w:pPr>
      <w:widowControl/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C57C99"/>
    <w:rPr>
      <w:rFonts w:ascii="Times New Roman" w:hAnsi="Times New Roman"/>
      <w:sz w:val="24"/>
    </w:rPr>
  </w:style>
  <w:style w:type="paragraph" w:styleId="NormalIndent">
    <w:name w:val="Normal Indent"/>
    <w:basedOn w:val="Normal"/>
    <w:unhideWhenUsed/>
    <w:rsid w:val="00C57C99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C57C99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EntInstit">
    <w:name w:val="EntInstit"/>
    <w:basedOn w:val="NormalConseil"/>
    <w:rsid w:val="00C57C99"/>
    <w:pPr>
      <w:jc w:val="right"/>
    </w:pPr>
    <w:rPr>
      <w:b/>
    </w:rPr>
  </w:style>
  <w:style w:type="paragraph" w:customStyle="1" w:styleId="NormalConseil">
    <w:name w:val="NormalConseil"/>
    <w:basedOn w:val="Normal"/>
    <w:rsid w:val="00C57C99"/>
    <w:pPr>
      <w:widowControl/>
    </w:pPr>
    <w:rPr>
      <w:lang w:eastAsia="fr-BE"/>
    </w:rPr>
  </w:style>
  <w:style w:type="paragraph" w:customStyle="1" w:styleId="EntRefer">
    <w:name w:val="EntRefer"/>
    <w:basedOn w:val="NormalConseil"/>
    <w:rsid w:val="00C57C99"/>
    <w:rPr>
      <w:b/>
    </w:rPr>
  </w:style>
  <w:style w:type="paragraph" w:customStyle="1" w:styleId="EntEmet">
    <w:name w:val="EntEmet"/>
    <w:basedOn w:val="NormalConseil"/>
    <w:rsid w:val="00C57C9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numbering" w:customStyle="1" w:styleId="NoList111">
    <w:name w:val="No List111"/>
    <w:next w:val="NoList"/>
    <w:uiPriority w:val="99"/>
    <w:semiHidden/>
    <w:unhideWhenUsed/>
    <w:rsid w:val="00C57C99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C57C99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C57C99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C57C99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C57C99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C57C99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C57C99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C57C99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C57C99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C57C99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C57C99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C57C99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C57C99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C57C99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C57C9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57C9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EntText">
    <w:name w:val="EntText"/>
    <w:basedOn w:val="Normal"/>
    <w:rsid w:val="00C57C9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57C9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C57C99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C57C99"/>
    <w:rPr>
      <w:rFonts w:eastAsia="Calibri"/>
      <w:sz w:val="24"/>
      <w:szCs w:val="22"/>
      <w:lang w:val="sl-SI" w:eastAsia="en-US"/>
    </w:rPr>
  </w:style>
  <w:style w:type="paragraph" w:customStyle="1" w:styleId="nbbordered">
    <w:name w:val="nb bordered"/>
    <w:basedOn w:val="Normal"/>
    <w:link w:val="nbborderedChar"/>
    <w:rsid w:val="00C57C9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C57C99"/>
    <w:rPr>
      <w:rFonts w:eastAsia="Calibri"/>
      <w:b/>
      <w:sz w:val="24"/>
      <w:szCs w:val="22"/>
      <w:lang w:val="sl-SI" w:eastAsia="en-US"/>
    </w:rPr>
  </w:style>
  <w:style w:type="character" w:customStyle="1" w:styleId="HeaderCouncilChar">
    <w:name w:val="Header Council Char"/>
    <w:basedOn w:val="DefaultParagraphFont"/>
    <w:link w:val="HeaderCouncil"/>
    <w:rsid w:val="00C57C99"/>
    <w:rPr>
      <w:rFonts w:eastAsia="Calibri"/>
      <w:sz w:val="2"/>
      <w:szCs w:val="22"/>
      <w:lang w:val="sl-SI" w:eastAsia="en-US"/>
    </w:rPr>
  </w:style>
  <w:style w:type="character" w:customStyle="1" w:styleId="FooterCouncilChar">
    <w:name w:val="Footer Council Char"/>
    <w:basedOn w:val="DefaultParagraphFont"/>
    <w:link w:val="FooterCouncil"/>
    <w:rsid w:val="00C57C99"/>
    <w:rPr>
      <w:rFonts w:eastAsia="Calibri"/>
      <w:sz w:val="2"/>
      <w:szCs w:val="22"/>
      <w:lang w:val="sl-SI" w:eastAsia="en-US"/>
    </w:rPr>
  </w:style>
  <w:style w:type="numbering" w:customStyle="1" w:styleId="NoList2">
    <w:name w:val="No List2"/>
    <w:next w:val="NoList"/>
    <w:semiHidden/>
    <w:rsid w:val="00C57C99"/>
  </w:style>
  <w:style w:type="numbering" w:customStyle="1" w:styleId="NoList3">
    <w:name w:val="No List3"/>
    <w:next w:val="NoList"/>
    <w:uiPriority w:val="99"/>
    <w:semiHidden/>
    <w:unhideWhenUsed/>
    <w:rsid w:val="00C57C99"/>
  </w:style>
  <w:style w:type="paragraph" w:customStyle="1" w:styleId="Annexetitreacte">
    <w:name w:val="Annexe titre (acte)"/>
    <w:basedOn w:val="Normal"/>
    <w:next w:val="Normal"/>
    <w:rsid w:val="00C57C99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basedOn w:val="DefaultParagraphFont"/>
    <w:link w:val="Annexetitreexpos"/>
    <w:rsid w:val="00C57C99"/>
    <w:rPr>
      <w:rFonts w:eastAsia="Calibri"/>
      <w:b/>
      <w:sz w:val="24"/>
      <w:szCs w:val="22"/>
      <w:u w:val="single"/>
      <w:lang w:val="sl-SI" w:eastAsia="en-US"/>
    </w:rPr>
  </w:style>
  <w:style w:type="paragraph" w:customStyle="1" w:styleId="Default">
    <w:name w:val="Default"/>
    <w:rsid w:val="00C57C9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l-SI" w:eastAsia="en-US"/>
    </w:rPr>
  </w:style>
  <w:style w:type="paragraph" w:customStyle="1" w:styleId="msonormal0">
    <w:name w:val="msonormal"/>
    <w:basedOn w:val="Normal"/>
    <w:uiPriority w:val="99"/>
    <w:rsid w:val="00C57C99"/>
    <w:pPr>
      <w:widowControl/>
      <w:spacing w:before="100" w:beforeAutospacing="1" w:after="100" w:afterAutospacing="1"/>
    </w:pPr>
    <w:rPr>
      <w:rFonts w:eastAsia="Calibri"/>
      <w:sz w:val="22"/>
      <w:szCs w:val="22"/>
    </w:rPr>
  </w:style>
  <w:style w:type="paragraph" w:customStyle="1" w:styleId="title-bold">
    <w:name w:val="title-bold"/>
    <w:basedOn w:val="Normal"/>
    <w:uiPriority w:val="99"/>
    <w:rsid w:val="00C57C99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C57C99"/>
    <w:rPr>
      <w:rFonts w:ascii="Times New Roman" w:hAnsi="Times New Roman" w:cs="Times New Roman"/>
      <w:sz w:val="20"/>
      <w:szCs w:val="20"/>
      <w:lang w:val="sl-SI"/>
    </w:rPr>
  </w:style>
  <w:style w:type="paragraph" w:customStyle="1" w:styleId="paragraph">
    <w:name w:val="paragraph"/>
    <w:basedOn w:val="Normal"/>
    <w:uiPriority w:val="1"/>
    <w:rsid w:val="00C57C99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C57C99"/>
  </w:style>
  <w:style w:type="character" w:customStyle="1" w:styleId="eop">
    <w:name w:val="eop"/>
    <w:basedOn w:val="DefaultParagraphFont"/>
    <w:rsid w:val="00C57C99"/>
  </w:style>
  <w:style w:type="numbering" w:customStyle="1" w:styleId="NoList12">
    <w:name w:val="No List12"/>
    <w:next w:val="NoList"/>
    <w:uiPriority w:val="99"/>
    <w:semiHidden/>
    <w:unhideWhenUsed/>
    <w:rsid w:val="00C57C99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C57C99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C57C9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C57C9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C57C9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C57C9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C57C9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C57C9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C57C9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C57C9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C57C99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C57C99"/>
  </w:style>
  <w:style w:type="paragraph" w:customStyle="1" w:styleId="sti-art">
    <w:name w:val="sti-art"/>
    <w:basedOn w:val="Normal"/>
    <w:rsid w:val="00C57C99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C57C99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C57C99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C57C99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C57C99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rsid w:val="00C57C9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57C9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57C9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57C9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57C9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57C9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57C9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57C9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57C9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C57C99"/>
    <w:pPr>
      <w:widowControl/>
      <w:numPr>
        <w:numId w:val="34"/>
      </w:numPr>
      <w:tabs>
        <w:tab w:val="clear" w:pos="3685"/>
        <w:tab w:val="num" w:pos="56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57C99"/>
    <w:pPr>
      <w:widowControl/>
      <w:numPr>
        <w:numId w:val="35"/>
      </w:numPr>
      <w:tabs>
        <w:tab w:val="clear" w:pos="4252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57C99"/>
    <w:pPr>
      <w:widowControl/>
      <w:numPr>
        <w:numId w:val="36"/>
      </w:numPr>
      <w:tabs>
        <w:tab w:val="clear" w:pos="4819"/>
        <w:tab w:val="num" w:pos="850"/>
        <w:tab w:val="num" w:pos="2268"/>
      </w:tabs>
      <w:spacing w:before="120" w:after="120" w:line="360" w:lineRule="auto"/>
      <w:ind w:left="2268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57C99"/>
    <w:pPr>
      <w:widowControl/>
      <w:numPr>
        <w:numId w:val="37"/>
      </w:numPr>
      <w:tabs>
        <w:tab w:val="clear" w:pos="5386"/>
        <w:tab w:val="num" w:pos="709"/>
        <w:tab w:val="num" w:pos="2835"/>
      </w:tabs>
      <w:spacing w:before="120" w:after="120" w:line="360" w:lineRule="auto"/>
      <w:ind w:left="2835" w:hanging="709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57C99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57C99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57C99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57C9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57C9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57C9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C57C9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C57C9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C57C9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57C99"/>
    <w:pPr>
      <w:widowControl/>
      <w:numPr>
        <w:numId w:val="38"/>
      </w:numPr>
      <w:tabs>
        <w:tab w:val="clear" w:pos="3685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57C99"/>
    <w:pPr>
      <w:widowControl/>
      <w:numPr>
        <w:numId w:val="39"/>
      </w:numPr>
      <w:tabs>
        <w:tab w:val="clear" w:pos="4252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57C99"/>
    <w:pPr>
      <w:widowControl/>
      <w:numPr>
        <w:numId w:val="40"/>
      </w:numPr>
      <w:tabs>
        <w:tab w:val="clear" w:pos="4819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57C99"/>
    <w:pPr>
      <w:widowControl/>
      <w:numPr>
        <w:numId w:val="41"/>
      </w:numPr>
      <w:tabs>
        <w:tab w:val="clear" w:pos="5386"/>
        <w:tab w:val="num" w:pos="850"/>
        <w:tab w:val="num" w:pos="1417"/>
      </w:tabs>
      <w:spacing w:before="120" w:after="120" w:line="360" w:lineRule="auto"/>
      <w:ind w:left="1417" w:hanging="850"/>
    </w:pPr>
    <w:rPr>
      <w:rFonts w:eastAsia="Calibr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rsid w:val="00C57C9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C57C9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57C9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C57C9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EU">
    <w:name w:val="EntEU"/>
    <w:basedOn w:val="Normal"/>
    <w:rsid w:val="00C57C9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57C9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57C9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57C9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57C99"/>
    <w:pPr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C57C9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57C9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57C9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57C9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C57C9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C57C9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57C9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57C9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57C9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57C9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57C9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57C9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57C9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57C9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57C9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57C9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57C9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57C9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57C9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57C9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57C9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57C9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57C9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57C9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57C9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57C9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57C9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57C9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57C9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57C9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57C9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C57C9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C57C9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57C99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C57C99"/>
    <w:rPr>
      <w:b/>
      <w:i/>
    </w:rPr>
  </w:style>
  <w:style w:type="character" w:customStyle="1" w:styleId="diff-tte-removed">
    <w:name w:val="diff-tte-removed"/>
    <w:basedOn w:val="DefaultParagraphFont"/>
    <w:rsid w:val="00C57C99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C57C99"/>
    <w:rPr>
      <w:rFonts w:ascii="Cambria" w:eastAsia="Times New Roman" w:hAnsi="Cambria" w:cs="Times New Roman"/>
      <w:color w:val="365F91"/>
      <w:sz w:val="24"/>
      <w:lang w:val="sl-SI"/>
    </w:rPr>
  </w:style>
  <w:style w:type="character" w:customStyle="1" w:styleId="Heading6Char1">
    <w:name w:val="Heading 6 Char1"/>
    <w:basedOn w:val="DefaultParagraphFont"/>
    <w:uiPriority w:val="9"/>
    <w:semiHidden/>
    <w:rsid w:val="00C57C99"/>
    <w:rPr>
      <w:rFonts w:ascii="Cambria" w:eastAsia="Times New Roman" w:hAnsi="Cambria" w:cs="Times New Roman"/>
      <w:color w:val="243F60"/>
      <w:sz w:val="24"/>
      <w:lang w:val="sl-SI"/>
    </w:rPr>
  </w:style>
  <w:style w:type="character" w:customStyle="1" w:styleId="Heading7Char1">
    <w:name w:val="Heading 7 Char1"/>
    <w:basedOn w:val="DefaultParagraphFont"/>
    <w:uiPriority w:val="9"/>
    <w:semiHidden/>
    <w:rsid w:val="00C57C99"/>
    <w:rPr>
      <w:rFonts w:ascii="Cambria" w:eastAsia="Times New Roman" w:hAnsi="Cambria" w:cs="Times New Roman"/>
      <w:i/>
      <w:iCs/>
      <w:color w:val="243F60"/>
      <w:sz w:val="24"/>
      <w:lang w:val="sl-SI"/>
    </w:rPr>
  </w:style>
  <w:style w:type="paragraph" w:customStyle="1" w:styleId="index">
    <w:name w:val="index"/>
    <w:basedOn w:val="Normal"/>
    <w:rsid w:val="00C57C99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C57C99"/>
  </w:style>
  <w:style w:type="numbering" w:customStyle="1" w:styleId="NoList14">
    <w:name w:val="No List14"/>
    <w:next w:val="NoList"/>
    <w:uiPriority w:val="99"/>
    <w:semiHidden/>
    <w:unhideWhenUsed/>
    <w:rsid w:val="00C57C99"/>
  </w:style>
  <w:style w:type="numbering" w:customStyle="1" w:styleId="NoList1111">
    <w:name w:val="No List1111"/>
    <w:next w:val="NoList"/>
    <w:uiPriority w:val="99"/>
    <w:semiHidden/>
    <w:unhideWhenUsed/>
    <w:rsid w:val="00C57C99"/>
  </w:style>
  <w:style w:type="numbering" w:customStyle="1" w:styleId="NoList21">
    <w:name w:val="No List21"/>
    <w:next w:val="NoList"/>
    <w:semiHidden/>
    <w:rsid w:val="00C57C99"/>
  </w:style>
  <w:style w:type="numbering" w:customStyle="1" w:styleId="NoList31">
    <w:name w:val="No List31"/>
    <w:next w:val="NoList"/>
    <w:uiPriority w:val="99"/>
    <w:semiHidden/>
    <w:unhideWhenUsed/>
    <w:rsid w:val="00C57C99"/>
  </w:style>
  <w:style w:type="numbering" w:customStyle="1" w:styleId="NoList121">
    <w:name w:val="No List121"/>
    <w:next w:val="NoList"/>
    <w:uiPriority w:val="99"/>
    <w:semiHidden/>
    <w:unhideWhenUsed/>
    <w:rsid w:val="00C57C99"/>
  </w:style>
  <w:style w:type="numbering" w:customStyle="1" w:styleId="NoList41">
    <w:name w:val="No List41"/>
    <w:next w:val="NoList"/>
    <w:uiPriority w:val="99"/>
    <w:semiHidden/>
    <w:unhideWhenUsed/>
    <w:rsid w:val="00C57C99"/>
  </w:style>
  <w:style w:type="numbering" w:customStyle="1" w:styleId="NoList131">
    <w:name w:val="No List131"/>
    <w:next w:val="NoList"/>
    <w:uiPriority w:val="99"/>
    <w:semiHidden/>
    <w:unhideWhenUsed/>
    <w:rsid w:val="00C57C99"/>
  </w:style>
  <w:style w:type="paragraph" w:styleId="ListParagraph">
    <w:name w:val="List Paragraph"/>
    <w:basedOn w:val="Normal"/>
    <w:uiPriority w:val="34"/>
    <w:qFormat/>
    <w:rsid w:val="00C57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4DCD3-D1EB-4D53-A9E0-B7F00A02F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2024-04-12T13:04:00Z</dcterms:created>
  <dcterms:modified xsi:type="dcterms:W3CDTF">2024-04-12T13:04:00Z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