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53A5" w:rsidTr="0010095E">
        <w:trPr>
          <w:trHeight w:hRule="exact" w:val="1418"/>
        </w:trPr>
        <w:tc>
          <w:tcPr>
            <w:tcW w:w="6804" w:type="dxa"/>
            <w:shd w:val="clear" w:color="auto" w:fill="auto"/>
            <w:vAlign w:val="center"/>
          </w:tcPr>
          <w:p w:rsidR="00751A4A" w:rsidRPr="004C53A5" w:rsidRDefault="00AD13BD" w:rsidP="0010095E">
            <w:pPr>
              <w:pStyle w:val="EPName"/>
            </w:pPr>
            <w:r w:rsidRPr="004C53A5">
              <w:t>Parlement européen</w:t>
            </w:r>
          </w:p>
          <w:p w:rsidR="00751A4A" w:rsidRPr="004C53A5" w:rsidRDefault="00817416" w:rsidP="00756632">
            <w:pPr>
              <w:pStyle w:val="EPTerm"/>
              <w:rPr>
                <w:rStyle w:val="HideTWBExt"/>
                <w:noProof w:val="0"/>
                <w:vanish w:val="0"/>
                <w:color w:val="auto"/>
              </w:rPr>
            </w:pPr>
            <w:r w:rsidRPr="004C53A5">
              <w:t>2019-2024</w:t>
            </w:r>
          </w:p>
        </w:tc>
        <w:tc>
          <w:tcPr>
            <w:tcW w:w="2268" w:type="dxa"/>
            <w:shd w:val="clear" w:color="auto" w:fill="auto"/>
          </w:tcPr>
          <w:p w:rsidR="00751A4A" w:rsidRPr="004C53A5" w:rsidRDefault="00187494" w:rsidP="0010095E">
            <w:pPr>
              <w:pStyle w:val="EPLogo"/>
            </w:pPr>
            <w:r w:rsidRPr="004C53A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C53A5" w:rsidRDefault="00D058B8" w:rsidP="004C5D52">
      <w:pPr>
        <w:pStyle w:val="LineTop"/>
      </w:pPr>
    </w:p>
    <w:p w:rsidR="00680577" w:rsidRPr="004C53A5" w:rsidRDefault="00AD13BD" w:rsidP="00680577">
      <w:pPr>
        <w:pStyle w:val="EPBodyTA1"/>
      </w:pPr>
      <w:r w:rsidRPr="004C53A5">
        <w:t>TEXTES ADOPTÉS</w:t>
      </w:r>
    </w:p>
    <w:p w:rsidR="00D058B8" w:rsidRPr="004C53A5" w:rsidRDefault="00D058B8" w:rsidP="00D058B8">
      <w:pPr>
        <w:pStyle w:val="LineBottom"/>
      </w:pPr>
    </w:p>
    <w:p w:rsidR="00AD13BD" w:rsidRPr="004C53A5" w:rsidRDefault="00AD13BD" w:rsidP="00AD13BD">
      <w:pPr>
        <w:pStyle w:val="ATHeading1"/>
      </w:pPr>
      <w:bookmarkStart w:id="0" w:name="TANumber"/>
      <w:r w:rsidRPr="004C53A5">
        <w:t>P9_TA(2024)00</w:t>
      </w:r>
      <w:r w:rsidR="00D93B03" w:rsidRPr="004C53A5">
        <w:t>61</w:t>
      </w:r>
      <w:bookmarkEnd w:id="0"/>
    </w:p>
    <w:p w:rsidR="00AD13BD" w:rsidRPr="004C53A5" w:rsidRDefault="00AD13BD" w:rsidP="00AD13BD">
      <w:pPr>
        <w:pStyle w:val="ATHeading2"/>
      </w:pPr>
      <w:bookmarkStart w:id="1" w:name="title"/>
      <w:r w:rsidRPr="004C53A5">
        <w:t>Modification du règlement établissant des mesures de gestion, de conservation et de contrôle applicables dans la zone de la convention de la CICTA et du règlement établissant un plan pluriannuel de gestion du thon rouge dans l’Atlantique Est et la mer Méditerranée</w:t>
      </w:r>
      <w:bookmarkEnd w:id="1"/>
    </w:p>
    <w:p w:rsidR="00AD13BD" w:rsidRPr="004C53A5" w:rsidRDefault="00AD13BD" w:rsidP="00AD13BD">
      <w:pPr>
        <w:rPr>
          <w:i/>
          <w:vanish/>
        </w:rPr>
      </w:pPr>
      <w:r w:rsidRPr="004C53A5">
        <w:rPr>
          <w:i/>
        </w:rPr>
        <w:fldChar w:fldCharType="begin"/>
      </w:r>
      <w:r w:rsidRPr="004C53A5">
        <w:rPr>
          <w:i/>
        </w:rPr>
        <w:instrText xml:space="preserve"> TC"(</w:instrText>
      </w:r>
      <w:bookmarkStart w:id="2" w:name="DocNumber"/>
      <w:r w:rsidRPr="004C53A5">
        <w:rPr>
          <w:i/>
        </w:rPr>
        <w:instrText>A9-0301/2023</w:instrText>
      </w:r>
      <w:bookmarkEnd w:id="2"/>
      <w:r w:rsidRPr="004C53A5">
        <w:rPr>
          <w:i/>
        </w:rPr>
        <w:instrText xml:space="preserve"> - Rapporteure: Clara Aguilera)"\l3 \n&gt; \* MERGEFORMAT </w:instrText>
      </w:r>
      <w:r w:rsidRPr="004C53A5">
        <w:rPr>
          <w:i/>
        </w:rPr>
        <w:fldChar w:fldCharType="end"/>
      </w:r>
    </w:p>
    <w:p w:rsidR="00AD13BD" w:rsidRPr="004C53A5" w:rsidRDefault="00AD13BD" w:rsidP="00AD13BD">
      <w:pPr>
        <w:rPr>
          <w:vanish/>
        </w:rPr>
      </w:pPr>
      <w:bookmarkStart w:id="3" w:name="Commission"/>
      <w:r w:rsidRPr="004C53A5">
        <w:rPr>
          <w:vanish/>
        </w:rPr>
        <w:t>Commission de la pêche</w:t>
      </w:r>
      <w:bookmarkEnd w:id="3"/>
    </w:p>
    <w:p w:rsidR="00AD13BD" w:rsidRPr="004C53A5" w:rsidRDefault="00AD13BD" w:rsidP="00AD13BD">
      <w:pPr>
        <w:rPr>
          <w:vanish/>
        </w:rPr>
      </w:pPr>
      <w:bookmarkStart w:id="4" w:name="PE"/>
      <w:r w:rsidRPr="004C53A5">
        <w:rPr>
          <w:vanish/>
        </w:rPr>
        <w:t>PE750.194</w:t>
      </w:r>
      <w:bookmarkEnd w:id="4"/>
    </w:p>
    <w:p w:rsidR="00AD13BD" w:rsidRPr="004C53A5" w:rsidRDefault="00AD13BD" w:rsidP="00AD13BD">
      <w:pPr>
        <w:pStyle w:val="ATHeading3"/>
      </w:pPr>
      <w:bookmarkStart w:id="5" w:name="Sujet"/>
      <w:r w:rsidRPr="004C53A5">
        <w:t xml:space="preserve">Résolution législative du Parlement européen du </w:t>
      </w:r>
      <w:r w:rsidR="00D74E6B" w:rsidRPr="004C53A5">
        <w:t xml:space="preserve">6 février </w:t>
      </w:r>
      <w:r w:rsidRPr="004C53A5">
        <w:t>2024 sur la proposition de règlement du Parlement européen et du Conseil modifiant le règlement (UE) 2017/2107 établissant des mesures de gestion, de conservation et de contrôle applicables dans la zone de la convention de la Commission internationale pour la conservation des thonidés de l’Atlantique (CICTA) et le règlement (UE) .../2022 établissant un plan pluriannuel de gestion du thon rouge dans l’Atlantique Est et la mer Méditerranée</w:t>
      </w:r>
      <w:bookmarkEnd w:id="5"/>
      <w:r w:rsidRPr="004C53A5">
        <w:t xml:space="preserve"> </w:t>
      </w:r>
      <w:bookmarkStart w:id="6" w:name="References"/>
      <w:r w:rsidRPr="004C53A5">
        <w:t>(COM(2022)0171 – C9-0151/2022 – 2022/0111(COD))</w:t>
      </w:r>
      <w:bookmarkEnd w:id="6"/>
    </w:p>
    <w:p w:rsidR="00AD13BD" w:rsidRPr="004C53A5" w:rsidRDefault="00AD13BD" w:rsidP="00AD13BD"/>
    <w:p w:rsidR="0070775F" w:rsidRPr="004C53A5" w:rsidRDefault="0070775F" w:rsidP="0070775F">
      <w:pPr>
        <w:pStyle w:val="NormalBold"/>
      </w:pPr>
      <w:bookmarkStart w:id="7" w:name="TextBodyBegin"/>
      <w:bookmarkEnd w:id="7"/>
      <w:r w:rsidRPr="004C53A5">
        <w:t>(Procédure législative ordinaire: première lecture)</w:t>
      </w:r>
    </w:p>
    <w:p w:rsidR="0070775F" w:rsidRPr="004C53A5" w:rsidRDefault="0070775F" w:rsidP="0070775F">
      <w:pPr>
        <w:pStyle w:val="EPComma"/>
      </w:pPr>
      <w:r w:rsidRPr="004C53A5">
        <w:rPr>
          <w:i/>
        </w:rPr>
        <w:t>Le Parlement européen</w:t>
      </w:r>
      <w:r w:rsidRPr="004C53A5">
        <w:t>,</w:t>
      </w:r>
    </w:p>
    <w:p w:rsidR="0070775F" w:rsidRPr="004C53A5" w:rsidRDefault="0070775F" w:rsidP="0070775F">
      <w:pPr>
        <w:pStyle w:val="NormalHanging12a"/>
      </w:pPr>
      <w:r w:rsidRPr="004C53A5">
        <w:t>–</w:t>
      </w:r>
      <w:r w:rsidRPr="004C53A5">
        <w:tab/>
        <w:t>vu la proposition de la Commission au Parlement européen et au Conseil (COM(2022)0171),</w:t>
      </w:r>
    </w:p>
    <w:p w:rsidR="0070775F" w:rsidRPr="004C53A5" w:rsidRDefault="0070775F" w:rsidP="0070775F">
      <w:pPr>
        <w:pStyle w:val="NormalHanging12a"/>
      </w:pPr>
      <w:r w:rsidRPr="004C53A5">
        <w:t>–</w:t>
      </w:r>
      <w:r w:rsidRPr="004C53A5">
        <w:tab/>
        <w:t>vu l’article 294, paragraphe 2, et l’article 43, paragraphe 2, du traité sur le fonctionnement de l’Union européenne, conformément auxquels la proposition lui a été présentée par la Commission (C9</w:t>
      </w:r>
      <w:r w:rsidRPr="004C53A5">
        <w:noBreakHyphen/>
        <w:t>0151/2022),</w:t>
      </w:r>
    </w:p>
    <w:p w:rsidR="0070775F" w:rsidRPr="004C53A5" w:rsidRDefault="0070775F" w:rsidP="0070775F">
      <w:pPr>
        <w:pStyle w:val="NormalHanging12a"/>
      </w:pPr>
      <w:r w:rsidRPr="004C53A5">
        <w:t>–</w:t>
      </w:r>
      <w:r w:rsidRPr="004C53A5">
        <w:tab/>
        <w:t>vu l’article 294, paragraphe 3, du traité sur le fonctionnement de l’Union européenne,</w:t>
      </w:r>
    </w:p>
    <w:p w:rsidR="0070775F" w:rsidRPr="004C53A5" w:rsidRDefault="0070775F" w:rsidP="0070775F">
      <w:pPr>
        <w:pStyle w:val="NormalHanging12a"/>
      </w:pPr>
      <w:r w:rsidRPr="004C53A5">
        <w:t>–</w:t>
      </w:r>
      <w:r w:rsidRPr="004C53A5">
        <w:tab/>
        <w:t>vu l’avis du Comité économique et social européen</w:t>
      </w:r>
      <w:r w:rsidR="00D74E6B" w:rsidRPr="004C53A5">
        <w:t xml:space="preserve"> du 15 juin 2022</w:t>
      </w:r>
      <w:r w:rsidRPr="004C53A5">
        <w:rPr>
          <w:rStyle w:val="FootnoteReference"/>
        </w:rPr>
        <w:footnoteReference w:id="1"/>
      </w:r>
      <w:r w:rsidRPr="004C53A5">
        <w:t>,</w:t>
      </w:r>
    </w:p>
    <w:p w:rsidR="00D74E6B" w:rsidRPr="004C53A5" w:rsidRDefault="00D74E6B" w:rsidP="0070775F">
      <w:pPr>
        <w:pStyle w:val="NormalHanging12a"/>
      </w:pPr>
      <w:r w:rsidRPr="004C53A5">
        <w:t>–</w:t>
      </w:r>
      <w:r w:rsidRPr="004C53A5">
        <w:tab/>
        <w:t>vu l’accord provisoire approuvé en vertu de l’article 74, paragraphe 4, de son règlement intérieur par la commission compétente et l’engagement pris par le représentant du Conseil, par lettre du 27 novembre 2023, d’approuver la position du Parlement européen, conformément à l’article 294, paragraphe 4, du traité sur le fonctionnement de l’Union européenne,</w:t>
      </w:r>
    </w:p>
    <w:p w:rsidR="0070775F" w:rsidRPr="004C53A5" w:rsidRDefault="0070775F" w:rsidP="0070775F">
      <w:pPr>
        <w:pStyle w:val="NormalHanging12a"/>
      </w:pPr>
      <w:r w:rsidRPr="004C53A5">
        <w:lastRenderedPageBreak/>
        <w:t>–</w:t>
      </w:r>
      <w:r w:rsidRPr="004C53A5">
        <w:tab/>
        <w:t>vu l’article 59 de son règlement intérieur,</w:t>
      </w:r>
    </w:p>
    <w:p w:rsidR="0070775F" w:rsidRPr="004C53A5" w:rsidRDefault="0070775F" w:rsidP="0070775F">
      <w:pPr>
        <w:pStyle w:val="NormalHanging12a"/>
      </w:pPr>
      <w:r w:rsidRPr="004C53A5">
        <w:t>–</w:t>
      </w:r>
      <w:r w:rsidRPr="004C53A5">
        <w:tab/>
        <w:t>vu le rapport de la commission de la pêche (A9-0301/2023),</w:t>
      </w:r>
    </w:p>
    <w:p w:rsidR="0070775F" w:rsidRPr="004C53A5" w:rsidRDefault="0070775F" w:rsidP="0070775F">
      <w:pPr>
        <w:pStyle w:val="NormalHanging12a"/>
      </w:pPr>
      <w:r w:rsidRPr="004C53A5">
        <w:t>1.</w:t>
      </w:r>
      <w:r w:rsidRPr="004C53A5">
        <w:tab/>
        <w:t>arrête la position en première lecture figurant ci-après;</w:t>
      </w:r>
    </w:p>
    <w:p w:rsidR="0070775F" w:rsidRPr="004C53A5" w:rsidRDefault="0070775F" w:rsidP="0070775F">
      <w:pPr>
        <w:pStyle w:val="NormalHanging12a"/>
      </w:pPr>
      <w:r w:rsidRPr="004C53A5">
        <w:t>2.</w:t>
      </w:r>
      <w:r w:rsidRPr="004C53A5">
        <w:tab/>
        <w:t>demande à la Commission de le saisir à nouveau, si elle remplace, modifie de manière substantielle ou entend modifier de manière substantielle sa proposition;</w:t>
      </w:r>
    </w:p>
    <w:p w:rsidR="0070775F" w:rsidRPr="004C53A5" w:rsidRDefault="0070775F" w:rsidP="0070775F">
      <w:pPr>
        <w:pStyle w:val="NormalHanging12a"/>
      </w:pPr>
      <w:r w:rsidRPr="004C53A5">
        <w:t>3.</w:t>
      </w:r>
      <w:r w:rsidRPr="004C53A5">
        <w:tab/>
        <w:t>charge sa Présidente de transmettre la position du Parlement au Conseil et à la Commission ainsi qu’aux parlements nationaux.</w:t>
      </w:r>
    </w:p>
    <w:p w:rsidR="00132739" w:rsidRPr="004C53A5" w:rsidRDefault="00132739" w:rsidP="0070775F">
      <w:pPr>
        <w:widowControl/>
        <w:sectPr w:rsidR="00132739" w:rsidRPr="004C53A5" w:rsidSect="00D376A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32739" w:rsidRPr="004C53A5" w:rsidRDefault="00132739" w:rsidP="00132739">
      <w:pPr>
        <w:spacing w:after="240"/>
        <w:rPr>
          <w:b/>
        </w:rPr>
      </w:pPr>
      <w:r w:rsidRPr="004C53A5">
        <w:rPr>
          <w:b/>
        </w:rPr>
        <w:lastRenderedPageBreak/>
        <w:t>P9_TC1-COD(2022)0111</w:t>
      </w:r>
    </w:p>
    <w:p w:rsidR="00132739" w:rsidRDefault="00132739" w:rsidP="00881021">
      <w:pPr>
        <w:spacing w:after="240"/>
        <w:rPr>
          <w:rFonts w:eastAsia="Calibri"/>
          <w:b/>
          <w:szCs w:val="22"/>
          <w:lang w:eastAsia="en-US"/>
        </w:rPr>
      </w:pPr>
      <w:r w:rsidRPr="004C53A5">
        <w:rPr>
          <w:b/>
        </w:rPr>
        <w:t>Position du Parlement européen arrêtée en première lecture le 6 février 2024 en vue de l’adoption du règlement (UE) 2024/...</w:t>
      </w:r>
      <w:r w:rsidR="00597948" w:rsidRPr="004C53A5">
        <w:rPr>
          <w:b/>
        </w:rPr>
        <w:t xml:space="preserve"> </w:t>
      </w:r>
      <w:r w:rsidRPr="004C53A5">
        <w:rPr>
          <w:b/>
        </w:rPr>
        <w:t>du Parlement européen et du Conseil</w:t>
      </w:r>
      <w:r w:rsidRPr="004C53A5">
        <w:rPr>
          <w:rFonts w:eastAsia="Calibri"/>
          <w:b/>
          <w:i/>
          <w:iCs/>
          <w:szCs w:val="22"/>
          <w:lang w:eastAsia="en-US"/>
        </w:rPr>
        <w:t xml:space="preserve"> </w:t>
      </w:r>
      <w:r w:rsidRPr="004C53A5">
        <w:rPr>
          <w:rFonts w:eastAsia="Calibri"/>
          <w:b/>
          <w:szCs w:val="22"/>
          <w:lang w:eastAsia="en-US"/>
        </w:rPr>
        <w:t>modifiant le règlement (UE) 2017/2107 établissant des mesures de gestion, de conservation et de contrôle applicables dans la zone de la convention de la Commission internationale pour la conservation des thonidés de l'Atlantique (CICTA) et le règlement (UE) </w:t>
      </w:r>
      <w:r w:rsidRPr="009E5505">
        <w:rPr>
          <w:rFonts w:eastAsia="Calibri"/>
          <w:b/>
          <w:iCs/>
          <w:szCs w:val="22"/>
          <w:lang w:eastAsia="en-US"/>
        </w:rPr>
        <w:t>2023/2053</w:t>
      </w:r>
      <w:r w:rsidRPr="004C53A5">
        <w:rPr>
          <w:rFonts w:eastAsia="Calibri"/>
          <w:b/>
          <w:szCs w:val="22"/>
          <w:lang w:eastAsia="en-US"/>
        </w:rPr>
        <w:t xml:space="preserve"> établissant un plan pluriannuel de gestion du thon rouge dans l'Atlantique Est et la mer Méditerranée</w:t>
      </w:r>
    </w:p>
    <w:p w:rsidR="009E5505" w:rsidRDefault="009E5505" w:rsidP="009E5505">
      <w:pPr>
        <w:pStyle w:val="Datedadoption"/>
        <w:spacing w:after="240" w:line="240" w:lineRule="auto"/>
        <w:jc w:val="left"/>
        <w:rPr>
          <w:b w:val="0"/>
          <w:i/>
        </w:rPr>
      </w:pPr>
      <w:r w:rsidRPr="00EB53D5">
        <w:rPr>
          <w:b w:val="0"/>
          <w:i/>
        </w:rPr>
        <w:t xml:space="preserve">(Étant donné l'accord intervenu entre le Parlement et le Conseil, la position du Parlement correspond à l'acte législatif </w:t>
      </w:r>
      <w:r>
        <w:rPr>
          <w:b w:val="0"/>
          <w:i/>
        </w:rPr>
        <w:t xml:space="preserve">final, le règlement (UE) </w:t>
      </w:r>
      <w:r w:rsidRPr="00EB53D5">
        <w:rPr>
          <w:b w:val="0"/>
          <w:i/>
        </w:rPr>
        <w:t>20</w:t>
      </w:r>
      <w:r>
        <w:rPr>
          <w:b w:val="0"/>
          <w:i/>
        </w:rPr>
        <w:t>2</w:t>
      </w:r>
      <w:r>
        <w:rPr>
          <w:b w:val="0"/>
          <w:i/>
        </w:rPr>
        <w:t>4</w:t>
      </w:r>
      <w:r>
        <w:rPr>
          <w:b w:val="0"/>
          <w:i/>
        </w:rPr>
        <w:t>/</w:t>
      </w:r>
      <w:r>
        <w:rPr>
          <w:b w:val="0"/>
          <w:i/>
        </w:rPr>
        <w:t>897</w:t>
      </w:r>
      <w:r w:rsidRPr="00EB53D5">
        <w:rPr>
          <w:b w:val="0"/>
          <w:i/>
        </w:rPr>
        <w:t>.)</w:t>
      </w:r>
    </w:p>
    <w:p w:rsidR="009E5505" w:rsidRPr="004C53A5" w:rsidRDefault="009E5505" w:rsidP="00881021">
      <w:pPr>
        <w:spacing w:after="240"/>
        <w:rPr>
          <w:rFonts w:eastAsia="Calibri"/>
          <w:b/>
          <w:szCs w:val="22"/>
          <w:lang w:eastAsia="en-US"/>
        </w:rPr>
      </w:pPr>
      <w:bookmarkStart w:id="8" w:name="_GoBack"/>
      <w:bookmarkEnd w:id="8"/>
    </w:p>
    <w:sectPr w:rsidR="009E5505" w:rsidRPr="004C53A5" w:rsidSect="009E5505">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2739" w:rsidRPr="00D376A4" w:rsidRDefault="00132739">
      <w:r w:rsidRPr="00D376A4">
        <w:separator/>
      </w:r>
    </w:p>
  </w:endnote>
  <w:endnote w:type="continuationSeparator" w:id="0">
    <w:p w:rsidR="00132739" w:rsidRPr="00D376A4" w:rsidRDefault="00132739">
      <w:r w:rsidRPr="00D376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739" w:rsidRDefault="00132739">
    <w:pPr>
      <w:pStyle w:val="Footer"/>
    </w:pPr>
  </w:p>
  <w:p w:rsidR="00132739" w:rsidRDefault="00132739"/>
  <w:p w:rsidR="00132739" w:rsidRDefault="0013273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739" w:rsidRPr="00881021" w:rsidRDefault="00132739" w:rsidP="008810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739" w:rsidRDefault="001327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2739" w:rsidRPr="00D376A4" w:rsidRDefault="00132739">
      <w:r w:rsidRPr="00D376A4">
        <w:separator/>
      </w:r>
    </w:p>
  </w:footnote>
  <w:footnote w:type="continuationSeparator" w:id="0">
    <w:p w:rsidR="00132739" w:rsidRPr="00D376A4" w:rsidRDefault="00132739">
      <w:r w:rsidRPr="00D376A4">
        <w:continuationSeparator/>
      </w:r>
    </w:p>
  </w:footnote>
  <w:footnote w:id="1">
    <w:p w:rsidR="00132739" w:rsidRPr="00502E8B" w:rsidRDefault="00132739" w:rsidP="00D376A4">
      <w:pPr>
        <w:pStyle w:val="FootnoteText"/>
        <w:ind w:left="567" w:hanging="567"/>
        <w:rPr>
          <w:sz w:val="24"/>
          <w:lang w:val="da-DK"/>
        </w:rPr>
      </w:pPr>
      <w:r w:rsidRPr="00D376A4">
        <w:rPr>
          <w:rStyle w:val="FootnoteReference"/>
          <w:sz w:val="24"/>
        </w:rPr>
        <w:footnoteRef/>
      </w:r>
      <w:r w:rsidRPr="00502E8B">
        <w:rPr>
          <w:sz w:val="24"/>
          <w:lang w:val="da-DK"/>
        </w:rPr>
        <w:t xml:space="preserve"> </w:t>
      </w:r>
      <w:r w:rsidRPr="00502E8B">
        <w:rPr>
          <w:sz w:val="24"/>
          <w:lang w:val="da-DK"/>
        </w:rPr>
        <w:tab/>
        <w:t>JO C </w:t>
      </w:r>
      <w:r w:rsidRPr="005617FF">
        <w:rPr>
          <w:sz w:val="24"/>
          <w:lang w:val="da-DK"/>
        </w:rPr>
        <w:t>365</w:t>
      </w:r>
      <w:r w:rsidRPr="00502E8B">
        <w:rPr>
          <w:sz w:val="24"/>
          <w:lang w:val="da-DK"/>
        </w:rPr>
        <w:t xml:space="preserve"> du </w:t>
      </w:r>
      <w:r w:rsidRPr="005617FF">
        <w:rPr>
          <w:sz w:val="24"/>
          <w:lang w:val="da-DK"/>
        </w:rPr>
        <w:t>23</w:t>
      </w:r>
      <w:r w:rsidRPr="00502E8B">
        <w:rPr>
          <w:sz w:val="24"/>
          <w:lang w:val="da-DK"/>
        </w:rPr>
        <w:t>.</w:t>
      </w:r>
      <w:r w:rsidRPr="005617FF">
        <w:rPr>
          <w:sz w:val="24"/>
          <w:lang w:val="da-DK"/>
        </w:rPr>
        <w:t>9</w:t>
      </w:r>
      <w:r w:rsidRPr="00502E8B">
        <w:rPr>
          <w:sz w:val="24"/>
          <w:lang w:val="da-DK"/>
        </w:rPr>
        <w:t>.</w:t>
      </w:r>
      <w:r w:rsidRPr="005617FF">
        <w:rPr>
          <w:sz w:val="24"/>
          <w:lang w:val="da-DK"/>
        </w:rPr>
        <w:t>2022</w:t>
      </w:r>
      <w:r w:rsidRPr="00502E8B">
        <w:rPr>
          <w:sz w:val="24"/>
          <w:lang w:val="da-DK"/>
        </w:rPr>
        <w:t>, p. </w:t>
      </w:r>
      <w:r w:rsidRPr="005617FF">
        <w:rPr>
          <w:sz w:val="24"/>
          <w:lang w:val="da-DK"/>
        </w:rPr>
        <w:t>55</w:t>
      </w:r>
      <w:r w:rsidRPr="00502E8B">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739" w:rsidRDefault="00132739">
    <w:pPr>
      <w:pStyle w:val="Header"/>
    </w:pPr>
  </w:p>
  <w:p w:rsidR="00132739" w:rsidRDefault="00132739"/>
  <w:p w:rsidR="00132739" w:rsidRDefault="0013273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739" w:rsidRPr="005617FF" w:rsidRDefault="00132739" w:rsidP="005617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739" w:rsidRDefault="001327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3"/>
      <w:lvlText w:val="%1."/>
      <w:lvlJc w:val="left"/>
      <w:pPr>
        <w:tabs>
          <w:tab w:val="num" w:pos="567"/>
        </w:tabs>
        <w:ind w:left="567" w:hanging="567"/>
      </w:pPr>
    </w:lvl>
    <w:lvl w:ilvl="1">
      <w:start w:val="1"/>
      <w:numFmt w:val="lowerLetter"/>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1231"/>
      <w:lvlText w:val="%8)"/>
      <w:lvlJc w:val="left"/>
      <w:pPr>
        <w:tabs>
          <w:tab w:val="num" w:pos="2268"/>
        </w:tabs>
        <w:ind w:left="2268" w:hanging="567"/>
      </w:pPr>
    </w:lvl>
    <w:lvl w:ilvl="8">
      <w:start w:val="1"/>
      <w:numFmt w:val="lowerLetter"/>
      <w:pStyle w:val="Point1232"/>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5"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A777BB9"/>
    <w:multiLevelType w:val="multilevel"/>
    <w:tmpl w:val="0E762C96"/>
    <w:name w:val="NumPar"/>
    <w:lvl w:ilvl="0">
      <w:start w:val="1"/>
      <w:numFmt w:val="decimal"/>
      <w:lvlRestart w:val="0"/>
      <w:pStyle w:val="NumPar7"/>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26596D70"/>
    <w:multiLevelType w:val="multilevel"/>
    <w:tmpl w:val="0ABAD01C"/>
    <w:name w:val="Points roman"/>
    <w:lvl w:ilvl="0">
      <w:start w:val="1"/>
      <w:numFmt w:val="lowerRoman"/>
      <w:lvlRestart w:val="0"/>
      <w:pStyle w:val="Pointivx3"/>
      <w:lvlText w:val="%1)"/>
      <w:lvlJc w:val="left"/>
      <w:pPr>
        <w:tabs>
          <w:tab w:val="num" w:pos="567"/>
        </w:tabs>
        <w:ind w:left="567" w:hanging="567"/>
      </w:pPr>
    </w:lvl>
    <w:lvl w:ilvl="1">
      <w:start w:val="1"/>
      <w:numFmt w:val="lowerRoman"/>
      <w:pStyle w:val="Pointivx4"/>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5"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6"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8"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1"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29"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3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1"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3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8" w15:restartNumberingAfterBreak="0">
    <w:nsid w:val="7D784AA0"/>
    <w:multiLevelType w:val="multilevel"/>
    <w:tmpl w:val="E7764E8A"/>
    <w:name w:val="Point"/>
    <w:lvl w:ilvl="0">
      <w:start w:val="1"/>
      <w:numFmt w:val="decimal"/>
      <w:lvlRestart w:val="0"/>
      <w:pStyle w:val="Point2lett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3lett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4lett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2"/>
  </w:num>
  <w:num w:numId="2">
    <w:abstractNumId w:val="13"/>
  </w:num>
  <w:num w:numId="3">
    <w:abstractNumId w:val="7"/>
  </w:num>
  <w:num w:numId="4">
    <w:abstractNumId w:val="18"/>
  </w:num>
  <w:num w:numId="5">
    <w:abstractNumId w:val="21"/>
  </w:num>
  <w:num w:numId="6">
    <w:abstractNumId w:val="20"/>
  </w:num>
  <w:num w:numId="7">
    <w:abstractNumId w:val="37"/>
  </w:num>
  <w:num w:numId="8">
    <w:abstractNumId w:val="14"/>
  </w:num>
  <w:num w:numId="9">
    <w:abstractNumId w:val="15"/>
  </w:num>
  <w:num w:numId="10">
    <w:abstractNumId w:val="16"/>
  </w:num>
  <w:num w:numId="11">
    <w:abstractNumId w:val="19"/>
  </w:num>
  <w:num w:numId="12">
    <w:abstractNumId w:val="9"/>
  </w:num>
  <w:num w:numId="13">
    <w:abstractNumId w:val="38"/>
  </w:num>
  <w:num w:numId="14">
    <w:abstractNumId w:val="12"/>
  </w:num>
  <w:num w:numId="15">
    <w:abstractNumId w:val="5"/>
  </w:num>
  <w:num w:numId="16">
    <w:abstractNumId w:val="4"/>
  </w:num>
  <w:num w:numId="17">
    <w:abstractNumId w:val="31"/>
  </w:num>
  <w:num w:numId="18">
    <w:abstractNumId w:val="29"/>
  </w:num>
  <w:num w:numId="19">
    <w:abstractNumId w:val="24"/>
  </w:num>
  <w:num w:numId="20">
    <w:abstractNumId w:val="34"/>
  </w:num>
  <w:num w:numId="21">
    <w:abstractNumId w:val="33"/>
  </w:num>
  <w:num w:numId="22">
    <w:abstractNumId w:val="35"/>
  </w:num>
  <w:num w:numId="23">
    <w:abstractNumId w:val="6"/>
  </w:num>
  <w:num w:numId="24">
    <w:abstractNumId w:val="27"/>
  </w:num>
  <w:num w:numId="25">
    <w:abstractNumId w:val="1"/>
  </w:num>
  <w:num w:numId="26">
    <w:abstractNumId w:val="28"/>
  </w:num>
  <w:num w:numId="27">
    <w:abstractNumId w:val="25"/>
  </w:num>
  <w:num w:numId="28">
    <w:abstractNumId w:val="3"/>
  </w:num>
  <w:num w:numId="29">
    <w:abstractNumId w:val="32"/>
  </w:num>
  <w:num w:numId="30">
    <w:abstractNumId w:val="36"/>
  </w:num>
  <w:num w:numId="31">
    <w:abstractNumId w:val="22"/>
  </w:num>
  <w:num w:numId="32">
    <w:abstractNumId w:val="30"/>
  </w:num>
  <w:num w:numId="33">
    <w:abstractNumId w:val="26"/>
  </w:num>
  <w:num w:numId="34">
    <w:abstractNumId w:val="17"/>
  </w:num>
  <w:num w:numId="35">
    <w:abstractNumId w:val="0"/>
  </w:num>
  <w:num w:numId="36">
    <w:abstractNumId w:val="10"/>
  </w:num>
  <w:num w:numId="37">
    <w:abstractNumId w:val="8"/>
  </w:num>
  <w:num w:numId="38">
    <w:abstractNumId w:val="11"/>
  </w:num>
  <w:num w:numId="39">
    <w:abstractNumId w:val="2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1/2023"/>
    <w:docVar w:name="dvlangue" w:val="FR"/>
    <w:docVar w:name="dvnumam" w:val="88"/>
    <w:docVar w:name="dvpe" w:val="750.194"/>
    <w:docVar w:name="dvrapporteur" w:val="Rapporteure: "/>
    <w:docVar w:name="dvstar" w:val="***I"/>
    <w:docVar w:name="dvtitre" w:val="Résolution législative du Parlement européen du ... 2024 sur la proposition de règlement du Parlement européen et du Conseil modifiant le règlement (UE) 2017/2107 établissant des mesures de gestion, de conservation et de contrôle applicables dans la zone de la convention de la Commission internationale pour la conservation des thonidés de l’Atlantique (CICTA) et le règlement (UE) .../2022 établissant un plan pluriannuel de gestion du thon rouge dans l’Atlantique Est et la mer Méditerranée(COM(2022)0171 – C9-0151/2022 – 2022/0111(COD))"/>
  </w:docVars>
  <w:rsids>
    <w:rsidRoot w:val="00AD13BD"/>
    <w:rsid w:val="00002272"/>
    <w:rsid w:val="00064002"/>
    <w:rsid w:val="000677B9"/>
    <w:rsid w:val="000831BA"/>
    <w:rsid w:val="000A42CC"/>
    <w:rsid w:val="000E7DD9"/>
    <w:rsid w:val="0010095E"/>
    <w:rsid w:val="00125B37"/>
    <w:rsid w:val="00132739"/>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3A5"/>
    <w:rsid w:val="004C5D52"/>
    <w:rsid w:val="00502E8B"/>
    <w:rsid w:val="0050519A"/>
    <w:rsid w:val="005072A1"/>
    <w:rsid w:val="00514517"/>
    <w:rsid w:val="00545827"/>
    <w:rsid w:val="00560270"/>
    <w:rsid w:val="0056027B"/>
    <w:rsid w:val="005617FF"/>
    <w:rsid w:val="00597948"/>
    <w:rsid w:val="005C2568"/>
    <w:rsid w:val="006037C0"/>
    <w:rsid w:val="006631B6"/>
    <w:rsid w:val="00680577"/>
    <w:rsid w:val="00696626"/>
    <w:rsid w:val="006F74FA"/>
    <w:rsid w:val="0070775F"/>
    <w:rsid w:val="00731ADD"/>
    <w:rsid w:val="00734777"/>
    <w:rsid w:val="00747932"/>
    <w:rsid w:val="00751A4A"/>
    <w:rsid w:val="00756632"/>
    <w:rsid w:val="00762C74"/>
    <w:rsid w:val="00786EC0"/>
    <w:rsid w:val="007B11CC"/>
    <w:rsid w:val="007D1690"/>
    <w:rsid w:val="007E22AD"/>
    <w:rsid w:val="00817416"/>
    <w:rsid w:val="00842779"/>
    <w:rsid w:val="00865F67"/>
    <w:rsid w:val="00881021"/>
    <w:rsid w:val="00881A7B"/>
    <w:rsid w:val="008840E5"/>
    <w:rsid w:val="00887B3E"/>
    <w:rsid w:val="008C2AC6"/>
    <w:rsid w:val="00930C23"/>
    <w:rsid w:val="0093193B"/>
    <w:rsid w:val="009509D8"/>
    <w:rsid w:val="00950B64"/>
    <w:rsid w:val="00981893"/>
    <w:rsid w:val="009E5505"/>
    <w:rsid w:val="00A1687D"/>
    <w:rsid w:val="00A43E52"/>
    <w:rsid w:val="00A4678D"/>
    <w:rsid w:val="00A778C7"/>
    <w:rsid w:val="00AB441E"/>
    <w:rsid w:val="00AB6293"/>
    <w:rsid w:val="00AD13BD"/>
    <w:rsid w:val="00AE0928"/>
    <w:rsid w:val="00AF3B82"/>
    <w:rsid w:val="00B12E95"/>
    <w:rsid w:val="00B22876"/>
    <w:rsid w:val="00B558F0"/>
    <w:rsid w:val="00BD48FE"/>
    <w:rsid w:val="00BD7BD8"/>
    <w:rsid w:val="00BE6ADC"/>
    <w:rsid w:val="00C05BFE"/>
    <w:rsid w:val="00C171DF"/>
    <w:rsid w:val="00C23CD4"/>
    <w:rsid w:val="00C61C0C"/>
    <w:rsid w:val="00C941CB"/>
    <w:rsid w:val="00CC2357"/>
    <w:rsid w:val="00CF071A"/>
    <w:rsid w:val="00D058B8"/>
    <w:rsid w:val="00D376A4"/>
    <w:rsid w:val="00D56C11"/>
    <w:rsid w:val="00D74E6B"/>
    <w:rsid w:val="00D834A0"/>
    <w:rsid w:val="00D872DF"/>
    <w:rsid w:val="00D91E21"/>
    <w:rsid w:val="00D93B03"/>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A89D21"/>
  <w15:chartTrackingRefBased/>
  <w15:docId w15:val="{A951704D-6DCE-4C87-9EBD-1027725FF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Number" w:uiPriority="99"/>
    <w:lsdException w:name="List Number 2" w:uiPriority="99"/>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call,SUPERS,-E Fußnotenzeichen,Footnote,Footnote symbol,Times 10 Point,Exposant 3 Point,number,Footnote reference number,note TESI,EN Footnote Reference,Footnote Reference/,Footnote Reference Number,Footnote Refernece,BVI fnr"/>
    <w:link w:val="BVIfnrZnak"/>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70775F"/>
    <w:rPr>
      <w:b/>
      <w:kern w:val="28"/>
      <w:sz w:val="28"/>
      <w:lang w:val="fr-FR" w:eastAsia="fr-FR"/>
    </w:rPr>
  </w:style>
  <w:style w:type="character" w:customStyle="1" w:styleId="Heading2Char">
    <w:name w:val="Heading 2 Char"/>
    <w:basedOn w:val="DefaultParagraphFont"/>
    <w:link w:val="Heading2"/>
    <w:uiPriority w:val="9"/>
    <w:semiHidden/>
    <w:rsid w:val="0070775F"/>
    <w:rPr>
      <w:sz w:val="24"/>
      <w:lang w:val="fr-FR" w:eastAsia="fr-FR"/>
    </w:rPr>
  </w:style>
  <w:style w:type="character" w:customStyle="1" w:styleId="Heading3Char">
    <w:name w:val="Heading 3 Char"/>
    <w:basedOn w:val="DefaultParagraphFont"/>
    <w:link w:val="Heading3"/>
    <w:uiPriority w:val="9"/>
    <w:semiHidden/>
    <w:rsid w:val="0070775F"/>
    <w:rPr>
      <w:rFonts w:ascii="Arial" w:hAnsi="Arial"/>
      <w:sz w:val="24"/>
      <w:lang w:val="fr-FR" w:eastAsia="fr-FR"/>
    </w:rPr>
  </w:style>
  <w:style w:type="character" w:customStyle="1" w:styleId="Heading4Char">
    <w:name w:val="Heading 4 Char"/>
    <w:basedOn w:val="DefaultParagraphFont"/>
    <w:link w:val="Heading4"/>
    <w:uiPriority w:val="9"/>
    <w:semiHidden/>
    <w:rsid w:val="0070775F"/>
    <w:rPr>
      <w:sz w:val="24"/>
      <w:lang w:val="en-US" w:eastAsia="fr-FR"/>
    </w:rPr>
  </w:style>
  <w:style w:type="character" w:customStyle="1" w:styleId="Heading5Char">
    <w:name w:val="Heading 5 Char"/>
    <w:basedOn w:val="DefaultParagraphFont"/>
    <w:link w:val="Heading5"/>
    <w:uiPriority w:val="9"/>
    <w:semiHidden/>
    <w:rsid w:val="0070775F"/>
    <w:rPr>
      <w:sz w:val="24"/>
      <w:lang w:val="en-US" w:eastAsia="fr-FR"/>
    </w:rPr>
  </w:style>
  <w:style w:type="character" w:customStyle="1" w:styleId="Heading6Char">
    <w:name w:val="Heading 6 Char"/>
    <w:basedOn w:val="DefaultParagraphFont"/>
    <w:link w:val="Heading6"/>
    <w:uiPriority w:val="9"/>
    <w:semiHidden/>
    <w:rsid w:val="0070775F"/>
    <w:rPr>
      <w:i/>
      <w:sz w:val="22"/>
      <w:lang w:val="fr-FR"/>
    </w:rPr>
  </w:style>
  <w:style w:type="character" w:customStyle="1" w:styleId="Heading7Char">
    <w:name w:val="Heading 7 Char"/>
    <w:basedOn w:val="DefaultParagraphFont"/>
    <w:link w:val="Heading7"/>
    <w:uiPriority w:val="9"/>
    <w:semiHidden/>
    <w:rsid w:val="0070775F"/>
    <w:rPr>
      <w:rFonts w:ascii="Arial" w:hAnsi="Arial"/>
      <w:sz w:val="24"/>
      <w:lang w:val="fr-FR"/>
    </w:rPr>
  </w:style>
  <w:style w:type="character" w:customStyle="1" w:styleId="Heading8Char">
    <w:name w:val="Heading 8 Char"/>
    <w:basedOn w:val="DefaultParagraphFont"/>
    <w:link w:val="Heading8"/>
    <w:semiHidden/>
    <w:rsid w:val="0070775F"/>
    <w:rPr>
      <w:rFonts w:ascii="Arial" w:hAnsi="Arial"/>
      <w:i/>
      <w:sz w:val="24"/>
      <w:lang w:val="fr-FR"/>
    </w:rPr>
  </w:style>
  <w:style w:type="character" w:customStyle="1" w:styleId="Heading9Char">
    <w:name w:val="Heading 9 Char"/>
    <w:basedOn w:val="DefaultParagraphFont"/>
    <w:link w:val="Heading9"/>
    <w:semiHidden/>
    <w:rsid w:val="0070775F"/>
    <w:rPr>
      <w:rFonts w:ascii="Arial" w:hAnsi="Arial"/>
      <w:b/>
      <w:i/>
      <w:sz w:val="18"/>
      <w:lang w:val="fr-FR"/>
    </w:rPr>
  </w:style>
  <w:style w:type="paragraph" w:styleId="TOCHeading">
    <w:name w:val="TOC Heading"/>
    <w:basedOn w:val="Normal"/>
    <w:next w:val="Normal"/>
    <w:uiPriority w:val="39"/>
    <w:unhideWhenUsed/>
    <w:qFormat/>
    <w:rsid w:val="0070775F"/>
    <w:pPr>
      <w:widowControl/>
      <w:spacing w:after="240"/>
    </w:pPr>
    <w:rPr>
      <w:lang w:val="en-GB"/>
    </w:rPr>
  </w:style>
  <w:style w:type="paragraph" w:customStyle="1" w:styleId="EPFooter2">
    <w:name w:val="EPFooter2"/>
    <w:basedOn w:val="Normal"/>
    <w:next w:val="Normal"/>
    <w:rsid w:val="0070775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70775F"/>
    <w:pPr>
      <w:keepNext/>
      <w:spacing w:after="240"/>
      <w:jc w:val="right"/>
    </w:pPr>
    <w:rPr>
      <w:rFonts w:ascii="Arial" w:hAnsi="Arial"/>
      <w:b/>
    </w:rPr>
  </w:style>
  <w:style w:type="paragraph" w:customStyle="1" w:styleId="Normal6a">
    <w:name w:val="Normal6a"/>
    <w:basedOn w:val="Normal"/>
    <w:uiPriority w:val="99"/>
    <w:rsid w:val="0070775F"/>
    <w:pPr>
      <w:spacing w:after="120"/>
    </w:pPr>
  </w:style>
  <w:style w:type="paragraph" w:customStyle="1" w:styleId="PageHeading">
    <w:name w:val="PageHeading"/>
    <w:basedOn w:val="Normal"/>
    <w:rsid w:val="0070775F"/>
    <w:pPr>
      <w:keepNext/>
      <w:spacing w:after="480"/>
      <w:jc w:val="center"/>
    </w:pPr>
    <w:rPr>
      <w:rFonts w:ascii="Arial" w:hAnsi="Arial" w:cs="Arial"/>
      <w:b/>
    </w:rPr>
  </w:style>
  <w:style w:type="paragraph" w:customStyle="1" w:styleId="NormalBold">
    <w:name w:val="NormalBold"/>
    <w:basedOn w:val="Normal"/>
    <w:link w:val="NormalBoldChar"/>
    <w:rsid w:val="0070775F"/>
    <w:rPr>
      <w:b/>
    </w:rPr>
  </w:style>
  <w:style w:type="character" w:customStyle="1" w:styleId="NormalBoldChar">
    <w:name w:val="NormalBold Char"/>
    <w:basedOn w:val="DefaultParagraphFont"/>
    <w:link w:val="NormalBold"/>
    <w:rsid w:val="0070775F"/>
    <w:rPr>
      <w:b/>
      <w:sz w:val="24"/>
      <w:lang w:val="fr-FR"/>
    </w:rPr>
  </w:style>
  <w:style w:type="paragraph" w:customStyle="1" w:styleId="NormalBold12a">
    <w:name w:val="NormalBold12a"/>
    <w:basedOn w:val="Normal"/>
    <w:uiPriority w:val="99"/>
    <w:rsid w:val="0070775F"/>
    <w:pPr>
      <w:spacing w:after="240"/>
    </w:pPr>
    <w:rPr>
      <w:b/>
    </w:rPr>
  </w:style>
  <w:style w:type="paragraph" w:customStyle="1" w:styleId="AmJustText">
    <w:name w:val="AmJustText"/>
    <w:basedOn w:val="Normal"/>
    <w:uiPriority w:val="99"/>
    <w:rsid w:val="0070775F"/>
    <w:pPr>
      <w:spacing w:after="240"/>
    </w:pPr>
    <w:rPr>
      <w:i/>
    </w:rPr>
  </w:style>
  <w:style w:type="paragraph" w:customStyle="1" w:styleId="NormalHanging12a">
    <w:name w:val="NormalHanging12a"/>
    <w:basedOn w:val="Normal"/>
    <w:uiPriority w:val="99"/>
    <w:rsid w:val="0070775F"/>
    <w:pPr>
      <w:spacing w:after="240"/>
      <w:ind w:left="567" w:hanging="567"/>
    </w:pPr>
  </w:style>
  <w:style w:type="paragraph" w:customStyle="1" w:styleId="CoverNormal24a">
    <w:name w:val="CoverNormal24a"/>
    <w:basedOn w:val="Normal"/>
    <w:uiPriority w:val="99"/>
    <w:rsid w:val="0070775F"/>
    <w:pPr>
      <w:spacing w:after="480"/>
      <w:ind w:left="1417"/>
    </w:pPr>
  </w:style>
  <w:style w:type="paragraph" w:customStyle="1" w:styleId="CoverNormal">
    <w:name w:val="CoverNormal"/>
    <w:basedOn w:val="Normal"/>
    <w:uiPriority w:val="99"/>
    <w:rsid w:val="0070775F"/>
    <w:pPr>
      <w:ind w:left="1418"/>
    </w:pPr>
  </w:style>
  <w:style w:type="paragraph" w:customStyle="1" w:styleId="AmCrossRef">
    <w:name w:val="AmCrossRef"/>
    <w:basedOn w:val="Normal"/>
    <w:uiPriority w:val="99"/>
    <w:rsid w:val="0070775F"/>
    <w:pPr>
      <w:spacing w:before="240" w:after="240"/>
      <w:jc w:val="center"/>
    </w:pPr>
    <w:rPr>
      <w:i/>
    </w:rPr>
  </w:style>
  <w:style w:type="paragraph" w:customStyle="1" w:styleId="AmJustTitle">
    <w:name w:val="AmJustTitle"/>
    <w:basedOn w:val="Normal"/>
    <w:next w:val="AmJustText"/>
    <w:uiPriority w:val="99"/>
    <w:rsid w:val="0070775F"/>
    <w:pPr>
      <w:keepNext/>
      <w:spacing w:before="240" w:after="240"/>
      <w:jc w:val="center"/>
    </w:pPr>
    <w:rPr>
      <w:i/>
    </w:rPr>
  </w:style>
  <w:style w:type="paragraph" w:customStyle="1" w:styleId="CoverReference">
    <w:name w:val="CoverReference"/>
    <w:basedOn w:val="Normal"/>
    <w:uiPriority w:val="99"/>
    <w:rsid w:val="0070775F"/>
    <w:pPr>
      <w:spacing w:before="1080"/>
      <w:jc w:val="right"/>
    </w:pPr>
    <w:rPr>
      <w:rFonts w:ascii="Arial" w:hAnsi="Arial" w:cs="Arial"/>
      <w:b/>
    </w:rPr>
  </w:style>
  <w:style w:type="paragraph" w:customStyle="1" w:styleId="CoverDocType">
    <w:name w:val="CoverDocType"/>
    <w:basedOn w:val="Normal"/>
    <w:uiPriority w:val="99"/>
    <w:rsid w:val="0070775F"/>
    <w:pPr>
      <w:ind w:left="1418"/>
    </w:pPr>
    <w:rPr>
      <w:rFonts w:ascii="Arial" w:hAnsi="Arial"/>
      <w:b/>
      <w:sz w:val="48"/>
    </w:rPr>
  </w:style>
  <w:style w:type="paragraph" w:customStyle="1" w:styleId="CoverDocType24a">
    <w:name w:val="CoverDocType24a"/>
    <w:basedOn w:val="Normal"/>
    <w:uiPriority w:val="99"/>
    <w:rsid w:val="0070775F"/>
    <w:pPr>
      <w:spacing w:after="480"/>
      <w:ind w:left="1418"/>
    </w:pPr>
    <w:rPr>
      <w:rFonts w:ascii="Arial" w:hAnsi="Arial"/>
      <w:b/>
      <w:sz w:val="48"/>
    </w:rPr>
  </w:style>
  <w:style w:type="paragraph" w:customStyle="1" w:styleId="CoverDate">
    <w:name w:val="CoverDate"/>
    <w:basedOn w:val="Normal"/>
    <w:uiPriority w:val="99"/>
    <w:rsid w:val="0070775F"/>
    <w:pPr>
      <w:spacing w:before="240" w:after="1200"/>
    </w:pPr>
  </w:style>
  <w:style w:type="paragraph" w:styleId="Header">
    <w:name w:val="header"/>
    <w:basedOn w:val="Normal"/>
    <w:link w:val="HeaderChar"/>
    <w:uiPriority w:val="99"/>
    <w:rsid w:val="0070775F"/>
    <w:pPr>
      <w:tabs>
        <w:tab w:val="center" w:pos="4513"/>
        <w:tab w:val="right" w:pos="9026"/>
      </w:tabs>
    </w:pPr>
  </w:style>
  <w:style w:type="character" w:customStyle="1" w:styleId="HeaderChar">
    <w:name w:val="Header Char"/>
    <w:basedOn w:val="DefaultParagraphFont"/>
    <w:link w:val="Header"/>
    <w:uiPriority w:val="99"/>
    <w:rsid w:val="0070775F"/>
    <w:rPr>
      <w:sz w:val="24"/>
      <w:lang w:val="fr-FR"/>
    </w:rPr>
  </w:style>
  <w:style w:type="paragraph" w:customStyle="1" w:styleId="AmOrLang">
    <w:name w:val="AmOrLang"/>
    <w:basedOn w:val="Normal"/>
    <w:rsid w:val="0070775F"/>
    <w:pPr>
      <w:spacing w:before="240" w:after="240"/>
      <w:jc w:val="right"/>
    </w:pPr>
  </w:style>
  <w:style w:type="paragraph" w:customStyle="1" w:styleId="AmColumnHeading">
    <w:name w:val="AmColumnHeading"/>
    <w:basedOn w:val="Normal"/>
    <w:uiPriority w:val="99"/>
    <w:rsid w:val="0070775F"/>
    <w:pPr>
      <w:spacing w:after="240"/>
      <w:jc w:val="center"/>
    </w:pPr>
    <w:rPr>
      <w:i/>
    </w:rPr>
  </w:style>
  <w:style w:type="paragraph" w:customStyle="1" w:styleId="AmNumberTabs">
    <w:name w:val="AmNumberTabs"/>
    <w:basedOn w:val="Normal"/>
    <w:rsid w:val="0070775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rsid w:val="0070775F"/>
    <w:pPr>
      <w:spacing w:before="240"/>
    </w:pPr>
    <w:rPr>
      <w:b/>
    </w:rPr>
  </w:style>
  <w:style w:type="paragraph" w:customStyle="1" w:styleId="EPBody">
    <w:name w:val="EPBody"/>
    <w:basedOn w:val="Normal"/>
    <w:uiPriority w:val="99"/>
    <w:rsid w:val="0070775F"/>
    <w:pPr>
      <w:jc w:val="center"/>
    </w:pPr>
    <w:rPr>
      <w:rFonts w:ascii="Arial" w:hAnsi="Arial" w:cs="Arial"/>
      <w:i/>
      <w:sz w:val="22"/>
      <w:szCs w:val="22"/>
    </w:rPr>
  </w:style>
  <w:style w:type="paragraph" w:customStyle="1" w:styleId="EPFooter">
    <w:name w:val="EPFooter"/>
    <w:basedOn w:val="Normal"/>
    <w:rsid w:val="0070775F"/>
    <w:pPr>
      <w:tabs>
        <w:tab w:val="center" w:pos="4535"/>
        <w:tab w:val="right" w:pos="9071"/>
      </w:tabs>
      <w:spacing w:before="240" w:after="240"/>
    </w:pPr>
    <w:rPr>
      <w:color w:val="010000"/>
      <w:sz w:val="22"/>
    </w:rPr>
  </w:style>
  <w:style w:type="paragraph" w:customStyle="1" w:styleId="EPComma">
    <w:name w:val="EPComma"/>
    <w:basedOn w:val="Normal"/>
    <w:uiPriority w:val="99"/>
    <w:rsid w:val="0070775F"/>
    <w:pPr>
      <w:spacing w:before="480" w:after="240"/>
    </w:pPr>
  </w:style>
  <w:style w:type="paragraph" w:customStyle="1" w:styleId="Lgendesigne">
    <w:name w:val="Légende signe"/>
    <w:basedOn w:val="Normal"/>
    <w:rsid w:val="0070775F"/>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70775F"/>
    <w:pPr>
      <w:spacing w:before="240" w:after="240"/>
    </w:pPr>
    <w:rPr>
      <w:b/>
      <w:i/>
      <w:snapToGrid w:val="0"/>
      <w:lang w:eastAsia="en-US"/>
    </w:rPr>
  </w:style>
  <w:style w:type="paragraph" w:customStyle="1" w:styleId="Lgendestandard">
    <w:name w:val="Légende standard"/>
    <w:basedOn w:val="Normal"/>
    <w:rsid w:val="0070775F"/>
    <w:rPr>
      <w:sz w:val="18"/>
    </w:rPr>
  </w:style>
  <w:style w:type="paragraph" w:customStyle="1" w:styleId="EntPE">
    <w:name w:val="EntPE"/>
    <w:basedOn w:val="Normal12"/>
    <w:uiPriority w:val="99"/>
    <w:rsid w:val="0070775F"/>
    <w:pPr>
      <w:jc w:val="center"/>
    </w:pPr>
    <w:rPr>
      <w:noProof w:val="0"/>
      <w:sz w:val="56"/>
    </w:rPr>
  </w:style>
  <w:style w:type="paragraph" w:customStyle="1" w:styleId="Normal12">
    <w:name w:val="Normal12"/>
    <w:basedOn w:val="Normal"/>
    <w:link w:val="Normal12Char"/>
    <w:rsid w:val="0070775F"/>
    <w:pPr>
      <w:spacing w:after="240"/>
    </w:pPr>
    <w:rPr>
      <w:noProof/>
    </w:rPr>
  </w:style>
  <w:style w:type="character" w:customStyle="1" w:styleId="Normal12Char">
    <w:name w:val="Normal12 Char"/>
    <w:basedOn w:val="DefaultParagraphFont"/>
    <w:link w:val="Normal12"/>
    <w:locked/>
    <w:rsid w:val="0070775F"/>
    <w:rPr>
      <w:noProof/>
      <w:sz w:val="24"/>
      <w:lang w:val="fr-FR"/>
    </w:rPr>
  </w:style>
  <w:style w:type="paragraph" w:customStyle="1" w:styleId="Normal6">
    <w:name w:val="Normal6"/>
    <w:basedOn w:val="Normal"/>
    <w:link w:val="Normal6Char"/>
    <w:rsid w:val="0070775F"/>
    <w:pPr>
      <w:spacing w:after="120"/>
    </w:pPr>
  </w:style>
  <w:style w:type="character" w:customStyle="1" w:styleId="Normal6Char">
    <w:name w:val="Normal6 Char"/>
    <w:basedOn w:val="DefaultParagraphFont"/>
    <w:link w:val="Normal6"/>
    <w:rsid w:val="0070775F"/>
    <w:rPr>
      <w:sz w:val="24"/>
      <w:lang w:val="fr-FR"/>
    </w:rPr>
  </w:style>
  <w:style w:type="paragraph" w:customStyle="1" w:styleId="Normal12Italic">
    <w:name w:val="Normal12Italic"/>
    <w:basedOn w:val="Normal12"/>
    <w:uiPriority w:val="99"/>
    <w:rsid w:val="0070775F"/>
    <w:rPr>
      <w:i/>
    </w:rPr>
  </w:style>
  <w:style w:type="character" w:customStyle="1" w:styleId="FooterChar">
    <w:name w:val="Footer Char"/>
    <w:basedOn w:val="DefaultParagraphFont"/>
    <w:link w:val="Footer"/>
    <w:uiPriority w:val="99"/>
    <w:rsid w:val="0070775F"/>
    <w:rPr>
      <w:sz w:val="22"/>
    </w:rPr>
  </w:style>
  <w:style w:type="paragraph" w:styleId="Footer">
    <w:name w:val="footer"/>
    <w:link w:val="FooterChar"/>
    <w:uiPriority w:val="99"/>
    <w:rsid w:val="0070775F"/>
    <w:pPr>
      <w:tabs>
        <w:tab w:val="center" w:pos="4536"/>
        <w:tab w:val="right" w:pos="9072"/>
      </w:tabs>
      <w:spacing w:before="240" w:after="240" w:line="221" w:lineRule="auto"/>
    </w:pPr>
    <w:rPr>
      <w:sz w:val="22"/>
    </w:rPr>
  </w:style>
  <w:style w:type="character" w:customStyle="1" w:styleId="FooterChar1">
    <w:name w:val="Footer Char1"/>
    <w:basedOn w:val="DefaultParagraphFont"/>
    <w:rsid w:val="0070775F"/>
    <w:rPr>
      <w:sz w:val="24"/>
      <w:lang w:val="fr-FR"/>
    </w:rPr>
  </w:style>
  <w:style w:type="paragraph" w:customStyle="1" w:styleId="Footer2">
    <w:name w:val="Footer2"/>
    <w:basedOn w:val="Normal12"/>
    <w:uiPriority w:val="99"/>
    <w:rsid w:val="0070775F"/>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uiPriority w:val="99"/>
    <w:rsid w:val="0070775F"/>
    <w:rPr>
      <w:rFonts w:ascii="Segoe UI" w:hAnsi="Segoe UI" w:cs="Segoe UI"/>
      <w:sz w:val="18"/>
      <w:szCs w:val="18"/>
    </w:rPr>
  </w:style>
  <w:style w:type="paragraph" w:styleId="BalloonText">
    <w:name w:val="Balloon Text"/>
    <w:basedOn w:val="Normal"/>
    <w:link w:val="BalloonTextChar"/>
    <w:uiPriority w:val="99"/>
    <w:unhideWhenUsed/>
    <w:rsid w:val="0070775F"/>
    <w:pPr>
      <w:widowControl/>
    </w:pPr>
    <w:rPr>
      <w:rFonts w:ascii="Segoe UI" w:hAnsi="Segoe UI" w:cs="Segoe UI"/>
      <w:sz w:val="18"/>
      <w:szCs w:val="18"/>
      <w:lang w:val="en-GB"/>
    </w:rPr>
  </w:style>
  <w:style w:type="character" w:customStyle="1" w:styleId="BalloonTextChar1">
    <w:name w:val="Balloon Text Char1"/>
    <w:basedOn w:val="DefaultParagraphFont"/>
    <w:rsid w:val="0070775F"/>
    <w:rPr>
      <w:rFonts w:ascii="Segoe UI" w:hAnsi="Segoe UI" w:cs="Segoe UI"/>
      <w:sz w:val="18"/>
      <w:szCs w:val="18"/>
      <w:lang w:val="fr-FR"/>
    </w:rPr>
  </w:style>
  <w:style w:type="paragraph" w:customStyle="1" w:styleId="AMNumberTabs0">
    <w:name w:val="AMNumberTabs"/>
    <w:basedOn w:val="Normal"/>
    <w:uiPriority w:val="99"/>
    <w:rsid w:val="0070775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70775F"/>
    <w:pPr>
      <w:spacing w:after="240"/>
      <w:jc w:val="center"/>
    </w:pPr>
    <w:rPr>
      <w:i/>
    </w:rPr>
  </w:style>
  <w:style w:type="paragraph" w:customStyle="1" w:styleId="Olang">
    <w:name w:val="Olang"/>
    <w:basedOn w:val="Normal"/>
    <w:uiPriority w:val="99"/>
    <w:rsid w:val="0070775F"/>
    <w:pPr>
      <w:spacing w:before="240" w:after="240"/>
      <w:jc w:val="right"/>
    </w:pPr>
    <w:rPr>
      <w:noProof/>
      <w:szCs w:val="24"/>
    </w:rPr>
  </w:style>
  <w:style w:type="paragraph" w:customStyle="1" w:styleId="JustificationTitle">
    <w:name w:val="JustificationTitle"/>
    <w:basedOn w:val="Normal"/>
    <w:next w:val="Normal12"/>
    <w:uiPriority w:val="99"/>
    <w:rsid w:val="0070775F"/>
    <w:pPr>
      <w:keepNext/>
      <w:spacing w:before="240" w:after="240"/>
      <w:jc w:val="center"/>
    </w:pPr>
    <w:rPr>
      <w:i/>
      <w:noProof/>
    </w:rPr>
  </w:style>
  <w:style w:type="character" w:styleId="Hyperlink">
    <w:name w:val="Hyperlink"/>
    <w:basedOn w:val="DefaultParagraphFont"/>
    <w:unhideWhenUsed/>
    <w:rsid w:val="0070775F"/>
    <w:rPr>
      <w:color w:val="0563C1" w:themeColor="hyperlink"/>
      <w:u w:val="single"/>
    </w:rPr>
  </w:style>
  <w:style w:type="paragraph" w:customStyle="1" w:styleId="Normal1">
    <w:name w:val="Normal1"/>
    <w:basedOn w:val="Normal"/>
    <w:uiPriority w:val="99"/>
    <w:rsid w:val="0070775F"/>
    <w:pPr>
      <w:widowControl/>
      <w:spacing w:before="100" w:beforeAutospacing="1" w:after="100" w:afterAutospacing="1"/>
    </w:pPr>
    <w:rPr>
      <w:szCs w:val="24"/>
    </w:rPr>
  </w:style>
  <w:style w:type="character" w:customStyle="1" w:styleId="CommentTextChar">
    <w:name w:val="Comment Text Char"/>
    <w:basedOn w:val="DefaultParagraphFont"/>
    <w:link w:val="CommentText"/>
    <w:uiPriority w:val="99"/>
    <w:rsid w:val="0070775F"/>
  </w:style>
  <w:style w:type="paragraph" w:styleId="CommentText">
    <w:name w:val="annotation text"/>
    <w:basedOn w:val="Normal"/>
    <w:link w:val="CommentTextChar"/>
    <w:uiPriority w:val="99"/>
    <w:unhideWhenUsed/>
    <w:rsid w:val="0070775F"/>
    <w:pPr>
      <w:widowControl/>
    </w:pPr>
    <w:rPr>
      <w:sz w:val="20"/>
      <w:lang w:val="en-GB"/>
    </w:rPr>
  </w:style>
  <w:style w:type="character" w:customStyle="1" w:styleId="CommentTextChar1">
    <w:name w:val="Comment Text Char1"/>
    <w:basedOn w:val="DefaultParagraphFont"/>
    <w:uiPriority w:val="99"/>
    <w:rsid w:val="0070775F"/>
    <w:rPr>
      <w:lang w:val="fr-FR"/>
    </w:rPr>
  </w:style>
  <w:style w:type="character" w:customStyle="1" w:styleId="CommentSubjectChar">
    <w:name w:val="Comment Subject Char"/>
    <w:basedOn w:val="CommentTextChar"/>
    <w:link w:val="CommentSubject"/>
    <w:uiPriority w:val="99"/>
    <w:rsid w:val="0070775F"/>
    <w:rPr>
      <w:b/>
      <w:bCs/>
    </w:rPr>
  </w:style>
  <w:style w:type="paragraph" w:styleId="CommentSubject">
    <w:name w:val="annotation subject"/>
    <w:basedOn w:val="CommentText"/>
    <w:next w:val="CommentText"/>
    <w:link w:val="CommentSubjectChar"/>
    <w:uiPriority w:val="99"/>
    <w:unhideWhenUsed/>
    <w:rsid w:val="0070775F"/>
    <w:rPr>
      <w:b/>
      <w:bCs/>
    </w:rPr>
  </w:style>
  <w:style w:type="character" w:customStyle="1" w:styleId="CommentSubjectChar1">
    <w:name w:val="Comment Subject Char1"/>
    <w:basedOn w:val="CommentTextChar1"/>
    <w:uiPriority w:val="99"/>
    <w:rsid w:val="0070775F"/>
    <w:rPr>
      <w:b/>
      <w:bCs/>
      <w:lang w:val="fr-FR"/>
    </w:rPr>
  </w:style>
  <w:style w:type="character" w:styleId="CommentReference">
    <w:name w:val="annotation reference"/>
    <w:basedOn w:val="DefaultParagraphFont"/>
    <w:uiPriority w:val="99"/>
    <w:unhideWhenUsed/>
    <w:rsid w:val="0070775F"/>
    <w:rPr>
      <w:sz w:val="16"/>
      <w:szCs w:val="16"/>
    </w:rPr>
  </w:style>
  <w:style w:type="character" w:customStyle="1" w:styleId="highlight-diff">
    <w:name w:val="highlight-diff"/>
    <w:basedOn w:val="DefaultParagraphFont"/>
    <w:rsid w:val="0070775F"/>
  </w:style>
  <w:style w:type="paragraph" w:styleId="NormalWeb">
    <w:name w:val="Normal (Web)"/>
    <w:basedOn w:val="Normal"/>
    <w:uiPriority w:val="99"/>
    <w:unhideWhenUsed/>
    <w:rsid w:val="0070775F"/>
    <w:pPr>
      <w:widowControl/>
      <w:spacing w:before="100" w:beforeAutospacing="1" w:after="100" w:afterAutospacing="1"/>
    </w:pPr>
    <w:rPr>
      <w:szCs w:val="24"/>
    </w:rPr>
  </w:style>
  <w:style w:type="character" w:styleId="FollowedHyperlink">
    <w:name w:val="FollowedHyperlink"/>
    <w:basedOn w:val="DefaultParagraphFont"/>
    <w:unhideWhenUsed/>
    <w:rsid w:val="0070775F"/>
    <w:rPr>
      <w:color w:val="954F72" w:themeColor="followedHyperlink"/>
      <w:u w:val="single"/>
    </w:rPr>
  </w:style>
  <w:style w:type="paragraph" w:customStyle="1" w:styleId="msonormal0">
    <w:name w:val="msonormal"/>
    <w:basedOn w:val="Normal"/>
    <w:uiPriority w:val="99"/>
    <w:rsid w:val="0070775F"/>
    <w:pPr>
      <w:widowControl/>
      <w:spacing w:before="100" w:beforeAutospacing="1" w:after="100" w:afterAutospacing="1"/>
    </w:pPr>
    <w:rPr>
      <w:szCs w:val="24"/>
    </w:rPr>
  </w:style>
  <w:style w:type="paragraph" w:customStyle="1" w:styleId="Normal12a">
    <w:name w:val="Normal12a"/>
    <w:basedOn w:val="Normal"/>
    <w:rsid w:val="0070775F"/>
    <w:pPr>
      <w:spacing w:after="240"/>
    </w:pPr>
  </w:style>
  <w:style w:type="paragraph" w:customStyle="1" w:styleId="RollCallVotes">
    <w:name w:val="RollCallVotes"/>
    <w:basedOn w:val="Normal"/>
    <w:rsid w:val="0070775F"/>
    <w:pPr>
      <w:spacing w:before="120" w:after="120"/>
      <w:jc w:val="center"/>
    </w:pPr>
    <w:rPr>
      <w:b/>
      <w:bCs/>
      <w:snapToGrid w:val="0"/>
      <w:sz w:val="16"/>
      <w:lang w:eastAsia="en-US"/>
    </w:rPr>
  </w:style>
  <w:style w:type="paragraph" w:customStyle="1" w:styleId="RollCallTabs">
    <w:name w:val="RollCallTabs"/>
    <w:basedOn w:val="Normal"/>
    <w:qFormat/>
    <w:rsid w:val="0070775F"/>
    <w:pPr>
      <w:tabs>
        <w:tab w:val="center" w:pos="284"/>
        <w:tab w:val="left" w:pos="426"/>
      </w:tabs>
    </w:pPr>
    <w:rPr>
      <w:snapToGrid w:val="0"/>
      <w:lang w:eastAsia="en-US"/>
    </w:rPr>
  </w:style>
  <w:style w:type="paragraph" w:customStyle="1" w:styleId="RollCallSymbols14pt">
    <w:name w:val="RollCallSymbols14pt"/>
    <w:basedOn w:val="Normal"/>
    <w:rsid w:val="0070775F"/>
    <w:pPr>
      <w:spacing w:before="120" w:after="120"/>
      <w:jc w:val="center"/>
    </w:pPr>
    <w:rPr>
      <w:rFonts w:ascii="Arial" w:hAnsi="Arial"/>
      <w:b/>
      <w:bCs/>
      <w:snapToGrid w:val="0"/>
      <w:sz w:val="28"/>
      <w:lang w:eastAsia="en-US"/>
    </w:rPr>
  </w:style>
  <w:style w:type="paragraph" w:customStyle="1" w:styleId="RollCallTable">
    <w:name w:val="RollCallTable"/>
    <w:basedOn w:val="Normal"/>
    <w:rsid w:val="0070775F"/>
    <w:pPr>
      <w:spacing w:before="120" w:after="120"/>
    </w:pPr>
    <w:rPr>
      <w:snapToGrid w:val="0"/>
      <w:sz w:val="16"/>
      <w:lang w:eastAsia="en-US"/>
    </w:rPr>
  </w:style>
  <w:style w:type="paragraph" w:styleId="Revision">
    <w:name w:val="Revision"/>
    <w:hidden/>
    <w:uiPriority w:val="99"/>
    <w:semiHidden/>
    <w:rsid w:val="0070775F"/>
    <w:rPr>
      <w:sz w:val="24"/>
      <w:lang w:val="fr-FR"/>
    </w:rPr>
  </w:style>
  <w:style w:type="paragraph" w:customStyle="1" w:styleId="AmDocTypeTab">
    <w:name w:val="AmDocTypeTab"/>
    <w:basedOn w:val="Normal"/>
    <w:rsid w:val="00132739"/>
    <w:pPr>
      <w:tabs>
        <w:tab w:val="right" w:pos="9072"/>
      </w:tabs>
    </w:pPr>
    <w:rPr>
      <w:b/>
    </w:rPr>
  </w:style>
  <w:style w:type="paragraph" w:customStyle="1" w:styleId="NormalCenter12a">
    <w:name w:val="NormalCenter12a"/>
    <w:basedOn w:val="Normal"/>
    <w:rsid w:val="00132739"/>
    <w:pPr>
      <w:spacing w:after="240"/>
      <w:jc w:val="center"/>
    </w:pPr>
  </w:style>
  <w:style w:type="paragraph" w:customStyle="1" w:styleId="AmDateTab">
    <w:name w:val="AmDateTab"/>
    <w:basedOn w:val="Normal"/>
    <w:rsid w:val="00132739"/>
    <w:pPr>
      <w:tabs>
        <w:tab w:val="right" w:pos="9072"/>
      </w:tabs>
    </w:pPr>
  </w:style>
  <w:style w:type="paragraph" w:customStyle="1" w:styleId="AmHeadingConsam">
    <w:name w:val="AmHeadingConsam"/>
    <w:basedOn w:val="Normal"/>
    <w:next w:val="NormalCenter12a"/>
    <w:rsid w:val="00132739"/>
    <w:pPr>
      <w:spacing w:before="720" w:after="240"/>
      <w:jc w:val="center"/>
    </w:pPr>
  </w:style>
  <w:style w:type="numbering" w:customStyle="1" w:styleId="NoList1">
    <w:name w:val="No List1"/>
    <w:next w:val="NoList"/>
    <w:uiPriority w:val="99"/>
    <w:semiHidden/>
    <w:unhideWhenUsed/>
    <w:rsid w:val="00132739"/>
  </w:style>
  <w:style w:type="paragraph" w:styleId="TOC4">
    <w:name w:val="toc 4"/>
    <w:basedOn w:val="Normal"/>
    <w:next w:val="Normal"/>
    <w:uiPriority w:val="39"/>
    <w:unhideWhenUsed/>
    <w:rsid w:val="00132739"/>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132739"/>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132739"/>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132739"/>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132739"/>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132739"/>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132739"/>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132739"/>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132739"/>
    <w:pPr>
      <w:widowControl/>
    </w:pPr>
    <w:rPr>
      <w:rFonts w:eastAsia="Calibri"/>
      <w:sz w:val="2"/>
      <w:szCs w:val="22"/>
      <w:lang w:eastAsia="en-US"/>
    </w:rPr>
  </w:style>
  <w:style w:type="paragraph" w:customStyle="1" w:styleId="FooterCouncil">
    <w:name w:val="Footer Council"/>
    <w:basedOn w:val="Normal"/>
    <w:rsid w:val="00132739"/>
    <w:pPr>
      <w:widowControl/>
    </w:pPr>
    <w:rPr>
      <w:rFonts w:eastAsia="Calibri"/>
      <w:sz w:val="2"/>
      <w:szCs w:val="22"/>
      <w:lang w:eastAsia="en-US"/>
    </w:rPr>
  </w:style>
  <w:style w:type="paragraph" w:customStyle="1" w:styleId="TechnicalBlock">
    <w:name w:val="Technical Block"/>
    <w:basedOn w:val="Normal"/>
    <w:next w:val="Normal"/>
    <w:link w:val="TechnicalBlockChar"/>
    <w:rsid w:val="00132739"/>
    <w:pPr>
      <w:widowControl/>
      <w:spacing w:after="240"/>
      <w:jc w:val="center"/>
    </w:pPr>
    <w:rPr>
      <w:rFonts w:eastAsia="Calibri"/>
      <w:szCs w:val="22"/>
      <w:lang w:eastAsia="en-US"/>
    </w:rPr>
  </w:style>
  <w:style w:type="character" w:customStyle="1" w:styleId="Marker">
    <w:name w:val="Marker"/>
    <w:basedOn w:val="DefaultParagraphFont"/>
    <w:rsid w:val="00132739"/>
    <w:rPr>
      <w:color w:val="0000FF"/>
      <w:bdr w:val="none" w:sz="0" w:space="0" w:color="auto"/>
      <w:shd w:val="clear" w:color="auto" w:fill="auto"/>
    </w:rPr>
  </w:style>
  <w:style w:type="character" w:customStyle="1" w:styleId="Marker1">
    <w:name w:val="Marker1"/>
    <w:basedOn w:val="DefaultParagraphFont"/>
    <w:rsid w:val="00132739"/>
    <w:rPr>
      <w:color w:val="008000"/>
      <w:bdr w:val="none" w:sz="0" w:space="0" w:color="auto"/>
      <w:shd w:val="clear" w:color="auto" w:fill="auto"/>
    </w:rPr>
  </w:style>
  <w:style w:type="paragraph" w:customStyle="1" w:styleId="Text1">
    <w:name w:val="Text 1"/>
    <w:basedOn w:val="Normal"/>
    <w:rsid w:val="00132739"/>
    <w:pPr>
      <w:widowControl/>
      <w:spacing w:before="120" w:after="120" w:line="360" w:lineRule="auto"/>
      <w:ind w:left="850"/>
    </w:pPr>
    <w:rPr>
      <w:rFonts w:eastAsia="Calibri"/>
      <w:szCs w:val="22"/>
      <w:lang w:eastAsia="en-US"/>
    </w:rPr>
  </w:style>
  <w:style w:type="paragraph" w:customStyle="1" w:styleId="Text2">
    <w:name w:val="Text 2"/>
    <w:basedOn w:val="Normal"/>
    <w:rsid w:val="00132739"/>
    <w:pPr>
      <w:widowControl/>
      <w:spacing w:before="120" w:after="120" w:line="360" w:lineRule="auto"/>
      <w:ind w:left="1417"/>
    </w:pPr>
    <w:rPr>
      <w:rFonts w:eastAsia="Calibri"/>
      <w:szCs w:val="22"/>
      <w:lang w:eastAsia="en-US"/>
    </w:rPr>
  </w:style>
  <w:style w:type="paragraph" w:customStyle="1" w:styleId="Text3">
    <w:name w:val="Text 3"/>
    <w:basedOn w:val="Normal"/>
    <w:rsid w:val="00132739"/>
    <w:pPr>
      <w:widowControl/>
      <w:spacing w:before="120" w:after="120" w:line="360" w:lineRule="auto"/>
      <w:ind w:left="1984"/>
    </w:pPr>
    <w:rPr>
      <w:rFonts w:eastAsia="Calibri"/>
      <w:szCs w:val="22"/>
      <w:lang w:eastAsia="en-US"/>
    </w:rPr>
  </w:style>
  <w:style w:type="paragraph" w:customStyle="1" w:styleId="Text4">
    <w:name w:val="Text 4"/>
    <w:basedOn w:val="Normal"/>
    <w:rsid w:val="00132739"/>
    <w:pPr>
      <w:widowControl/>
      <w:spacing w:before="120" w:after="120" w:line="360" w:lineRule="auto"/>
      <w:ind w:left="2551"/>
    </w:pPr>
    <w:rPr>
      <w:rFonts w:eastAsia="Calibri"/>
      <w:szCs w:val="22"/>
      <w:lang w:eastAsia="en-US"/>
    </w:rPr>
  </w:style>
  <w:style w:type="paragraph" w:customStyle="1" w:styleId="Text5">
    <w:name w:val="Text 5"/>
    <w:basedOn w:val="Normal"/>
    <w:rsid w:val="00132739"/>
    <w:pPr>
      <w:widowControl/>
      <w:spacing w:before="120" w:after="120" w:line="360" w:lineRule="auto"/>
      <w:ind w:left="3118"/>
    </w:pPr>
    <w:rPr>
      <w:rFonts w:eastAsia="Calibri"/>
      <w:szCs w:val="22"/>
      <w:lang w:eastAsia="en-US"/>
    </w:rPr>
  </w:style>
  <w:style w:type="paragraph" w:customStyle="1" w:styleId="Text6">
    <w:name w:val="Text 6"/>
    <w:basedOn w:val="Normal"/>
    <w:rsid w:val="00132739"/>
    <w:pPr>
      <w:widowControl/>
      <w:spacing w:before="120" w:after="120" w:line="360" w:lineRule="auto"/>
      <w:ind w:left="3685"/>
    </w:pPr>
    <w:rPr>
      <w:rFonts w:eastAsia="Calibri"/>
      <w:szCs w:val="22"/>
      <w:lang w:eastAsia="en-US"/>
    </w:rPr>
  </w:style>
  <w:style w:type="paragraph" w:customStyle="1" w:styleId="Text7">
    <w:name w:val="Text 7"/>
    <w:basedOn w:val="Normal"/>
    <w:rsid w:val="00132739"/>
    <w:pPr>
      <w:widowControl/>
      <w:spacing w:before="120" w:after="120" w:line="360" w:lineRule="auto"/>
      <w:ind w:left="4252"/>
    </w:pPr>
    <w:rPr>
      <w:rFonts w:eastAsia="Calibri"/>
      <w:szCs w:val="22"/>
      <w:lang w:eastAsia="en-US"/>
    </w:rPr>
  </w:style>
  <w:style w:type="paragraph" w:customStyle="1" w:styleId="Text8">
    <w:name w:val="Text 8"/>
    <w:basedOn w:val="Normal"/>
    <w:rsid w:val="00132739"/>
    <w:pPr>
      <w:widowControl/>
      <w:spacing w:before="120" w:after="120" w:line="360" w:lineRule="auto"/>
      <w:ind w:left="4819"/>
    </w:pPr>
    <w:rPr>
      <w:rFonts w:eastAsia="Calibri"/>
      <w:szCs w:val="22"/>
      <w:lang w:eastAsia="en-US"/>
    </w:rPr>
  </w:style>
  <w:style w:type="paragraph" w:customStyle="1" w:styleId="Text9">
    <w:name w:val="Text 9"/>
    <w:basedOn w:val="Normal"/>
    <w:rsid w:val="00132739"/>
    <w:pPr>
      <w:widowControl/>
      <w:spacing w:before="120" w:after="120" w:line="360" w:lineRule="auto"/>
      <w:ind w:left="5386"/>
    </w:pPr>
    <w:rPr>
      <w:rFonts w:eastAsia="Calibri"/>
      <w:szCs w:val="22"/>
      <w:lang w:eastAsia="en-US"/>
    </w:rPr>
  </w:style>
  <w:style w:type="paragraph" w:customStyle="1" w:styleId="Text10">
    <w:name w:val="Text 10"/>
    <w:basedOn w:val="Normal"/>
    <w:rsid w:val="00132739"/>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132739"/>
    <w:pPr>
      <w:widowControl/>
      <w:spacing w:before="120" w:after="120" w:line="360" w:lineRule="auto"/>
      <w:jc w:val="center"/>
    </w:pPr>
    <w:rPr>
      <w:rFonts w:eastAsia="Calibri"/>
      <w:szCs w:val="22"/>
      <w:lang w:eastAsia="en-US"/>
    </w:rPr>
  </w:style>
  <w:style w:type="paragraph" w:customStyle="1" w:styleId="NormalLeft">
    <w:name w:val="Normal Left"/>
    <w:basedOn w:val="Normal"/>
    <w:rsid w:val="00132739"/>
    <w:pPr>
      <w:widowControl/>
      <w:spacing w:before="120" w:after="120" w:line="360" w:lineRule="auto"/>
    </w:pPr>
    <w:rPr>
      <w:rFonts w:eastAsia="Calibri"/>
      <w:szCs w:val="22"/>
      <w:lang w:eastAsia="en-US"/>
    </w:rPr>
  </w:style>
  <w:style w:type="paragraph" w:customStyle="1" w:styleId="NormalRight">
    <w:name w:val="Normal Right"/>
    <w:basedOn w:val="Normal"/>
    <w:rsid w:val="00132739"/>
    <w:pPr>
      <w:widowControl/>
      <w:spacing w:before="120" w:after="120" w:line="360" w:lineRule="auto"/>
      <w:jc w:val="right"/>
    </w:pPr>
    <w:rPr>
      <w:rFonts w:eastAsia="Calibri"/>
      <w:szCs w:val="22"/>
      <w:lang w:eastAsia="en-US"/>
    </w:rPr>
  </w:style>
  <w:style w:type="paragraph" w:customStyle="1" w:styleId="QuotedText">
    <w:name w:val="Quoted Text"/>
    <w:basedOn w:val="Normal"/>
    <w:rsid w:val="00132739"/>
    <w:pPr>
      <w:widowControl/>
      <w:spacing w:before="120" w:after="120" w:line="360" w:lineRule="auto"/>
      <w:ind w:left="1417"/>
    </w:pPr>
    <w:rPr>
      <w:rFonts w:eastAsia="Calibri"/>
      <w:szCs w:val="22"/>
      <w:lang w:eastAsia="en-US"/>
    </w:rPr>
  </w:style>
  <w:style w:type="paragraph" w:customStyle="1" w:styleId="Point0">
    <w:name w:val="Point 0"/>
    <w:basedOn w:val="Normal"/>
    <w:rsid w:val="00132739"/>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132739"/>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132739"/>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132739"/>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132739"/>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132739"/>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132739"/>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132739"/>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132739"/>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132739"/>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132739"/>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132739"/>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132739"/>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132739"/>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132739"/>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132739"/>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132739"/>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132739"/>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132739"/>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132739"/>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132739"/>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132739"/>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132739"/>
    <w:pPr>
      <w:widowControl/>
      <w:numPr>
        <w:numId w:val="3"/>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132739"/>
    <w:pPr>
      <w:widowControl/>
      <w:numPr>
        <w:numId w:val="4"/>
      </w:numPr>
      <w:tabs>
        <w:tab w:val="clear" w:pos="1417"/>
        <w:tab w:val="num" w:pos="360"/>
      </w:tabs>
      <w:spacing w:before="120" w:after="120" w:line="360" w:lineRule="auto"/>
      <w:ind w:left="360" w:hanging="360"/>
    </w:pPr>
    <w:rPr>
      <w:rFonts w:eastAsia="Calibri"/>
      <w:szCs w:val="22"/>
      <w:lang w:eastAsia="en-US"/>
    </w:rPr>
  </w:style>
  <w:style w:type="paragraph" w:customStyle="1" w:styleId="Tiret2">
    <w:name w:val="Tiret 2"/>
    <w:basedOn w:val="Normal"/>
    <w:rsid w:val="00132739"/>
    <w:pPr>
      <w:widowControl/>
      <w:numPr>
        <w:numId w:val="5"/>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132739"/>
    <w:pPr>
      <w:widowControl/>
      <w:numPr>
        <w:numId w:val="6"/>
      </w:numPr>
      <w:tabs>
        <w:tab w:val="clear" w:pos="2551"/>
        <w:tab w:val="num" w:pos="720"/>
      </w:tabs>
      <w:spacing w:before="120" w:after="120" w:line="360" w:lineRule="auto"/>
      <w:ind w:left="720" w:hanging="360"/>
    </w:pPr>
    <w:rPr>
      <w:rFonts w:eastAsia="Calibri"/>
      <w:szCs w:val="22"/>
      <w:lang w:eastAsia="en-US"/>
    </w:rPr>
  </w:style>
  <w:style w:type="paragraph" w:customStyle="1" w:styleId="Tiret4">
    <w:name w:val="Tiret 4"/>
    <w:basedOn w:val="Normal"/>
    <w:rsid w:val="00132739"/>
    <w:pPr>
      <w:widowControl/>
      <w:numPr>
        <w:numId w:val="7"/>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132739"/>
    <w:pPr>
      <w:widowControl/>
      <w:numPr>
        <w:numId w:val="8"/>
      </w:numPr>
      <w:tabs>
        <w:tab w:val="clear" w:pos="3685"/>
        <w:tab w:val="num" w:pos="1080"/>
      </w:tabs>
      <w:spacing w:before="120" w:after="120" w:line="360" w:lineRule="auto"/>
      <w:ind w:left="1080" w:hanging="360"/>
    </w:pPr>
    <w:rPr>
      <w:rFonts w:eastAsia="Calibri"/>
      <w:szCs w:val="22"/>
      <w:lang w:eastAsia="en-US"/>
    </w:rPr>
  </w:style>
  <w:style w:type="paragraph" w:customStyle="1" w:styleId="Tiret6">
    <w:name w:val="Tiret 6"/>
    <w:basedOn w:val="Normal"/>
    <w:rsid w:val="00132739"/>
    <w:pPr>
      <w:widowControl/>
      <w:numPr>
        <w:numId w:val="9"/>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132739"/>
    <w:pPr>
      <w:widowControl/>
      <w:numPr>
        <w:numId w:val="10"/>
      </w:numPr>
      <w:tabs>
        <w:tab w:val="clear" w:pos="4819"/>
        <w:tab w:val="num" w:pos="1440"/>
      </w:tabs>
      <w:spacing w:before="120" w:after="120" w:line="360" w:lineRule="auto"/>
      <w:ind w:left="1440" w:hanging="360"/>
    </w:pPr>
    <w:rPr>
      <w:rFonts w:eastAsia="Calibri"/>
      <w:szCs w:val="22"/>
      <w:lang w:eastAsia="en-US"/>
    </w:rPr>
  </w:style>
  <w:style w:type="paragraph" w:customStyle="1" w:styleId="Tiret8">
    <w:name w:val="Tiret 8"/>
    <w:basedOn w:val="Normal"/>
    <w:rsid w:val="00132739"/>
    <w:pPr>
      <w:widowControl/>
      <w:numPr>
        <w:numId w:val="11"/>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132739"/>
    <w:pPr>
      <w:widowControl/>
      <w:tabs>
        <w:tab w:val="left" w:pos="850"/>
      </w:tabs>
      <w:spacing w:before="120" w:after="120" w:line="360" w:lineRule="auto"/>
      <w:ind w:left="850" w:hanging="850"/>
    </w:pPr>
    <w:rPr>
      <w:rFonts w:eastAsia="Calibri"/>
      <w:szCs w:val="22"/>
      <w:lang w:eastAsia="en-US"/>
    </w:rPr>
  </w:style>
  <w:style w:type="paragraph" w:customStyle="1" w:styleId="NumPar2">
    <w:name w:val="NumPar 2"/>
    <w:basedOn w:val="Normal"/>
    <w:next w:val="Text1"/>
    <w:rsid w:val="00132739"/>
    <w:pPr>
      <w:widowControl/>
      <w:numPr>
        <w:ilvl w:val="1"/>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3">
    <w:name w:val="NumPar 3"/>
    <w:basedOn w:val="Normal"/>
    <w:next w:val="Text1"/>
    <w:rsid w:val="00132739"/>
    <w:pPr>
      <w:widowControl/>
      <w:numPr>
        <w:ilvl w:val="2"/>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4">
    <w:name w:val="NumPar 4"/>
    <w:basedOn w:val="Normal"/>
    <w:next w:val="Text1"/>
    <w:rsid w:val="00132739"/>
    <w:pPr>
      <w:widowControl/>
      <w:numPr>
        <w:ilvl w:val="3"/>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5">
    <w:name w:val="NumPar 5"/>
    <w:basedOn w:val="Normal"/>
    <w:next w:val="Text2"/>
    <w:rsid w:val="00132739"/>
    <w:pPr>
      <w:widowControl/>
      <w:numPr>
        <w:ilvl w:val="4"/>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NumPar6">
    <w:name w:val="NumPar 6"/>
    <w:basedOn w:val="Normal"/>
    <w:next w:val="Text2"/>
    <w:rsid w:val="00132739"/>
    <w:pPr>
      <w:widowControl/>
      <w:numPr>
        <w:ilvl w:val="5"/>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NumPar7">
    <w:name w:val="NumPar 7"/>
    <w:basedOn w:val="Normal"/>
    <w:next w:val="Text2"/>
    <w:rsid w:val="00132739"/>
    <w:pPr>
      <w:widowControl/>
      <w:numPr>
        <w:ilvl w:val="6"/>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ManualNumPar1">
    <w:name w:val="Manual NumPar 1"/>
    <w:basedOn w:val="Normal"/>
    <w:next w:val="Text1"/>
    <w:rsid w:val="00132739"/>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132739"/>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132739"/>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132739"/>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132739"/>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132739"/>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132739"/>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132739"/>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132739"/>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132739"/>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132739"/>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132739"/>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132739"/>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132739"/>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132739"/>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132739"/>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132739"/>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132739"/>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132739"/>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132739"/>
    <w:pPr>
      <w:widowControl/>
      <w:tabs>
        <w:tab w:val="num" w:pos="850"/>
      </w:tabs>
      <w:spacing w:before="120" w:after="120" w:line="360" w:lineRule="auto"/>
      <w:ind w:left="850" w:hanging="850"/>
    </w:pPr>
    <w:rPr>
      <w:rFonts w:eastAsia="Calibri"/>
      <w:szCs w:val="22"/>
      <w:lang w:eastAsia="en-US"/>
    </w:rPr>
  </w:style>
  <w:style w:type="paragraph" w:customStyle="1" w:styleId="Point1number">
    <w:name w:val="Point 1 (number)"/>
    <w:basedOn w:val="Normal"/>
    <w:rsid w:val="00132739"/>
    <w:pPr>
      <w:widowControl/>
      <w:tabs>
        <w:tab w:val="num" w:pos="1417"/>
      </w:tabs>
      <w:spacing w:before="120" w:after="120" w:line="360" w:lineRule="auto"/>
      <w:ind w:left="1417" w:hanging="567"/>
    </w:pPr>
    <w:rPr>
      <w:rFonts w:eastAsia="Calibri"/>
      <w:szCs w:val="22"/>
      <w:lang w:eastAsia="en-US"/>
    </w:rPr>
  </w:style>
  <w:style w:type="paragraph" w:customStyle="1" w:styleId="Point2number">
    <w:name w:val="Point 2 (number)"/>
    <w:basedOn w:val="Normal"/>
    <w:rsid w:val="00132739"/>
    <w:pPr>
      <w:widowControl/>
      <w:tabs>
        <w:tab w:val="num" w:pos="1984"/>
      </w:tabs>
      <w:spacing w:before="120" w:after="120" w:line="360" w:lineRule="auto"/>
      <w:ind w:left="1984" w:hanging="567"/>
    </w:pPr>
    <w:rPr>
      <w:rFonts w:eastAsia="Calibri"/>
      <w:szCs w:val="22"/>
      <w:lang w:eastAsia="en-US"/>
    </w:rPr>
  </w:style>
  <w:style w:type="paragraph" w:customStyle="1" w:styleId="Point3number">
    <w:name w:val="Point 3 (number)"/>
    <w:basedOn w:val="Normal"/>
    <w:rsid w:val="00132739"/>
    <w:pPr>
      <w:widowControl/>
      <w:numPr>
        <w:ilvl w:val="6"/>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132739"/>
    <w:pPr>
      <w:widowControl/>
      <w:numPr>
        <w:ilvl w:val="1"/>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132739"/>
    <w:pPr>
      <w:widowControl/>
      <w:numPr>
        <w:ilvl w:val="3"/>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132739"/>
    <w:pPr>
      <w:widowControl/>
      <w:numPr>
        <w:ilvl w:val="5"/>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132739"/>
    <w:pPr>
      <w:widowControl/>
      <w:numPr>
        <w:ilvl w:val="7"/>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132739"/>
    <w:pPr>
      <w:widowControl/>
      <w:numPr>
        <w:ilvl w:val="8"/>
        <w:numId w:val="13"/>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132739"/>
    <w:pPr>
      <w:widowControl/>
      <w:numPr>
        <w:numId w:val="14"/>
      </w:numPr>
      <w:tabs>
        <w:tab w:val="clear" w:pos="850"/>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132739"/>
    <w:pPr>
      <w:widowControl/>
      <w:numPr>
        <w:numId w:val="15"/>
      </w:numPr>
      <w:tabs>
        <w:tab w:val="clear" w:pos="1417"/>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132739"/>
    <w:pPr>
      <w:widowControl/>
      <w:numPr>
        <w:numId w:val="16"/>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132739"/>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132739"/>
    <w:pPr>
      <w:widowControl/>
      <w:numPr>
        <w:numId w:val="18"/>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132739"/>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132739"/>
    <w:pPr>
      <w:widowControl/>
      <w:numPr>
        <w:numId w:val="20"/>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132739"/>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132739"/>
    <w:pPr>
      <w:widowControl/>
      <w:numPr>
        <w:numId w:val="22"/>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132739"/>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132739"/>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132739"/>
    <w:pPr>
      <w:widowControl/>
      <w:spacing w:before="480" w:after="120" w:line="360" w:lineRule="auto"/>
    </w:pPr>
    <w:rPr>
      <w:rFonts w:eastAsia="Calibri"/>
      <w:szCs w:val="22"/>
      <w:lang w:eastAsia="en-US"/>
    </w:rPr>
  </w:style>
  <w:style w:type="paragraph" w:customStyle="1" w:styleId="Considrant">
    <w:name w:val="Considérant"/>
    <w:basedOn w:val="Normal"/>
    <w:rsid w:val="00132739"/>
    <w:pPr>
      <w:widowControl/>
      <w:numPr>
        <w:numId w:val="23"/>
      </w:numPr>
      <w:tabs>
        <w:tab w:val="clear" w:pos="850"/>
        <w:tab w:val="num" w:pos="1417"/>
      </w:tabs>
      <w:spacing w:before="120" w:after="120" w:line="360" w:lineRule="auto"/>
      <w:ind w:left="1417" w:hanging="567"/>
    </w:pPr>
    <w:rPr>
      <w:rFonts w:eastAsia="Calibri"/>
      <w:szCs w:val="22"/>
      <w:lang w:eastAsia="en-US"/>
    </w:rPr>
  </w:style>
  <w:style w:type="paragraph" w:customStyle="1" w:styleId="Datedadoption">
    <w:name w:val="Date d'adoption"/>
    <w:basedOn w:val="Normal"/>
    <w:next w:val="Titreobjet"/>
    <w:rsid w:val="00132739"/>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132739"/>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132739"/>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132739"/>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132739"/>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132739"/>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132739"/>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132739"/>
    <w:pPr>
      <w:widowControl/>
      <w:spacing w:line="360" w:lineRule="auto"/>
      <w:jc w:val="center"/>
    </w:pPr>
    <w:rPr>
      <w:rFonts w:eastAsia="Calibri"/>
      <w:b/>
      <w:szCs w:val="22"/>
      <w:lang w:eastAsia="en-US"/>
    </w:rPr>
  </w:style>
  <w:style w:type="paragraph" w:customStyle="1" w:styleId="Statut">
    <w:name w:val="Statut"/>
    <w:basedOn w:val="Normal"/>
    <w:next w:val="Typedudocument"/>
    <w:rsid w:val="00132739"/>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132739"/>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132739"/>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132739"/>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132739"/>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132739"/>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132739"/>
    <w:pPr>
      <w:widowControl/>
      <w:spacing w:line="360" w:lineRule="auto"/>
      <w:ind w:left="5103"/>
    </w:pPr>
    <w:rPr>
      <w:rFonts w:eastAsia="Calibri"/>
      <w:szCs w:val="22"/>
      <w:lang w:eastAsia="en-US"/>
    </w:rPr>
  </w:style>
  <w:style w:type="paragraph" w:customStyle="1" w:styleId="EntLogo">
    <w:name w:val="EntLogo"/>
    <w:basedOn w:val="Normal"/>
    <w:rsid w:val="00132739"/>
    <w:pPr>
      <w:widowControl/>
      <w:tabs>
        <w:tab w:val="right" w:pos="9639"/>
      </w:tabs>
      <w:spacing w:line="360" w:lineRule="auto"/>
    </w:pPr>
    <w:rPr>
      <w:rFonts w:eastAsia="Calibri"/>
      <w:b/>
      <w:szCs w:val="22"/>
      <w:lang w:eastAsia="en-US"/>
    </w:rPr>
  </w:style>
  <w:style w:type="paragraph" w:customStyle="1" w:styleId="EntInstit">
    <w:name w:val="EntInstit"/>
    <w:basedOn w:val="Normal"/>
    <w:rsid w:val="00132739"/>
    <w:pPr>
      <w:widowControl/>
      <w:jc w:val="right"/>
    </w:pPr>
    <w:rPr>
      <w:rFonts w:eastAsia="Calibri"/>
      <w:b/>
      <w:szCs w:val="22"/>
      <w:lang w:eastAsia="en-US"/>
    </w:rPr>
  </w:style>
  <w:style w:type="paragraph" w:customStyle="1" w:styleId="EntRefer">
    <w:name w:val="EntRefer"/>
    <w:basedOn w:val="Normal"/>
    <w:rsid w:val="00132739"/>
    <w:pPr>
      <w:widowControl/>
    </w:pPr>
    <w:rPr>
      <w:rFonts w:eastAsia="Calibri"/>
      <w:b/>
      <w:szCs w:val="22"/>
      <w:lang w:eastAsia="en-US"/>
    </w:rPr>
  </w:style>
  <w:style w:type="paragraph" w:customStyle="1" w:styleId="EntEmet">
    <w:name w:val="EntEmet"/>
    <w:basedOn w:val="Normal"/>
    <w:rsid w:val="00132739"/>
    <w:pPr>
      <w:widowControl/>
      <w:spacing w:before="40"/>
    </w:pPr>
    <w:rPr>
      <w:rFonts w:eastAsia="Calibri"/>
      <w:szCs w:val="22"/>
      <w:lang w:eastAsia="en-US"/>
    </w:rPr>
  </w:style>
  <w:style w:type="paragraph" w:customStyle="1" w:styleId="EntText">
    <w:name w:val="EntText"/>
    <w:basedOn w:val="Normal"/>
    <w:rsid w:val="00132739"/>
    <w:pPr>
      <w:widowControl/>
      <w:spacing w:before="120" w:after="120" w:line="360" w:lineRule="auto"/>
    </w:pPr>
    <w:rPr>
      <w:rFonts w:eastAsia="Calibri"/>
      <w:szCs w:val="22"/>
      <w:lang w:eastAsia="en-US"/>
    </w:rPr>
  </w:style>
  <w:style w:type="paragraph" w:customStyle="1" w:styleId="EntEU">
    <w:name w:val="EntEU"/>
    <w:basedOn w:val="Normal"/>
    <w:rsid w:val="00132739"/>
    <w:pPr>
      <w:widowControl/>
      <w:spacing w:before="240" w:after="240"/>
      <w:jc w:val="center"/>
    </w:pPr>
    <w:rPr>
      <w:rFonts w:eastAsia="Calibri"/>
      <w:b/>
      <w:sz w:val="36"/>
      <w:szCs w:val="22"/>
      <w:lang w:eastAsia="en-US"/>
    </w:rPr>
  </w:style>
  <w:style w:type="paragraph" w:customStyle="1" w:styleId="EntASSOC">
    <w:name w:val="EntASSOC"/>
    <w:basedOn w:val="Normal"/>
    <w:rsid w:val="00132739"/>
    <w:pPr>
      <w:widowControl/>
      <w:jc w:val="center"/>
    </w:pPr>
    <w:rPr>
      <w:rFonts w:eastAsia="Calibri"/>
      <w:b/>
      <w:szCs w:val="22"/>
      <w:lang w:eastAsia="en-US"/>
    </w:rPr>
  </w:style>
  <w:style w:type="paragraph" w:customStyle="1" w:styleId="EntACP">
    <w:name w:val="EntACP"/>
    <w:basedOn w:val="Normal"/>
    <w:rsid w:val="00132739"/>
    <w:pPr>
      <w:widowControl/>
      <w:spacing w:after="180"/>
      <w:jc w:val="center"/>
    </w:pPr>
    <w:rPr>
      <w:rFonts w:eastAsia="Calibri"/>
      <w:b/>
      <w:spacing w:val="40"/>
      <w:sz w:val="28"/>
      <w:szCs w:val="22"/>
      <w:lang w:eastAsia="en-US"/>
    </w:rPr>
  </w:style>
  <w:style w:type="paragraph" w:customStyle="1" w:styleId="EntInstitACP">
    <w:name w:val="EntInstitACP"/>
    <w:basedOn w:val="Normal"/>
    <w:rsid w:val="00132739"/>
    <w:pPr>
      <w:widowControl/>
      <w:jc w:val="center"/>
    </w:pPr>
    <w:rPr>
      <w:rFonts w:eastAsia="Calibri"/>
      <w:b/>
      <w:szCs w:val="22"/>
      <w:lang w:eastAsia="en-US"/>
    </w:rPr>
  </w:style>
  <w:style w:type="paragraph" w:customStyle="1" w:styleId="Genredudocument">
    <w:name w:val="Genre du document"/>
    <w:basedOn w:val="EntRefer"/>
    <w:next w:val="EntRefer"/>
    <w:rsid w:val="00132739"/>
    <w:pPr>
      <w:spacing w:before="240"/>
    </w:pPr>
  </w:style>
  <w:style w:type="paragraph" w:customStyle="1" w:styleId="Accordtitre">
    <w:name w:val="Accord titre"/>
    <w:basedOn w:val="Normal"/>
    <w:rsid w:val="00132739"/>
    <w:pPr>
      <w:widowControl/>
      <w:spacing w:line="360" w:lineRule="auto"/>
      <w:jc w:val="center"/>
    </w:pPr>
    <w:rPr>
      <w:rFonts w:eastAsia="Calibri"/>
      <w:szCs w:val="22"/>
      <w:lang w:eastAsia="en-US"/>
    </w:rPr>
  </w:style>
  <w:style w:type="paragraph" w:customStyle="1" w:styleId="FooterAccord">
    <w:name w:val="Footer Accord"/>
    <w:basedOn w:val="Normal"/>
    <w:rsid w:val="00132739"/>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132739"/>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132739"/>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132739"/>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132739"/>
    <w:pPr>
      <w:spacing w:after="240"/>
    </w:pPr>
  </w:style>
  <w:style w:type="paragraph" w:customStyle="1" w:styleId="Annexetitre">
    <w:name w:val="Annexe titre"/>
    <w:basedOn w:val="Normal"/>
    <w:next w:val="Normal"/>
    <w:rsid w:val="00132739"/>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132739"/>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132739"/>
    <w:pPr>
      <w:widowControl/>
    </w:pPr>
    <w:rPr>
      <w:rFonts w:eastAsia="Calibri"/>
      <w:sz w:val="20"/>
      <w:lang w:eastAsia="en-US"/>
    </w:rPr>
  </w:style>
  <w:style w:type="character" w:customStyle="1" w:styleId="EndnoteTextChar">
    <w:name w:val="Endnote Text Char"/>
    <w:basedOn w:val="DefaultParagraphFont"/>
    <w:link w:val="EndnoteText"/>
    <w:uiPriority w:val="99"/>
    <w:rsid w:val="00132739"/>
    <w:rPr>
      <w:rFonts w:eastAsia="Calibri"/>
      <w:lang w:val="fr-FR" w:eastAsia="en-US"/>
    </w:rPr>
  </w:style>
  <w:style w:type="character" w:styleId="EndnoteReference">
    <w:name w:val="endnote reference"/>
    <w:basedOn w:val="DefaultParagraphFont"/>
    <w:uiPriority w:val="99"/>
    <w:unhideWhenUsed/>
    <w:rsid w:val="00132739"/>
    <w:rPr>
      <w:bdr w:val="none" w:sz="0" w:space="0" w:color="auto"/>
      <w:shd w:val="clear" w:color="auto" w:fill="auto"/>
      <w:vertAlign w:val="superscript"/>
    </w:rPr>
  </w:style>
  <w:style w:type="paragraph" w:customStyle="1" w:styleId="Division1">
    <w:name w:val="Division 1"/>
    <w:basedOn w:val="Normal"/>
    <w:next w:val="Normal"/>
    <w:rsid w:val="00132739"/>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132739"/>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132739"/>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132739"/>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132739"/>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132739"/>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132739"/>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132739"/>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132739"/>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132739"/>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132739"/>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132739"/>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132739"/>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132739"/>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132739"/>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132739"/>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132739"/>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132739"/>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132739"/>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132739"/>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132739"/>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132739"/>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132739"/>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132739"/>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132739"/>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132739"/>
    <w:pPr>
      <w:widowControl/>
      <w:spacing w:before="120" w:after="120" w:line="360" w:lineRule="auto"/>
      <w:ind w:left="850" w:hanging="850"/>
    </w:pPr>
    <w:rPr>
      <w:rFonts w:eastAsia="Calibri"/>
      <w:szCs w:val="22"/>
      <w:lang w:eastAsia="en-US"/>
    </w:rPr>
  </w:style>
  <w:style w:type="paragraph" w:customStyle="1" w:styleId="HeaderCouncilLarge">
    <w:name w:val="Header Council Large"/>
    <w:basedOn w:val="Normal"/>
    <w:link w:val="HeaderCouncilLargeChar"/>
    <w:rsid w:val="00132739"/>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132739"/>
    <w:rPr>
      <w:rFonts w:eastAsia="Calibri"/>
      <w:sz w:val="24"/>
      <w:szCs w:val="22"/>
      <w:lang w:val="fr-FR" w:eastAsia="en-US"/>
    </w:rPr>
  </w:style>
  <w:style w:type="character" w:customStyle="1" w:styleId="HeaderCouncilLargeChar">
    <w:name w:val="Header Council Large Char"/>
    <w:basedOn w:val="TechnicalBlockChar"/>
    <w:link w:val="HeaderCouncilLarge"/>
    <w:rsid w:val="00132739"/>
    <w:rPr>
      <w:rFonts w:eastAsia="Calibri"/>
      <w:sz w:val="2"/>
      <w:szCs w:val="22"/>
      <w:lang w:val="fr-FR" w:eastAsia="en-US"/>
    </w:rPr>
  </w:style>
  <w:style w:type="paragraph" w:customStyle="1" w:styleId="FooterText">
    <w:name w:val="Footer Text"/>
    <w:basedOn w:val="Normal"/>
    <w:rsid w:val="00132739"/>
    <w:pPr>
      <w:widowControl/>
    </w:pPr>
    <w:rPr>
      <w:szCs w:val="24"/>
      <w:lang w:val="en-GB" w:eastAsia="en-US"/>
    </w:rPr>
  </w:style>
  <w:style w:type="character" w:styleId="PlaceholderText">
    <w:name w:val="Placeholder Text"/>
    <w:basedOn w:val="DefaultParagraphFont"/>
    <w:uiPriority w:val="99"/>
    <w:semiHidden/>
    <w:rsid w:val="00132739"/>
    <w:rPr>
      <w:color w:val="808080"/>
    </w:rPr>
  </w:style>
  <w:style w:type="paragraph" w:styleId="ListNumber">
    <w:name w:val="List Number"/>
    <w:basedOn w:val="Normal"/>
    <w:uiPriority w:val="99"/>
    <w:unhideWhenUsed/>
    <w:rsid w:val="00132739"/>
    <w:pPr>
      <w:widowControl/>
      <w:tabs>
        <w:tab w:val="num" w:pos="1984"/>
      </w:tabs>
      <w:spacing w:before="120" w:after="120"/>
      <w:ind w:left="1984" w:hanging="567"/>
      <w:contextualSpacing/>
      <w:jc w:val="both"/>
    </w:pPr>
    <w:rPr>
      <w:rFonts w:eastAsia="Calibri"/>
      <w:szCs w:val="22"/>
      <w:lang w:eastAsia="en-US"/>
    </w:rPr>
  </w:style>
  <w:style w:type="paragraph" w:styleId="ListNumber2">
    <w:name w:val="List Number 2"/>
    <w:basedOn w:val="Normal"/>
    <w:uiPriority w:val="99"/>
    <w:unhideWhenUsed/>
    <w:rsid w:val="00132739"/>
    <w:pPr>
      <w:widowControl/>
      <w:tabs>
        <w:tab w:val="num" w:pos="2551"/>
      </w:tabs>
      <w:spacing w:before="120" w:after="120"/>
      <w:ind w:left="2551" w:hanging="567"/>
      <w:contextualSpacing/>
      <w:jc w:val="both"/>
    </w:pPr>
    <w:rPr>
      <w:rFonts w:eastAsia="Calibri"/>
      <w:szCs w:val="22"/>
      <w:lang w:eastAsia="en-US"/>
    </w:rPr>
  </w:style>
  <w:style w:type="paragraph" w:customStyle="1" w:styleId="Rfrenceinterinstitutionnelle">
    <w:name w:val="Référence interinstitutionnelle"/>
    <w:basedOn w:val="Normal"/>
    <w:next w:val="Statut"/>
    <w:rsid w:val="00132739"/>
    <w:pPr>
      <w:widowControl/>
      <w:ind w:left="5103"/>
    </w:pPr>
    <w:rPr>
      <w:rFonts w:eastAsia="Calibri"/>
      <w:szCs w:val="22"/>
      <w:lang w:eastAsia="en-US"/>
    </w:rPr>
  </w:style>
  <w:style w:type="paragraph" w:customStyle="1" w:styleId="NormalJustified">
    <w:name w:val="Normal Justified"/>
    <w:basedOn w:val="Normal"/>
    <w:rsid w:val="00132739"/>
    <w:pPr>
      <w:widowControl/>
      <w:spacing w:before="200" w:after="120" w:line="360" w:lineRule="auto"/>
      <w:jc w:val="both"/>
    </w:pPr>
    <w:rPr>
      <w:rFonts w:eastAsia="Calibri"/>
      <w:szCs w:val="22"/>
      <w:lang w:eastAsia="en-US"/>
    </w:rPr>
  </w:style>
  <w:style w:type="paragraph" w:customStyle="1" w:styleId="FinalLine">
    <w:name w:val="Final Line"/>
    <w:basedOn w:val="Normal"/>
    <w:next w:val="Normal"/>
    <w:rsid w:val="00132739"/>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132739"/>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132739"/>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132739"/>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132739"/>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132739"/>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132739"/>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132739"/>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132739"/>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132739"/>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132739"/>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132739"/>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132739"/>
    <w:pPr>
      <w:widowControl/>
      <w:tabs>
        <w:tab w:val="num" w:pos="567"/>
      </w:tabs>
      <w:spacing w:before="120" w:after="120" w:line="360" w:lineRule="auto"/>
      <w:ind w:left="567" w:hanging="567"/>
    </w:pPr>
    <w:rPr>
      <w:rFonts w:eastAsia="Calibri"/>
      <w:szCs w:val="22"/>
      <w:lang w:eastAsia="en-US"/>
    </w:rPr>
  </w:style>
  <w:style w:type="paragraph" w:customStyle="1" w:styleId="Pointabc1">
    <w:name w:val="Point abc (1)"/>
    <w:basedOn w:val="Normal"/>
    <w:rsid w:val="00132739"/>
    <w:pPr>
      <w:widowControl/>
      <w:tabs>
        <w:tab w:val="num" w:pos="1134"/>
      </w:tabs>
      <w:spacing w:before="120" w:after="120" w:line="360" w:lineRule="auto"/>
      <w:ind w:left="1134" w:hanging="567"/>
    </w:pPr>
    <w:rPr>
      <w:rFonts w:eastAsia="Calibri"/>
      <w:szCs w:val="22"/>
      <w:lang w:eastAsia="en-US"/>
    </w:rPr>
  </w:style>
  <w:style w:type="paragraph" w:customStyle="1" w:styleId="Pointabc2">
    <w:name w:val="Point abc (2)"/>
    <w:basedOn w:val="Normal"/>
    <w:rsid w:val="00132739"/>
    <w:pPr>
      <w:widowControl/>
      <w:tabs>
        <w:tab w:val="num" w:pos="1701"/>
      </w:tabs>
      <w:spacing w:before="120" w:after="120" w:line="360" w:lineRule="auto"/>
      <w:ind w:left="1701" w:hanging="567"/>
    </w:pPr>
    <w:rPr>
      <w:rFonts w:eastAsia="Calibri"/>
      <w:szCs w:val="22"/>
      <w:lang w:eastAsia="en-US"/>
    </w:rPr>
  </w:style>
  <w:style w:type="paragraph" w:customStyle="1" w:styleId="Pointabc3">
    <w:name w:val="Point abc (3)"/>
    <w:basedOn w:val="Normal"/>
    <w:rsid w:val="00132739"/>
    <w:pPr>
      <w:widowControl/>
      <w:tabs>
        <w:tab w:val="num" w:pos="2268"/>
      </w:tabs>
      <w:spacing w:before="120" w:after="120" w:line="360" w:lineRule="auto"/>
      <w:ind w:left="2268" w:hanging="567"/>
    </w:pPr>
    <w:rPr>
      <w:rFonts w:eastAsia="Calibri"/>
      <w:szCs w:val="22"/>
      <w:lang w:eastAsia="en-US"/>
    </w:rPr>
  </w:style>
  <w:style w:type="paragraph" w:customStyle="1" w:styleId="Pointabc4">
    <w:name w:val="Point abc (4)"/>
    <w:basedOn w:val="Normal"/>
    <w:rsid w:val="00132739"/>
    <w:pPr>
      <w:widowControl/>
      <w:tabs>
        <w:tab w:val="num" w:pos="2835"/>
      </w:tabs>
      <w:spacing w:before="120" w:after="120" w:line="360" w:lineRule="auto"/>
      <w:ind w:left="2835" w:hanging="567"/>
    </w:pPr>
    <w:rPr>
      <w:rFonts w:eastAsia="Calibri"/>
      <w:szCs w:val="22"/>
      <w:lang w:eastAsia="en-US"/>
    </w:rPr>
  </w:style>
  <w:style w:type="paragraph" w:customStyle="1" w:styleId="Point123">
    <w:name w:val="Point 123"/>
    <w:basedOn w:val="Normal"/>
    <w:rsid w:val="00132739"/>
    <w:pPr>
      <w:widowControl/>
      <w:tabs>
        <w:tab w:val="num" w:pos="567"/>
      </w:tabs>
      <w:spacing w:before="120" w:after="120" w:line="360" w:lineRule="auto"/>
      <w:ind w:left="567" w:hanging="567"/>
    </w:pPr>
    <w:rPr>
      <w:rFonts w:eastAsia="Calibri"/>
      <w:szCs w:val="22"/>
      <w:lang w:eastAsia="en-US"/>
    </w:rPr>
  </w:style>
  <w:style w:type="paragraph" w:customStyle="1" w:styleId="Point1231">
    <w:name w:val="Point 123 (1)"/>
    <w:basedOn w:val="Normal"/>
    <w:rsid w:val="00132739"/>
    <w:pPr>
      <w:widowControl/>
      <w:numPr>
        <w:ilvl w:val="7"/>
        <w:numId w:val="35"/>
      </w:numPr>
      <w:tabs>
        <w:tab w:val="clear" w:pos="2268"/>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rsid w:val="00132739"/>
    <w:pPr>
      <w:widowControl/>
      <w:numPr>
        <w:ilvl w:val="8"/>
        <w:numId w:val="35"/>
      </w:numPr>
      <w:tabs>
        <w:tab w:val="clear" w:pos="2835"/>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rsid w:val="00132739"/>
    <w:pPr>
      <w:widowControl/>
      <w:numPr>
        <w:ilvl w:val="6"/>
        <w:numId w:val="35"/>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132739"/>
    <w:pPr>
      <w:widowControl/>
      <w:tabs>
        <w:tab w:val="num" w:pos="567"/>
      </w:tabs>
      <w:spacing w:before="120" w:after="120" w:line="360" w:lineRule="auto"/>
      <w:ind w:left="567" w:hanging="567"/>
    </w:pPr>
    <w:rPr>
      <w:rFonts w:eastAsia="Calibri"/>
      <w:szCs w:val="22"/>
      <w:lang w:eastAsia="en-US"/>
    </w:rPr>
  </w:style>
  <w:style w:type="paragraph" w:customStyle="1" w:styleId="Pointivx1">
    <w:name w:val="Point ivx (1)"/>
    <w:basedOn w:val="Normal"/>
    <w:rsid w:val="00132739"/>
    <w:pPr>
      <w:widowControl/>
      <w:tabs>
        <w:tab w:val="num" w:pos="1134"/>
      </w:tabs>
      <w:spacing w:before="120" w:after="120" w:line="360" w:lineRule="auto"/>
      <w:ind w:left="1134" w:hanging="567"/>
    </w:pPr>
    <w:rPr>
      <w:rFonts w:eastAsia="Calibri"/>
      <w:szCs w:val="22"/>
      <w:lang w:eastAsia="en-US"/>
    </w:rPr>
  </w:style>
  <w:style w:type="paragraph" w:customStyle="1" w:styleId="Pointivx2">
    <w:name w:val="Point ivx (2)"/>
    <w:basedOn w:val="Normal"/>
    <w:rsid w:val="00132739"/>
    <w:pPr>
      <w:widowControl/>
      <w:numPr>
        <w:ilvl w:val="2"/>
        <w:numId w:val="36"/>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132739"/>
    <w:pPr>
      <w:widowControl/>
      <w:numPr>
        <w:ilvl w:val="3"/>
        <w:numId w:val="36"/>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132739"/>
    <w:pPr>
      <w:widowControl/>
      <w:numPr>
        <w:ilvl w:val="4"/>
        <w:numId w:val="36"/>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132739"/>
    <w:pPr>
      <w:widowControl/>
      <w:numPr>
        <w:numId w:val="34"/>
      </w:numPr>
      <w:tabs>
        <w:tab w:val="clear" w:pos="567"/>
        <w:tab w:val="num" w:pos="360"/>
      </w:tabs>
      <w:spacing w:before="120" w:after="120" w:line="360" w:lineRule="auto"/>
      <w:ind w:left="0" w:firstLine="0"/>
    </w:pPr>
    <w:rPr>
      <w:rFonts w:eastAsia="Calibri"/>
      <w:szCs w:val="22"/>
      <w:lang w:eastAsia="en-US"/>
    </w:rPr>
  </w:style>
  <w:style w:type="paragraph" w:customStyle="1" w:styleId="Dash">
    <w:name w:val="Dash"/>
    <w:basedOn w:val="Normal"/>
    <w:rsid w:val="00132739"/>
    <w:pPr>
      <w:widowControl/>
      <w:numPr>
        <w:numId w:val="24"/>
      </w:numPr>
      <w:spacing w:before="120" w:after="120" w:line="360" w:lineRule="auto"/>
    </w:pPr>
    <w:rPr>
      <w:rFonts w:eastAsia="Calibri"/>
      <w:szCs w:val="22"/>
      <w:lang w:eastAsia="en-US"/>
    </w:rPr>
  </w:style>
  <w:style w:type="paragraph" w:customStyle="1" w:styleId="Dash1">
    <w:name w:val="Dash 1"/>
    <w:basedOn w:val="Normal"/>
    <w:rsid w:val="00132739"/>
    <w:pPr>
      <w:widowControl/>
      <w:numPr>
        <w:numId w:val="25"/>
      </w:numPr>
      <w:spacing w:before="120" w:after="120" w:line="360" w:lineRule="auto"/>
    </w:pPr>
    <w:rPr>
      <w:rFonts w:eastAsia="Calibri"/>
      <w:szCs w:val="22"/>
      <w:lang w:eastAsia="en-US"/>
    </w:rPr>
  </w:style>
  <w:style w:type="paragraph" w:customStyle="1" w:styleId="Dash2">
    <w:name w:val="Dash 2"/>
    <w:basedOn w:val="Normal"/>
    <w:rsid w:val="00132739"/>
    <w:pPr>
      <w:widowControl/>
      <w:numPr>
        <w:numId w:val="26"/>
      </w:numPr>
      <w:spacing w:before="120" w:after="120" w:line="360" w:lineRule="auto"/>
    </w:pPr>
    <w:rPr>
      <w:rFonts w:eastAsia="Calibri"/>
      <w:szCs w:val="22"/>
      <w:lang w:eastAsia="en-US"/>
    </w:rPr>
  </w:style>
  <w:style w:type="paragraph" w:customStyle="1" w:styleId="Dash3">
    <w:name w:val="Dash 3"/>
    <w:basedOn w:val="Normal"/>
    <w:rsid w:val="00132739"/>
    <w:pPr>
      <w:widowControl/>
      <w:numPr>
        <w:numId w:val="27"/>
      </w:numPr>
      <w:spacing w:before="120" w:after="120" w:line="360" w:lineRule="auto"/>
    </w:pPr>
    <w:rPr>
      <w:rFonts w:eastAsia="Calibri"/>
      <w:szCs w:val="22"/>
      <w:lang w:eastAsia="en-US"/>
    </w:rPr>
  </w:style>
  <w:style w:type="paragraph" w:customStyle="1" w:styleId="Dash4">
    <w:name w:val="Dash 4"/>
    <w:basedOn w:val="Normal"/>
    <w:rsid w:val="00132739"/>
    <w:pPr>
      <w:widowControl/>
      <w:numPr>
        <w:numId w:val="28"/>
      </w:numPr>
      <w:spacing w:before="120" w:after="120" w:line="360" w:lineRule="auto"/>
    </w:pPr>
    <w:rPr>
      <w:rFonts w:eastAsia="Calibri"/>
      <w:szCs w:val="22"/>
      <w:lang w:eastAsia="en-US"/>
    </w:rPr>
  </w:style>
  <w:style w:type="paragraph" w:customStyle="1" w:styleId="DashEqual">
    <w:name w:val="Dash Equal"/>
    <w:basedOn w:val="Dash"/>
    <w:rsid w:val="00132739"/>
    <w:pPr>
      <w:numPr>
        <w:numId w:val="29"/>
      </w:numPr>
      <w:tabs>
        <w:tab w:val="clear" w:pos="567"/>
        <w:tab w:val="num" w:pos="360"/>
      </w:tabs>
      <w:ind w:left="850" w:hanging="850"/>
    </w:pPr>
  </w:style>
  <w:style w:type="paragraph" w:customStyle="1" w:styleId="DashEqual1">
    <w:name w:val="Dash Equal 1"/>
    <w:basedOn w:val="Dash1"/>
    <w:rsid w:val="00132739"/>
    <w:pPr>
      <w:numPr>
        <w:numId w:val="30"/>
      </w:numPr>
      <w:tabs>
        <w:tab w:val="clear" w:pos="1134"/>
        <w:tab w:val="num" w:pos="360"/>
      </w:tabs>
    </w:pPr>
  </w:style>
  <w:style w:type="paragraph" w:customStyle="1" w:styleId="DashEqual2">
    <w:name w:val="Dash Equal 2"/>
    <w:basedOn w:val="Dash2"/>
    <w:rsid w:val="00132739"/>
    <w:pPr>
      <w:numPr>
        <w:numId w:val="31"/>
      </w:numPr>
      <w:tabs>
        <w:tab w:val="clear" w:pos="1701"/>
        <w:tab w:val="num" w:pos="360"/>
      </w:tabs>
    </w:pPr>
  </w:style>
  <w:style w:type="paragraph" w:customStyle="1" w:styleId="DashEqual3">
    <w:name w:val="Dash Equal 3"/>
    <w:basedOn w:val="Dash3"/>
    <w:rsid w:val="00132739"/>
    <w:pPr>
      <w:numPr>
        <w:numId w:val="32"/>
      </w:numPr>
      <w:tabs>
        <w:tab w:val="clear" w:pos="2268"/>
        <w:tab w:val="num" w:pos="360"/>
      </w:tabs>
    </w:pPr>
  </w:style>
  <w:style w:type="paragraph" w:customStyle="1" w:styleId="DashEqual4">
    <w:name w:val="Dash Equal 4"/>
    <w:basedOn w:val="Dash4"/>
    <w:rsid w:val="00132739"/>
    <w:pPr>
      <w:numPr>
        <w:numId w:val="33"/>
      </w:numPr>
      <w:tabs>
        <w:tab w:val="clear" w:pos="2835"/>
        <w:tab w:val="num" w:pos="360"/>
      </w:tabs>
    </w:pPr>
  </w:style>
  <w:style w:type="paragraph" w:customStyle="1" w:styleId="HeadingLeft">
    <w:name w:val="Heading Left"/>
    <w:basedOn w:val="Normal"/>
    <w:next w:val="Normal"/>
    <w:rsid w:val="00132739"/>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132739"/>
    <w:pPr>
      <w:numPr>
        <w:numId w:val="39"/>
      </w:numPr>
      <w:tabs>
        <w:tab w:val="clear" w:pos="567"/>
        <w:tab w:val="num" w:pos="360"/>
      </w:tabs>
      <w:ind w:left="0" w:firstLine="0"/>
    </w:pPr>
  </w:style>
  <w:style w:type="paragraph" w:customStyle="1" w:styleId="Heading123">
    <w:name w:val="Heading 123"/>
    <w:basedOn w:val="HeadingLeft"/>
    <w:next w:val="Normal"/>
    <w:rsid w:val="00132739"/>
    <w:pPr>
      <w:numPr>
        <w:numId w:val="38"/>
      </w:numPr>
      <w:tabs>
        <w:tab w:val="clear" w:pos="567"/>
        <w:tab w:val="num" w:pos="360"/>
      </w:tabs>
      <w:ind w:left="0" w:firstLine="0"/>
    </w:pPr>
  </w:style>
  <w:style w:type="paragraph" w:customStyle="1" w:styleId="HeadingABC">
    <w:name w:val="Heading ABC"/>
    <w:basedOn w:val="HeadingLeft"/>
    <w:next w:val="Normal"/>
    <w:rsid w:val="00132739"/>
    <w:pPr>
      <w:numPr>
        <w:numId w:val="37"/>
      </w:numPr>
      <w:tabs>
        <w:tab w:val="clear" w:pos="567"/>
        <w:tab w:val="num" w:pos="360"/>
      </w:tabs>
      <w:ind w:left="0" w:firstLine="0"/>
    </w:pPr>
  </w:style>
  <w:style w:type="paragraph" w:customStyle="1" w:styleId="HeadingCentered">
    <w:name w:val="Heading Centered"/>
    <w:basedOn w:val="HeadingLeft"/>
    <w:next w:val="Normal"/>
    <w:rsid w:val="00132739"/>
    <w:pPr>
      <w:jc w:val="center"/>
    </w:pPr>
  </w:style>
  <w:style w:type="paragraph" w:customStyle="1" w:styleId="Jardin">
    <w:name w:val="Jardin"/>
    <w:basedOn w:val="Normal"/>
    <w:rsid w:val="00132739"/>
    <w:pPr>
      <w:widowControl/>
      <w:spacing w:before="200"/>
      <w:jc w:val="center"/>
    </w:pPr>
    <w:rPr>
      <w:rFonts w:eastAsia="Calibri"/>
      <w:szCs w:val="22"/>
      <w:lang w:eastAsia="en-US"/>
    </w:rPr>
  </w:style>
  <w:style w:type="paragraph" w:customStyle="1" w:styleId="Amendment">
    <w:name w:val="Amendment"/>
    <w:basedOn w:val="Normal"/>
    <w:next w:val="Normal"/>
    <w:rsid w:val="00132739"/>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132739"/>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132739"/>
    <w:pPr>
      <w:widowControl/>
      <w:spacing w:before="120" w:after="480"/>
      <w:contextualSpacing/>
    </w:pPr>
    <w:rPr>
      <w:rFonts w:eastAsia="Calibri"/>
      <w:szCs w:val="22"/>
      <w:lang w:eastAsia="en-US"/>
    </w:rPr>
  </w:style>
  <w:style w:type="paragraph" w:customStyle="1" w:styleId="ReplyBold">
    <w:name w:val="Reply Bold"/>
    <w:basedOn w:val="ReplyRE"/>
    <w:next w:val="Normal"/>
    <w:rsid w:val="00132739"/>
    <w:rPr>
      <w:b/>
    </w:rPr>
  </w:style>
  <w:style w:type="paragraph" w:customStyle="1" w:styleId="Annex">
    <w:name w:val="Annex"/>
    <w:basedOn w:val="Normal"/>
    <w:next w:val="Normal"/>
    <w:rsid w:val="00132739"/>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132739"/>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132739"/>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132739"/>
    <w:rPr>
      <w:rFonts w:ascii="Times New Roman" w:hAnsi="Times New Roman" w:cs="Times New Roman"/>
      <w:b/>
      <w:sz w:val="24"/>
      <w:shd w:val="clear" w:color="auto" w:fill="CCCCCC"/>
    </w:rPr>
  </w:style>
  <w:style w:type="paragraph" w:customStyle="1" w:styleId="NormalCompact">
    <w:name w:val="Normal Compact"/>
    <w:basedOn w:val="Normal"/>
    <w:next w:val="Normal"/>
    <w:rsid w:val="00132739"/>
    <w:pPr>
      <w:widowControl/>
      <w:spacing w:before="120" w:after="120"/>
    </w:pPr>
    <w:rPr>
      <w:rFonts w:eastAsia="Calibri"/>
      <w:szCs w:val="22"/>
      <w:lang w:eastAsia="en-US"/>
    </w:rPr>
  </w:style>
  <w:style w:type="paragraph" w:customStyle="1" w:styleId="CommentQuotedText">
    <w:name w:val="CommentQuotedText"/>
    <w:rsid w:val="00132739"/>
    <w:pPr>
      <w:pBdr>
        <w:left w:val="single" w:sz="18" w:space="5" w:color="0070C0"/>
      </w:pBdr>
      <w:spacing w:after="160" w:line="259" w:lineRule="auto"/>
    </w:pPr>
    <w:rPr>
      <w:rFonts w:ascii="Calibri" w:eastAsia="Calibri" w:hAnsi="Calibri" w:cs="Arial"/>
      <w:i/>
      <w:sz w:val="22"/>
      <w:szCs w:val="22"/>
      <w:lang w:val="fr-FR" w:eastAsia="en-US"/>
    </w:rPr>
  </w:style>
  <w:style w:type="paragraph" w:customStyle="1" w:styleId="CommentFwdQuotedText">
    <w:name w:val="CommentFwdQuotedText"/>
    <w:basedOn w:val="Normal"/>
    <w:rsid w:val="00132739"/>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132739"/>
    <w:pPr>
      <w:pBdr>
        <w:top w:val="none" w:sz="0" w:space="0" w:color="auto"/>
        <w:left w:val="single" w:sz="4" w:space="20" w:color="auto"/>
      </w:pBdr>
    </w:pPr>
  </w:style>
  <w:style w:type="character" w:customStyle="1" w:styleId="diff-tte-added">
    <w:name w:val="diff-tte-added"/>
    <w:basedOn w:val="DefaultParagraphFont"/>
    <w:rsid w:val="00132739"/>
    <w:rPr>
      <w:b/>
      <w:i/>
    </w:rPr>
  </w:style>
  <w:style w:type="character" w:customStyle="1" w:styleId="diff-tte-removed">
    <w:name w:val="diff-tte-removed"/>
    <w:basedOn w:val="DefaultParagraphFont"/>
    <w:rsid w:val="00132739"/>
    <w:rPr>
      <w:strike/>
    </w:rPr>
  </w:style>
  <w:style w:type="paragraph" w:customStyle="1" w:styleId="Default">
    <w:name w:val="Default"/>
    <w:rsid w:val="00132739"/>
    <w:pPr>
      <w:autoSpaceDE w:val="0"/>
      <w:autoSpaceDN w:val="0"/>
      <w:adjustRightInd w:val="0"/>
    </w:pPr>
    <w:rPr>
      <w:rFonts w:ascii="Cambria" w:eastAsia="Calibri" w:hAnsi="Cambria" w:cs="Cambria"/>
      <w:color w:val="000000"/>
      <w:sz w:val="24"/>
      <w:szCs w:val="24"/>
      <w:lang w:val="fr-FR" w:eastAsia="en-US"/>
    </w:rPr>
  </w:style>
  <w:style w:type="paragraph" w:customStyle="1" w:styleId="TableParagraph">
    <w:name w:val="Table Paragraph"/>
    <w:basedOn w:val="Normal"/>
    <w:uiPriority w:val="1"/>
    <w:qFormat/>
    <w:rsid w:val="00132739"/>
    <w:pPr>
      <w:autoSpaceDE w:val="0"/>
      <w:autoSpaceDN w:val="0"/>
    </w:pPr>
    <w:rPr>
      <w:rFonts w:ascii="Cambria" w:eastAsia="Cambria" w:hAnsi="Cambria" w:cs="Cambria"/>
      <w:sz w:val="22"/>
      <w:szCs w:val="22"/>
      <w:lang w:eastAsia="en-U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132739"/>
    <w:pPr>
      <w:widowControl/>
      <w:spacing w:after="160" w:line="240" w:lineRule="exact"/>
    </w:pPr>
    <w:rPr>
      <w:sz w:val="20"/>
      <w:vertAlign w:val="superscript"/>
      <w:lang w:val="en-GB"/>
    </w:rPr>
  </w:style>
  <w:style w:type="character" w:styleId="Emphasis">
    <w:name w:val="Emphasis"/>
    <w:basedOn w:val="DefaultParagraphFont"/>
    <w:uiPriority w:val="20"/>
    <w:qFormat/>
    <w:rsid w:val="00132739"/>
    <w:rPr>
      <w:i/>
      <w:iCs/>
    </w:rPr>
  </w:style>
  <w:style w:type="character" w:customStyle="1" w:styleId="Hyperlink1">
    <w:name w:val="Hyperlink1"/>
    <w:basedOn w:val="DefaultParagraphFont"/>
    <w:uiPriority w:val="99"/>
    <w:unhideWhenUsed/>
    <w:rsid w:val="00132739"/>
    <w:rPr>
      <w:color w:val="0563C1"/>
      <w:u w:val="single"/>
    </w:rPr>
  </w:style>
  <w:style w:type="character" w:customStyle="1" w:styleId="UnresolvedMention1">
    <w:name w:val="Unresolved Mention1"/>
    <w:basedOn w:val="DefaultParagraphFont"/>
    <w:uiPriority w:val="99"/>
    <w:semiHidden/>
    <w:unhideWhenUsed/>
    <w:rsid w:val="00132739"/>
    <w:rPr>
      <w:color w:val="605E5C"/>
      <w:shd w:val="clear" w:color="auto" w:fill="E1DFDD"/>
    </w:rPr>
  </w:style>
  <w:style w:type="character" w:customStyle="1" w:styleId="UnresolvedMention2">
    <w:name w:val="Unresolved Mention2"/>
    <w:basedOn w:val="DefaultParagraphFont"/>
    <w:uiPriority w:val="99"/>
    <w:semiHidden/>
    <w:unhideWhenUsed/>
    <w:rsid w:val="00132739"/>
    <w:rPr>
      <w:color w:val="605E5C"/>
      <w:shd w:val="clear" w:color="auto" w:fill="E1DFDD"/>
    </w:rPr>
  </w:style>
  <w:style w:type="character" w:customStyle="1" w:styleId="FollowedHyperlink1">
    <w:name w:val="FollowedHyperlink1"/>
    <w:basedOn w:val="DefaultParagraphFont"/>
    <w:uiPriority w:val="99"/>
    <w:semiHidden/>
    <w:unhideWhenUsed/>
    <w:rsid w:val="00132739"/>
    <w:rPr>
      <w:color w:val="954F72"/>
      <w:u w:val="single"/>
    </w:rPr>
  </w:style>
  <w:style w:type="character" w:customStyle="1" w:styleId="UnresolvedMention">
    <w:name w:val="Unresolved Mention"/>
    <w:basedOn w:val="DefaultParagraphFont"/>
    <w:uiPriority w:val="99"/>
    <w:semiHidden/>
    <w:unhideWhenUsed/>
    <w:rsid w:val="001327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BC71D-D1A3-45B2-B58B-1DF566F73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432</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DELECROIX Dorothee</cp:lastModifiedBy>
  <cp:revision>2</cp:revision>
  <cp:lastPrinted>2004-11-19T15:42:00Z</cp:lastPrinted>
  <dcterms:created xsi:type="dcterms:W3CDTF">2024-04-22T09:30:00Z</dcterms:created>
  <dcterms:modified xsi:type="dcterms:W3CDTF">2024-04-22T09:30:00Z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P9_TA(2024)0061_</vt:lpwstr>
  </property>
  <property fmtid="{D5CDD505-2E9C-101B-9397-08002B2CF9AE}" pid="4" name="&lt;Type&gt;">
    <vt:lpwstr>RR</vt:lpwstr>
  </property>
</Properties>
</file>