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1235" w14:paraId="5D7D16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97A99F" w14:textId="77777777" w:rsidR="00751A4A" w:rsidRPr="00271235" w:rsidRDefault="00B07C49" w:rsidP="0010095E">
            <w:pPr>
              <w:pStyle w:val="EPName"/>
            </w:pPr>
            <w:r w:rsidRPr="00271235">
              <w:t>Parlamento Europeu</w:t>
            </w:r>
          </w:p>
          <w:p w14:paraId="16531500" w14:textId="77777777" w:rsidR="00751A4A" w:rsidRPr="0027123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0074">
              <w:t>2019</w:t>
            </w:r>
            <w:r w:rsidRPr="00271235">
              <w:t>-</w:t>
            </w:r>
            <w:r w:rsidRPr="00400074">
              <w:t>2024</w:t>
            </w:r>
          </w:p>
        </w:tc>
        <w:tc>
          <w:tcPr>
            <w:tcW w:w="2268" w:type="dxa"/>
            <w:shd w:val="clear" w:color="auto" w:fill="auto"/>
          </w:tcPr>
          <w:p w14:paraId="0C596B7B" w14:textId="77777777" w:rsidR="00751A4A" w:rsidRPr="00271235" w:rsidRDefault="00187494" w:rsidP="0010095E">
            <w:pPr>
              <w:pStyle w:val="EPLogo"/>
            </w:pPr>
            <w:r w:rsidRPr="00271235">
              <w:rPr>
                <w:noProof/>
                <w:lang w:val="en-GB"/>
              </w:rPr>
              <w:drawing>
                <wp:inline distT="0" distB="0" distL="0" distR="0" wp14:anchorId="49DE896D" wp14:editId="794AF9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CCEF19" w14:textId="77777777" w:rsidR="00D058B8" w:rsidRPr="00271235" w:rsidRDefault="00D058B8" w:rsidP="004C5D52">
      <w:pPr>
        <w:pStyle w:val="LineTop"/>
      </w:pPr>
    </w:p>
    <w:p w14:paraId="2AFD603C" w14:textId="77777777" w:rsidR="00680577" w:rsidRPr="00271235" w:rsidRDefault="00B07C49" w:rsidP="00680577">
      <w:pPr>
        <w:pStyle w:val="EPBodyTA1"/>
      </w:pPr>
      <w:r w:rsidRPr="00271235">
        <w:t>TEXTOS APROVADOS</w:t>
      </w:r>
    </w:p>
    <w:p w14:paraId="5561A294" w14:textId="77777777" w:rsidR="00D058B8" w:rsidRPr="00271235" w:rsidRDefault="00D058B8" w:rsidP="00D058B8">
      <w:pPr>
        <w:pStyle w:val="LineBottom"/>
      </w:pPr>
    </w:p>
    <w:p w14:paraId="1DA6FE3B" w14:textId="635016EB" w:rsidR="00B07C49" w:rsidRPr="00271235" w:rsidRDefault="00B07C49" w:rsidP="00B07C49">
      <w:pPr>
        <w:pStyle w:val="ATHeading1"/>
      </w:pPr>
      <w:bookmarkStart w:id="0" w:name="TANumber"/>
      <w:r w:rsidRPr="00271235">
        <w:t>P</w:t>
      </w:r>
      <w:r w:rsidRPr="00400074">
        <w:t>9</w:t>
      </w:r>
      <w:r w:rsidRPr="00271235">
        <w:t>_TA(</w:t>
      </w:r>
      <w:r w:rsidRPr="00400074">
        <w:t>2024</w:t>
      </w:r>
      <w:r w:rsidRPr="00271235">
        <w:t>)</w:t>
      </w:r>
      <w:r w:rsidRPr="00400074">
        <w:t>00</w:t>
      </w:r>
      <w:bookmarkEnd w:id="0"/>
      <w:r w:rsidR="00826159" w:rsidRPr="00400074">
        <w:t>64</w:t>
      </w:r>
    </w:p>
    <w:p w14:paraId="2A73D794" w14:textId="77777777" w:rsidR="00B07C49" w:rsidRPr="00271235" w:rsidRDefault="00B07C49" w:rsidP="00B07C49">
      <w:pPr>
        <w:pStyle w:val="ATHeading2"/>
      </w:pPr>
      <w:bookmarkStart w:id="1" w:name="title"/>
      <w:r w:rsidRPr="00271235">
        <w:t>Alteração da Diretiva Gestores de Fundos de Investimento Alternativos (DGFIA) e da Diretiva Organismos de Investimento Coletivo em Valores Mobiliários (OICVM)</w:t>
      </w:r>
      <w:bookmarkEnd w:id="1"/>
    </w:p>
    <w:p w14:paraId="392220CF" w14:textId="77777777" w:rsidR="00B07C49" w:rsidRPr="00271235" w:rsidRDefault="00B07C49" w:rsidP="00B07C49">
      <w:pPr>
        <w:rPr>
          <w:i/>
          <w:vanish/>
        </w:rPr>
      </w:pPr>
      <w:r w:rsidRPr="00271235">
        <w:rPr>
          <w:i/>
        </w:rPr>
        <w:fldChar w:fldCharType="begin"/>
      </w:r>
      <w:r w:rsidRPr="00271235">
        <w:rPr>
          <w:i/>
        </w:rPr>
        <w:instrText xml:space="preserve"> TC"(</w:instrText>
      </w:r>
      <w:bookmarkStart w:id="2" w:name="DocNumber"/>
      <w:r w:rsidRPr="00271235">
        <w:rPr>
          <w:i/>
        </w:rPr>
        <w:instrText>A</w:instrText>
      </w:r>
      <w:r w:rsidRPr="00400074">
        <w:rPr>
          <w:i/>
        </w:rPr>
        <w:instrText>9</w:instrText>
      </w:r>
      <w:r w:rsidRPr="00271235">
        <w:rPr>
          <w:i/>
        </w:rPr>
        <w:instrText>-</w:instrText>
      </w:r>
      <w:r w:rsidRPr="00400074">
        <w:rPr>
          <w:i/>
        </w:rPr>
        <w:instrText>0020</w:instrText>
      </w:r>
      <w:r w:rsidRPr="00271235">
        <w:rPr>
          <w:i/>
        </w:rPr>
        <w:instrText>/</w:instrText>
      </w:r>
      <w:r w:rsidRPr="00400074">
        <w:rPr>
          <w:i/>
        </w:rPr>
        <w:instrText>2023</w:instrText>
      </w:r>
      <w:bookmarkEnd w:id="2"/>
      <w:r w:rsidRPr="00271235">
        <w:rPr>
          <w:i/>
        </w:rPr>
        <w:instrText xml:space="preserve"> - Relator</w:instrText>
      </w:r>
      <w:r w:rsidR="005128B3">
        <w:rPr>
          <w:i/>
        </w:rPr>
        <w:instrText>a</w:instrText>
      </w:r>
      <w:r w:rsidRPr="00271235">
        <w:rPr>
          <w:i/>
        </w:rPr>
        <w:instrText>: Isabel Benjumea Benjumea )"\l</w:instrText>
      </w:r>
      <w:r w:rsidRPr="00400074">
        <w:rPr>
          <w:i/>
        </w:rPr>
        <w:instrText>3</w:instrText>
      </w:r>
      <w:r w:rsidRPr="00271235">
        <w:rPr>
          <w:i/>
        </w:rPr>
        <w:instrText xml:space="preserve"> \n&gt; \* MERGEFORMAT </w:instrText>
      </w:r>
      <w:r w:rsidRPr="00271235">
        <w:rPr>
          <w:i/>
        </w:rPr>
        <w:fldChar w:fldCharType="end"/>
      </w:r>
    </w:p>
    <w:p w14:paraId="6D516915" w14:textId="77777777" w:rsidR="00B07C49" w:rsidRPr="00271235" w:rsidRDefault="00B07C49" w:rsidP="00B07C49">
      <w:pPr>
        <w:rPr>
          <w:vanish/>
        </w:rPr>
      </w:pPr>
      <w:bookmarkStart w:id="3" w:name="Commission"/>
      <w:r w:rsidRPr="00271235">
        <w:rPr>
          <w:vanish/>
        </w:rPr>
        <w:t>Comissão dos Assuntos Económicos e Monetários</w:t>
      </w:r>
      <w:bookmarkEnd w:id="3"/>
    </w:p>
    <w:p w14:paraId="67393A32" w14:textId="77777777" w:rsidR="00B07C49" w:rsidRPr="00271235" w:rsidRDefault="00B07C49" w:rsidP="00B07C49">
      <w:pPr>
        <w:rPr>
          <w:vanish/>
        </w:rPr>
      </w:pPr>
      <w:bookmarkStart w:id="4" w:name="PE"/>
      <w:r w:rsidRPr="00271235">
        <w:rPr>
          <w:vanish/>
        </w:rPr>
        <w:t>PE</w:t>
      </w:r>
      <w:r w:rsidRPr="00400074">
        <w:rPr>
          <w:vanish/>
        </w:rPr>
        <w:t>732</w:t>
      </w:r>
      <w:r w:rsidRPr="00271235">
        <w:rPr>
          <w:vanish/>
        </w:rPr>
        <w:t>.</w:t>
      </w:r>
      <w:r w:rsidRPr="00400074">
        <w:rPr>
          <w:vanish/>
        </w:rPr>
        <w:t>549</w:t>
      </w:r>
      <w:bookmarkEnd w:id="4"/>
    </w:p>
    <w:p w14:paraId="197A7BD7" w14:textId="13E8A5DD" w:rsidR="00B07C49" w:rsidRPr="00271235" w:rsidRDefault="00B07C49" w:rsidP="00B07C49">
      <w:pPr>
        <w:pStyle w:val="ATHeading3"/>
      </w:pPr>
      <w:bookmarkStart w:id="5" w:name="Sujet"/>
      <w:r w:rsidRPr="00271235">
        <w:t xml:space="preserve">Resolução legislativa do Parlamento Europeu, de </w:t>
      </w:r>
      <w:r w:rsidR="00BB7F4F" w:rsidRPr="00400074">
        <w:t>7</w:t>
      </w:r>
      <w:r w:rsidRPr="00271235">
        <w:t xml:space="preserve"> de </w:t>
      </w:r>
      <w:r w:rsidR="00271235">
        <w:t>fevereiro</w:t>
      </w:r>
      <w:r w:rsidRPr="00271235">
        <w:t xml:space="preserve"> de </w:t>
      </w:r>
      <w:r w:rsidRPr="00400074">
        <w:t>2024</w:t>
      </w:r>
      <w:r w:rsidRPr="00271235">
        <w:t xml:space="preserve">, sobre a proposta de diretiva do Parlamento Europeu e do Conselho que altera as Diretivas </w:t>
      </w:r>
      <w:r w:rsidRPr="00400074">
        <w:t>2011</w:t>
      </w:r>
      <w:r w:rsidRPr="00271235">
        <w:t>/</w:t>
      </w:r>
      <w:r w:rsidRPr="00400074">
        <w:t>61</w:t>
      </w:r>
      <w:r w:rsidRPr="00271235">
        <w:t xml:space="preserve">/UE e </w:t>
      </w:r>
      <w:r w:rsidRPr="00400074">
        <w:t>2009</w:t>
      </w:r>
      <w:r w:rsidRPr="00271235">
        <w:t>/</w:t>
      </w:r>
      <w:r w:rsidRPr="00400074">
        <w:t>65</w:t>
      </w:r>
      <w:r w:rsidRPr="00271235">
        <w:t>/CE no que diz respeito aos acordos de delegação, à gestão do risco de liquidez, à comunicação de informações para fins de supervisão, à prestação de serviços de depositário e de custódia e à concessão de empréstimos por fundos de investimento alternativos</w:t>
      </w:r>
      <w:bookmarkEnd w:id="5"/>
      <w:r w:rsidRPr="00271235">
        <w:t xml:space="preserve"> </w:t>
      </w:r>
      <w:bookmarkStart w:id="6" w:name="References"/>
      <w:r w:rsidRPr="00271235">
        <w:t>(COM(</w:t>
      </w:r>
      <w:r w:rsidRPr="00400074">
        <w:t>2021</w:t>
      </w:r>
      <w:r w:rsidRPr="00271235">
        <w:t>)</w:t>
      </w:r>
      <w:r w:rsidRPr="00400074">
        <w:t>0721</w:t>
      </w:r>
      <w:r w:rsidRPr="00271235">
        <w:t xml:space="preserve"> – C</w:t>
      </w:r>
      <w:r w:rsidRPr="00400074">
        <w:t>9</w:t>
      </w:r>
      <w:r w:rsidRPr="00271235">
        <w:t>-</w:t>
      </w:r>
      <w:r w:rsidRPr="00400074">
        <w:t>0439</w:t>
      </w:r>
      <w:r w:rsidRPr="00271235">
        <w:t>/</w:t>
      </w:r>
      <w:r w:rsidRPr="00400074">
        <w:t>2021</w:t>
      </w:r>
      <w:r w:rsidRPr="00271235">
        <w:t xml:space="preserve"> – </w:t>
      </w:r>
      <w:r w:rsidRPr="00400074">
        <w:t>2021</w:t>
      </w:r>
      <w:r w:rsidRPr="00271235">
        <w:t>/</w:t>
      </w:r>
      <w:r w:rsidRPr="00400074">
        <w:t>0376</w:t>
      </w:r>
      <w:r w:rsidRPr="00271235">
        <w:t>(COD))</w:t>
      </w:r>
      <w:bookmarkEnd w:id="6"/>
    </w:p>
    <w:p w14:paraId="0AED9B42" w14:textId="77777777" w:rsidR="00271235" w:rsidRPr="00271235" w:rsidRDefault="00F3510C" w:rsidP="00F3510C">
      <w:pPr>
        <w:pStyle w:val="EPComma"/>
        <w:rPr>
          <w:b/>
        </w:rPr>
      </w:pPr>
      <w:bookmarkStart w:id="7" w:name="TextBodyBegin"/>
      <w:bookmarkEnd w:id="7"/>
      <w:r w:rsidRPr="00271235">
        <w:rPr>
          <w:b/>
        </w:rPr>
        <w:t xml:space="preserve">(Processo legislativo ordinário: primeira leitura) </w:t>
      </w:r>
    </w:p>
    <w:p w14:paraId="5869F6A3" w14:textId="77777777" w:rsidR="00F3510C" w:rsidRPr="00271235" w:rsidRDefault="00F3510C" w:rsidP="00F3510C">
      <w:pPr>
        <w:pStyle w:val="EPComma"/>
      </w:pPr>
      <w:r w:rsidRPr="00271235">
        <w:rPr>
          <w:i/>
        </w:rPr>
        <w:t>O Parlamento Europeu,</w:t>
      </w:r>
    </w:p>
    <w:p w14:paraId="7427A5E0" w14:textId="45E7E20E" w:rsidR="00F3510C" w:rsidRPr="00271235" w:rsidRDefault="00F3510C" w:rsidP="00826159">
      <w:pPr>
        <w:pStyle w:val="NormalHanging12a"/>
      </w:pPr>
      <w:r w:rsidRPr="00271235">
        <w:t>–</w:t>
      </w:r>
      <w:r w:rsidRPr="00271235">
        <w:tab/>
        <w:t>Tendo em conta a proposta da Comissão ao Parlamento e ao Conselho (COM(</w:t>
      </w:r>
      <w:r w:rsidRPr="00400074">
        <w:t>2021</w:t>
      </w:r>
      <w:r w:rsidRPr="00271235">
        <w:t>)</w:t>
      </w:r>
      <w:r w:rsidRPr="00400074">
        <w:t>0721</w:t>
      </w:r>
      <w:r w:rsidRPr="00271235">
        <w:t>),</w:t>
      </w:r>
    </w:p>
    <w:p w14:paraId="30137A56" w14:textId="77777777" w:rsidR="00F3510C" w:rsidRPr="00271235" w:rsidRDefault="00F3510C" w:rsidP="00826159">
      <w:pPr>
        <w:pStyle w:val="NormalHanging12a"/>
      </w:pPr>
      <w:r w:rsidRPr="00271235">
        <w:t>–</w:t>
      </w:r>
      <w:r w:rsidRPr="00271235">
        <w:tab/>
        <w:t xml:space="preserve">Tendo em conta o artigo </w:t>
      </w:r>
      <w:r w:rsidRPr="00400074">
        <w:t>294</w:t>
      </w:r>
      <w:r w:rsidRPr="00271235">
        <w:t xml:space="preserve">.º, n.º </w:t>
      </w:r>
      <w:r w:rsidRPr="00400074">
        <w:t>2</w:t>
      </w:r>
      <w:r w:rsidRPr="00271235">
        <w:t xml:space="preserve">, e o artigo </w:t>
      </w:r>
      <w:r w:rsidRPr="00400074">
        <w:t>53</w:t>
      </w:r>
      <w:r w:rsidRPr="00271235">
        <w:t xml:space="preserve">.º, n.º </w:t>
      </w:r>
      <w:r w:rsidRPr="00400074">
        <w:t>1</w:t>
      </w:r>
      <w:r w:rsidRPr="00271235">
        <w:t>, do Tratado sobre o Funcionamento da União Europeia, nos termos dos quais a proposta lhe foi apresentada pela Comissão (C</w:t>
      </w:r>
      <w:r w:rsidRPr="00400074">
        <w:t>9</w:t>
      </w:r>
      <w:r w:rsidRPr="00271235">
        <w:noBreakHyphen/>
      </w:r>
      <w:r w:rsidRPr="00400074">
        <w:t>0439</w:t>
      </w:r>
      <w:r w:rsidRPr="00271235">
        <w:t>/</w:t>
      </w:r>
      <w:r w:rsidRPr="00400074">
        <w:t>2021</w:t>
      </w:r>
      <w:r w:rsidRPr="00271235">
        <w:t>),</w:t>
      </w:r>
    </w:p>
    <w:p w14:paraId="6ABAB6F9" w14:textId="77777777" w:rsidR="00F3510C" w:rsidRDefault="00F3510C" w:rsidP="00826159">
      <w:pPr>
        <w:pStyle w:val="NormalHanging12a"/>
      </w:pPr>
      <w:r w:rsidRPr="00271235">
        <w:t>–</w:t>
      </w:r>
      <w:r w:rsidRPr="00271235">
        <w:tab/>
        <w:t xml:space="preserve">Tendo em conta o artigo </w:t>
      </w:r>
      <w:r w:rsidRPr="00400074">
        <w:t>294</w:t>
      </w:r>
      <w:r w:rsidRPr="00271235">
        <w:t xml:space="preserve">.º, n.º </w:t>
      </w:r>
      <w:r w:rsidRPr="00400074">
        <w:t>3</w:t>
      </w:r>
      <w:r w:rsidRPr="00271235">
        <w:t>, do Tratado sobre o Funcionamento da União Europeia,</w:t>
      </w:r>
    </w:p>
    <w:p w14:paraId="180A5C14" w14:textId="5675B51B" w:rsidR="005128B3" w:rsidRPr="00271235" w:rsidRDefault="005128B3" w:rsidP="00826159">
      <w:pPr>
        <w:pStyle w:val="NormalHanging12a"/>
      </w:pPr>
      <w:r w:rsidRPr="005128B3">
        <w:t>–</w:t>
      </w:r>
      <w:r w:rsidRPr="005128B3">
        <w:tab/>
        <w:t xml:space="preserve">Tendo em conta o acordo provisório aprovado pela comissão competente, nos termos do artigo </w:t>
      </w:r>
      <w:r w:rsidRPr="00400074">
        <w:t>74</w:t>
      </w:r>
      <w:r w:rsidRPr="005128B3">
        <w:t xml:space="preserve">.º, n.º </w:t>
      </w:r>
      <w:r w:rsidRPr="00400074">
        <w:t>4</w:t>
      </w:r>
      <w:r w:rsidRPr="005128B3">
        <w:t xml:space="preserve">, do seu Regimento, e o compromisso assumido pelo representante do Conselho, em carta de </w:t>
      </w:r>
      <w:r w:rsidRPr="00400074">
        <w:t>9</w:t>
      </w:r>
      <w:r w:rsidRPr="005128B3">
        <w:t xml:space="preserve"> de novembro de </w:t>
      </w:r>
      <w:r w:rsidRPr="00400074">
        <w:t>2023</w:t>
      </w:r>
      <w:r w:rsidRPr="005128B3">
        <w:t xml:space="preserve">, de aprovar a posição do Parlamento, nos termos do artigo </w:t>
      </w:r>
      <w:r w:rsidRPr="00400074">
        <w:t>294</w:t>
      </w:r>
      <w:r w:rsidRPr="005128B3">
        <w:t xml:space="preserve">.º, n.º </w:t>
      </w:r>
      <w:r w:rsidRPr="00400074">
        <w:t>4</w:t>
      </w:r>
      <w:r w:rsidRPr="005128B3">
        <w:t>, do Tratado sobre o Funcionamento da União Europeia,</w:t>
      </w:r>
    </w:p>
    <w:p w14:paraId="72989FAE" w14:textId="76F42F62" w:rsidR="00F3510C" w:rsidRPr="00271235" w:rsidRDefault="00F3510C" w:rsidP="00826159">
      <w:pPr>
        <w:pStyle w:val="NormalHanging12a"/>
      </w:pPr>
      <w:r w:rsidRPr="00271235">
        <w:t>–</w:t>
      </w:r>
      <w:r w:rsidRPr="00271235">
        <w:tab/>
        <w:t xml:space="preserve">Tendo em conta o artigo </w:t>
      </w:r>
      <w:r w:rsidRPr="00400074">
        <w:t>59</w:t>
      </w:r>
      <w:r w:rsidRPr="00271235">
        <w:t>.º do seu Regimento,</w:t>
      </w:r>
    </w:p>
    <w:p w14:paraId="6432BA9D" w14:textId="77777777" w:rsidR="00F3510C" w:rsidRPr="00271235" w:rsidRDefault="00F3510C" w:rsidP="00826159">
      <w:pPr>
        <w:pStyle w:val="NormalHanging12a"/>
      </w:pPr>
      <w:r w:rsidRPr="00271235">
        <w:t>–</w:t>
      </w:r>
      <w:r w:rsidRPr="00271235">
        <w:tab/>
        <w:t>Tendo em conta o relatório da Comissão dos Assuntos Económicos e Monetários (A</w:t>
      </w:r>
      <w:r w:rsidRPr="00400074">
        <w:t>9</w:t>
      </w:r>
      <w:r w:rsidRPr="00271235">
        <w:noBreakHyphen/>
      </w:r>
      <w:r w:rsidRPr="00400074">
        <w:t>0020</w:t>
      </w:r>
      <w:r w:rsidRPr="00271235">
        <w:t>/</w:t>
      </w:r>
      <w:r w:rsidRPr="00400074">
        <w:t>2023</w:t>
      </w:r>
      <w:r w:rsidRPr="00271235">
        <w:t>),</w:t>
      </w:r>
    </w:p>
    <w:p w14:paraId="092E022A" w14:textId="77777777" w:rsidR="00F3510C" w:rsidRPr="00271235" w:rsidRDefault="00F3510C" w:rsidP="00826159">
      <w:pPr>
        <w:pStyle w:val="NormalHanging12a"/>
      </w:pPr>
      <w:r w:rsidRPr="00400074">
        <w:t>1</w:t>
      </w:r>
      <w:r w:rsidRPr="00271235">
        <w:t>.</w:t>
      </w:r>
      <w:r w:rsidRPr="00271235">
        <w:tab/>
        <w:t>Aprova a posição em primeira leitura que se segue;</w:t>
      </w:r>
    </w:p>
    <w:p w14:paraId="6C740071" w14:textId="49E5D585" w:rsidR="00F3510C" w:rsidRPr="00271235" w:rsidRDefault="005128B3" w:rsidP="00826159">
      <w:pPr>
        <w:pStyle w:val="NormalHanging12a"/>
      </w:pPr>
      <w:r w:rsidRPr="00400074">
        <w:t>2</w:t>
      </w:r>
      <w:r w:rsidR="00F3510C" w:rsidRPr="00271235">
        <w:t>.</w:t>
      </w:r>
      <w:r w:rsidR="00F3510C" w:rsidRPr="00271235">
        <w:tab/>
        <w:t xml:space="preserve">Requer à Comissão que lhe submeta de novo a sua proposta, se a substituir, se a alterar </w:t>
      </w:r>
      <w:r w:rsidR="00F3510C" w:rsidRPr="00271235">
        <w:lastRenderedPageBreak/>
        <w:t>substancialmente ou se pretender alterá</w:t>
      </w:r>
      <w:r w:rsidR="00F3510C" w:rsidRPr="00271235">
        <w:noBreakHyphen/>
        <w:t>la substancialmente;</w:t>
      </w:r>
    </w:p>
    <w:p w14:paraId="3941E357" w14:textId="113D22CA" w:rsidR="00F3510C" w:rsidRPr="00271235" w:rsidRDefault="005128B3" w:rsidP="00826159">
      <w:pPr>
        <w:pStyle w:val="NormalHanging12a"/>
      </w:pPr>
      <w:r w:rsidRPr="00400074">
        <w:t>3</w:t>
      </w:r>
      <w:r w:rsidR="00F3510C" w:rsidRPr="00271235">
        <w:t>.</w:t>
      </w:r>
      <w:r w:rsidR="00F3510C" w:rsidRPr="00271235">
        <w:tab/>
        <w:t>Encarrega a sua Presidente de transmitir a posição do Parlamento ao Conselho, à Comissão e aos parlamentos nacionais.</w:t>
      </w:r>
    </w:p>
    <w:p w14:paraId="2FBB56D9" w14:textId="77777777" w:rsidR="00F3510C" w:rsidRPr="00271235" w:rsidRDefault="00F3510C" w:rsidP="00826159">
      <w:pPr>
        <w:spacing w:after="240"/>
      </w:pPr>
    </w:p>
    <w:p w14:paraId="40FF9F4B" w14:textId="77777777" w:rsidR="005128B3" w:rsidRDefault="005128B3" w:rsidP="00F3510C">
      <w:pPr>
        <w:pStyle w:val="AmNumberTabs"/>
        <w:keepNext/>
        <w:spacing w:before="120" w:after="120"/>
        <w:sectPr w:rsidR="005128B3" w:rsidSect="00A822AA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3B410EB8" w14:textId="327FE909" w:rsidR="00E365E1" w:rsidRDefault="006354E3" w:rsidP="00795C95">
      <w:pPr>
        <w:pStyle w:val="AmNumberTabs"/>
        <w:widowControl/>
        <w:spacing w:before="120" w:after="120"/>
      </w:pPr>
      <w:bookmarkStart w:id="8" w:name="TextBodyEnd"/>
      <w:bookmarkEnd w:id="8"/>
      <w:r w:rsidRPr="006354E3">
        <w:lastRenderedPageBreak/>
        <w:t>P</w:t>
      </w:r>
      <w:r w:rsidRPr="00400074">
        <w:t>9</w:t>
      </w:r>
      <w:r w:rsidRPr="006354E3">
        <w:t>_TC</w:t>
      </w:r>
      <w:r w:rsidRPr="00400074">
        <w:t>1</w:t>
      </w:r>
      <w:r w:rsidRPr="006354E3">
        <w:t>-COD(</w:t>
      </w:r>
      <w:r w:rsidRPr="00400074">
        <w:t>2021</w:t>
      </w:r>
      <w:r w:rsidRPr="006354E3">
        <w:t>)</w:t>
      </w:r>
      <w:r w:rsidRPr="00400074">
        <w:t>0376</w:t>
      </w:r>
    </w:p>
    <w:p w14:paraId="1D737E50" w14:textId="7B979B5E" w:rsidR="006354E3" w:rsidRDefault="006354E3" w:rsidP="00795C95">
      <w:pPr>
        <w:pStyle w:val="AmNumberTabs"/>
        <w:widowControl/>
        <w:spacing w:before="120" w:after="240"/>
      </w:pPr>
      <w:r w:rsidRPr="006354E3">
        <w:t>Posição do Parlamento Europeu a</w:t>
      </w:r>
      <w:r>
        <w:t xml:space="preserve">provada em primeira leitura em </w:t>
      </w:r>
      <w:r w:rsidRPr="00400074">
        <w:t>7</w:t>
      </w:r>
      <w:r w:rsidR="00795C95">
        <w:t xml:space="preserve"> de fevereiro de </w:t>
      </w:r>
      <w:r w:rsidRPr="00400074">
        <w:t>2024</w:t>
      </w:r>
      <w:r>
        <w:t xml:space="preserve"> tendo em vista a adoção da Diretiva </w:t>
      </w:r>
      <w:r w:rsidRPr="006354E3">
        <w:t xml:space="preserve">(UE) </w:t>
      </w:r>
      <w:r w:rsidRPr="00400074">
        <w:t>2024</w:t>
      </w:r>
      <w:r w:rsidRPr="006354E3">
        <w:t xml:space="preserve">/... do Parlamento Europeu e do Conselho que altera as Diretivas </w:t>
      </w:r>
      <w:r w:rsidRPr="00400074">
        <w:t>2011</w:t>
      </w:r>
      <w:r w:rsidRPr="006354E3">
        <w:t>/</w:t>
      </w:r>
      <w:r w:rsidRPr="00400074">
        <w:t>61</w:t>
      </w:r>
      <w:r w:rsidRPr="006354E3">
        <w:t xml:space="preserve">/UE e </w:t>
      </w:r>
      <w:r w:rsidRPr="00400074">
        <w:t>2009</w:t>
      </w:r>
      <w:r w:rsidRPr="006354E3">
        <w:t>/</w:t>
      </w:r>
      <w:r w:rsidRPr="00400074">
        <w:t>65</w:t>
      </w:r>
      <w:r w:rsidRPr="006354E3">
        <w:t>/CE no que diz respeito aos acordos de delegação, à gestão do risco de liquidez, à comunicação de informações para fins de supervisão, à prestação de serviços de depositário e de custódia e à concessão de empréstimos por fundos de investimento alternativos</w:t>
      </w:r>
    </w:p>
    <w:p w14:paraId="68EC473C" w14:textId="38931C27" w:rsidR="00BB7F4F" w:rsidRPr="00795C95" w:rsidRDefault="00795C95" w:rsidP="00795C95">
      <w:pPr>
        <w:widowControl/>
        <w:spacing w:before="120" w:after="120"/>
        <w:rPr>
          <w:rFonts w:eastAsiaTheme="minorHAnsi"/>
          <w:i/>
          <w:color w:val="000000"/>
          <w:szCs w:val="22"/>
          <w:lang w:eastAsia="en-US"/>
        </w:rPr>
      </w:pPr>
      <w:r w:rsidRPr="00795C95">
        <w:rPr>
          <w:rFonts w:eastAsiaTheme="minorHAnsi"/>
          <w:i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Theme="minorHAnsi"/>
          <w:i/>
          <w:color w:val="000000"/>
          <w:szCs w:val="22"/>
          <w:lang w:eastAsia="en-US"/>
        </w:rPr>
        <w:t>Diretiva</w:t>
      </w:r>
      <w:r w:rsidRPr="00795C95">
        <w:rPr>
          <w:rFonts w:eastAsiaTheme="minorHAnsi"/>
          <w:i/>
          <w:color w:val="000000"/>
          <w:szCs w:val="22"/>
          <w:lang w:eastAsia="en-US"/>
        </w:rPr>
        <w:t xml:space="preserve"> (UE) 2024/927</w:t>
      </w:r>
      <w:bookmarkStart w:id="9" w:name="_GoBack"/>
      <w:bookmarkEnd w:id="9"/>
      <w:r w:rsidRPr="00795C95">
        <w:rPr>
          <w:rFonts w:eastAsiaTheme="minorHAnsi"/>
          <w:i/>
          <w:color w:val="000000"/>
          <w:szCs w:val="22"/>
          <w:lang w:eastAsia="en-US"/>
        </w:rPr>
        <w:t>.)</w:t>
      </w:r>
    </w:p>
    <w:sectPr w:rsidR="00BB7F4F" w:rsidRPr="00795C95" w:rsidSect="00795C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28857" w14:textId="77777777" w:rsidR="00B07C49" w:rsidRPr="00A822AA" w:rsidRDefault="00B07C49">
      <w:r w:rsidRPr="00A822AA">
        <w:separator/>
      </w:r>
    </w:p>
  </w:endnote>
  <w:endnote w:type="continuationSeparator" w:id="0">
    <w:p w14:paraId="210A8B98" w14:textId="77777777" w:rsidR="00B07C49" w:rsidRPr="00A822AA" w:rsidRDefault="00B07C49">
      <w:r w:rsidRPr="00A822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BEA07" w14:textId="77777777" w:rsidR="00F3510C" w:rsidRPr="00A822AA" w:rsidRDefault="00F3510C" w:rsidP="00F86A04">
    <w:pPr>
      <w:pStyle w:val="EPFooter"/>
    </w:pPr>
    <w:r w:rsidRPr="00A822AA">
      <w:t>PE</w:t>
    </w:r>
    <w:r w:rsidRPr="00A822AA">
      <w:rPr>
        <w:rStyle w:val="HideTWBExt"/>
      </w:rPr>
      <w:t>&lt;NoPE&gt;</w:t>
    </w:r>
    <w:r w:rsidRPr="00A822AA">
      <w:t>732.549</w:t>
    </w:r>
    <w:r w:rsidRPr="00A822AA">
      <w:rPr>
        <w:rStyle w:val="HideTWBExt"/>
      </w:rPr>
      <w:t>&lt;/NoPE&gt;&lt;Version&gt;</w:t>
    </w:r>
    <w:r w:rsidRPr="00A822AA">
      <w:t>v02</w:t>
    </w:r>
    <w:r w:rsidRPr="00A822AA">
      <w:noBreakHyphen/>
      <w:t>00</w:t>
    </w:r>
    <w:r w:rsidRPr="00A822AA">
      <w:rPr>
        <w:rStyle w:val="HideTWBExt"/>
      </w:rPr>
      <w:t>&lt;/Version&gt;</w:t>
    </w:r>
    <w:r w:rsidRPr="00A822AA">
      <w:tab/>
    </w:r>
    <w:r w:rsidRPr="00A822AA">
      <w:fldChar w:fldCharType="begin"/>
    </w:r>
    <w:r w:rsidRPr="00A822AA">
      <w:instrText xml:space="preserve"> PAGE  \* MERGEFORMAT </w:instrText>
    </w:r>
    <w:r w:rsidRPr="00A822AA">
      <w:fldChar w:fldCharType="separate"/>
    </w:r>
    <w:r w:rsidR="00A822AA" w:rsidRPr="00A822AA">
      <w:rPr>
        <w:noProof/>
      </w:rPr>
      <w:t>2</w:t>
    </w:r>
    <w:r w:rsidRPr="00A822AA">
      <w:fldChar w:fldCharType="end"/>
    </w:r>
    <w:r w:rsidRPr="00A822AA">
      <w:t>/</w:t>
    </w:r>
    <w:r w:rsidR="00795C95">
      <w:fldChar w:fldCharType="begin"/>
    </w:r>
    <w:r w:rsidR="00795C95">
      <w:instrText xml:space="preserve"> NUMPAGES  \* MERGEFORMAT </w:instrText>
    </w:r>
    <w:r w:rsidR="00795C95">
      <w:fldChar w:fldCharType="separate"/>
    </w:r>
    <w:r w:rsidR="00A822AA" w:rsidRPr="00A822AA">
      <w:rPr>
        <w:noProof/>
      </w:rPr>
      <w:t>4</w:t>
    </w:r>
    <w:r w:rsidR="00795C95">
      <w:rPr>
        <w:noProof/>
      </w:rPr>
      <w:fldChar w:fldCharType="end"/>
    </w:r>
    <w:r w:rsidRPr="00A822AA">
      <w:tab/>
    </w:r>
    <w:r w:rsidRPr="00A822AA">
      <w:rPr>
        <w:rStyle w:val="HideTWBExt"/>
      </w:rPr>
      <w:t>&lt;PathFdR&gt;</w:t>
    </w:r>
    <w:r w:rsidRPr="00A822AA">
      <w:t>RR\1271937PT.docx</w:t>
    </w:r>
    <w:r w:rsidRPr="00A822AA">
      <w:rPr>
        <w:rStyle w:val="HideTWBExt"/>
      </w:rPr>
      <w:t>&lt;/PathFdR&gt;</w:t>
    </w:r>
  </w:p>
  <w:p w14:paraId="51ADCBC2" w14:textId="77777777" w:rsidR="00F3510C" w:rsidRPr="00A822AA" w:rsidRDefault="00F3510C" w:rsidP="00F86A04">
    <w:pPr>
      <w:pStyle w:val="EPFooter2"/>
    </w:pPr>
    <w:r w:rsidRPr="00A822AA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C5997" w14:textId="77777777" w:rsidR="00F3510C" w:rsidRPr="00A822AA" w:rsidRDefault="00F3510C" w:rsidP="00F86A04">
    <w:pPr>
      <w:pStyle w:val="EPFooter"/>
    </w:pPr>
    <w:r w:rsidRPr="00A822AA">
      <w:rPr>
        <w:rStyle w:val="HideTWBExt"/>
      </w:rPr>
      <w:t>&lt;PathFdR&gt;</w:t>
    </w:r>
    <w:r w:rsidRPr="00A822AA">
      <w:t>RR\1271937PT.docx</w:t>
    </w:r>
    <w:r w:rsidRPr="00A822AA">
      <w:rPr>
        <w:rStyle w:val="HideTWBExt"/>
      </w:rPr>
      <w:t>&lt;/PathFdR&gt;</w:t>
    </w:r>
    <w:r w:rsidRPr="00A822AA">
      <w:tab/>
    </w:r>
    <w:r w:rsidRPr="00A822AA">
      <w:tab/>
      <w:t>PE</w:t>
    </w:r>
    <w:r w:rsidRPr="00A822AA">
      <w:rPr>
        <w:rStyle w:val="HideTWBExt"/>
      </w:rPr>
      <w:t>&lt;NoPE&gt;</w:t>
    </w:r>
    <w:r w:rsidRPr="00A822AA">
      <w:t>732.549</w:t>
    </w:r>
    <w:r w:rsidRPr="00A822AA">
      <w:rPr>
        <w:rStyle w:val="HideTWBExt"/>
      </w:rPr>
      <w:t>&lt;/NoPE&gt;&lt;Version&gt;</w:t>
    </w:r>
    <w:r w:rsidRPr="00A822AA">
      <w:t>v02</w:t>
    </w:r>
    <w:r w:rsidRPr="00A822AA">
      <w:noBreakHyphen/>
      <w:t>00</w:t>
    </w:r>
    <w:r w:rsidRPr="00A822AA">
      <w:rPr>
        <w:rStyle w:val="HideTWBExt"/>
      </w:rPr>
      <w:t>&lt;/Version&gt;</w:t>
    </w:r>
  </w:p>
  <w:p w14:paraId="0105A810" w14:textId="77777777" w:rsidR="00F3510C" w:rsidRPr="00A822AA" w:rsidRDefault="00F3510C" w:rsidP="00F86A04">
    <w:pPr>
      <w:pStyle w:val="EPFooter2"/>
    </w:pPr>
    <w:r w:rsidRPr="00A822AA">
      <w:t>PT</w:t>
    </w:r>
    <w:r w:rsidRPr="00A822AA">
      <w:tab/>
    </w:r>
    <w:r w:rsidRPr="00A822AA">
      <w:rPr>
        <w:b w:val="0"/>
        <w:i/>
        <w:color w:val="C0C0C0"/>
        <w:sz w:val="22"/>
      </w:rPr>
      <w:t>Unida na diversidade</w:t>
    </w:r>
    <w:r w:rsidRPr="00A822AA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9CDF1" w14:textId="77777777" w:rsidR="00064002" w:rsidRPr="00A822A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9B501" w14:textId="77777777" w:rsidR="00064002" w:rsidRPr="00A822A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E5ADF" w14:textId="77777777" w:rsidR="00064002" w:rsidRPr="00A822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C7D69" w14:textId="77777777" w:rsidR="00B07C49" w:rsidRPr="00A822AA" w:rsidRDefault="00B07C49">
      <w:r w:rsidRPr="00A822AA">
        <w:separator/>
      </w:r>
    </w:p>
  </w:footnote>
  <w:footnote w:type="continuationSeparator" w:id="0">
    <w:p w14:paraId="07A22F2B" w14:textId="77777777" w:rsidR="00B07C49" w:rsidRPr="00A822AA" w:rsidRDefault="00B07C49">
      <w:r w:rsidRPr="00A822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83978" w14:textId="77777777" w:rsidR="00064002" w:rsidRPr="00A822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E3F09" w14:textId="77777777" w:rsidR="00064002" w:rsidRPr="00A822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1BDB4" w14:textId="77777777" w:rsidR="00064002" w:rsidRPr="00A822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9189A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409B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4F3076A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59EE1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6C8E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B85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AC7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FCE3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3478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EE1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FA4C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EEC24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5ABC3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8471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FE1E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D828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92AA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441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C215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10AF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1DF003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E5A605C" w:tentative="1">
      <w:start w:val="1"/>
      <w:numFmt w:val="lowerLetter"/>
      <w:lvlText w:val="%2."/>
      <w:lvlJc w:val="left"/>
      <w:pPr>
        <w:ind w:left="1440" w:hanging="360"/>
      </w:pPr>
    </w:lvl>
    <w:lvl w:ilvl="2" w:tplc="0FEC5748" w:tentative="1">
      <w:start w:val="1"/>
      <w:numFmt w:val="lowerRoman"/>
      <w:lvlText w:val="%3."/>
      <w:lvlJc w:val="right"/>
      <w:pPr>
        <w:ind w:left="2160" w:hanging="180"/>
      </w:pPr>
    </w:lvl>
    <w:lvl w:ilvl="3" w:tplc="DF5096AE" w:tentative="1">
      <w:start w:val="1"/>
      <w:numFmt w:val="decimal"/>
      <w:lvlText w:val="%4."/>
      <w:lvlJc w:val="left"/>
      <w:pPr>
        <w:ind w:left="2880" w:hanging="360"/>
      </w:pPr>
    </w:lvl>
    <w:lvl w:ilvl="4" w:tplc="FAD2CDBC" w:tentative="1">
      <w:start w:val="1"/>
      <w:numFmt w:val="lowerLetter"/>
      <w:lvlText w:val="%5."/>
      <w:lvlJc w:val="left"/>
      <w:pPr>
        <w:ind w:left="3600" w:hanging="360"/>
      </w:pPr>
    </w:lvl>
    <w:lvl w:ilvl="5" w:tplc="45B6B30E" w:tentative="1">
      <w:start w:val="1"/>
      <w:numFmt w:val="lowerRoman"/>
      <w:lvlText w:val="%6."/>
      <w:lvlJc w:val="right"/>
      <w:pPr>
        <w:ind w:left="4320" w:hanging="180"/>
      </w:pPr>
    </w:lvl>
    <w:lvl w:ilvl="6" w:tplc="9C90CF5A" w:tentative="1">
      <w:start w:val="1"/>
      <w:numFmt w:val="decimal"/>
      <w:lvlText w:val="%7."/>
      <w:lvlJc w:val="left"/>
      <w:pPr>
        <w:ind w:left="5040" w:hanging="360"/>
      </w:pPr>
    </w:lvl>
    <w:lvl w:ilvl="7" w:tplc="39E6A508" w:tentative="1">
      <w:start w:val="1"/>
      <w:numFmt w:val="lowerLetter"/>
      <w:lvlText w:val="%8."/>
      <w:lvlJc w:val="left"/>
      <w:pPr>
        <w:ind w:left="5760" w:hanging="360"/>
      </w:pPr>
    </w:lvl>
    <w:lvl w:ilvl="8" w:tplc="95DA4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E8D249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1CC0C2C" w:tentative="1">
      <w:start w:val="1"/>
      <w:numFmt w:val="lowerLetter"/>
      <w:lvlText w:val="%2."/>
      <w:lvlJc w:val="left"/>
      <w:pPr>
        <w:ind w:left="1440" w:hanging="360"/>
      </w:pPr>
    </w:lvl>
    <w:lvl w:ilvl="2" w:tplc="74067A3C" w:tentative="1">
      <w:start w:val="1"/>
      <w:numFmt w:val="lowerRoman"/>
      <w:lvlText w:val="%3."/>
      <w:lvlJc w:val="right"/>
      <w:pPr>
        <w:ind w:left="2160" w:hanging="180"/>
      </w:pPr>
    </w:lvl>
    <w:lvl w:ilvl="3" w:tplc="D1CC2FBC" w:tentative="1">
      <w:start w:val="1"/>
      <w:numFmt w:val="decimal"/>
      <w:lvlText w:val="%4."/>
      <w:lvlJc w:val="left"/>
      <w:pPr>
        <w:ind w:left="2880" w:hanging="360"/>
      </w:pPr>
    </w:lvl>
    <w:lvl w:ilvl="4" w:tplc="C6E0F83E" w:tentative="1">
      <w:start w:val="1"/>
      <w:numFmt w:val="lowerLetter"/>
      <w:lvlText w:val="%5."/>
      <w:lvlJc w:val="left"/>
      <w:pPr>
        <w:ind w:left="3600" w:hanging="360"/>
      </w:pPr>
    </w:lvl>
    <w:lvl w:ilvl="5" w:tplc="1B7A9566" w:tentative="1">
      <w:start w:val="1"/>
      <w:numFmt w:val="lowerRoman"/>
      <w:lvlText w:val="%6."/>
      <w:lvlJc w:val="right"/>
      <w:pPr>
        <w:ind w:left="4320" w:hanging="180"/>
      </w:pPr>
    </w:lvl>
    <w:lvl w:ilvl="6" w:tplc="F09403C8" w:tentative="1">
      <w:start w:val="1"/>
      <w:numFmt w:val="decimal"/>
      <w:lvlText w:val="%7."/>
      <w:lvlJc w:val="left"/>
      <w:pPr>
        <w:ind w:left="5040" w:hanging="360"/>
      </w:pPr>
    </w:lvl>
    <w:lvl w:ilvl="7" w:tplc="71D440CC" w:tentative="1">
      <w:start w:val="1"/>
      <w:numFmt w:val="lowerLetter"/>
      <w:lvlText w:val="%8."/>
      <w:lvlJc w:val="left"/>
      <w:pPr>
        <w:ind w:left="5760" w:hanging="360"/>
      </w:pPr>
    </w:lvl>
    <w:lvl w:ilvl="8" w:tplc="2E6EAA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0"/>
  </w:num>
  <w:num w:numId="30">
    <w:abstractNumId w:val="28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2"/>
  </w:num>
  <w:num w:numId="35">
    <w:abstractNumId w:val="17"/>
  </w:num>
  <w:num w:numId="36">
    <w:abstractNumId w:val="24"/>
  </w:num>
  <w:num w:numId="37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PT"/>
    <w:docVar w:name="dvnumam" w:val="0"/>
    <w:docVar w:name="dvpe" w:val="732.549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que altera as Diretivas 2011/61/UE e 2009/65/CE no que diz respeito aos acordos de delegação, à gestão do risco de liquidez, à comunicação de informações para fins de supervisão, à prestação de serviços de depositário e de custódia e à concessão de empréstimos por fundos de investimento alternativos(COM(2021)0721 – C9-0439/2021 – 2021/0376(COD))"/>
  </w:docVars>
  <w:rsids>
    <w:rsidRoot w:val="00B07C4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235"/>
    <w:rsid w:val="002767FF"/>
    <w:rsid w:val="002B18FE"/>
    <w:rsid w:val="002B5493"/>
    <w:rsid w:val="00343214"/>
    <w:rsid w:val="00352A9D"/>
    <w:rsid w:val="00361C00"/>
    <w:rsid w:val="00395FA1"/>
    <w:rsid w:val="003E15D4"/>
    <w:rsid w:val="0040007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8B3"/>
    <w:rsid w:val="00514517"/>
    <w:rsid w:val="00545827"/>
    <w:rsid w:val="00560270"/>
    <w:rsid w:val="005C2568"/>
    <w:rsid w:val="006037C0"/>
    <w:rsid w:val="006354E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C95"/>
    <w:rsid w:val="007D1690"/>
    <w:rsid w:val="007E22AD"/>
    <w:rsid w:val="00817416"/>
    <w:rsid w:val="00826159"/>
    <w:rsid w:val="00842779"/>
    <w:rsid w:val="00865F67"/>
    <w:rsid w:val="00881A7B"/>
    <w:rsid w:val="008840E5"/>
    <w:rsid w:val="00886839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2AA"/>
    <w:rsid w:val="00AB441E"/>
    <w:rsid w:val="00AB6293"/>
    <w:rsid w:val="00AE0928"/>
    <w:rsid w:val="00AF3B82"/>
    <w:rsid w:val="00B07C49"/>
    <w:rsid w:val="00B12E95"/>
    <w:rsid w:val="00B22876"/>
    <w:rsid w:val="00B558F0"/>
    <w:rsid w:val="00BB7F4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62AE"/>
    <w:rsid w:val="00E57F53"/>
    <w:rsid w:val="00E820A4"/>
    <w:rsid w:val="00EB006A"/>
    <w:rsid w:val="00EB4772"/>
    <w:rsid w:val="00ED169E"/>
    <w:rsid w:val="00ED4235"/>
    <w:rsid w:val="00F04346"/>
    <w:rsid w:val="00F075DC"/>
    <w:rsid w:val="00F149E9"/>
    <w:rsid w:val="00F3510C"/>
    <w:rsid w:val="00F5134D"/>
    <w:rsid w:val="00F5768C"/>
    <w:rsid w:val="00F74202"/>
    <w:rsid w:val="00F87713"/>
    <w:rsid w:val="00FB4360"/>
    <w:rsid w:val="00FC6DE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228A7E2"/>
  <w15:chartTrackingRefBased/>
  <w15:docId w15:val="{63F1BF7B-E77C-4174-B802-0FD165BE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3510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10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3510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10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10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10C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10C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F3510C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F3510C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F3510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351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3510C"/>
    <w:pPr>
      <w:spacing w:before="480" w:after="240"/>
    </w:pPr>
  </w:style>
  <w:style w:type="paragraph" w:customStyle="1" w:styleId="TOCPage">
    <w:name w:val="TOC Page"/>
    <w:basedOn w:val="Normal"/>
    <w:next w:val="TOC1"/>
    <w:rsid w:val="00F3510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3510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3510C"/>
    <w:rPr>
      <w:b/>
    </w:rPr>
  </w:style>
  <w:style w:type="paragraph" w:customStyle="1" w:styleId="NormalBold12a">
    <w:name w:val="NormalBold12a"/>
    <w:basedOn w:val="Normal"/>
    <w:rsid w:val="00F3510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3510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3510C"/>
    <w:pPr>
      <w:spacing w:after="480"/>
      <w:ind w:left="1417"/>
    </w:pPr>
  </w:style>
  <w:style w:type="paragraph" w:customStyle="1" w:styleId="CoverNormal">
    <w:name w:val="CoverNormal"/>
    <w:basedOn w:val="Normal"/>
    <w:rsid w:val="00F3510C"/>
    <w:pPr>
      <w:ind w:left="1418"/>
    </w:pPr>
  </w:style>
  <w:style w:type="paragraph" w:customStyle="1" w:styleId="NormalCenter12a">
    <w:name w:val="NormalCenter12a"/>
    <w:basedOn w:val="Normal"/>
    <w:rsid w:val="00F3510C"/>
    <w:pPr>
      <w:spacing w:after="240"/>
      <w:jc w:val="center"/>
    </w:pPr>
  </w:style>
  <w:style w:type="paragraph" w:customStyle="1" w:styleId="CoverReference">
    <w:name w:val="CoverReference"/>
    <w:basedOn w:val="Normal"/>
    <w:rsid w:val="00F3510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3510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3510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3510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35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10C"/>
    <w:rPr>
      <w:sz w:val="24"/>
      <w:lang w:val="pt-PT"/>
    </w:rPr>
  </w:style>
  <w:style w:type="paragraph" w:customStyle="1" w:styleId="AmNumberTabs">
    <w:name w:val="AmNumberTabs"/>
    <w:basedOn w:val="Normal"/>
    <w:rsid w:val="00F3510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3510C"/>
    <w:pPr>
      <w:spacing w:before="720" w:after="240"/>
      <w:jc w:val="center"/>
    </w:pPr>
  </w:style>
  <w:style w:type="paragraph" w:customStyle="1" w:styleId="EPBody">
    <w:name w:val="EPBody"/>
    <w:basedOn w:val="Normal"/>
    <w:rsid w:val="00F3510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3510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3510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3510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3510C"/>
    <w:rPr>
      <w:sz w:val="18"/>
    </w:rPr>
  </w:style>
  <w:style w:type="paragraph" w:styleId="ListNumber">
    <w:name w:val="List Number"/>
    <w:basedOn w:val="Normal"/>
    <w:rsid w:val="00F3510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F3510C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F3510C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F3510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3510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3510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3510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F3510C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F3510C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F3510C"/>
    <w:rPr>
      <w:rFonts w:ascii="Segoe UI" w:eastAsiaTheme="minorHAnsi" w:hAnsi="Segoe UI" w:cs="Segoe UI"/>
      <w:sz w:val="18"/>
      <w:szCs w:val="18"/>
      <w:lang w:val="pt-PT" w:eastAsia="en-US"/>
    </w:rPr>
  </w:style>
  <w:style w:type="character" w:styleId="CommentReference">
    <w:name w:val="annotation reference"/>
    <w:basedOn w:val="DefaultParagraphFont"/>
    <w:uiPriority w:val="99"/>
    <w:unhideWhenUsed/>
    <w:rsid w:val="00F35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510C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10C"/>
    <w:rPr>
      <w:rFonts w:asciiTheme="minorHAnsi" w:eastAsiaTheme="minorHAnsi" w:hAnsiTheme="minorHAnsi" w:cstheme="minorBidi"/>
      <w:lang w:val="pt-PT" w:eastAsia="en-US"/>
    </w:rPr>
  </w:style>
  <w:style w:type="paragraph" w:customStyle="1" w:styleId="norm">
    <w:name w:val="norm"/>
    <w:basedOn w:val="Normal"/>
    <w:rsid w:val="00F3510C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F3510C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F3510C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F3510C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F3510C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F3510C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F3510C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3510C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510C"/>
    <w:rPr>
      <w:rFonts w:asciiTheme="minorHAnsi" w:eastAsiaTheme="minorHAnsi" w:hAnsiTheme="minorHAnsi" w:cstheme="minorBidi"/>
      <w:b/>
      <w:bCs/>
      <w:lang w:val="pt-PT" w:eastAsia="en-US"/>
    </w:rPr>
  </w:style>
  <w:style w:type="paragraph" w:styleId="Revision">
    <w:name w:val="Revision"/>
    <w:hidden/>
    <w:uiPriority w:val="99"/>
    <w:semiHidden/>
    <w:rsid w:val="00F3510C"/>
    <w:rPr>
      <w:rFonts w:eastAsiaTheme="minorHAnsi"/>
      <w:sz w:val="24"/>
      <w:szCs w:val="22"/>
      <w:lang w:val="pt-PT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510C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F3510C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3510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F3510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F3510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3510C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F3510C"/>
  </w:style>
  <w:style w:type="table" w:styleId="GridTable4-Accent1">
    <w:name w:val="Grid Table 4 Accent 1"/>
    <w:basedOn w:val="TableNormal"/>
    <w:uiPriority w:val="49"/>
    <w:rsid w:val="00F3510C"/>
    <w:rPr>
      <w:rFonts w:asciiTheme="minorHAnsi" w:eastAsiaTheme="minorHAnsi" w:hAnsiTheme="minorHAnsi" w:cstheme="minorBidi"/>
      <w:lang w:val="pt-PT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F3510C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F3510C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3510C"/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en-US"/>
    </w:rPr>
  </w:style>
  <w:style w:type="paragraph" w:styleId="Footer">
    <w:name w:val="footer"/>
    <w:basedOn w:val="Normal"/>
    <w:link w:val="FooterChar"/>
    <w:uiPriority w:val="99"/>
    <w:unhideWhenUsed/>
    <w:rsid w:val="00F3510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3510C"/>
    <w:rPr>
      <w:rFonts w:eastAsiaTheme="minorHAnsi"/>
      <w:sz w:val="24"/>
      <w:szCs w:val="22"/>
      <w:lang w:val="pt-PT" w:eastAsia="en-US"/>
    </w:rPr>
  </w:style>
  <w:style w:type="paragraph" w:styleId="TOC4">
    <w:name w:val="toc 4"/>
    <w:basedOn w:val="Normal"/>
    <w:next w:val="Normal"/>
    <w:uiPriority w:val="39"/>
    <w:unhideWhenUsed/>
    <w:rsid w:val="00F3510C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3510C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3510C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3510C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3510C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3510C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F3510C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F3510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F3510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3510C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3510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F3510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3510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F3510C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F3510C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3510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3510C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3510C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3510C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351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3510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3510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3510C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3510C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3510C"/>
    <w:pPr>
      <w:numPr>
        <w:numId w:val="7"/>
      </w:numPr>
    </w:pPr>
  </w:style>
  <w:style w:type="paragraph" w:customStyle="1" w:styleId="Tiret1">
    <w:name w:val="Tiret 1"/>
    <w:basedOn w:val="Point1"/>
    <w:rsid w:val="00F3510C"/>
    <w:pPr>
      <w:numPr>
        <w:numId w:val="8"/>
      </w:numPr>
    </w:pPr>
  </w:style>
  <w:style w:type="paragraph" w:customStyle="1" w:styleId="Tiret2">
    <w:name w:val="Tiret 2"/>
    <w:basedOn w:val="Point2"/>
    <w:rsid w:val="00F3510C"/>
    <w:pPr>
      <w:numPr>
        <w:numId w:val="9"/>
      </w:numPr>
    </w:pPr>
  </w:style>
  <w:style w:type="paragraph" w:customStyle="1" w:styleId="Tiret3">
    <w:name w:val="Tiret 3"/>
    <w:basedOn w:val="Point3"/>
    <w:rsid w:val="00F3510C"/>
    <w:pPr>
      <w:numPr>
        <w:numId w:val="10"/>
      </w:numPr>
    </w:pPr>
  </w:style>
  <w:style w:type="paragraph" w:customStyle="1" w:styleId="Tiret4">
    <w:name w:val="Tiret 4"/>
    <w:basedOn w:val="Point4"/>
    <w:rsid w:val="00F3510C"/>
    <w:pPr>
      <w:numPr>
        <w:numId w:val="11"/>
      </w:numPr>
    </w:pPr>
  </w:style>
  <w:style w:type="paragraph" w:customStyle="1" w:styleId="PointDouble0">
    <w:name w:val="PointDouble 0"/>
    <w:basedOn w:val="Normal"/>
    <w:rsid w:val="00F3510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3510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3510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3510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3510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3510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3510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3510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3510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3510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F3510C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3510C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3510C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3510C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351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351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351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3510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3510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3510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3510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3510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3510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3510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3510C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3510C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3510C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F3510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3510C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3510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F3510C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3510C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F3510C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3510C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3510C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F3510C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3510C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3510C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3510C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F3510C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3510C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3510C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3510C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3510C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3510C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3510C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3510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3510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3510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3510C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F3510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F3510C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F3510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3510C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351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351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351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3510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3510C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3510C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3510C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3510C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3510C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3510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351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3510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3510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3510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3510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3510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3510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3510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3510C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3510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3510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3510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3510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F3510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3510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3510C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3510C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3510C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3510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F3510C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3510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3510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3510C"/>
  </w:style>
  <w:style w:type="paragraph" w:customStyle="1" w:styleId="StatutPagedecouverture">
    <w:name w:val="Statut (Page de couverture)"/>
    <w:basedOn w:val="Statut"/>
    <w:next w:val="TypedudocumentPagedecouverture"/>
    <w:rsid w:val="00F3510C"/>
  </w:style>
  <w:style w:type="paragraph" w:customStyle="1" w:styleId="TitreobjetPagedecouverture">
    <w:name w:val="Titre objet (Page de couverture)"/>
    <w:basedOn w:val="Titreobjet"/>
    <w:next w:val="IntrtEEEPagedecouverture"/>
    <w:rsid w:val="00F3510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3510C"/>
  </w:style>
  <w:style w:type="paragraph" w:customStyle="1" w:styleId="Volume">
    <w:name w:val="Volume"/>
    <w:basedOn w:val="Normal"/>
    <w:next w:val="Confidentialit"/>
    <w:rsid w:val="00F3510C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3510C"/>
    <w:pPr>
      <w:spacing w:after="240"/>
    </w:pPr>
  </w:style>
  <w:style w:type="paragraph" w:customStyle="1" w:styleId="Accompagnant">
    <w:name w:val="Accompagnant"/>
    <w:basedOn w:val="Normal"/>
    <w:next w:val="Typeacteprincipal"/>
    <w:rsid w:val="00F3510C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3510C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3510C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3510C"/>
  </w:style>
  <w:style w:type="paragraph" w:customStyle="1" w:styleId="AccompagnantPagedecouverture">
    <w:name w:val="Accompagnant (Page de couverture)"/>
    <w:basedOn w:val="Accompagnant"/>
    <w:next w:val="TypeacteprincipalPagedecouverture"/>
    <w:rsid w:val="00F3510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3510C"/>
  </w:style>
  <w:style w:type="paragraph" w:customStyle="1" w:styleId="ObjetacteprincipalPagedecouverture">
    <w:name w:val="Objet acte principal (Page de couverture)"/>
    <w:basedOn w:val="Objetacteprincipal"/>
    <w:next w:val="Rfrencecroise"/>
    <w:rsid w:val="00F3510C"/>
  </w:style>
  <w:style w:type="paragraph" w:customStyle="1" w:styleId="LanguesfaisantfoiPagedecouverture">
    <w:name w:val="Langues faisant foi (Page de couverture)"/>
    <w:basedOn w:val="Normal"/>
    <w:next w:val="Normal"/>
    <w:rsid w:val="00F3510C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3510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3510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3510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F3510C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F3510C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F3510C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F3510C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F3510C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3510C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3510C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3510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3510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3510C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3510C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3510C"/>
    <w:rPr>
      <w:sz w:val="19"/>
      <w:szCs w:val="19"/>
      <w:lang w:val="pt-PT" w:eastAsia="en-US"/>
    </w:rPr>
  </w:style>
  <w:style w:type="paragraph" w:customStyle="1" w:styleId="Normal12a">
    <w:name w:val="Normal12a"/>
    <w:basedOn w:val="Normal"/>
    <w:rsid w:val="00F3510C"/>
    <w:pPr>
      <w:spacing w:after="240"/>
    </w:pPr>
  </w:style>
  <w:style w:type="paragraph" w:customStyle="1" w:styleId="RollCallVotes">
    <w:name w:val="RollCallVotes"/>
    <w:basedOn w:val="Normal"/>
    <w:rsid w:val="00F3510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3510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3510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3510C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BB7F4F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B7F4F"/>
    <w:pPr>
      <w:spacing w:before="240" w:after="240"/>
      <w:jc w:val="right"/>
    </w:pPr>
  </w:style>
  <w:style w:type="paragraph" w:customStyle="1" w:styleId="AmDateTab">
    <w:name w:val="AmDateTab"/>
    <w:basedOn w:val="Normal"/>
    <w:rsid w:val="00BB7F4F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B7F4F"/>
  </w:style>
  <w:style w:type="paragraph" w:customStyle="1" w:styleId="Sous-titreobjet">
    <w:name w:val="Sous-titre objet"/>
    <w:basedOn w:val="Normal"/>
    <w:rsid w:val="00BB7F4F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BB7F4F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BB7F4F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BB7F4F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character" w:customStyle="1" w:styleId="Footer2">
    <w:name w:val="Footer2"/>
    <w:uiPriority w:val="1"/>
    <w:qFormat/>
    <w:rsid w:val="00BB7F4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BB7F4F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BB7F4F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BB7F4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BB7F4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B7F4F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BB7F4F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BB7F4F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B7F4F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B7F4F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BB7F4F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BB7F4F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BB7F4F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BB7F4F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BB7F4F"/>
    <w:pPr>
      <w:spacing w:before="120"/>
    </w:pPr>
  </w:style>
  <w:style w:type="paragraph" w:customStyle="1" w:styleId="TitlePar3">
    <w:name w:val="TitlePar 3"/>
    <w:basedOn w:val="TitlePar2"/>
    <w:qFormat/>
    <w:rsid w:val="00BB7F4F"/>
    <w:rPr>
      <w:b w:val="0"/>
      <w:i/>
    </w:rPr>
  </w:style>
  <w:style w:type="paragraph" w:customStyle="1" w:styleId="SubsectionTitle">
    <w:name w:val="SubsectionTitle"/>
    <w:basedOn w:val="SectionTitle"/>
    <w:qFormat/>
    <w:rsid w:val="00BB7F4F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BB7F4F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BB7F4F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BB7F4F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BB7F4F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BB7F4F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BB7F4F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BB7F4F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BB7F4F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BB7F4F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BB7F4F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BB7F4F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BB7F4F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BB7F4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BB7F4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BB7F4F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BB7F4F"/>
  </w:style>
  <w:style w:type="paragraph" w:customStyle="1" w:styleId="CM4">
    <w:name w:val="CM4"/>
    <w:basedOn w:val="Normal"/>
    <w:next w:val="Normal"/>
    <w:uiPriority w:val="99"/>
    <w:rsid w:val="00BB7F4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BB7F4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t-PT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7F4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B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FD0C7-750E-40BC-9075-6083FB9C0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2024-04-22T19:07:00Z</dcterms:created>
  <dcterms:modified xsi:type="dcterms:W3CDTF">2024-04-22T19:07:00Z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