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22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22F4" w:rsidRDefault="006B1554" w:rsidP="0010095E">
            <w:pPr>
              <w:pStyle w:val="EPName"/>
            </w:pPr>
            <w:r w:rsidRPr="003F22F4">
              <w:t>Europos Parlamentas</w:t>
            </w:r>
          </w:p>
          <w:p w:rsidR="00751A4A" w:rsidRPr="003F22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1E10">
              <w:t>2019</w:t>
            </w:r>
            <w:r w:rsidRPr="003F22F4">
              <w:t>-</w:t>
            </w:r>
            <w:r w:rsidRPr="005E1E1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F22F4" w:rsidRDefault="00187494" w:rsidP="0010095E">
            <w:pPr>
              <w:pStyle w:val="EPLogo"/>
            </w:pPr>
            <w:r w:rsidRPr="003F22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22F4" w:rsidRDefault="00D058B8" w:rsidP="004C5D52">
      <w:pPr>
        <w:pStyle w:val="LineTop"/>
      </w:pPr>
    </w:p>
    <w:p w:rsidR="00680577" w:rsidRPr="003F22F4" w:rsidRDefault="006B1554" w:rsidP="00680577">
      <w:pPr>
        <w:pStyle w:val="EPBodyTA1"/>
      </w:pPr>
      <w:r w:rsidRPr="003F22F4">
        <w:t>PRIIMTI TEKSTAI</w:t>
      </w:r>
    </w:p>
    <w:p w:rsidR="00D058B8" w:rsidRPr="003F22F4" w:rsidRDefault="00D058B8" w:rsidP="00D058B8">
      <w:pPr>
        <w:pStyle w:val="LineBottom"/>
      </w:pPr>
    </w:p>
    <w:p w:rsidR="006B1554" w:rsidRPr="003F22F4" w:rsidRDefault="006B1554" w:rsidP="006B1554">
      <w:pPr>
        <w:pStyle w:val="ATHeading1"/>
      </w:pPr>
      <w:bookmarkStart w:id="0" w:name="TANumber"/>
      <w:r w:rsidRPr="003F22F4">
        <w:t>P</w:t>
      </w:r>
      <w:r w:rsidRPr="005E1E10">
        <w:t>9</w:t>
      </w:r>
      <w:r w:rsidRPr="003F22F4">
        <w:t>_TA(</w:t>
      </w:r>
      <w:r w:rsidRPr="005E1E10">
        <w:t>2024</w:t>
      </w:r>
      <w:r w:rsidRPr="003F22F4">
        <w:t>)</w:t>
      </w:r>
      <w:r w:rsidRPr="005E1E10">
        <w:t>00</w:t>
      </w:r>
      <w:r w:rsidR="00464A7D" w:rsidRPr="005E1E10">
        <w:t>66</w:t>
      </w:r>
      <w:bookmarkEnd w:id="0"/>
    </w:p>
    <w:p w:rsidR="006B1554" w:rsidRPr="003F22F4" w:rsidRDefault="006B1554" w:rsidP="006B1554">
      <w:pPr>
        <w:pStyle w:val="ATHeading2"/>
      </w:pPr>
      <w:bookmarkStart w:id="1" w:name="title"/>
      <w:r w:rsidRPr="003F22F4">
        <w:t>Švino, jo neorganinių junginių ir diizocianatų ribinės vertės</w:t>
      </w:r>
      <w:bookmarkEnd w:id="1"/>
    </w:p>
    <w:p w:rsidR="006B1554" w:rsidRPr="003F22F4" w:rsidRDefault="006B1554" w:rsidP="006B1554">
      <w:pPr>
        <w:rPr>
          <w:i/>
          <w:vanish/>
        </w:rPr>
      </w:pPr>
      <w:r w:rsidRPr="003F22F4">
        <w:rPr>
          <w:i/>
        </w:rPr>
        <w:fldChar w:fldCharType="begin"/>
      </w:r>
      <w:r w:rsidRPr="003F22F4">
        <w:rPr>
          <w:i/>
        </w:rPr>
        <w:instrText xml:space="preserve"> TC"(</w:instrText>
      </w:r>
      <w:bookmarkStart w:id="2" w:name="DocNumber"/>
      <w:r w:rsidRPr="003F22F4">
        <w:rPr>
          <w:i/>
        </w:rPr>
        <w:instrText>A</w:instrText>
      </w:r>
      <w:r w:rsidRPr="005E1E10">
        <w:rPr>
          <w:i/>
        </w:rPr>
        <w:instrText>9</w:instrText>
      </w:r>
      <w:r w:rsidRPr="003F22F4">
        <w:rPr>
          <w:i/>
        </w:rPr>
        <w:instrText>-</w:instrText>
      </w:r>
      <w:r w:rsidRPr="005E1E10">
        <w:rPr>
          <w:i/>
        </w:rPr>
        <w:instrText>0263</w:instrText>
      </w:r>
      <w:r w:rsidRPr="003F22F4">
        <w:rPr>
          <w:i/>
        </w:rPr>
        <w:instrText>/</w:instrText>
      </w:r>
      <w:r w:rsidRPr="005E1E10">
        <w:rPr>
          <w:i/>
        </w:rPr>
        <w:instrText>2023</w:instrText>
      </w:r>
      <w:bookmarkEnd w:id="2"/>
      <w:r w:rsidRPr="003F22F4">
        <w:rPr>
          <w:i/>
        </w:rPr>
        <w:instrText xml:space="preserve"> - Pranešėjas: Nikolaj Villumsen)"\l</w:instrText>
      </w:r>
      <w:r w:rsidRPr="005E1E10">
        <w:rPr>
          <w:i/>
        </w:rPr>
        <w:instrText>3</w:instrText>
      </w:r>
      <w:r w:rsidRPr="003F22F4">
        <w:rPr>
          <w:i/>
        </w:rPr>
        <w:instrText xml:space="preserve"> \n&gt; \* MERGEFORMAT </w:instrText>
      </w:r>
      <w:r w:rsidRPr="003F22F4">
        <w:rPr>
          <w:i/>
        </w:rPr>
        <w:fldChar w:fldCharType="end"/>
      </w:r>
    </w:p>
    <w:p w:rsidR="006B1554" w:rsidRPr="003F22F4" w:rsidRDefault="006B1554" w:rsidP="006B1554">
      <w:pPr>
        <w:rPr>
          <w:vanish/>
        </w:rPr>
      </w:pPr>
      <w:bookmarkStart w:id="3" w:name="Commission"/>
      <w:r w:rsidRPr="003F22F4">
        <w:rPr>
          <w:vanish/>
        </w:rPr>
        <w:t>Užimtumo ir socialinių reikalų komitetas</w:t>
      </w:r>
      <w:bookmarkEnd w:id="3"/>
    </w:p>
    <w:p w:rsidR="006B1554" w:rsidRPr="003F22F4" w:rsidRDefault="006B1554" w:rsidP="006B1554">
      <w:pPr>
        <w:rPr>
          <w:vanish/>
        </w:rPr>
      </w:pPr>
      <w:bookmarkStart w:id="4" w:name="PE"/>
      <w:r w:rsidRPr="003F22F4">
        <w:rPr>
          <w:vanish/>
        </w:rPr>
        <w:t>PE</w:t>
      </w:r>
      <w:r w:rsidRPr="005E1E10">
        <w:rPr>
          <w:vanish/>
        </w:rPr>
        <w:t>746</w:t>
      </w:r>
      <w:r w:rsidRPr="003F22F4">
        <w:rPr>
          <w:vanish/>
        </w:rPr>
        <w:t>.</w:t>
      </w:r>
      <w:r w:rsidRPr="005E1E10">
        <w:rPr>
          <w:vanish/>
        </w:rPr>
        <w:t>964</w:t>
      </w:r>
      <w:bookmarkEnd w:id="4"/>
    </w:p>
    <w:p w:rsidR="006B1554" w:rsidRPr="003F22F4" w:rsidRDefault="00F87B8B" w:rsidP="006B1554">
      <w:pPr>
        <w:pStyle w:val="ATHeading3"/>
      </w:pPr>
      <w:bookmarkStart w:id="5" w:name="Sujet"/>
      <w:r w:rsidRPr="005E1E10">
        <w:t>2024</w:t>
      </w:r>
      <w:r>
        <w:t xml:space="preserve"> m. vasario </w:t>
      </w:r>
      <w:r w:rsidR="00AA37D8" w:rsidRPr="005E1E10">
        <w:t>7</w:t>
      </w:r>
      <w:r>
        <w:t xml:space="preserve"> d. </w:t>
      </w:r>
      <w:r w:rsidR="006B1554" w:rsidRPr="003F22F4">
        <w:t xml:space="preserve">Europos Parlamento teisėkūros rezoliucija dėl pasiūlymo dėl Europos Parlamento ir Tarybos direktyvos, kuria dėl švino, jo neorganinių junginių ir diizocianatų ribinių verčių iš dalies keičiama Tarybos direktyva </w:t>
      </w:r>
      <w:r w:rsidR="006B1554" w:rsidRPr="005E1E10">
        <w:t>98</w:t>
      </w:r>
      <w:r w:rsidR="006B1554" w:rsidRPr="003F22F4">
        <w:t>/</w:t>
      </w:r>
      <w:r w:rsidR="006B1554" w:rsidRPr="005E1E10">
        <w:t>24</w:t>
      </w:r>
      <w:r w:rsidR="006B1554" w:rsidRPr="003F22F4">
        <w:t xml:space="preserve">/EB ir Europos Parlamento ir Tarybos direktyva </w:t>
      </w:r>
      <w:r w:rsidR="006B1554" w:rsidRPr="005E1E10">
        <w:t>2004</w:t>
      </w:r>
      <w:r w:rsidR="006B1554" w:rsidRPr="003F22F4">
        <w:t>/</w:t>
      </w:r>
      <w:r w:rsidR="006B1554" w:rsidRPr="005E1E10">
        <w:t>37</w:t>
      </w:r>
      <w:r w:rsidR="006B1554" w:rsidRPr="003F22F4">
        <w:t>/EB</w:t>
      </w:r>
      <w:bookmarkEnd w:id="5"/>
      <w:r w:rsidR="006B1554" w:rsidRPr="003F22F4">
        <w:t xml:space="preserve"> </w:t>
      </w:r>
      <w:bookmarkStart w:id="6" w:name="References"/>
      <w:r w:rsidR="006B1554" w:rsidRPr="003F22F4">
        <w:t>(COM(</w:t>
      </w:r>
      <w:r w:rsidR="006B1554" w:rsidRPr="005E1E10">
        <w:t>2023</w:t>
      </w:r>
      <w:r w:rsidR="006B1554" w:rsidRPr="003F22F4">
        <w:t>)</w:t>
      </w:r>
      <w:r w:rsidR="006B1554" w:rsidRPr="005E1E10">
        <w:t>0071</w:t>
      </w:r>
      <w:r w:rsidR="006B1554" w:rsidRPr="003F22F4">
        <w:t xml:space="preserve"> – C</w:t>
      </w:r>
      <w:r w:rsidR="006B1554" w:rsidRPr="005E1E10">
        <w:t>9</w:t>
      </w:r>
      <w:r w:rsidR="006B1554" w:rsidRPr="003F22F4">
        <w:t>-</w:t>
      </w:r>
      <w:r w:rsidR="006B1554" w:rsidRPr="005E1E10">
        <w:t>0022</w:t>
      </w:r>
      <w:r w:rsidR="006B1554" w:rsidRPr="003F22F4">
        <w:t>/</w:t>
      </w:r>
      <w:r w:rsidR="006B1554" w:rsidRPr="005E1E10">
        <w:t>2023</w:t>
      </w:r>
      <w:r w:rsidR="006B1554" w:rsidRPr="003F22F4">
        <w:t xml:space="preserve"> – </w:t>
      </w:r>
      <w:r w:rsidR="006B1554" w:rsidRPr="005E1E10">
        <w:t>2023</w:t>
      </w:r>
      <w:r w:rsidR="006B1554" w:rsidRPr="003F22F4">
        <w:t>/</w:t>
      </w:r>
      <w:r w:rsidR="006B1554" w:rsidRPr="005E1E10">
        <w:t>0033</w:t>
      </w:r>
      <w:r w:rsidR="006B1554" w:rsidRPr="003F22F4">
        <w:t>(COD))</w:t>
      </w:r>
      <w:bookmarkEnd w:id="6"/>
    </w:p>
    <w:p w:rsidR="006B1554" w:rsidRPr="003F22F4" w:rsidRDefault="006B1554" w:rsidP="006B1554"/>
    <w:p w:rsidR="00667384" w:rsidRPr="003F22F4" w:rsidRDefault="00667384" w:rsidP="00667384">
      <w:pPr>
        <w:pStyle w:val="NormalBold"/>
      </w:pPr>
      <w:bookmarkStart w:id="7" w:name="TextBodyBegin"/>
      <w:bookmarkEnd w:id="7"/>
      <w:r w:rsidRPr="003F22F4">
        <w:t>(Įprasta teisėkūros procedūra: pirmasis svarstymas)</w:t>
      </w:r>
    </w:p>
    <w:p w:rsidR="00667384" w:rsidRPr="003F22F4" w:rsidRDefault="00667384" w:rsidP="00667384">
      <w:pPr>
        <w:pStyle w:val="EPComma"/>
      </w:pPr>
      <w:r w:rsidRPr="003F22F4">
        <w:rPr>
          <w:i/>
        </w:rPr>
        <w:t>Europos Parlamentas</w:t>
      </w:r>
      <w:r w:rsidRPr="003F22F4">
        <w:t>,</w:t>
      </w:r>
    </w:p>
    <w:p w:rsidR="00667384" w:rsidRPr="003F22F4" w:rsidRDefault="00667384" w:rsidP="00667384">
      <w:pPr>
        <w:pStyle w:val="NormalHanging12a"/>
      </w:pPr>
      <w:r w:rsidRPr="003F22F4">
        <w:t>–</w:t>
      </w:r>
      <w:r w:rsidRPr="003F22F4">
        <w:tab/>
        <w:t>atsižvelgdamas į Komisijos pasiūlymą Parlamentui ir Tarybai (COM(</w:t>
      </w:r>
      <w:r w:rsidRPr="005E1E10">
        <w:t>2023</w:t>
      </w:r>
      <w:r w:rsidRPr="003F22F4">
        <w:t>)</w:t>
      </w:r>
      <w:r w:rsidRPr="005E1E10">
        <w:t>0071</w:t>
      </w:r>
      <w:r w:rsidRPr="003F22F4">
        <w:t>),</w:t>
      </w:r>
    </w:p>
    <w:p w:rsidR="00667384" w:rsidRPr="003F22F4" w:rsidRDefault="00667384" w:rsidP="00667384">
      <w:pPr>
        <w:pStyle w:val="NormalHanging12a"/>
      </w:pPr>
      <w:r w:rsidRPr="003F22F4">
        <w:t>–</w:t>
      </w:r>
      <w:r w:rsidRPr="003F22F4">
        <w:tab/>
        <w:t xml:space="preserve">atsižvelgdamas į Sutarties dėl Europos Sąjungos veikimo </w:t>
      </w:r>
      <w:r w:rsidRPr="005E1E10">
        <w:t>294</w:t>
      </w:r>
      <w:r w:rsidRPr="003F22F4">
        <w:t xml:space="preserve"> straipsnio </w:t>
      </w:r>
      <w:r w:rsidRPr="005E1E10">
        <w:t>2</w:t>
      </w:r>
      <w:r w:rsidRPr="003F22F4">
        <w:t xml:space="preserve"> dalį ir </w:t>
      </w:r>
      <w:r w:rsidR="00F87B8B">
        <w:t xml:space="preserve">į </w:t>
      </w:r>
      <w:r w:rsidRPr="005E1E10">
        <w:t>153</w:t>
      </w:r>
      <w:r w:rsidRPr="003F22F4">
        <w:t xml:space="preserve"> straipsnio </w:t>
      </w:r>
      <w:r w:rsidRPr="005E1E10">
        <w:t>2</w:t>
      </w:r>
      <w:r w:rsidRPr="003F22F4">
        <w:t xml:space="preserve"> dalies b punktą </w:t>
      </w:r>
      <w:r w:rsidR="00E40943">
        <w:t>kartu</w:t>
      </w:r>
      <w:r w:rsidRPr="003F22F4">
        <w:t xml:space="preserve"> su </w:t>
      </w:r>
      <w:r w:rsidRPr="005E1E10">
        <w:t>153</w:t>
      </w:r>
      <w:r w:rsidRPr="003F22F4">
        <w:t xml:space="preserve"> straipsnio </w:t>
      </w:r>
      <w:r w:rsidRPr="005E1E10">
        <w:t>1</w:t>
      </w:r>
      <w:r w:rsidRPr="003F22F4">
        <w:t xml:space="preserve"> dalies b punktu, pagal kuriuos Komisija pateikė pasiūlymą Parlamentui (C</w:t>
      </w:r>
      <w:r w:rsidRPr="005E1E10">
        <w:t>9</w:t>
      </w:r>
      <w:r w:rsidRPr="003F22F4">
        <w:noBreakHyphen/>
      </w:r>
      <w:r w:rsidRPr="005E1E10">
        <w:t>0022</w:t>
      </w:r>
      <w:r w:rsidRPr="003F22F4">
        <w:t>/</w:t>
      </w:r>
      <w:r w:rsidRPr="005E1E10">
        <w:t>2023</w:t>
      </w:r>
      <w:r w:rsidRPr="003F22F4">
        <w:t>),</w:t>
      </w:r>
    </w:p>
    <w:p w:rsidR="00667384" w:rsidRPr="003F22F4" w:rsidRDefault="00667384" w:rsidP="00667384">
      <w:pPr>
        <w:pStyle w:val="NormalHanging12a"/>
      </w:pPr>
      <w:r w:rsidRPr="003F22F4">
        <w:t>–</w:t>
      </w:r>
      <w:r w:rsidRPr="003F22F4">
        <w:tab/>
        <w:t xml:space="preserve">atsižvelgdamas į Sutarties dėl Europos Sąjungos veikimo </w:t>
      </w:r>
      <w:r w:rsidRPr="005E1E10">
        <w:t>294</w:t>
      </w:r>
      <w:r w:rsidRPr="003F22F4">
        <w:t xml:space="preserve"> straipsnio </w:t>
      </w:r>
      <w:r w:rsidRPr="005E1E10">
        <w:t>3</w:t>
      </w:r>
      <w:r w:rsidRPr="003F22F4">
        <w:t xml:space="preserve"> dalį,</w:t>
      </w:r>
    </w:p>
    <w:p w:rsidR="00667384" w:rsidRDefault="00667384" w:rsidP="00667384">
      <w:pPr>
        <w:pStyle w:val="NormalHanging12a"/>
      </w:pPr>
      <w:r w:rsidRPr="003F22F4">
        <w:t>–</w:t>
      </w:r>
      <w:r w:rsidRPr="003F22F4">
        <w:tab/>
        <w:t xml:space="preserve">atsižvelgdamas į </w:t>
      </w:r>
      <w:r w:rsidRPr="005E1E10">
        <w:t>2023</w:t>
      </w:r>
      <w:r w:rsidRPr="003F22F4">
        <w:t xml:space="preserve"> m. kovo </w:t>
      </w:r>
      <w:r w:rsidRPr="005E1E10">
        <w:t>22</w:t>
      </w:r>
      <w:r w:rsidRPr="003F22F4">
        <w:t xml:space="preserve"> d. Ekonomikos ir socialinių reikalų komiteto nuomonę</w:t>
      </w:r>
      <w:r w:rsidRPr="003F22F4">
        <w:rPr>
          <w:vertAlign w:val="superscript"/>
        </w:rPr>
        <w:footnoteReference w:id="1"/>
      </w:r>
      <w:r w:rsidRPr="003F22F4">
        <w:t>,</w:t>
      </w:r>
    </w:p>
    <w:p w:rsidR="00F87B8B" w:rsidRDefault="00F87B8B" w:rsidP="00667384">
      <w:pPr>
        <w:pStyle w:val="NormalHanging12a"/>
      </w:pPr>
      <w:r w:rsidRPr="003F22F4">
        <w:t>–</w:t>
      </w:r>
      <w:r w:rsidRPr="003F22F4">
        <w:tab/>
      </w:r>
      <w:r>
        <w:t>pasikonsultavęs su Regionų komitetu,</w:t>
      </w:r>
    </w:p>
    <w:p w:rsidR="00F87B8B" w:rsidRPr="003F22F4" w:rsidRDefault="00F87B8B" w:rsidP="00667384">
      <w:pPr>
        <w:pStyle w:val="NormalHanging12a"/>
      </w:pPr>
      <w:r w:rsidRPr="001132F3">
        <w:t>–</w:t>
      </w:r>
      <w:r w:rsidRPr="001132F3">
        <w:tab/>
      </w:r>
      <w:r w:rsidRPr="005B4444">
        <w:t xml:space="preserve">atsižvelgdamas į preliminarų susitarimą, kurį atsakingas komitetas patvirtino pagal Darbo tvarkos taisyklių </w:t>
      </w:r>
      <w:r w:rsidRPr="005E1E10">
        <w:t>74</w:t>
      </w:r>
      <w:r w:rsidRPr="005B4444">
        <w:t xml:space="preserve"> straipsnio </w:t>
      </w:r>
      <w:r w:rsidRPr="005E1E10">
        <w:t>4</w:t>
      </w:r>
      <w:r w:rsidRPr="005B4444">
        <w:t xml:space="preserve"> dalį, ir į </w:t>
      </w:r>
      <w:r w:rsidRPr="005E1E10">
        <w:t>2023</w:t>
      </w:r>
      <w:r w:rsidRPr="005B4444">
        <w:t xml:space="preserve"> m. </w:t>
      </w:r>
      <w:r>
        <w:t>gruodžio</w:t>
      </w:r>
      <w:r w:rsidRPr="005B4444">
        <w:t xml:space="preserve"> </w:t>
      </w:r>
      <w:r w:rsidRPr="005E1E10">
        <w:t>6</w:t>
      </w:r>
      <w:r w:rsidRPr="005B4444">
        <w:t xml:space="preserve"> d. laišku Tarybos atstovo prisiimtą įsipareigojimą pritarti Parlamento pozicijai pagal Sutarties dėl Europos Sąjungos veikimo </w:t>
      </w:r>
      <w:r w:rsidRPr="005E1E10">
        <w:t>294</w:t>
      </w:r>
      <w:r w:rsidRPr="005B4444">
        <w:t xml:space="preserve"> straipsnio </w:t>
      </w:r>
      <w:r w:rsidRPr="005E1E10">
        <w:t>4</w:t>
      </w:r>
      <w:r w:rsidRPr="005B4444">
        <w:t xml:space="preserve"> dalį,</w:t>
      </w:r>
    </w:p>
    <w:p w:rsidR="00667384" w:rsidRPr="003F22F4" w:rsidRDefault="00667384" w:rsidP="00667384">
      <w:pPr>
        <w:pStyle w:val="NormalHanging12a"/>
      </w:pPr>
      <w:r w:rsidRPr="003F22F4">
        <w:t>–</w:t>
      </w:r>
      <w:r w:rsidRPr="003F22F4">
        <w:tab/>
        <w:t xml:space="preserve">atsižvelgdamas į Darbo tvarkos taisyklių </w:t>
      </w:r>
      <w:r w:rsidRPr="005E1E10">
        <w:t>59</w:t>
      </w:r>
      <w:r w:rsidRPr="003F22F4">
        <w:t> straipsnį,</w:t>
      </w:r>
    </w:p>
    <w:p w:rsidR="00667384" w:rsidRPr="003F22F4" w:rsidRDefault="00667384" w:rsidP="00667384">
      <w:pPr>
        <w:pStyle w:val="NormalHanging12a"/>
      </w:pPr>
      <w:r w:rsidRPr="003F22F4">
        <w:t>–</w:t>
      </w:r>
      <w:r w:rsidRPr="003F22F4">
        <w:tab/>
        <w:t>atsižvelgdamas į Užimtumo ir socialinių reikalų komiteto pranešimą (A</w:t>
      </w:r>
      <w:r w:rsidRPr="005E1E10">
        <w:t>9</w:t>
      </w:r>
      <w:r w:rsidRPr="003F22F4">
        <w:t>-</w:t>
      </w:r>
      <w:r w:rsidRPr="005E1E10">
        <w:t>0263</w:t>
      </w:r>
      <w:r w:rsidRPr="003F22F4">
        <w:t>/</w:t>
      </w:r>
      <w:r w:rsidRPr="005E1E10">
        <w:t>2023</w:t>
      </w:r>
      <w:r w:rsidRPr="003F22F4">
        <w:t>),</w:t>
      </w:r>
    </w:p>
    <w:p w:rsidR="00667384" w:rsidRPr="003F22F4" w:rsidRDefault="00667384" w:rsidP="00667384">
      <w:pPr>
        <w:pStyle w:val="NormalHanging12a"/>
      </w:pPr>
      <w:r w:rsidRPr="005E1E10">
        <w:lastRenderedPageBreak/>
        <w:t>1</w:t>
      </w:r>
      <w:r w:rsidRPr="003F22F4">
        <w:t>.</w:t>
      </w:r>
      <w:r w:rsidRPr="003F22F4">
        <w:tab/>
        <w:t>priima per pirmąjį svarstymą toliau pateiktą poziciją;</w:t>
      </w:r>
    </w:p>
    <w:p w:rsidR="00667384" w:rsidRPr="003F22F4" w:rsidRDefault="00667384" w:rsidP="00667384">
      <w:pPr>
        <w:pStyle w:val="NormalHanging12a"/>
      </w:pPr>
      <w:r w:rsidRPr="005E1E10">
        <w:t>2</w:t>
      </w:r>
      <w:r w:rsidRPr="003F22F4">
        <w:t>.</w:t>
      </w:r>
      <w:r w:rsidRPr="003F22F4">
        <w:tab/>
        <w:t>ragina Komisiją dar kartą perduoti klausimą svarstyti Parlamentui, jei ji savo pasiūlymą pakeičia nauju tekstu, jį keičia iš esmės arba ketina jį keisti iš esmės;</w:t>
      </w:r>
    </w:p>
    <w:p w:rsidR="00667384" w:rsidRPr="003F22F4" w:rsidRDefault="00667384" w:rsidP="00667384">
      <w:pPr>
        <w:pStyle w:val="NormalHanging12a"/>
      </w:pPr>
      <w:r w:rsidRPr="005E1E10">
        <w:t>3</w:t>
      </w:r>
      <w:r w:rsidRPr="003F22F4">
        <w:t>.</w:t>
      </w:r>
      <w:r w:rsidRPr="003F22F4">
        <w:tab/>
        <w:t>paveda Pirmininkei perduoti Parlamento poziciją Tarybai, Komisijai ir nacionaliniams parlamentams.</w:t>
      </w:r>
    </w:p>
    <w:p w:rsidR="005E1E10" w:rsidRDefault="005E1E10" w:rsidP="00667384">
      <w:pPr>
        <w:widowControl/>
        <w:sectPr w:rsidR="005E1E10" w:rsidSect="003F22F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C5025" w:rsidRPr="008D3970" w:rsidRDefault="000C5025" w:rsidP="000C5025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5E1E10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5E1E10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5E1E10">
        <w:rPr>
          <w:b/>
          <w:bCs/>
          <w:color w:val="000000"/>
          <w:szCs w:val="24"/>
        </w:rPr>
        <w:t>2023</w:t>
      </w:r>
      <w:r w:rsidRPr="008D3970">
        <w:rPr>
          <w:b/>
          <w:bCs/>
          <w:color w:val="000000"/>
          <w:szCs w:val="24"/>
        </w:rPr>
        <w:t>)</w:t>
      </w:r>
      <w:r w:rsidRPr="005E1E10">
        <w:rPr>
          <w:b/>
          <w:bCs/>
          <w:color w:val="000000"/>
          <w:szCs w:val="24"/>
        </w:rPr>
        <w:t>0033</w:t>
      </w:r>
    </w:p>
    <w:p w:rsidR="00EB20CA" w:rsidRPr="008405B7" w:rsidRDefault="000C5025" w:rsidP="00EB20CA">
      <w:pPr>
        <w:rPr>
          <w:b/>
        </w:rPr>
      </w:pPr>
      <w:r w:rsidRPr="008405B7">
        <w:rPr>
          <w:b/>
          <w:snapToGrid w:val="0"/>
          <w:szCs w:val="24"/>
        </w:rPr>
        <w:t xml:space="preserve">Europos </w:t>
      </w:r>
      <w:r w:rsidRPr="008405B7">
        <w:rPr>
          <w:b/>
          <w:bCs/>
          <w:color w:val="000000"/>
          <w:szCs w:val="24"/>
        </w:rPr>
        <w:t>Parlamento</w:t>
      </w:r>
      <w:r w:rsidRPr="008405B7">
        <w:rPr>
          <w:b/>
          <w:snapToGrid w:val="0"/>
          <w:szCs w:val="24"/>
        </w:rPr>
        <w:t xml:space="preserve"> pozicija, priimta 2024 m. vasario </w:t>
      </w:r>
      <w:r w:rsidR="00AA37D8" w:rsidRPr="008405B7">
        <w:rPr>
          <w:b/>
          <w:snapToGrid w:val="0"/>
          <w:szCs w:val="24"/>
        </w:rPr>
        <w:t>7</w:t>
      </w:r>
      <w:r w:rsidRPr="008405B7">
        <w:rPr>
          <w:b/>
          <w:snapToGrid w:val="0"/>
          <w:szCs w:val="24"/>
        </w:rPr>
        <w:t> d. per pirmąjį svarstymą, siekiant priimti Europos Parlamento ir Tarybos direktyvą (ES) 2024/...</w:t>
      </w:r>
      <w:r w:rsidR="00EB20CA" w:rsidRPr="008405B7">
        <w:rPr>
          <w:b/>
          <w:snapToGrid w:val="0"/>
          <w:szCs w:val="24"/>
        </w:rPr>
        <w:t>,</w:t>
      </w:r>
      <w:r w:rsidRPr="008405B7">
        <w:rPr>
          <w:b/>
          <w:snapToGrid w:val="0"/>
          <w:szCs w:val="24"/>
        </w:rPr>
        <w:t xml:space="preserve"> </w:t>
      </w:r>
      <w:r w:rsidR="00EB20CA" w:rsidRPr="008405B7">
        <w:rPr>
          <w:b/>
        </w:rPr>
        <w:t xml:space="preserve">kuria iš dalies keičiamos Europos Parlamento ir Tarybos direktyva 2004/37/EB ir Tarybos direktyva 98/24/EB, kiek tai susiję su švino bei jo neorganinių junginių ir su diizocianatų </w:t>
      </w:r>
      <w:r w:rsidR="00392C0F">
        <w:rPr>
          <w:b/>
        </w:rPr>
        <w:t>ribinėmis vertėmis</w:t>
      </w:r>
      <w:bookmarkStart w:id="8" w:name="_GoBack"/>
      <w:bookmarkEnd w:id="8"/>
    </w:p>
    <w:p w:rsidR="008405B7" w:rsidRPr="008D1EDF" w:rsidRDefault="008405B7" w:rsidP="008405B7">
      <w:pPr>
        <w:keepNext/>
        <w:widowControl/>
        <w:autoSpaceDE w:val="0"/>
        <w:autoSpaceDN w:val="0"/>
        <w:adjustRightInd w:val="0"/>
        <w:spacing w:before="600" w:after="120"/>
        <w:rPr>
          <w:rFonts w:eastAsia="Calibri"/>
          <w:szCs w:val="22"/>
          <w:lang w:eastAsia="en-US"/>
        </w:rPr>
      </w:pPr>
      <w:r w:rsidRPr="008D1EDF">
        <w:rPr>
          <w:rStyle w:val="italic"/>
          <w:color w:val="000000"/>
        </w:rPr>
        <w:t xml:space="preserve">(Kadangi Parlamentas ir Taryba pasiekė susitarimą, Parlamento pozicija atitinka galutinį teisės aktą, </w:t>
      </w:r>
      <w:r>
        <w:rPr>
          <w:rStyle w:val="italic"/>
          <w:color w:val="000000"/>
        </w:rPr>
        <w:t>Direktyv</w:t>
      </w:r>
      <w:r w:rsidRPr="00E04A68">
        <w:rPr>
          <w:i/>
          <w:iCs/>
          <w:color w:val="000000"/>
        </w:rPr>
        <w:t>ą</w:t>
      </w:r>
      <w:r w:rsidRPr="008D1EDF">
        <w:rPr>
          <w:rStyle w:val="italic"/>
          <w:color w:val="000000"/>
        </w:rPr>
        <w:t xml:space="preserve"> (</w:t>
      </w:r>
      <w:r w:rsidRPr="00E04A68">
        <w:rPr>
          <w:rStyle w:val="italic"/>
          <w:color w:val="000000"/>
        </w:rPr>
        <w:t>ES) 2024/86</w:t>
      </w:r>
      <w:r w:rsidR="00C74E08">
        <w:rPr>
          <w:rStyle w:val="italic"/>
          <w:color w:val="000000"/>
        </w:rPr>
        <w:t>9</w:t>
      </w:r>
      <w:r w:rsidRPr="008D1EDF">
        <w:rPr>
          <w:rStyle w:val="italic"/>
          <w:color w:val="000000"/>
        </w:rPr>
        <w:t>.)</w:t>
      </w:r>
    </w:p>
    <w:p w:rsidR="008405B7" w:rsidRPr="008405B7" w:rsidRDefault="008405B7" w:rsidP="007E1257">
      <w:pPr>
        <w:pStyle w:val="Institutionquiagit"/>
        <w:spacing w:line="360" w:lineRule="auto"/>
        <w:jc w:val="left"/>
      </w:pPr>
    </w:p>
    <w:sectPr w:rsidR="008405B7" w:rsidRPr="008405B7" w:rsidSect="003F22F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554" w:rsidRPr="003F22F4" w:rsidRDefault="006B1554">
      <w:r w:rsidRPr="003F22F4">
        <w:separator/>
      </w:r>
    </w:p>
  </w:endnote>
  <w:endnote w:type="continuationSeparator" w:id="0">
    <w:p w:rsidR="006B1554" w:rsidRPr="003F22F4" w:rsidRDefault="006B1554">
      <w:r w:rsidRPr="003F22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554" w:rsidRPr="003F22F4" w:rsidRDefault="006B1554">
      <w:r w:rsidRPr="003F22F4">
        <w:separator/>
      </w:r>
    </w:p>
  </w:footnote>
  <w:footnote w:type="continuationSeparator" w:id="0">
    <w:p w:rsidR="006B1554" w:rsidRPr="003F22F4" w:rsidRDefault="006B1554">
      <w:r w:rsidRPr="003F22F4">
        <w:continuationSeparator/>
      </w:r>
    </w:p>
  </w:footnote>
  <w:footnote w:id="1">
    <w:p w:rsidR="00667384" w:rsidRPr="00464A7D" w:rsidRDefault="00667384" w:rsidP="00464A7D">
      <w:pPr>
        <w:pStyle w:val="FootnoteText"/>
        <w:tabs>
          <w:tab w:val="left" w:pos="567"/>
        </w:tabs>
        <w:ind w:left="567" w:hanging="567"/>
        <w:rPr>
          <w:sz w:val="24"/>
          <w:lang w:val="lt-LT"/>
        </w:rPr>
      </w:pPr>
      <w:r w:rsidRPr="00464A7D">
        <w:rPr>
          <w:rStyle w:val="FootnoteReference"/>
          <w:sz w:val="24"/>
          <w:lang w:val="lt-LT"/>
        </w:rPr>
        <w:footnoteRef/>
      </w:r>
      <w:r w:rsidR="003F22F4" w:rsidRPr="00464A7D">
        <w:rPr>
          <w:sz w:val="24"/>
          <w:lang w:val="lt-LT"/>
        </w:rPr>
        <w:t xml:space="preserve"> </w:t>
      </w:r>
      <w:r w:rsidR="003F22F4" w:rsidRPr="00464A7D">
        <w:rPr>
          <w:sz w:val="24"/>
          <w:lang w:val="lt-LT"/>
        </w:rPr>
        <w:tab/>
      </w:r>
      <w:r w:rsidRPr="00464A7D">
        <w:rPr>
          <w:sz w:val="24"/>
          <w:lang w:val="lt-LT"/>
        </w:rPr>
        <w:t>Dar nepaskelbta Oficialiajame leidinyje.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BACD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6C964E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CCC90EC" w:tentative="1">
      <w:start w:val="1"/>
      <w:numFmt w:val="lowerLetter"/>
      <w:lvlText w:val="%2."/>
      <w:lvlJc w:val="left"/>
      <w:pPr>
        <w:ind w:left="1440" w:hanging="360"/>
      </w:pPr>
    </w:lvl>
    <w:lvl w:ilvl="2" w:tplc="14E29B2E" w:tentative="1">
      <w:start w:val="1"/>
      <w:numFmt w:val="lowerRoman"/>
      <w:lvlText w:val="%3."/>
      <w:lvlJc w:val="right"/>
      <w:pPr>
        <w:ind w:left="2160" w:hanging="180"/>
      </w:pPr>
    </w:lvl>
    <w:lvl w:ilvl="3" w:tplc="9E2C7F0A" w:tentative="1">
      <w:start w:val="1"/>
      <w:numFmt w:val="decimal"/>
      <w:lvlText w:val="%4."/>
      <w:lvlJc w:val="left"/>
      <w:pPr>
        <w:ind w:left="2880" w:hanging="360"/>
      </w:pPr>
    </w:lvl>
    <w:lvl w:ilvl="4" w:tplc="4684C7A8" w:tentative="1">
      <w:start w:val="1"/>
      <w:numFmt w:val="lowerLetter"/>
      <w:lvlText w:val="%5."/>
      <w:lvlJc w:val="left"/>
      <w:pPr>
        <w:ind w:left="3600" w:hanging="360"/>
      </w:pPr>
    </w:lvl>
    <w:lvl w:ilvl="5" w:tplc="33B281CA" w:tentative="1">
      <w:start w:val="1"/>
      <w:numFmt w:val="lowerRoman"/>
      <w:lvlText w:val="%6."/>
      <w:lvlJc w:val="right"/>
      <w:pPr>
        <w:ind w:left="4320" w:hanging="180"/>
      </w:pPr>
    </w:lvl>
    <w:lvl w:ilvl="6" w:tplc="AB72BBE8" w:tentative="1">
      <w:start w:val="1"/>
      <w:numFmt w:val="decimal"/>
      <w:lvlText w:val="%7."/>
      <w:lvlJc w:val="left"/>
      <w:pPr>
        <w:ind w:left="5040" w:hanging="360"/>
      </w:pPr>
    </w:lvl>
    <w:lvl w:ilvl="7" w:tplc="27BA5702" w:tentative="1">
      <w:start w:val="1"/>
      <w:numFmt w:val="lowerLetter"/>
      <w:lvlText w:val="%8."/>
      <w:lvlJc w:val="left"/>
      <w:pPr>
        <w:ind w:left="5760" w:hanging="360"/>
      </w:pPr>
    </w:lvl>
    <w:lvl w:ilvl="8" w:tplc="5AA4B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C6425D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88468E" w:tentative="1">
      <w:start w:val="1"/>
      <w:numFmt w:val="lowerLetter"/>
      <w:lvlText w:val="%2."/>
      <w:lvlJc w:val="left"/>
      <w:pPr>
        <w:ind w:left="1440" w:hanging="360"/>
      </w:pPr>
    </w:lvl>
    <w:lvl w:ilvl="2" w:tplc="08A4CA30" w:tentative="1">
      <w:start w:val="1"/>
      <w:numFmt w:val="lowerRoman"/>
      <w:lvlText w:val="%3."/>
      <w:lvlJc w:val="right"/>
      <w:pPr>
        <w:ind w:left="2160" w:hanging="180"/>
      </w:pPr>
    </w:lvl>
    <w:lvl w:ilvl="3" w:tplc="2B3020EC" w:tentative="1">
      <w:start w:val="1"/>
      <w:numFmt w:val="decimal"/>
      <w:lvlText w:val="%4."/>
      <w:lvlJc w:val="left"/>
      <w:pPr>
        <w:ind w:left="2880" w:hanging="360"/>
      </w:pPr>
    </w:lvl>
    <w:lvl w:ilvl="4" w:tplc="4B264F5A" w:tentative="1">
      <w:start w:val="1"/>
      <w:numFmt w:val="lowerLetter"/>
      <w:lvlText w:val="%5."/>
      <w:lvlJc w:val="left"/>
      <w:pPr>
        <w:ind w:left="3600" w:hanging="360"/>
      </w:pPr>
    </w:lvl>
    <w:lvl w:ilvl="5" w:tplc="92845514" w:tentative="1">
      <w:start w:val="1"/>
      <w:numFmt w:val="lowerRoman"/>
      <w:lvlText w:val="%6."/>
      <w:lvlJc w:val="right"/>
      <w:pPr>
        <w:ind w:left="4320" w:hanging="180"/>
      </w:pPr>
    </w:lvl>
    <w:lvl w:ilvl="6" w:tplc="78C834EE" w:tentative="1">
      <w:start w:val="1"/>
      <w:numFmt w:val="decimal"/>
      <w:lvlText w:val="%7."/>
      <w:lvlJc w:val="left"/>
      <w:pPr>
        <w:ind w:left="5040" w:hanging="360"/>
      </w:pPr>
    </w:lvl>
    <w:lvl w:ilvl="7" w:tplc="EC90DAF4" w:tentative="1">
      <w:start w:val="1"/>
      <w:numFmt w:val="lowerLetter"/>
      <w:lvlText w:val="%8."/>
      <w:lvlJc w:val="left"/>
      <w:pPr>
        <w:ind w:left="5760" w:hanging="360"/>
      </w:pPr>
    </w:lvl>
    <w:lvl w:ilvl="8" w:tplc="4E489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AFD4D58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742C190A" w:tentative="1">
      <w:start w:val="1"/>
      <w:numFmt w:val="lowerLetter"/>
      <w:lvlText w:val="%2."/>
      <w:lvlJc w:val="left"/>
      <w:pPr>
        <w:ind w:left="1440" w:hanging="360"/>
      </w:pPr>
    </w:lvl>
    <w:lvl w:ilvl="2" w:tplc="F7669D88" w:tentative="1">
      <w:start w:val="1"/>
      <w:numFmt w:val="lowerRoman"/>
      <w:lvlText w:val="%3."/>
      <w:lvlJc w:val="right"/>
      <w:pPr>
        <w:ind w:left="2160" w:hanging="180"/>
      </w:pPr>
    </w:lvl>
    <w:lvl w:ilvl="3" w:tplc="EC3A1632" w:tentative="1">
      <w:start w:val="1"/>
      <w:numFmt w:val="decimal"/>
      <w:lvlText w:val="%4."/>
      <w:lvlJc w:val="left"/>
      <w:pPr>
        <w:ind w:left="2880" w:hanging="360"/>
      </w:pPr>
    </w:lvl>
    <w:lvl w:ilvl="4" w:tplc="D326FBC2" w:tentative="1">
      <w:start w:val="1"/>
      <w:numFmt w:val="lowerLetter"/>
      <w:lvlText w:val="%5."/>
      <w:lvlJc w:val="left"/>
      <w:pPr>
        <w:ind w:left="3600" w:hanging="360"/>
      </w:pPr>
    </w:lvl>
    <w:lvl w:ilvl="5" w:tplc="0D2A4080" w:tentative="1">
      <w:start w:val="1"/>
      <w:numFmt w:val="lowerRoman"/>
      <w:lvlText w:val="%6."/>
      <w:lvlJc w:val="right"/>
      <w:pPr>
        <w:ind w:left="4320" w:hanging="180"/>
      </w:pPr>
    </w:lvl>
    <w:lvl w:ilvl="6" w:tplc="F86ABE26" w:tentative="1">
      <w:start w:val="1"/>
      <w:numFmt w:val="decimal"/>
      <w:lvlText w:val="%7."/>
      <w:lvlJc w:val="left"/>
      <w:pPr>
        <w:ind w:left="5040" w:hanging="360"/>
      </w:pPr>
    </w:lvl>
    <w:lvl w:ilvl="7" w:tplc="53A2EE2C" w:tentative="1">
      <w:start w:val="1"/>
      <w:numFmt w:val="lowerLetter"/>
      <w:lvlText w:val="%8."/>
      <w:lvlJc w:val="left"/>
      <w:pPr>
        <w:ind w:left="5760" w:hanging="360"/>
      </w:pPr>
    </w:lvl>
    <w:lvl w:ilvl="8" w:tplc="CAF6D53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LT"/>
    <w:docVar w:name="dvnumam" w:val="47"/>
    <w:docVar w:name="dvpe" w:val="746.964"/>
    <w:docVar w:name="dvrapporteur" w:val="Pranešėjas: "/>
    <w:docVar w:name="dvstar" w:val="***I"/>
    <w:docVar w:name="dvtitre" w:val="Europos Parlamento teisėkūros rezoliucija dėl pasiūlymo dėl Europos Parlamento ir Tarybos direktyvos, kuria dėl švino, jo neorganinių junginių ir diizocianatų ribinių verčių iš dalies keičiama Tarybos direktyva 98/24/EB ir Europos Parlamento ir Tarybos direktyva 2004/37/EB(COM(2023)0071 – C9-0022/2023 – 2023/0033(COD))"/>
  </w:docVars>
  <w:rsids>
    <w:rsidRoot w:val="006B1554"/>
    <w:rsid w:val="00002272"/>
    <w:rsid w:val="00064002"/>
    <w:rsid w:val="000677B9"/>
    <w:rsid w:val="000831BA"/>
    <w:rsid w:val="000A42CC"/>
    <w:rsid w:val="000C502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2C0F"/>
    <w:rsid w:val="00395FA1"/>
    <w:rsid w:val="003E15D4"/>
    <w:rsid w:val="003F22F4"/>
    <w:rsid w:val="00411CCE"/>
    <w:rsid w:val="0041666E"/>
    <w:rsid w:val="00421060"/>
    <w:rsid w:val="00464A7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E10"/>
    <w:rsid w:val="006037C0"/>
    <w:rsid w:val="006631B6"/>
    <w:rsid w:val="00667384"/>
    <w:rsid w:val="00680577"/>
    <w:rsid w:val="006B155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257"/>
    <w:rsid w:val="007E22AD"/>
    <w:rsid w:val="00817416"/>
    <w:rsid w:val="008405B7"/>
    <w:rsid w:val="00842779"/>
    <w:rsid w:val="00865F67"/>
    <w:rsid w:val="00870237"/>
    <w:rsid w:val="00881A7B"/>
    <w:rsid w:val="008840E5"/>
    <w:rsid w:val="00887B3E"/>
    <w:rsid w:val="008C2AC6"/>
    <w:rsid w:val="00930C23"/>
    <w:rsid w:val="0093193B"/>
    <w:rsid w:val="009509D8"/>
    <w:rsid w:val="00950B64"/>
    <w:rsid w:val="00953F38"/>
    <w:rsid w:val="00981893"/>
    <w:rsid w:val="00A1687D"/>
    <w:rsid w:val="00A43E52"/>
    <w:rsid w:val="00A4678D"/>
    <w:rsid w:val="00A77814"/>
    <w:rsid w:val="00A778C7"/>
    <w:rsid w:val="00AA37D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E0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943"/>
    <w:rsid w:val="00E820A4"/>
    <w:rsid w:val="00EB006A"/>
    <w:rsid w:val="00EB20CA"/>
    <w:rsid w:val="00EB4772"/>
    <w:rsid w:val="00ED169E"/>
    <w:rsid w:val="00ED4235"/>
    <w:rsid w:val="00F04346"/>
    <w:rsid w:val="00F074B0"/>
    <w:rsid w:val="00F075DC"/>
    <w:rsid w:val="00F149E9"/>
    <w:rsid w:val="00F5134D"/>
    <w:rsid w:val="00F74202"/>
    <w:rsid w:val="00F87713"/>
    <w:rsid w:val="00F87B8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03A2B"/>
  <w15:chartTrackingRefBased/>
  <w15:docId w15:val="{D297EB11-0B91-4597-8606-F624A187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6738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6738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6738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6738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6738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67384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667384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667384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667384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nhideWhenUsed/>
    <w:qFormat/>
    <w:rsid w:val="0066738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6738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6738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67384"/>
    <w:pPr>
      <w:spacing w:after="120"/>
    </w:pPr>
  </w:style>
  <w:style w:type="paragraph" w:customStyle="1" w:styleId="PageHeading">
    <w:name w:val="PageHeading"/>
    <w:basedOn w:val="Normal"/>
    <w:rsid w:val="0066738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67384"/>
    <w:rPr>
      <w:b/>
    </w:rPr>
  </w:style>
  <w:style w:type="paragraph" w:customStyle="1" w:styleId="NormalBold12a">
    <w:name w:val="NormalBold12a"/>
    <w:basedOn w:val="Normal"/>
    <w:rsid w:val="00667384"/>
    <w:pPr>
      <w:spacing w:after="240"/>
    </w:pPr>
    <w:rPr>
      <w:b/>
    </w:rPr>
  </w:style>
  <w:style w:type="paragraph" w:customStyle="1" w:styleId="AmJustText">
    <w:name w:val="AmJustText"/>
    <w:basedOn w:val="Normal"/>
    <w:rsid w:val="0066738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6738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67384"/>
    <w:pPr>
      <w:spacing w:after="480"/>
      <w:ind w:left="1417"/>
    </w:pPr>
  </w:style>
  <w:style w:type="paragraph" w:customStyle="1" w:styleId="CoverNormal">
    <w:name w:val="CoverNormal"/>
    <w:basedOn w:val="Normal"/>
    <w:rsid w:val="00667384"/>
    <w:pPr>
      <w:ind w:left="1418"/>
    </w:pPr>
  </w:style>
  <w:style w:type="paragraph" w:customStyle="1" w:styleId="AmCrossRef">
    <w:name w:val="AmCrossRef"/>
    <w:basedOn w:val="Normal"/>
    <w:rsid w:val="0066738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6738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6738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6738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6738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67384"/>
    <w:pPr>
      <w:spacing w:before="240" w:after="1200"/>
    </w:pPr>
  </w:style>
  <w:style w:type="paragraph" w:styleId="Header">
    <w:name w:val="header"/>
    <w:basedOn w:val="Normal"/>
    <w:link w:val="HeaderChar"/>
    <w:rsid w:val="006673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67384"/>
    <w:rPr>
      <w:sz w:val="24"/>
      <w:lang w:val="lt-LT"/>
    </w:rPr>
  </w:style>
  <w:style w:type="paragraph" w:customStyle="1" w:styleId="AmOrLang">
    <w:name w:val="AmOrLang"/>
    <w:basedOn w:val="Normal"/>
    <w:rsid w:val="0066738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6738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6738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67384"/>
    <w:pPr>
      <w:spacing w:before="240"/>
    </w:pPr>
    <w:rPr>
      <w:b/>
    </w:rPr>
  </w:style>
  <w:style w:type="paragraph" w:customStyle="1" w:styleId="EPBody">
    <w:name w:val="EPBody"/>
    <w:basedOn w:val="Normal"/>
    <w:rsid w:val="0066738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6738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67384"/>
    <w:pPr>
      <w:spacing w:before="480" w:after="240"/>
    </w:pPr>
  </w:style>
  <w:style w:type="paragraph" w:customStyle="1" w:styleId="Lgendesigne">
    <w:name w:val="Légende signe"/>
    <w:basedOn w:val="Normal"/>
    <w:rsid w:val="0066738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6738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67384"/>
    <w:rPr>
      <w:sz w:val="18"/>
    </w:rPr>
  </w:style>
  <w:style w:type="paragraph" w:customStyle="1" w:styleId="Normal6">
    <w:name w:val="Normal6"/>
    <w:basedOn w:val="Normal"/>
    <w:link w:val="Normal6Char"/>
    <w:rsid w:val="00667384"/>
    <w:pPr>
      <w:spacing w:after="120"/>
    </w:pPr>
  </w:style>
  <w:style w:type="paragraph" w:customStyle="1" w:styleId="Normal12Italic">
    <w:name w:val="Normal12Italic"/>
    <w:basedOn w:val="Normal"/>
    <w:rsid w:val="00667384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667384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667384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67384"/>
    <w:rPr>
      <w:color w:val="0000FF"/>
      <w:u w:val="single"/>
    </w:rPr>
  </w:style>
  <w:style w:type="character" w:customStyle="1" w:styleId="super">
    <w:name w:val="super"/>
    <w:basedOn w:val="DefaultParagraphFont"/>
    <w:rsid w:val="00667384"/>
  </w:style>
  <w:style w:type="character" w:styleId="CommentReference">
    <w:name w:val="annotation reference"/>
    <w:basedOn w:val="DefaultParagraphFont"/>
    <w:uiPriority w:val="99"/>
    <w:unhideWhenUsed/>
    <w:rsid w:val="006673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7384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7384"/>
    <w:rPr>
      <w:rFonts w:eastAsiaTheme="minorHAnsi"/>
      <w:lang w:val="lt-LT" w:eastAsia="en-US"/>
    </w:rPr>
  </w:style>
  <w:style w:type="paragraph" w:styleId="BalloonText">
    <w:name w:val="Balloon Text"/>
    <w:basedOn w:val="Normal"/>
    <w:link w:val="BalloonTextChar"/>
    <w:unhideWhenUsed/>
    <w:rsid w:val="006673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7384"/>
    <w:rPr>
      <w:rFonts w:ascii="Segoe UI" w:hAnsi="Segoe UI" w:cs="Segoe UI"/>
      <w:sz w:val="18"/>
      <w:szCs w:val="18"/>
      <w:lang w:val="lt-LT"/>
    </w:rPr>
  </w:style>
  <w:style w:type="paragraph" w:styleId="ListBullet2">
    <w:name w:val="List Bullet 2"/>
    <w:basedOn w:val="Normal"/>
    <w:uiPriority w:val="99"/>
    <w:unhideWhenUsed/>
    <w:rsid w:val="0066738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667384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667384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667384"/>
  </w:style>
  <w:style w:type="paragraph" w:customStyle="1" w:styleId="title-gr-seq-level-2">
    <w:name w:val="title-gr-seq-level-2"/>
    <w:basedOn w:val="Normal"/>
    <w:rsid w:val="0066738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6673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67384"/>
    <w:rPr>
      <w:sz w:val="24"/>
      <w:lang w:val="lt-LT"/>
    </w:rPr>
  </w:style>
  <w:style w:type="character" w:customStyle="1" w:styleId="NormalBoldChar">
    <w:name w:val="NormalBold Char"/>
    <w:basedOn w:val="DefaultParagraphFont"/>
    <w:link w:val="NormalBold"/>
    <w:rsid w:val="00667384"/>
    <w:rPr>
      <w:b/>
      <w:sz w:val="24"/>
      <w:lang w:val="lt-LT"/>
    </w:rPr>
  </w:style>
  <w:style w:type="paragraph" w:customStyle="1" w:styleId="JustificationTitle">
    <w:name w:val="JustificationTitle"/>
    <w:basedOn w:val="Normal"/>
    <w:next w:val="Normal"/>
    <w:rsid w:val="00667384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667384"/>
    <w:rPr>
      <w:sz w:val="24"/>
      <w:lang w:val="lt-LT"/>
    </w:rPr>
  </w:style>
  <w:style w:type="paragraph" w:customStyle="1" w:styleId="ColumnHeading">
    <w:name w:val="ColumnHeading"/>
    <w:basedOn w:val="Normal"/>
    <w:rsid w:val="0066738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6738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67384"/>
    <w:pPr>
      <w:spacing w:before="240"/>
      <w:jc w:val="center"/>
    </w:pPr>
    <w:rPr>
      <w:i/>
    </w:rPr>
  </w:style>
  <w:style w:type="paragraph" w:customStyle="1" w:styleId="Olang">
    <w:name w:val="Olang"/>
    <w:rsid w:val="00667384"/>
    <w:pPr>
      <w:jc w:val="right"/>
    </w:pPr>
    <w:rPr>
      <w:lang w:val="lt-LT"/>
    </w:rPr>
  </w:style>
  <w:style w:type="character" w:customStyle="1" w:styleId="Footer2Middle">
    <w:name w:val="Footer2Middle"/>
    <w:rsid w:val="00667384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667384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67384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667384"/>
    <w:rPr>
      <w:rFonts w:eastAsiaTheme="minorHAnsi"/>
      <w:b/>
      <w:bCs/>
      <w:lang w:val="lt-LT" w:eastAsia="en-US"/>
    </w:rPr>
  </w:style>
  <w:style w:type="paragraph" w:customStyle="1" w:styleId="Normal12a">
    <w:name w:val="Normal12a"/>
    <w:basedOn w:val="Normal"/>
    <w:rsid w:val="00667384"/>
    <w:pPr>
      <w:spacing w:after="240"/>
    </w:pPr>
  </w:style>
  <w:style w:type="paragraph" w:customStyle="1" w:styleId="RollCallVotes">
    <w:name w:val="RollCallVotes"/>
    <w:basedOn w:val="Normal"/>
    <w:rsid w:val="0066738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6738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6738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67384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EB20C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B20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B20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EB20C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B20C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B20C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B20C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B20C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B20C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B20C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B20C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B20C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B20C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diff-tte-added">
    <w:name w:val="diff-tte-added"/>
    <w:basedOn w:val="DefaultParagraphFont"/>
    <w:rsid w:val="00EB20CA"/>
    <w:rPr>
      <w:b/>
      <w:bCs w:val="0"/>
      <w:i/>
      <w:iCs w:val="0"/>
    </w:rPr>
  </w:style>
  <w:style w:type="character" w:customStyle="1" w:styleId="italic">
    <w:name w:val="italic"/>
    <w:rsid w:val="008405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7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75F26-6370-4C7B-AEC7-C274BF4F8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2151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2024-04-21T08:44:00Z</dcterms:created>
  <dcterms:modified xsi:type="dcterms:W3CDTF">2024-04-21T08:44:00Z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