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80534" w:rsidRPr="007C3F2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80534" w:rsidRPr="007C3F28" w:rsidRDefault="007C3F28">
            <w:pPr>
              <w:pStyle w:val="EPName"/>
            </w:pPr>
            <w:bookmarkStart w:id="0" w:name="_GoBack"/>
            <w:bookmarkEnd w:id="0"/>
            <w:r w:rsidRPr="007C3F28">
              <w:t>Európsky parlament</w:t>
            </w:r>
          </w:p>
          <w:p w:rsidR="00D80534" w:rsidRPr="007C3F28" w:rsidRDefault="007C3F2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3F2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D80534" w:rsidRPr="007C3F28" w:rsidRDefault="007C3F28">
            <w:pPr>
              <w:pStyle w:val="EPLogo"/>
            </w:pPr>
            <w:r w:rsidRPr="007C3F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0534" w:rsidRPr="007C3F28" w:rsidRDefault="00D80534">
      <w:pPr>
        <w:pStyle w:val="LineTop"/>
      </w:pPr>
    </w:p>
    <w:p w:rsidR="00D80534" w:rsidRPr="007C3F28" w:rsidRDefault="007C3F28">
      <w:pPr>
        <w:pStyle w:val="EPBodyTA1"/>
      </w:pPr>
      <w:r w:rsidRPr="007C3F28">
        <w:t>PRIJATÉ TEXTY</w:t>
      </w:r>
    </w:p>
    <w:p w:rsidR="00D80534" w:rsidRPr="007C3F28" w:rsidRDefault="00D80534">
      <w:pPr>
        <w:pStyle w:val="LineBottom"/>
      </w:pPr>
    </w:p>
    <w:p w:rsidR="00D80534" w:rsidRPr="007C3F28" w:rsidRDefault="007C3F28">
      <w:pPr>
        <w:pStyle w:val="ATHeading1"/>
      </w:pPr>
      <w:bookmarkStart w:id="1" w:name="TANumber"/>
      <w:r w:rsidRPr="007C3F28">
        <w:t>P9_TA(2024)00</w:t>
      </w:r>
      <w:r w:rsidR="00380458" w:rsidRPr="007C3F28">
        <w:t>68</w:t>
      </w:r>
      <w:bookmarkEnd w:id="1"/>
    </w:p>
    <w:p w:rsidR="00D80534" w:rsidRPr="007C3F28" w:rsidRDefault="007C3F28">
      <w:pPr>
        <w:pStyle w:val="ATHeading2"/>
      </w:pPr>
      <w:bookmarkStart w:id="2" w:name="title"/>
      <w:r w:rsidRPr="007C3F28">
        <w:t>Nedávne rozhodnutie Nórska pokročiť v ťažbe na morskom dne v Arktíde</w:t>
      </w:r>
      <w:bookmarkEnd w:id="2"/>
    </w:p>
    <w:p w:rsidR="00D80534" w:rsidRPr="007C3F28" w:rsidRDefault="007C3F28">
      <w:pPr>
        <w:rPr>
          <w:i/>
          <w:vanish/>
        </w:rPr>
      </w:pPr>
      <w:r w:rsidRPr="007C3F28">
        <w:rPr>
          <w:i/>
        </w:rPr>
        <w:fldChar w:fldCharType="begin"/>
      </w:r>
      <w:r w:rsidRPr="007C3F28">
        <w:rPr>
          <w:i/>
        </w:rPr>
        <w:instrText xml:space="preserve"> TC"(</w:instrText>
      </w:r>
      <w:bookmarkStart w:id="3" w:name="DocNumber"/>
      <w:r w:rsidRPr="007C3F28">
        <w:rPr>
          <w:i/>
        </w:rPr>
        <w:instrText>B9-0095/2024</w:instrText>
      </w:r>
      <w:bookmarkEnd w:id="3"/>
      <w:r w:rsidRPr="007C3F28">
        <w:rPr>
          <w:i/>
        </w:rPr>
        <w:instrText xml:space="preserve">)"\l3 \n&gt; \* MERGEFORMAT </w:instrText>
      </w:r>
      <w:r w:rsidRPr="007C3F28">
        <w:rPr>
          <w:i/>
        </w:rPr>
        <w:fldChar w:fldCharType="end"/>
      </w:r>
    </w:p>
    <w:p w:rsidR="00D80534" w:rsidRPr="007C3F28" w:rsidRDefault="007C3F28">
      <w:pPr>
        <w:rPr>
          <w:vanish/>
        </w:rPr>
      </w:pPr>
      <w:bookmarkStart w:id="4" w:name="PE"/>
      <w:r w:rsidRPr="007C3F28">
        <w:rPr>
          <w:vanish/>
        </w:rPr>
        <w:t>PE756.838</w:t>
      </w:r>
      <w:bookmarkEnd w:id="4"/>
    </w:p>
    <w:p w:rsidR="00D80534" w:rsidRPr="007C3F28" w:rsidRDefault="007C3F28">
      <w:pPr>
        <w:pStyle w:val="ATHeading3"/>
      </w:pPr>
      <w:bookmarkStart w:id="5" w:name="Sujet"/>
      <w:r w:rsidRPr="007C3F28">
        <w:t xml:space="preserve">Uznesenie Európskeho parlamentu zo 7. februára 2024 o nedávnom </w:t>
      </w:r>
      <w:r w:rsidRPr="007C3F28">
        <w:t>rozhodnutí Nórska pokročiť v ťažbe na morskom dne v Arktíde</w:t>
      </w:r>
      <w:bookmarkEnd w:id="5"/>
      <w:r w:rsidRPr="007C3F28">
        <w:t xml:space="preserve"> </w:t>
      </w:r>
      <w:bookmarkStart w:id="6" w:name="References"/>
      <w:r w:rsidRPr="007C3F28">
        <w:t>(2024/2520(RSP))</w:t>
      </w:r>
      <w:bookmarkEnd w:id="6"/>
    </w:p>
    <w:p w:rsidR="00D80534" w:rsidRPr="007C3F28" w:rsidRDefault="007C3F28">
      <w:pPr>
        <w:pStyle w:val="EPComma"/>
      </w:pPr>
      <w:bookmarkStart w:id="7" w:name="TextBodyBegin"/>
      <w:bookmarkEnd w:id="7"/>
      <w:r w:rsidRPr="007C3F28">
        <w:rPr>
          <w:i/>
          <w:iCs/>
        </w:rPr>
        <w:t>Európsky parlament</w:t>
      </w:r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rozhodnutie nórskeho parlamentu z 9. januára 2024 o ťažobných činnostiach v nórskom kontinentálnom </w:t>
      </w:r>
      <w:proofErr w:type="spellStart"/>
      <w:r w:rsidRPr="007C3F28">
        <w:t>šelfe</w:t>
      </w:r>
      <w:proofErr w:type="spellEnd"/>
      <w:r w:rsidRPr="007C3F28">
        <w:t xml:space="preserve"> – otvorenie oblasti a stratégia riade</w:t>
      </w:r>
      <w:r w:rsidRPr="007C3F28">
        <w:t>nia zdrojov,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strategické posúdenie vplyvu nerastných surovín na morskom dne na nórskom kontinentálnom </w:t>
      </w:r>
      <w:proofErr w:type="spellStart"/>
      <w:r w:rsidRPr="007C3F28">
        <w:t>šelfe</w:t>
      </w:r>
      <w:proofErr w:type="spellEnd"/>
      <w:r w:rsidRPr="007C3F28">
        <w:t xml:space="preserve"> na životné prostredie, ktoré vypracovalo nórske ministerstvo energetiky 27. októbra 2022,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správu nórskej vlády z 2</w:t>
      </w:r>
      <w:r w:rsidRPr="007C3F28">
        <w:t xml:space="preserve">0. júna 2023 o činnostiach v oblasti nerastných surovín na nórskom kontinentálnom </w:t>
      </w:r>
      <w:proofErr w:type="spellStart"/>
      <w:r w:rsidRPr="007C3F28">
        <w:t>šelfe</w:t>
      </w:r>
      <w:proofErr w:type="spellEnd"/>
      <w:r w:rsidRPr="007C3F28">
        <w:t xml:space="preserve"> – otvorenie oblastí a stratégia správy zdrojov,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vyhlásenie Nórskej agentúry pre životné prostredie z 27. januára 2023 o vypočutí a posúdení vplyvu činn</w:t>
      </w:r>
      <w:r w:rsidRPr="007C3F28">
        <w:t xml:space="preserve">ostí v oblasti nerastných surovín na nórskom kontinentálnom </w:t>
      </w:r>
      <w:proofErr w:type="spellStart"/>
      <w:r w:rsidRPr="007C3F28">
        <w:t>šelfe</w:t>
      </w:r>
      <w:proofErr w:type="spellEnd"/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oznámenie Komisie z 11. decembra 2019 s názvom Európsky ekologický dohovor (COM(2019)0640),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oznámenie Komisie z 20. mája 2020 s názvom Stratégia EÚ v </w:t>
      </w:r>
      <w:r w:rsidRPr="007C3F28">
        <w:t>oblasti biodiverzity do roku 2030 Prinavrátenie prírody do našich životov (COM(2020)0380), na uznesenie Európskeho parlamentu z 9. júna 2021 o tomto oznámení</w:t>
      </w:r>
      <w:r w:rsidRPr="007C3F28">
        <w:rPr>
          <w:rStyle w:val="FootnoteReference"/>
        </w:rPr>
        <w:footnoteReference w:id="1"/>
      </w:r>
      <w:r w:rsidRPr="007C3F28">
        <w:t>) a na závery Rady z 23. októbra 2020 o tomto oznámení,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oznámenie Komisie zo 17. </w:t>
      </w:r>
      <w:r w:rsidRPr="007C3F28">
        <w:t>mája 2021 o novom prístupe k udržateľnému modrému hospodárstvu v EÚ Transformácia modrého hospodárstva EÚ v záujme udržateľnej budúcnosti (COM(2021)0240),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svoje uznesenie z 3. mája 2022 s názvom O ceste k udržateľnému </w:t>
      </w:r>
      <w:r w:rsidRPr="007C3F28">
        <w:lastRenderedPageBreak/>
        <w:t xml:space="preserve">modrému hospodárstvu </w:t>
      </w:r>
      <w:r w:rsidRPr="007C3F28">
        <w:t xml:space="preserve">v EÚ: úloha odvetví rybolovu a </w:t>
      </w:r>
      <w:proofErr w:type="spellStart"/>
      <w:r w:rsidRPr="007C3F28">
        <w:t>akvakultúry</w:t>
      </w:r>
      <w:proofErr w:type="spellEnd"/>
      <w:r w:rsidRPr="007C3F28">
        <w:rPr>
          <w:rStyle w:val="FootnoteReference"/>
        </w:rPr>
        <w:footnoteReference w:id="2"/>
      </w:r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svoje uznesenie zo 7. októbra 2021 o Arktíde: príležitosti, obavy a bezpečnostné výzvy</w:t>
      </w:r>
      <w:r w:rsidRPr="007C3F28">
        <w:rPr>
          <w:rStyle w:val="FootnoteReference"/>
        </w:rPr>
        <w:footnoteReference w:id="3"/>
      </w:r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svoje uznesenie zo 16. januára 2018 o medzinárodnej správe oceánov: program pre budúcnos</w:t>
      </w:r>
      <w:r w:rsidRPr="007C3F28">
        <w:t>ť našich oceánov v kontexte cieľov trvalo udržateľného rozvoja do roku 2030</w:t>
      </w:r>
      <w:r w:rsidRPr="007C3F28">
        <w:rPr>
          <w:rStyle w:val="FootnoteReference"/>
        </w:rPr>
        <w:footnoteReference w:id="4"/>
      </w:r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svoje uznesenie zo 6. októbra 2022 o impulze pre oceán: posilnenie správy oceánov a biodiverzity</w:t>
      </w:r>
      <w:r w:rsidRPr="007C3F28">
        <w:rPr>
          <w:rStyle w:val="FootnoteReference"/>
        </w:rPr>
        <w:footnoteReference w:id="5"/>
      </w:r>
      <w:r w:rsidRPr="007C3F28">
        <w:t>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spoločné oznámenie Komisie a vysokého predsta</w:t>
      </w:r>
      <w:r w:rsidRPr="007C3F28">
        <w:t>viteľa Únie pre zahraničné veci a bezpečnostnú politiku z 24. júna 2022 s názvom Smerovanie k udržateľnej modrej planéte – spoločné oznámenie o programe EÚ pre medzinárodnú správu oceánov (JOIN(2022)0028),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spoločné oznámenie Komisie a vyso</w:t>
      </w:r>
      <w:r w:rsidRPr="007C3F28">
        <w:t xml:space="preserve">kej predstaviteľky Únie pre zahraničné veci a bezpečnostnú politiku z 10. novembra 2016 s názvom Medzinárodná správa oceánov: program pre budúcnosť našich oceánov (JOIN(2016)0049), 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verbálnu nótu Komisie č. 21/13 z októbra 2023 zaslanú krá</w:t>
      </w:r>
      <w:r w:rsidRPr="007C3F28">
        <w:t>ľovskému nórskemu ministerstvu zahraničných vecí,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Dohovor o biologickej diverzite, ktorý nadobudol platnosť 29. decembra 1993, na globálny rámec pre biodiverzitu z </w:t>
      </w:r>
      <w:proofErr w:type="spellStart"/>
      <w:r w:rsidRPr="007C3F28">
        <w:t>Kunmingu</w:t>
      </w:r>
      <w:proofErr w:type="spellEnd"/>
      <w:r w:rsidRPr="007C3F28">
        <w:t>-Montrealu a na rozhodnutie 15/24 15. konferencie zmluvných strán D</w:t>
      </w:r>
      <w:r w:rsidRPr="007C3F28">
        <w:t>ohovoru o biologickej diverzite o ochrane a trvalo udržateľnom využívaní morskej a pobrežnej biodiverzity,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Dohovor OSN o morskom práve (UNCLOS), najmä na jeho článok 145 o ochrane morského prostredia, 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Dohodu v rámci UNCLO</w:t>
      </w:r>
      <w:r w:rsidRPr="007C3F28">
        <w:t>S o ochrane a udržateľnom využívaní morskej biodiverzity v oblastiach mimo vnútroštátnej právomoci (dohoda o BBNJ),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mandát v rámci Medzinárodného orgánu pre morské dno zriadeného podľa dohovoru UNCLOS a na dohodu z roku 1994 o vykonávaní č</w:t>
      </w:r>
      <w:r w:rsidRPr="007C3F28">
        <w:t>asti XI dohovoru UNCLOS,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Dohovor o ochrane morského prostredia severovýchodného Atlantiku (dohovor OSPAR), ktorý sa vzťahuje na arktické vody,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</w:t>
      </w:r>
      <w:proofErr w:type="spellStart"/>
      <w:r w:rsidRPr="007C3F28">
        <w:t>Svalbardskú</w:t>
      </w:r>
      <w:proofErr w:type="spellEnd"/>
      <w:r w:rsidRPr="007C3F28">
        <w:t xml:space="preserve"> zmluvu z roku 1920, podpísanú 9. februára 1920 v Paríži,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</w:t>
      </w:r>
      <w:r w:rsidRPr="007C3F28">
        <w:t>ľom na Dohovor o hodnotení vplyvu na životné prostredie presahujúceho štátne hranice</w:t>
      </w:r>
      <w:r w:rsidRPr="007C3F28">
        <w:rPr>
          <w:rStyle w:val="FootnoteReference"/>
        </w:rPr>
        <w:footnoteReference w:id="6"/>
      </w:r>
      <w:r w:rsidRPr="007C3F28">
        <w:t xml:space="preserve">, podpísaný v </w:t>
      </w:r>
      <w:proofErr w:type="spellStart"/>
      <w:r w:rsidRPr="007C3F28">
        <w:t>Espoo</w:t>
      </w:r>
      <w:proofErr w:type="spellEnd"/>
      <w:r w:rsidRPr="007C3F28">
        <w:t xml:space="preserve"> 25. februára 1991 (Dohovor z </w:t>
      </w:r>
      <w:proofErr w:type="spellStart"/>
      <w:r w:rsidRPr="007C3F28">
        <w:t>Espoo</w:t>
      </w:r>
      <w:proofErr w:type="spellEnd"/>
      <w:r w:rsidRPr="007C3F28">
        <w:t xml:space="preserve">), a jeho Protokol </w:t>
      </w:r>
      <w:r w:rsidRPr="007C3F28">
        <w:lastRenderedPageBreak/>
        <w:t>o strategickom environmentálnom hodnotení</w:t>
      </w:r>
      <w:r w:rsidRPr="007C3F28">
        <w:rPr>
          <w:rStyle w:val="FootnoteReference"/>
        </w:rPr>
        <w:footnoteReference w:id="7"/>
      </w:r>
      <w:r w:rsidRPr="007C3F28">
        <w:t xml:space="preserve"> (Protokol o SEA),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panel na vysokej </w:t>
      </w:r>
      <w:r w:rsidRPr="007C3F28">
        <w:t>úrovni pre udržateľné morské hospodárstvo, ktorého zakladajúcim členom je Nórsko,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 xml:space="preserve">so zreteľom na rezolúciu 122 </w:t>
      </w:r>
      <w:r w:rsidRPr="007C3F28">
        <w:rPr>
          <w:rStyle w:val="expandableitem"/>
        </w:rPr>
        <w:t>Medzinárodnej únie na ochranu prírody</w:t>
      </w:r>
      <w:r w:rsidRPr="007C3F28">
        <w:t xml:space="preserve">(IUCN) s názvom Ochrana </w:t>
      </w:r>
      <w:proofErr w:type="spellStart"/>
      <w:r w:rsidRPr="007C3F28">
        <w:t>hlbokomorských</w:t>
      </w:r>
      <w:proofErr w:type="spellEnd"/>
      <w:r w:rsidRPr="007C3F28">
        <w:t xml:space="preserve"> ekosystémov a biodiverzity prostredníctvom moratória na ťažbu na mo</w:t>
      </w:r>
      <w:r w:rsidRPr="007C3F28">
        <w:t>rskom dne,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rezolúciu Valného zhromaždenia OSN s názvom Transformujeme náš svet: Agenda 2030 pre udržateľný rozvoj, ktorá bola prijatá na samite OSN o udržateľnom rozvoji 25. septembra 2015 v New Yorku, a najmä na 14. cieľ udržateľného rozv</w:t>
      </w:r>
      <w:r w:rsidRPr="007C3F28">
        <w:t>oja Agendy OSN 2030 pre udržateľný rozvoj, ktorý podporuje ochranu a udržateľné využívanie oceánov, morí a morských zdrojov,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globálnu hodnotiacu správu Medzivládnej vedecko-politickej platformy pre biodiverzitu a ekosystémové služby z mája</w:t>
      </w:r>
      <w:r w:rsidRPr="007C3F28">
        <w:t xml:space="preserve"> 2019 o biodiverzite a ekosystémových službách,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dohodu prijatú na 21. konferencii zmluvných strán Rámcového dohovoru OSN o zmene klímy (COP21) v Paríži 12. decembra 2015, ktorá nadobudla platnosť 4. novembra 2016, vrátane následných rozhod</w:t>
      </w:r>
      <w:r w:rsidRPr="007C3F28">
        <w:t>nutí COP,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osobitnú správu Medzivládneho panelu o zmene klímy z 24. septembra 2019 o oceáne a </w:t>
      </w:r>
      <w:proofErr w:type="spellStart"/>
      <w:r w:rsidRPr="007C3F28">
        <w:t>kryosfére</w:t>
      </w:r>
      <w:proofErr w:type="spellEnd"/>
      <w:r w:rsidRPr="007C3F28">
        <w:t xml:space="preserve"> v meniacej sa klíme,</w:t>
      </w:r>
    </w:p>
    <w:p w:rsidR="00D80534" w:rsidRPr="007C3F28" w:rsidRDefault="007C3F28">
      <w:pPr>
        <w:pStyle w:val="NormalHanging12a"/>
      </w:pPr>
      <w:r w:rsidRPr="007C3F28">
        <w:t>–</w:t>
      </w:r>
      <w:r w:rsidRPr="007C3F28">
        <w:tab/>
        <w:t>so zreteľom na článok 132 ods. 2 rokovacieho poriadku,</w:t>
      </w:r>
    </w:p>
    <w:p w:rsidR="00D80534" w:rsidRPr="007C3F28" w:rsidRDefault="007C3F28">
      <w:pPr>
        <w:pStyle w:val="NormalHanging12a"/>
      </w:pPr>
      <w:r w:rsidRPr="007C3F28">
        <w:t>A.</w:t>
      </w:r>
      <w:r w:rsidRPr="007C3F28">
        <w:tab/>
        <w:t xml:space="preserve">keďže 9. januára 2024 </w:t>
      </w:r>
      <w:proofErr w:type="spellStart"/>
      <w:r w:rsidRPr="007C3F28">
        <w:t>Storting</w:t>
      </w:r>
      <w:proofErr w:type="spellEnd"/>
      <w:r w:rsidRPr="007C3F28">
        <w:t>, nórsky parlament, schvá</w:t>
      </w:r>
      <w:r w:rsidRPr="007C3F28">
        <w:t>lil rozhodnutie, ktorým sa povoľuje preskúmanie oblasti s rozlohou 281 200 km</w:t>
      </w:r>
      <w:r w:rsidRPr="007C3F28">
        <w:rPr>
          <w:vertAlign w:val="superscript"/>
        </w:rPr>
        <w:t>2</w:t>
      </w:r>
      <w:r w:rsidRPr="007C3F28">
        <w:t xml:space="preserve"> v Arktíde na účely možnej ťažby na morskom dne; keďže tento proces je otvorený a ďalšie rozhodnutia o plánoch ťažby alebo povoleniach na ťažbu závisia od ďalších demokratických </w:t>
      </w:r>
      <w:r w:rsidRPr="007C3F28">
        <w:t xml:space="preserve">rozhodnutí nórskej vlády v súlade s nórskym zákonom o nerastných surovinách na morskom dne; keďže prvé plány ťažby musí podľa rozhodnutia schváliť </w:t>
      </w:r>
      <w:proofErr w:type="spellStart"/>
      <w:r w:rsidRPr="007C3F28">
        <w:t>Storting</w:t>
      </w:r>
      <w:proofErr w:type="spellEnd"/>
      <w:r w:rsidRPr="007C3F28">
        <w:t>;</w:t>
      </w:r>
    </w:p>
    <w:p w:rsidR="00D80534" w:rsidRPr="007C3F28" w:rsidRDefault="007C3F28">
      <w:pPr>
        <w:pStyle w:val="NormalHanging12a"/>
      </w:pPr>
      <w:r w:rsidRPr="007C3F28">
        <w:t>B.</w:t>
      </w:r>
      <w:r w:rsidRPr="007C3F28">
        <w:tab/>
        <w:t>keďže Nórska agentúra pre životné prostredie sa domnieva, že posúdenie vplyvu na životné prostre</w:t>
      </w:r>
      <w:r w:rsidRPr="007C3F28">
        <w:t>die obsahuje značné nedostatky v poznatkoch o prírode, technológii a potenciálnych vplyvoch na životné prostredie, a preto neposkytuje dostatočný základ pre ťažbu nerastných surovín;</w:t>
      </w:r>
    </w:p>
    <w:p w:rsidR="00D80534" w:rsidRPr="007C3F28" w:rsidRDefault="007C3F28">
      <w:pPr>
        <w:pStyle w:val="NormalHanging12a"/>
      </w:pPr>
      <w:r w:rsidRPr="007C3F28">
        <w:t>C.</w:t>
      </w:r>
      <w:r w:rsidRPr="007C3F28">
        <w:tab/>
        <w:t>keďže Nórsko a EÚ majú hlboký a dlhodobý vzťah ako susedia a partneri,</w:t>
      </w:r>
      <w:r w:rsidRPr="007C3F28">
        <w:t xml:space="preserve"> majú spoločné politické ciele a základné hodnoty a sú súčasťou jednotného trhu prostredníctvom Európskeho hospodárskeho priestoru;</w:t>
      </w:r>
    </w:p>
    <w:p w:rsidR="00D80534" w:rsidRPr="007C3F28" w:rsidRDefault="007C3F28">
      <w:pPr>
        <w:pStyle w:val="NormalHanging12a"/>
      </w:pPr>
      <w:r w:rsidRPr="007C3F28">
        <w:t>D.</w:t>
      </w:r>
      <w:r w:rsidRPr="007C3F28">
        <w:tab/>
        <w:t xml:space="preserve">keďže veľká časť navrhovanej prieskumnej oblasti sa nachádza na nórskom rozšírenom kontinentálnom </w:t>
      </w:r>
      <w:proofErr w:type="spellStart"/>
      <w:r w:rsidRPr="007C3F28">
        <w:t>šelfe</w:t>
      </w:r>
      <w:proofErr w:type="spellEnd"/>
      <w:r w:rsidRPr="007C3F28">
        <w:t xml:space="preserve"> a veľká časť obla</w:t>
      </w:r>
      <w:r w:rsidRPr="007C3F28">
        <w:t xml:space="preserve">sti nad rozšíreným kontinentálnym </w:t>
      </w:r>
      <w:proofErr w:type="spellStart"/>
      <w:r w:rsidRPr="007C3F28">
        <w:t>šelfom</w:t>
      </w:r>
      <w:proofErr w:type="spellEnd"/>
      <w:r w:rsidRPr="007C3F28">
        <w:t xml:space="preserve"> sa považuje za šíre more a oblasti medzinárodného rybolovu; keďže na tento kontinentálny </w:t>
      </w:r>
      <w:proofErr w:type="spellStart"/>
      <w:r w:rsidRPr="007C3F28">
        <w:t>šelf</w:t>
      </w:r>
      <w:proofErr w:type="spellEnd"/>
      <w:r w:rsidRPr="007C3F28">
        <w:t xml:space="preserve"> sa vzťahujú ustanovenia </w:t>
      </w:r>
      <w:proofErr w:type="spellStart"/>
      <w:r w:rsidRPr="007C3F28">
        <w:t>Svalbardskej</w:t>
      </w:r>
      <w:proofErr w:type="spellEnd"/>
      <w:r w:rsidRPr="007C3F28">
        <w:t xml:space="preserve"> zmluvy z roku 1920; keďže táto oblasť patrí pod </w:t>
      </w:r>
      <w:proofErr w:type="spellStart"/>
      <w:r w:rsidRPr="007C3F28">
        <w:t>svalbardskú</w:t>
      </w:r>
      <w:proofErr w:type="spellEnd"/>
      <w:r w:rsidRPr="007C3F28">
        <w:t xml:space="preserve"> ochrannú zónu rybolovu, </w:t>
      </w:r>
      <w:r w:rsidRPr="007C3F28">
        <w:t xml:space="preserve">na základe ktorej majú zmluvné strany </w:t>
      </w:r>
      <w:r w:rsidRPr="007C3F28">
        <w:lastRenderedPageBreak/>
        <w:t>vrátane 22 členských štátov EÚ a 23 ďalších štátov rovnakú príležitosť na rybolov;</w:t>
      </w:r>
    </w:p>
    <w:p w:rsidR="00D80534" w:rsidRPr="007C3F28" w:rsidRDefault="007C3F28">
      <w:pPr>
        <w:pStyle w:val="NormalHanging12a"/>
      </w:pPr>
      <w:r w:rsidRPr="007C3F28">
        <w:t>E.</w:t>
      </w:r>
      <w:r w:rsidRPr="007C3F28">
        <w:tab/>
        <w:t xml:space="preserve">keďže EÚ zaslala v októbri 2023 Nórsku verbálnu nótu, v ktorej vyjadrila svoje obavy z výrazných negatívnych účinkov ohlásenej </w:t>
      </w:r>
      <w:proofErr w:type="spellStart"/>
      <w:r w:rsidRPr="007C3F28">
        <w:t>hlbok</w:t>
      </w:r>
      <w:r w:rsidRPr="007C3F28">
        <w:t>omorskej</w:t>
      </w:r>
      <w:proofErr w:type="spellEnd"/>
      <w:r w:rsidRPr="007C3F28">
        <w:t xml:space="preserve"> ťažby na populáciu rýb, rybolov a prístup k rybolovným oblastiam vrátane kontinentálneho </w:t>
      </w:r>
      <w:proofErr w:type="spellStart"/>
      <w:r w:rsidRPr="007C3F28">
        <w:t>šelfu</w:t>
      </w:r>
      <w:proofErr w:type="spellEnd"/>
      <w:r w:rsidRPr="007C3F28">
        <w:t xml:space="preserve"> súostrovia </w:t>
      </w:r>
      <w:proofErr w:type="spellStart"/>
      <w:r w:rsidRPr="007C3F28">
        <w:t>Svalbard</w:t>
      </w:r>
      <w:proofErr w:type="spellEnd"/>
      <w:r w:rsidRPr="007C3F28">
        <w:t>;</w:t>
      </w:r>
    </w:p>
    <w:p w:rsidR="00D80534" w:rsidRPr="007C3F28" w:rsidRDefault="007C3F28">
      <w:pPr>
        <w:pStyle w:val="NormalHanging12a"/>
      </w:pPr>
      <w:r w:rsidRPr="007C3F28">
        <w:t>F.</w:t>
      </w:r>
      <w:r w:rsidRPr="007C3F28">
        <w:tab/>
        <w:t xml:space="preserve">keďže Nórsko je signatárom Dohovoru z </w:t>
      </w:r>
      <w:proofErr w:type="spellStart"/>
      <w:r w:rsidRPr="007C3F28">
        <w:t>Espoo</w:t>
      </w:r>
      <w:proofErr w:type="spellEnd"/>
      <w:r w:rsidRPr="007C3F28">
        <w:t xml:space="preserve"> a Protokolu o SEA, čo znamená, že Nórsko má zákonnú povinnosť predchádzať významným cezhraničným vplyvom; keďže Nórsko má takisto právnu povinnosť chrániť morské prostredie podľa dohovoru OSPAR;</w:t>
      </w:r>
    </w:p>
    <w:p w:rsidR="00D80534" w:rsidRPr="007C3F28" w:rsidRDefault="007C3F28">
      <w:pPr>
        <w:pStyle w:val="NormalHanging12a"/>
      </w:pPr>
      <w:r w:rsidRPr="007C3F28">
        <w:t>G.</w:t>
      </w:r>
      <w:r w:rsidRPr="007C3F28">
        <w:tab/>
        <w:t>keďže ekosystémy Arktídy boli označené za ekosystémy s hl</w:t>
      </w:r>
      <w:r w:rsidRPr="007C3F28">
        <w:t>avným environmentálnym významom pre biodiverzitu, populácie rýb a reguláciu klímy; keďže tieto mimoriadne zraniteľné ekosystémy už čelia tlaku v dôsledku zmeny klímy, ktorá má za následok kyslejšie a teplejšie oceány, čo pravdepodobne ovplyvní migračné mod</w:t>
      </w:r>
      <w:r w:rsidRPr="007C3F28">
        <w:t xml:space="preserve">ely významných populácií rýb; keďže ťažba nerastných surovín na arktickom morskom dne predstavuje riziko uvoľnenia metánu uloženého v </w:t>
      </w:r>
      <w:proofErr w:type="spellStart"/>
      <w:r w:rsidRPr="007C3F28">
        <w:t>subglaciálnych</w:t>
      </w:r>
      <w:proofErr w:type="spellEnd"/>
      <w:r w:rsidRPr="007C3F28">
        <w:t xml:space="preserve"> ekosystémoch a arktickej </w:t>
      </w:r>
      <w:proofErr w:type="spellStart"/>
      <w:r w:rsidRPr="007C3F28">
        <w:t>permafrostovej</w:t>
      </w:r>
      <w:proofErr w:type="spellEnd"/>
      <w:r w:rsidRPr="007C3F28">
        <w:t xml:space="preserve"> pôde; keďže arktické ekosystémy sú veľmi citlivé na znečistenie a i</w:t>
      </w:r>
      <w:r w:rsidRPr="007C3F28">
        <w:t>né vplyvy ľudskej činnosti; keďže realizácia potrebných opráv alebo čistiacich procesov je veľmi náročná vzhľadom na drsné prírodné podmienky a veľké vzdialenosti do prístavov;</w:t>
      </w:r>
    </w:p>
    <w:p w:rsidR="00D80534" w:rsidRPr="007C3F28" w:rsidRDefault="007C3F28">
      <w:pPr>
        <w:pStyle w:val="NormalHanging12a"/>
      </w:pPr>
      <w:r w:rsidRPr="007C3F28">
        <w:t>H.</w:t>
      </w:r>
      <w:r w:rsidRPr="007C3F28">
        <w:tab/>
        <w:t xml:space="preserve">keďže hlboké more je najstarším </w:t>
      </w:r>
      <w:proofErr w:type="spellStart"/>
      <w:r w:rsidRPr="007C3F28">
        <w:t>biómom</w:t>
      </w:r>
      <w:proofErr w:type="spellEnd"/>
      <w:r w:rsidRPr="007C3F28">
        <w:t xml:space="preserve"> na planéte a je to oblasť planéty, kt</w:t>
      </w:r>
      <w:r w:rsidRPr="007C3F28">
        <w:t>orú ľudstvo pozná najmenej; keďže sa predpokladá, že hlboké more má najvyššiu biodiverzitu na Zemi, poskytuje environmentálne služby zásadného významu vrátane dlhodobej sekvestrácie uhlíka a je citlivé na narušenie spôsobené človekom; keďže oceán absorbuje</w:t>
      </w:r>
      <w:r w:rsidRPr="007C3F28">
        <w:t xml:space="preserve"> približne 90 % prebytočného tepla a 25 % globálnych emisií CO</w:t>
      </w:r>
      <w:r w:rsidRPr="007C3F28">
        <w:rPr>
          <w:vertAlign w:val="subscript"/>
        </w:rPr>
        <w:t>2</w:t>
      </w:r>
      <w:r w:rsidRPr="007C3F28">
        <w:t xml:space="preserve">; keďže boli vyjadrené vážne obavy z vplyvu </w:t>
      </w:r>
      <w:proofErr w:type="spellStart"/>
      <w:r w:rsidRPr="007C3F28">
        <w:t>hlbokomorskej</w:t>
      </w:r>
      <w:proofErr w:type="spellEnd"/>
      <w:r w:rsidRPr="007C3F28">
        <w:t xml:space="preserve"> ťažby na stratu biodiverzity a na fungovanie ekosystému, ktorého dôsledky sa prejavia na mnoho nasledujúcich generácií; keďže oceán by </w:t>
      </w:r>
      <w:r w:rsidRPr="007C3F28">
        <w:t>mal byť na medzinárodnej úrovni uznaný ako globálny spoločný statok a mal by byť chránený vzhľadom na svoju jedinečnosť, vzájomnú prepojenosť a základné ekosystémové služby, ktoré poskytuje; keďže prežitie a blahobyt súčasných a budúcich generácií závisí o</w:t>
      </w:r>
      <w:r w:rsidRPr="007C3F28">
        <w:t>d týchto služieb;</w:t>
      </w:r>
    </w:p>
    <w:p w:rsidR="00D80534" w:rsidRPr="007C3F28" w:rsidRDefault="007C3F28">
      <w:pPr>
        <w:pStyle w:val="NormalHanging12a"/>
      </w:pPr>
      <w:r w:rsidRPr="007C3F28">
        <w:t>I.</w:t>
      </w:r>
      <w:r w:rsidRPr="007C3F28">
        <w:tab/>
        <w:t>keďže dohoda o BBNJ bola uzavretá v júni 2023; keďže EÚ a Nórsko boli jednými z prvých signatárov zmluvy; keďže dohoda o BBNJ bola prioritou EÚ, ktorá viedla rokovania na globálnej úrovni prostredníctvom koalície vysokých ambícií v súv</w:t>
      </w:r>
      <w:r w:rsidRPr="007C3F28">
        <w:t>islosti s BBNJ, ktorá vznikla na samite „</w:t>
      </w:r>
      <w:proofErr w:type="spellStart"/>
      <w:r w:rsidRPr="007C3F28">
        <w:t>One</w:t>
      </w:r>
      <w:proofErr w:type="spellEnd"/>
      <w:r w:rsidRPr="007C3F28">
        <w:t xml:space="preserve"> </w:t>
      </w:r>
      <w:proofErr w:type="spellStart"/>
      <w:r w:rsidRPr="007C3F28">
        <w:t>Ocean</w:t>
      </w:r>
      <w:proofErr w:type="spellEnd"/>
      <w:r w:rsidRPr="007C3F28">
        <w:t>“ vo februári 2022 v Breste a ku ktorej sa pripojilo aj Nórsko; keďže v dohode o BBNJ sa vyžaduje, aby sa vykonali hodnotenia vplyvu hospodárskych činností na biodiverzitu na šírom mori;</w:t>
      </w:r>
    </w:p>
    <w:p w:rsidR="00D80534" w:rsidRPr="007C3F28" w:rsidRDefault="007C3F28">
      <w:pPr>
        <w:pStyle w:val="NormalHanging12a"/>
      </w:pPr>
      <w:r w:rsidRPr="007C3F28">
        <w:t>J.</w:t>
      </w:r>
      <w:r w:rsidRPr="007C3F28">
        <w:tab/>
        <w:t>keďže súčasný st</w:t>
      </w:r>
      <w:r w:rsidRPr="007C3F28">
        <w:t>av vedeckých poznatkov neumožňuje presne posúdiť vplyv ťažby na morskom dne na životné prostredie a na dosiahnutie vedeckého konsenzu v tejto oblasti je stále potrebné medzinárodné výskumné úsilie; keďže Komisia zdôraznila potrebu dlhodobého výskumu, aby b</w:t>
      </w:r>
      <w:r w:rsidRPr="007C3F28">
        <w:t xml:space="preserve">olo možné skutočne posúdiť vplyv </w:t>
      </w:r>
      <w:proofErr w:type="spellStart"/>
      <w:r w:rsidRPr="007C3F28">
        <w:t>hlbokomorskej</w:t>
      </w:r>
      <w:proofErr w:type="spellEnd"/>
      <w:r w:rsidRPr="007C3F28">
        <w:t xml:space="preserve"> ťažby; keďže predčasný prieskum a ťažba by mohli spôsobiť trvalé a nezvratné poškodenie ekosystémov; keďže na úplné pochopenie možných účinkov </w:t>
      </w:r>
      <w:proofErr w:type="spellStart"/>
      <w:r w:rsidRPr="007C3F28">
        <w:t>hlbokomorskej</w:t>
      </w:r>
      <w:proofErr w:type="spellEnd"/>
      <w:r w:rsidRPr="007C3F28">
        <w:t xml:space="preserve"> ťažby na morské prostredie a biodiverzitu je potrebn</w:t>
      </w:r>
      <w:r w:rsidRPr="007C3F28">
        <w:t>ý ďalší vedecký výskum;</w:t>
      </w:r>
    </w:p>
    <w:p w:rsidR="00D80534" w:rsidRPr="007C3F28" w:rsidRDefault="007C3F28">
      <w:pPr>
        <w:pStyle w:val="NormalHanging12a"/>
      </w:pPr>
      <w:r w:rsidRPr="007C3F28">
        <w:t>K.</w:t>
      </w:r>
      <w:r w:rsidRPr="007C3F28">
        <w:tab/>
        <w:t xml:space="preserve">keďže otvorenie tejto oblasti pre </w:t>
      </w:r>
      <w:proofErr w:type="spellStart"/>
      <w:r w:rsidRPr="007C3F28">
        <w:t>hlbokomorskú</w:t>
      </w:r>
      <w:proofErr w:type="spellEnd"/>
      <w:r w:rsidRPr="007C3F28">
        <w:t xml:space="preserve"> ťažbu by mohlo mať nepriaznivý vplyv </w:t>
      </w:r>
      <w:r w:rsidRPr="007C3F28">
        <w:lastRenderedPageBreak/>
        <w:t xml:space="preserve">na populácie rýb a rybolov a mohlo by ovplyvniť prístup plavidiel členských štátov EÚ do rybolovných oblastí v tejto oblasti; keďže medzinárodné </w:t>
      </w:r>
      <w:r w:rsidRPr="007C3F28">
        <w:t>záujmy v oblasti rybolovu vrátane rybolovu v EÚ sa pri posudzovaní vplyvu tohto rozhodnutia nezohľadnili; keďže v novembri 2021 európska Poradná rada pre diaľkový rybolov, Poradná rada pre </w:t>
      </w:r>
      <w:proofErr w:type="spellStart"/>
      <w:r w:rsidRPr="007C3F28">
        <w:t>pelagické</w:t>
      </w:r>
      <w:proofErr w:type="spellEnd"/>
      <w:r w:rsidRPr="007C3F28">
        <w:t xml:space="preserve"> populácie a Poradná rada pre severozápadné vody vyzvali n</w:t>
      </w:r>
      <w:r w:rsidRPr="007C3F28">
        <w:t xml:space="preserve">a moratórium na </w:t>
      </w:r>
      <w:proofErr w:type="spellStart"/>
      <w:r w:rsidRPr="007C3F28">
        <w:t>hlbokomorskú</w:t>
      </w:r>
      <w:proofErr w:type="spellEnd"/>
      <w:r w:rsidRPr="007C3F28">
        <w:t xml:space="preserve"> ťažbu v nadväznosti na podobné odporúčania v rokoch 2020 a 2019; keďže Nórske združenie rybárov sa takisto vyjadrilo k tomuto rozhodnutiu veľmi kriticky;</w:t>
      </w:r>
    </w:p>
    <w:p w:rsidR="00D80534" w:rsidRPr="007C3F28" w:rsidRDefault="007C3F28">
      <w:pPr>
        <w:pStyle w:val="NormalHanging12a"/>
      </w:pPr>
      <w:r w:rsidRPr="007C3F28">
        <w:t>L.</w:t>
      </w:r>
      <w:r w:rsidRPr="007C3F28">
        <w:tab/>
        <w:t>keďže na medzinárodnej úrovni čoraz väčší počet štátov vrátane siedmic</w:t>
      </w:r>
      <w:r w:rsidRPr="007C3F28">
        <w:t xml:space="preserve">h členských štátov EÚ (Fínsko, Francúzsko, Nemecko, Írsko, Portugalsko, Španielsko a Švédsko) vyjadrilo podporu moratóriu, preventívnej prestávke alebo úplnému zákazu </w:t>
      </w:r>
      <w:proofErr w:type="spellStart"/>
      <w:r w:rsidRPr="007C3F28">
        <w:t>hlbokomorskej</w:t>
      </w:r>
      <w:proofErr w:type="spellEnd"/>
      <w:r w:rsidRPr="007C3F28">
        <w:t xml:space="preserve"> ťažby; keďže v septembri 2021 bol na Svetovom kongrese ochrany prírody Medz</w:t>
      </w:r>
      <w:r w:rsidRPr="007C3F28">
        <w:t xml:space="preserve">inárodnej únie na ochranu prírody drvivou väčšinou prijatý návrh vyzývajúci na moratórium na </w:t>
      </w:r>
      <w:proofErr w:type="spellStart"/>
      <w:r w:rsidRPr="007C3F28">
        <w:t>hlbokomorskú</w:t>
      </w:r>
      <w:proofErr w:type="spellEnd"/>
      <w:r w:rsidRPr="007C3F28">
        <w:t xml:space="preserve"> ťažbu vrátane Medzinárodného orgánu pre morské dno, ktorý okrem iných krajín podporilo aj Rakúsko, Nemecko, Portugalsko, Rumunsko, Španielsko a Švédsk</w:t>
      </w:r>
      <w:r w:rsidRPr="007C3F28">
        <w:t>o;</w:t>
      </w:r>
    </w:p>
    <w:p w:rsidR="00D80534" w:rsidRPr="007C3F28" w:rsidRDefault="007C3F28">
      <w:pPr>
        <w:pStyle w:val="NormalHanging12a"/>
      </w:pPr>
      <w:r w:rsidRPr="007C3F28">
        <w:t>M.</w:t>
      </w:r>
      <w:r w:rsidRPr="007C3F28">
        <w:tab/>
        <w:t>keďže 37 finančných inštitúcií, ktorých aktíva predstavujú spolu 3,3 bilióna EUR, vyjadrilo členským štátom Medzinárodného orgánu pre morské dno obavy v súvislosti s ťažbou na morskom dne; keďže medzinárodné spoločnosti ako Volvo, BMW, Google, Samsun</w:t>
      </w:r>
      <w:r w:rsidRPr="007C3F28">
        <w:t xml:space="preserve">g, </w:t>
      </w:r>
      <w:proofErr w:type="spellStart"/>
      <w:r w:rsidRPr="007C3F28">
        <w:t>Phillips</w:t>
      </w:r>
      <w:proofErr w:type="spellEnd"/>
      <w:r w:rsidRPr="007C3F28">
        <w:t xml:space="preserve">, </w:t>
      </w:r>
      <w:proofErr w:type="spellStart"/>
      <w:r w:rsidRPr="007C3F28">
        <w:t>Northvolt</w:t>
      </w:r>
      <w:proofErr w:type="spellEnd"/>
      <w:r w:rsidRPr="007C3F28">
        <w:t xml:space="preserve"> a Volkswagen vyjadrili podporu moratóriu na </w:t>
      </w:r>
      <w:proofErr w:type="spellStart"/>
      <w:r w:rsidRPr="007C3F28">
        <w:t>hlbokomorskú</w:t>
      </w:r>
      <w:proofErr w:type="spellEnd"/>
      <w:r w:rsidRPr="007C3F28">
        <w:t xml:space="preserve"> ťažbu a zaviazali sa, že nebudú získavať ani financovať nerasty z hlbokého morského dna; keďže </w:t>
      </w:r>
      <w:proofErr w:type="spellStart"/>
      <w:r w:rsidRPr="007C3F28">
        <w:t>Equinor</w:t>
      </w:r>
      <w:proofErr w:type="spellEnd"/>
      <w:r w:rsidRPr="007C3F28">
        <w:t xml:space="preserve">, najväčšia nórska spoločnosť, zdôraznila potrebu získať viac poznatkov o </w:t>
      </w:r>
      <w:proofErr w:type="spellStart"/>
      <w:r w:rsidRPr="007C3F28">
        <w:t>hlbokomorskej</w:t>
      </w:r>
      <w:proofErr w:type="spellEnd"/>
      <w:r w:rsidRPr="007C3F28">
        <w:t xml:space="preserve"> ťažbe pri nórskom pobreží a dospela k záveru, že zatiaľ nie je realizovateľná vzhľadom na environmentálne riziko; keďže finančná iniciatíva Programu OSN pre životné prostredie upozornila finančnú komunitu, že v ich súčasnej podobe nie je možn</w:t>
      </w:r>
      <w:r w:rsidRPr="007C3F28">
        <w:t xml:space="preserve">é predvídať spôsob, akým by financovanie činností </w:t>
      </w:r>
      <w:proofErr w:type="spellStart"/>
      <w:r w:rsidRPr="007C3F28">
        <w:t>hlbokomorskej</w:t>
      </w:r>
      <w:proofErr w:type="spellEnd"/>
      <w:r w:rsidRPr="007C3F28">
        <w:t xml:space="preserve"> ťažby mohlo byť v súlade so zásadami financovania udržateľného modrého hospodárstva;</w:t>
      </w:r>
    </w:p>
    <w:p w:rsidR="00D80534" w:rsidRPr="007C3F28" w:rsidRDefault="007C3F28">
      <w:pPr>
        <w:pStyle w:val="NormalHanging12a"/>
      </w:pPr>
      <w:r w:rsidRPr="007C3F28">
        <w:t>N.</w:t>
      </w:r>
      <w:r w:rsidRPr="007C3F28">
        <w:tab/>
        <w:t>keďže veľkú časť dopytu po surovinách možno a treba pokryť prostredníctvom recyklácie a opatrení obehové</w:t>
      </w:r>
      <w:r w:rsidRPr="007C3F28">
        <w:t>ho hospodárstva, vývoja náhradných materiálov a politík zameraných na znižovanie dopytu;</w:t>
      </w:r>
    </w:p>
    <w:p w:rsidR="00D80534" w:rsidRPr="007C3F28" w:rsidRDefault="007C3F28">
      <w:pPr>
        <w:pStyle w:val="NormalHanging12a"/>
      </w:pPr>
      <w:r w:rsidRPr="007C3F28">
        <w:t>1.</w:t>
      </w:r>
      <w:r w:rsidRPr="007C3F28">
        <w:tab/>
        <w:t xml:space="preserve">vyjadruje svoje znepokojenie nad rozhodnutím </w:t>
      </w:r>
      <w:proofErr w:type="spellStart"/>
      <w:r w:rsidRPr="007C3F28">
        <w:t>Stortingu</w:t>
      </w:r>
      <w:proofErr w:type="spellEnd"/>
      <w:r w:rsidRPr="007C3F28">
        <w:t xml:space="preserve"> z 9. januára 2024 o otvorení oblastí pre </w:t>
      </w:r>
      <w:proofErr w:type="spellStart"/>
      <w:r w:rsidRPr="007C3F28">
        <w:t>hlbokomorské</w:t>
      </w:r>
      <w:proofErr w:type="spellEnd"/>
      <w:r w:rsidRPr="007C3F28">
        <w:t xml:space="preserve"> činnosti;</w:t>
      </w:r>
    </w:p>
    <w:p w:rsidR="00D80534" w:rsidRPr="007C3F28" w:rsidRDefault="007C3F28">
      <w:pPr>
        <w:pStyle w:val="NormalHanging12a"/>
      </w:pPr>
      <w:r w:rsidRPr="007C3F28">
        <w:t>2.</w:t>
      </w:r>
      <w:r w:rsidRPr="007C3F28">
        <w:tab/>
        <w:t xml:space="preserve">konštatuje, že rozhodnutie </w:t>
      </w:r>
      <w:proofErr w:type="spellStart"/>
      <w:r w:rsidRPr="007C3F28">
        <w:t>Stortingu</w:t>
      </w:r>
      <w:proofErr w:type="spellEnd"/>
      <w:r w:rsidRPr="007C3F28">
        <w:t xml:space="preserve"> zahŕň</w:t>
      </w:r>
      <w:r w:rsidRPr="007C3F28">
        <w:t xml:space="preserve">a proces pokračujúceho mapovania, získavania poznatkov a posudzovania vplyvu potenciálnych ťažobných činností na životné prostredie a automaticky neudeľuje súhlas s ťažobnými činnosťami, keďže prvé plány ťažby musí podľa rozhodnutia schváliť </w:t>
      </w:r>
      <w:proofErr w:type="spellStart"/>
      <w:r w:rsidRPr="007C3F28">
        <w:t>Storting</w:t>
      </w:r>
      <w:proofErr w:type="spellEnd"/>
      <w:r w:rsidRPr="007C3F28">
        <w:t>;</w:t>
      </w:r>
    </w:p>
    <w:p w:rsidR="00D80534" w:rsidRPr="007C3F28" w:rsidRDefault="007C3F28">
      <w:pPr>
        <w:pStyle w:val="NormalHanging12a"/>
      </w:pPr>
      <w:r w:rsidRPr="007C3F28">
        <w:t>3.</w:t>
      </w:r>
      <w:r w:rsidRPr="007C3F28">
        <w:tab/>
        <w:t>p</w:t>
      </w:r>
      <w:r w:rsidRPr="007C3F28">
        <w:t xml:space="preserve">ripomína svoju výzvu Komisii a členským štátom podporovať medzinárodné moratórium na </w:t>
      </w:r>
      <w:proofErr w:type="spellStart"/>
      <w:r w:rsidRPr="007C3F28">
        <w:t>hlbokomorskú</w:t>
      </w:r>
      <w:proofErr w:type="spellEnd"/>
      <w:r w:rsidRPr="007C3F28">
        <w:t xml:space="preserve"> ťažbu, a to aj v rámci Medzinárodného orgánu pre morské dno, až kým sa dostatočne nepreskúmajú účinky </w:t>
      </w:r>
      <w:proofErr w:type="spellStart"/>
      <w:r w:rsidRPr="007C3F28">
        <w:t>hlbokomorskej</w:t>
      </w:r>
      <w:proofErr w:type="spellEnd"/>
      <w:r w:rsidRPr="007C3F28">
        <w:t xml:space="preserve"> ťažby na morské prostredie, biodiverzitu a</w:t>
      </w:r>
      <w:r w:rsidRPr="007C3F28">
        <w:t xml:space="preserve"> ľudské činnosti na mori a nebude možné zvládnuť </w:t>
      </w:r>
      <w:proofErr w:type="spellStart"/>
      <w:r w:rsidRPr="007C3F28">
        <w:t>hlbokomorskú</w:t>
      </w:r>
      <w:proofErr w:type="spellEnd"/>
      <w:r w:rsidRPr="007C3F28">
        <w:t xml:space="preserve"> ťažbu tak, aby sa zabezpečilo, že nedôjde k žiadnej strate morskej biodiverzity ani k degradácii morských ekosystémov; vyzýva všetky krajiny, aby uplatňovali zásadu predbežnej opatrnosti a podpo</w:t>
      </w:r>
      <w:r w:rsidRPr="007C3F28">
        <w:t>rili medzinárodné moratórium na </w:t>
      </w:r>
      <w:proofErr w:type="spellStart"/>
      <w:r w:rsidRPr="007C3F28">
        <w:t>hlbokomorskú</w:t>
      </w:r>
      <w:proofErr w:type="spellEnd"/>
      <w:r w:rsidRPr="007C3F28">
        <w:t xml:space="preserve"> ťažbu;</w:t>
      </w:r>
    </w:p>
    <w:p w:rsidR="00D80534" w:rsidRPr="007C3F28" w:rsidRDefault="007C3F28">
      <w:pPr>
        <w:pStyle w:val="NormalHanging12a"/>
      </w:pPr>
      <w:r w:rsidRPr="007C3F28">
        <w:lastRenderedPageBreak/>
        <w:t>4.</w:t>
      </w:r>
      <w:r w:rsidRPr="007C3F28">
        <w:tab/>
        <w:t xml:space="preserve">pripomína záväzky Nórska ako zmluvnej strany viacerých zmlúv, najmä </w:t>
      </w:r>
      <w:proofErr w:type="spellStart"/>
      <w:r w:rsidRPr="007C3F28">
        <w:t>Svalbardskej</w:t>
      </w:r>
      <w:proofErr w:type="spellEnd"/>
      <w:r w:rsidRPr="007C3F28">
        <w:t xml:space="preserve"> zmluvy, rôznych dohôd týkajúcich sa riadenia populácií rýb v danej oblasti, Dohovoru o ochrane morského prostredia sever</w:t>
      </w:r>
      <w:r w:rsidRPr="007C3F28">
        <w:t xml:space="preserve">ovýchodného Atlantiku (dohovor OSPAR) vrátane arktických vôd pred nepriaznivými účinkami ľudskej činnosti a Dohovoru z </w:t>
      </w:r>
      <w:proofErr w:type="spellStart"/>
      <w:r w:rsidRPr="007C3F28">
        <w:t>Espoo</w:t>
      </w:r>
      <w:proofErr w:type="spellEnd"/>
      <w:r w:rsidRPr="007C3F28">
        <w:t>; zdôrazňuje, že dohodu o BBNJ podpísali EÚ aj Nórsko, a vyzýva všetky ostatné zmluvné strany UNCLOS vrátane Nórska, aby ju bezodkla</w:t>
      </w:r>
      <w:r w:rsidRPr="007C3F28">
        <w:t>dne podpísali a ratifikovali;</w:t>
      </w:r>
    </w:p>
    <w:p w:rsidR="00D80534" w:rsidRPr="007C3F28" w:rsidRDefault="007C3F28">
      <w:pPr>
        <w:pStyle w:val="NormalHanging12a"/>
      </w:pPr>
      <w:r w:rsidRPr="007C3F28">
        <w:t>5.</w:t>
      </w:r>
      <w:r w:rsidRPr="007C3F28">
        <w:tab/>
        <w:t>vyzýva Nórsko, aby pokračovalo v spolupráci s EÚ v duchu vzájomného partnerstva a zelenej aliancie podpísanej v apríli 2023 s cieľom riešiť všetky obavy a zabezpečiť ochranu morského prostredia a arktických ekosystémov; vyz</w:t>
      </w:r>
      <w:r w:rsidRPr="007C3F28">
        <w:t>ýva Komisiu a Nórsko, aby nadviazali trvalý dialóg a vymieňali si vedecký výskum a poznatky o morskom dne a udržateľnom riadení oceánov; zdôrazňuje, že Nórsko a EÚ prostredníctvom svojich príslušných stratégií uplatňujú podobný prístup k vyváženej politike</w:t>
      </w:r>
      <w:r w:rsidRPr="007C3F28">
        <w:t xml:space="preserve"> v oblasti surovín založenej na zmierňovaní dopytu, opätovnom použití, účinnosti, recyklácii, využívaní tokov odpadu a substitúcii;</w:t>
      </w:r>
    </w:p>
    <w:p w:rsidR="00D80534" w:rsidRPr="007C3F28" w:rsidRDefault="007C3F28">
      <w:pPr>
        <w:pStyle w:val="NormalHanging12a"/>
      </w:pPr>
      <w:r w:rsidRPr="007C3F28">
        <w:t>6.</w:t>
      </w:r>
      <w:r w:rsidRPr="007C3F28">
        <w:tab/>
        <w:t xml:space="preserve">poveruje svoju predsedníčku, aby toto uznesenie postúpila Rade, Komisii, </w:t>
      </w:r>
      <w:proofErr w:type="spellStart"/>
      <w:r w:rsidRPr="007C3F28">
        <w:t>Stortingu</w:t>
      </w:r>
      <w:proofErr w:type="spellEnd"/>
      <w:r w:rsidRPr="007C3F28">
        <w:t xml:space="preserve"> a vláde Nórska.</w:t>
      </w:r>
    </w:p>
    <w:p w:rsidR="00D80534" w:rsidRPr="007C3F28" w:rsidRDefault="00D80534">
      <w:bookmarkStart w:id="8" w:name="TextBodyEnd"/>
      <w:bookmarkEnd w:id="8"/>
    </w:p>
    <w:sectPr w:rsidR="00D80534" w:rsidRPr="007C3F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534" w:rsidRDefault="007C3F28">
      <w:r>
        <w:separator/>
      </w:r>
    </w:p>
  </w:endnote>
  <w:endnote w:type="continuationSeparator" w:id="0">
    <w:p w:rsidR="00D80534" w:rsidRDefault="007C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534" w:rsidRDefault="007C3F28">
      <w:r>
        <w:separator/>
      </w:r>
    </w:p>
  </w:footnote>
  <w:footnote w:type="continuationSeparator" w:id="0">
    <w:p w:rsidR="00D80534" w:rsidRDefault="007C3F28">
      <w:r>
        <w:continuationSeparator/>
      </w:r>
    </w:p>
  </w:footnote>
  <w:footnote w:id="1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67, 8.2.2022, s. 25.</w:t>
      </w:r>
    </w:p>
  </w:footnote>
  <w:footnote w:id="2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465, 6.12.2022, s. 2.</w:t>
      </w:r>
    </w:p>
  </w:footnote>
  <w:footnote w:id="3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132, 24.3.2022, s. 113.</w:t>
      </w:r>
    </w:p>
  </w:footnote>
  <w:footnote w:id="4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 458, 19.12.2018, s. 9.</w:t>
      </w:r>
    </w:p>
  </w:footnote>
  <w:footnote w:id="5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132, 14.4.2023, s. 106.</w:t>
      </w:r>
    </w:p>
  </w:footnote>
  <w:footnote w:id="6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C</w:t>
      </w:r>
      <w:r>
        <w:rPr>
          <w:sz w:val="24"/>
          <w:lang w:val="sk-SK"/>
        </w:rPr>
        <w:t xml:space="preserve"> 104, 24.4.1992, s. 7.</w:t>
      </w:r>
    </w:p>
  </w:footnote>
  <w:footnote w:id="7">
    <w:p w:rsidR="00D80534" w:rsidRDefault="007C3F2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308, 19.11.2008, s.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534" w:rsidRDefault="00D805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SK"/>
    <w:docVar w:name="dvnumam" w:val="0"/>
    <w:docVar w:name="dvpe" w:val="756.838"/>
    <w:docVar w:name="dvtitre" w:val="Uznesenie Európskeho parlamentu zo 7. februára 2024 o nedávnom rozhodnutí Nórska pokročiť v ťažbe na morskom dne v Arktíde(2024/2520(RSP))"/>
  </w:docVars>
  <w:rsids>
    <w:rsidRoot w:val="00D80534"/>
    <w:rsid w:val="000B224A"/>
    <w:rsid w:val="00380458"/>
    <w:rsid w:val="007C3F28"/>
    <w:rsid w:val="00D8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AA1F8"/>
  <w15:chartTrackingRefBased/>
  <w15:docId w15:val="{B195F2BF-9B08-4E21-9326-D4EAF511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48B37-6441-4163-9077-5C43F3E72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2052</Words>
  <Characters>12421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2024-02-07T08:41:00Z</dcterms:created>
  <dcterms:modified xsi:type="dcterms:W3CDTF">2024-02-07T08:41:00Z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