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3C62" w:rsidTr="0010095E">
        <w:trPr>
          <w:trHeight w:hRule="exact" w:val="1418"/>
        </w:trPr>
        <w:tc>
          <w:tcPr>
            <w:tcW w:w="6804" w:type="dxa"/>
            <w:shd w:val="clear" w:color="auto" w:fill="auto"/>
            <w:vAlign w:val="center"/>
          </w:tcPr>
          <w:p w:rsidR="00751A4A" w:rsidRPr="00923C62" w:rsidRDefault="00AB0455" w:rsidP="0010095E">
            <w:pPr>
              <w:pStyle w:val="EPName"/>
            </w:pPr>
            <w:r w:rsidRPr="00923C62">
              <w:t>Evropský parlament</w:t>
            </w:r>
          </w:p>
          <w:p w:rsidR="00751A4A" w:rsidRPr="00923C62" w:rsidRDefault="00817416" w:rsidP="00756632">
            <w:pPr>
              <w:pStyle w:val="EPTerm"/>
              <w:rPr>
                <w:rStyle w:val="HideTWBExt"/>
                <w:noProof w:val="0"/>
                <w:vanish w:val="0"/>
                <w:color w:val="auto"/>
              </w:rPr>
            </w:pPr>
            <w:r w:rsidRPr="00923C62">
              <w:t>2019-2024</w:t>
            </w:r>
          </w:p>
        </w:tc>
        <w:tc>
          <w:tcPr>
            <w:tcW w:w="2268" w:type="dxa"/>
            <w:shd w:val="clear" w:color="auto" w:fill="auto"/>
          </w:tcPr>
          <w:p w:rsidR="00751A4A" w:rsidRPr="00923C62" w:rsidRDefault="00187494" w:rsidP="0010095E">
            <w:pPr>
              <w:pStyle w:val="EPLogo"/>
            </w:pPr>
            <w:r w:rsidRPr="00923C6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3C62" w:rsidRDefault="00D058B8" w:rsidP="004C5D52">
      <w:pPr>
        <w:pStyle w:val="LineTop"/>
      </w:pPr>
    </w:p>
    <w:p w:rsidR="00680577" w:rsidRPr="00923C62" w:rsidRDefault="00AB0455" w:rsidP="00680577">
      <w:pPr>
        <w:pStyle w:val="EPBodyTA1"/>
      </w:pPr>
      <w:r w:rsidRPr="00923C62">
        <w:t>PŘIJATÉ TEXTY</w:t>
      </w:r>
    </w:p>
    <w:p w:rsidR="00D058B8" w:rsidRPr="00923C62" w:rsidRDefault="00D058B8" w:rsidP="00D058B8">
      <w:pPr>
        <w:pStyle w:val="LineBottom"/>
      </w:pPr>
    </w:p>
    <w:p w:rsidR="00AB0455" w:rsidRPr="00923C62" w:rsidRDefault="00AB0455" w:rsidP="00AB0455">
      <w:pPr>
        <w:pStyle w:val="ATHeading1"/>
      </w:pPr>
      <w:bookmarkStart w:id="0" w:name="TANumber"/>
      <w:r w:rsidRPr="00923C62">
        <w:t>P9_TA(2024)00</w:t>
      </w:r>
      <w:r w:rsidR="003F36C0">
        <w:t>69</w:t>
      </w:r>
      <w:bookmarkEnd w:id="0"/>
    </w:p>
    <w:p w:rsidR="00AB0455" w:rsidRPr="00923C62" w:rsidRDefault="00AB0455" w:rsidP="00AB0455">
      <w:pPr>
        <w:pStyle w:val="ATHeading2"/>
      </w:pPr>
      <w:bookmarkStart w:id="1" w:name="title"/>
      <w:r w:rsidRPr="00923C62">
        <w:t xml:space="preserve">Právní stát a svoboda sdělovacích prostředků v Řecku </w:t>
      </w:r>
      <w:bookmarkEnd w:id="1"/>
    </w:p>
    <w:p w:rsidR="00AB0455" w:rsidRPr="00923C62" w:rsidRDefault="00AB0455" w:rsidP="00AB0455">
      <w:pPr>
        <w:rPr>
          <w:i/>
          <w:vanish/>
        </w:rPr>
      </w:pPr>
      <w:r w:rsidRPr="00923C62">
        <w:rPr>
          <w:i/>
        </w:rPr>
        <w:fldChar w:fldCharType="begin"/>
      </w:r>
      <w:r w:rsidRPr="00923C62">
        <w:rPr>
          <w:i/>
        </w:rPr>
        <w:instrText xml:space="preserve"> TC"(</w:instrText>
      </w:r>
      <w:bookmarkStart w:id="2" w:name="DocNumber"/>
      <w:r w:rsidRPr="00923C62">
        <w:rPr>
          <w:i/>
        </w:rPr>
        <w:instrText>B9-0098/2024</w:instrText>
      </w:r>
      <w:bookmarkEnd w:id="2"/>
      <w:r w:rsidRPr="00923C62">
        <w:rPr>
          <w:i/>
        </w:rPr>
        <w:instrText xml:space="preserve">)"\l3 \n&gt; \* MERGEFORMAT </w:instrText>
      </w:r>
      <w:r w:rsidRPr="00923C62">
        <w:rPr>
          <w:i/>
        </w:rPr>
        <w:fldChar w:fldCharType="end"/>
      </w:r>
    </w:p>
    <w:p w:rsidR="00AB0455" w:rsidRPr="00923C62" w:rsidRDefault="00AB0455" w:rsidP="00AB0455">
      <w:pPr>
        <w:rPr>
          <w:vanish/>
        </w:rPr>
      </w:pPr>
      <w:bookmarkStart w:id="3" w:name="PE"/>
      <w:r w:rsidRPr="00923C62">
        <w:rPr>
          <w:vanish/>
        </w:rPr>
        <w:t>PE756.840</w:t>
      </w:r>
      <w:bookmarkEnd w:id="3"/>
    </w:p>
    <w:p w:rsidR="00AB0455" w:rsidRPr="00923C62" w:rsidRDefault="00AB0455" w:rsidP="00AB0455">
      <w:pPr>
        <w:pStyle w:val="ATHeading3"/>
      </w:pPr>
      <w:bookmarkStart w:id="4" w:name="Sujet"/>
      <w:r w:rsidRPr="00923C62">
        <w:t xml:space="preserve">Usnesení </w:t>
      </w:r>
      <w:r w:rsidR="00176BD3">
        <w:t>Evropského parlamentu ze dne 7. února</w:t>
      </w:r>
      <w:r w:rsidRPr="00923C62">
        <w:t xml:space="preserve"> 2024 o právním státě a svobodě sdělovacích prostředků v Řecku </w:t>
      </w:r>
      <w:bookmarkStart w:id="5" w:name="References"/>
      <w:bookmarkEnd w:id="4"/>
      <w:r w:rsidRPr="00923C62">
        <w:t>(2024/2502(RSP))</w:t>
      </w:r>
      <w:bookmarkEnd w:id="5"/>
    </w:p>
    <w:p w:rsidR="00A12F02" w:rsidRPr="00923C62" w:rsidRDefault="00A12F02" w:rsidP="00A12F02">
      <w:pPr>
        <w:pStyle w:val="EPComma"/>
      </w:pPr>
      <w:bookmarkStart w:id="6" w:name="TextBodyBegin"/>
      <w:bookmarkEnd w:id="6"/>
      <w:r w:rsidRPr="00923C62">
        <w:rPr>
          <w:i/>
        </w:rPr>
        <w:t>Evropský parlament</w:t>
      </w:r>
      <w:r w:rsidRPr="00923C62">
        <w:t>,</w:t>
      </w:r>
    </w:p>
    <w:p w:rsidR="00A12F02" w:rsidRPr="00923C62" w:rsidRDefault="00A12F02" w:rsidP="00A12F02">
      <w:pPr>
        <w:pStyle w:val="NormalHanging12a"/>
      </w:pPr>
      <w:r w:rsidRPr="00923C62">
        <w:rPr>
          <w:snapToGrid w:val="0"/>
        </w:rPr>
        <w:t>–</w:t>
      </w:r>
      <w:r w:rsidRPr="00923C62">
        <w:rPr>
          <w:snapToGrid w:val="0"/>
        </w:rPr>
        <w:tab/>
      </w:r>
      <w:r w:rsidRPr="00923C62">
        <w:t>s ohledem na Smlouvu o Evropské unii (dále jen „Smlouva o EU“), zejména na článek 2, čl. 4 odst. 3 a čl. 7 odst. 1 této smlouvy,</w:t>
      </w:r>
    </w:p>
    <w:p w:rsidR="00A12F02" w:rsidRPr="00923C62" w:rsidRDefault="00A12F02" w:rsidP="00A12F02">
      <w:pPr>
        <w:pStyle w:val="NormalHanging12a"/>
      </w:pPr>
      <w:r w:rsidRPr="00923C62">
        <w:t>–</w:t>
      </w:r>
      <w:r w:rsidRPr="00923C62">
        <w:tab/>
        <w:t>s ohledem na Listinu základních práv Evropské unie (dále jen „Listina“),</w:t>
      </w:r>
    </w:p>
    <w:p w:rsidR="00A12F02" w:rsidRPr="00923C62" w:rsidRDefault="00A12F02" w:rsidP="00A12F02">
      <w:pPr>
        <w:pStyle w:val="NormalHanging12a"/>
      </w:pPr>
      <w:r w:rsidRPr="00923C62">
        <w:t>–</w:t>
      </w:r>
      <w:r w:rsidRPr="00923C62">
        <w:tab/>
        <w:t>s ohledem na Evropskou úmluvu o lidských právech a na protokoly k této úmluvě,</w:t>
      </w:r>
    </w:p>
    <w:p w:rsidR="00A12F02" w:rsidRPr="00923C62" w:rsidRDefault="00A12F02" w:rsidP="00A12F02">
      <w:pPr>
        <w:pStyle w:val="NormalHanging12a"/>
      </w:pPr>
      <w:r w:rsidRPr="00923C62">
        <w:t>–</w:t>
      </w:r>
      <w:r w:rsidRPr="00923C62">
        <w:tab/>
        <w:t>s ohledem na Všeobecnou deklaraci lidských práv,</w:t>
      </w:r>
    </w:p>
    <w:p w:rsidR="00A12F02" w:rsidRPr="00923C62" w:rsidRDefault="00A12F02" w:rsidP="00A12F02">
      <w:pPr>
        <w:pStyle w:val="NormalHanging12a"/>
      </w:pPr>
      <w:r w:rsidRPr="00923C62">
        <w:t>–</w:t>
      </w:r>
      <w:r w:rsidRPr="00923C62">
        <w:tab/>
        <w:t>s ohledem na mezinárodní dohody Organizace spojených národů a Rady Evropy o lidských právech,</w:t>
      </w:r>
    </w:p>
    <w:p w:rsidR="00A12F02" w:rsidRPr="00923C62" w:rsidRDefault="00A12F02" w:rsidP="00A12F02">
      <w:pPr>
        <w:pStyle w:val="NormalHanging12a"/>
      </w:pPr>
      <w:r w:rsidRPr="00923C62">
        <w:t>–</w:t>
      </w:r>
      <w:r w:rsidRPr="00923C62">
        <w:tab/>
        <w:t>s ohledem na nařízení Evropského parlamentu a Rady (EU, Euratom) 2020/2092 ze dne 16. prosince 2020 o obecném režimu podmíněnosti na ochranu rozpočtu Unie (nařízení o podmíněnosti dodržováním zásad právního státu)</w:t>
      </w:r>
      <w:r w:rsidRPr="00923C62">
        <w:rPr>
          <w:rStyle w:val="FootnoteReference"/>
        </w:rPr>
        <w:footnoteReference w:id="1"/>
      </w:r>
      <w:r w:rsidRPr="00923C62">
        <w:t>,</w:t>
      </w:r>
    </w:p>
    <w:p w:rsidR="00A12F02" w:rsidRPr="00923C62" w:rsidRDefault="00A12F02" w:rsidP="00A12F02">
      <w:pPr>
        <w:pStyle w:val="NormalHanging12a"/>
      </w:pPr>
      <w:r w:rsidRPr="00923C62">
        <w:t>–</w:t>
      </w:r>
      <w:r w:rsidRPr="00923C62">
        <w:tab/>
        <w:t>s ohledem na nařízení Evropského parlamentu a Rady (EU) 2021/1060 ze dne 24. června 2021 o společných ustanoveních pro Evropský fond pro regionální rozvoj, Evropský sociální fond plus, Fond soudržnosti, Fond pro spravedlivou transformaci a Evropský námořní, rybářský a akvakulturní fond a o finančních pravidlech pro tyto fondy a pro Azylový, migrační a integrační fond, Fond pro vnitřní bezpečnost a Nástroj pro finanční podporu správy hranic a vízové politiky (nařízení o společných ustanoveních)</w:t>
      </w:r>
      <w:r w:rsidRPr="00923C62">
        <w:rPr>
          <w:rStyle w:val="FootnoteReference"/>
        </w:rPr>
        <w:footnoteReference w:id="2"/>
      </w:r>
      <w:r w:rsidRPr="00923C62">
        <w:t>,</w:t>
      </w:r>
    </w:p>
    <w:p w:rsidR="00A12F02" w:rsidRPr="00923C62" w:rsidRDefault="00A12F02" w:rsidP="00A12F02">
      <w:pPr>
        <w:pStyle w:val="NormalHanging12a"/>
      </w:pPr>
      <w:r w:rsidRPr="00923C62">
        <w:t>–</w:t>
      </w:r>
      <w:r w:rsidRPr="00923C62">
        <w:tab/>
        <w:t>s ohledem na svou zprávu po misi Výboru pro občanské svobody, spravedlnost a vnitřní věci do Atén v Řecku, která proběhla ve dnech 6. až 8. března 2023 z podnětu jeho monitorovací skupiny pro demokracii, právní stát a základní práva (DRFMG),</w:t>
      </w:r>
    </w:p>
    <w:p w:rsidR="00A12F02" w:rsidRPr="00923C62" w:rsidRDefault="00A12F02" w:rsidP="00A12F02">
      <w:pPr>
        <w:pStyle w:val="NormalHanging12a"/>
      </w:pPr>
      <w:r w:rsidRPr="00923C62">
        <w:lastRenderedPageBreak/>
        <w:t>–</w:t>
      </w:r>
      <w:r w:rsidRPr="00923C62">
        <w:tab/>
        <w:t>s ohledem na kapitoly týkající se Řecka ve výročních zprávách Komise o právním státu, zejména ve zprávách za rok 2021, 2022 a 2023,</w:t>
      </w:r>
    </w:p>
    <w:p w:rsidR="00A12F02" w:rsidRPr="00923C62" w:rsidRDefault="00A12F02" w:rsidP="00A12F02">
      <w:pPr>
        <w:pStyle w:val="NormalHanging12a"/>
      </w:pPr>
      <w:r w:rsidRPr="00923C62">
        <w:t>–</w:t>
      </w:r>
      <w:r w:rsidRPr="00923C62">
        <w:tab/>
        <w:t>s ohledem na rozsudky Evropského soudu pro lidská práva týkající se Řecka,</w:t>
      </w:r>
    </w:p>
    <w:p w:rsidR="00A12F02" w:rsidRPr="00923C62" w:rsidRDefault="00A12F02" w:rsidP="00A12F02">
      <w:pPr>
        <w:pStyle w:val="NormalHanging12a"/>
      </w:pPr>
      <w:r w:rsidRPr="00923C62">
        <w:t>–</w:t>
      </w:r>
      <w:r w:rsidRPr="00923C62">
        <w:tab/>
        <w:t>s ohledem na zprávu o vyšetřování údajných porušení právních předpisů a nesprávného úředního postupu při uplatňování práva Unie v souvislosti s používáním špionážního softwaru Pegasus a ekvivalentního špionážního softwaru a na své doporučení ze dne 15. června 2023 Radě a Komisi v návaznosti na vyšetřování údajných porušení právních předpisů a nesprávného úředního postupu při uplatňování práva Unie v souvislosti s používáním špionážního softwaru Pegasus a ekvivalentního špionážního softwaru</w:t>
      </w:r>
      <w:r w:rsidRPr="00923C62">
        <w:rPr>
          <w:rStyle w:val="FootnoteReference"/>
        </w:rPr>
        <w:footnoteReference w:id="3"/>
      </w:r>
      <w:r w:rsidRPr="00923C62">
        <w:t>,</w:t>
      </w:r>
    </w:p>
    <w:p w:rsidR="00A12F02" w:rsidRPr="00923C62" w:rsidRDefault="00A12F02" w:rsidP="00A12F02">
      <w:pPr>
        <w:pStyle w:val="NormalHanging12a"/>
      </w:pPr>
      <w:r w:rsidRPr="00923C62">
        <w:t>–</w:t>
      </w:r>
      <w:r w:rsidRPr="00923C62">
        <w:tab/>
        <w:t>s ohledem na návrh nařízení Evropského parlamentu a Rady, kterým se stanoví společný rámec pro mediální služby na vnitřním trhu (Evropský akt o svobodě sdělovacích prostředků) a mění směrnice 2010/13/EU, který předložila Komise dne 16. září 2022 (</w:t>
      </w:r>
      <w:proofErr w:type="gramStart"/>
      <w:r w:rsidRPr="00923C62">
        <w:t>COM(2022</w:t>
      </w:r>
      <w:proofErr w:type="gramEnd"/>
      <w:r w:rsidRPr="00923C62">
        <w:t>)0457),</w:t>
      </w:r>
    </w:p>
    <w:p w:rsidR="00A12F02" w:rsidRPr="00923C62" w:rsidRDefault="00A12F02" w:rsidP="00A12F02">
      <w:pPr>
        <w:pStyle w:val="NormalHanging12a"/>
      </w:pPr>
      <w:r w:rsidRPr="00923C62">
        <w:t>–</w:t>
      </w:r>
      <w:r w:rsidRPr="00923C62">
        <w:tab/>
        <w:t>s ohledem na návrh směrnice ze dne 27. dubna 2022 o ochraně osob, které se podílejí na účasti veřejnosti, před zjevně neopodstatněnými nebo zneužívajícími soudními řízeními („strategickými žalobami proti účasti veřejnosti“) (</w:t>
      </w:r>
      <w:proofErr w:type="gramStart"/>
      <w:r w:rsidRPr="00923C62">
        <w:t>COM</w:t>
      </w:r>
      <w:r w:rsidR="00176BD3">
        <w:t>(</w:t>
      </w:r>
      <w:r w:rsidRPr="00923C62">
        <w:t>2022</w:t>
      </w:r>
      <w:proofErr w:type="gramEnd"/>
      <w:r w:rsidR="00176BD3">
        <w:t>)</w:t>
      </w:r>
      <w:r w:rsidRPr="00923C62">
        <w:t>0177).</w:t>
      </w:r>
    </w:p>
    <w:p w:rsidR="00A12F02" w:rsidRPr="00923C62" w:rsidRDefault="00A12F02" w:rsidP="00A12F02">
      <w:pPr>
        <w:pStyle w:val="NormalHanging12a"/>
      </w:pPr>
      <w:r w:rsidRPr="00923C62">
        <w:t>–</w:t>
      </w:r>
      <w:r w:rsidRPr="00923C62">
        <w:tab/>
        <w:t>s ohledem na směrnici Evropského parlamentu a Rady 2010/13/EU ze dne 10. března 2010 o koordinaci některých právních a správních předpisů členských států upravujících poskytování audiovizuálních mediálních služeb (směrnice o audiovizuálních mediálních službách)</w:t>
      </w:r>
      <w:r w:rsidRPr="00923C62">
        <w:rPr>
          <w:rStyle w:val="FootnoteReference"/>
        </w:rPr>
        <w:footnoteReference w:id="4"/>
      </w:r>
      <w:r w:rsidRPr="00923C62">
        <w:t>,</w:t>
      </w:r>
    </w:p>
    <w:p w:rsidR="00A12F02" w:rsidRPr="00923C62" w:rsidRDefault="00A12F02" w:rsidP="00A12F02">
      <w:pPr>
        <w:pStyle w:val="NormalHanging12a"/>
      </w:pPr>
      <w:r w:rsidRPr="00923C62">
        <w:t>–</w:t>
      </w:r>
      <w:r w:rsidRPr="00923C62">
        <w:tab/>
        <w:t>s ohledem na čl. 132 odst. 2 jednacího řádu,</w:t>
      </w:r>
    </w:p>
    <w:p w:rsidR="00A12F02" w:rsidRPr="00923C62" w:rsidRDefault="00A12F02" w:rsidP="00A12F02">
      <w:pPr>
        <w:pStyle w:val="NormalHanging12a"/>
      </w:pPr>
      <w:r w:rsidRPr="00923C62">
        <w:t>A.</w:t>
      </w:r>
      <w:r w:rsidRPr="00923C62">
        <w:rPr>
          <w:snapToGrid w:val="0"/>
        </w:rPr>
        <w:tab/>
      </w:r>
      <w:r w:rsidRPr="00923C62">
        <w:t>vzhledem k tomu, že Unie je založena na hodnotách úcty k lidské důstojnosti, svobody, demokracie, rovnosti, právního státu a dodržování lidských práv, včetně práv příslušníků menšin, jak jsou stanoveny v článku 2 Smlouvy o EU, odrážejí se v Listině a jsou součástí mezinárodních dohod o lidských právech;</w:t>
      </w:r>
    </w:p>
    <w:p w:rsidR="00A12F02" w:rsidRPr="00923C62" w:rsidRDefault="00A12F02" w:rsidP="00A12F02">
      <w:pPr>
        <w:pStyle w:val="NormalHanging12a"/>
      </w:pPr>
      <w:r w:rsidRPr="00923C62">
        <w:t>B.</w:t>
      </w:r>
      <w:r w:rsidRPr="00923C62">
        <w:tab/>
        <w:t>vzhledem k tomu, že dodržování hodnot zakotvených v článku 2 SEU členským státem je podmínkou pro požívání všech práv vyplývajících z uplatňování Smluv na tento členský stát, včetně práva na unijní financování; vzhledem k tomu, že podle článku 7 SEU může Unie posoudit, že existuje zřejmé nebezpečí závažného porušení hodnot uvedených v článku 2;</w:t>
      </w:r>
    </w:p>
    <w:p w:rsidR="00A12F02" w:rsidRPr="00923C62" w:rsidRDefault="00A12F02" w:rsidP="00A12F02">
      <w:pPr>
        <w:pStyle w:val="NormalHanging12a"/>
      </w:pPr>
      <w:r w:rsidRPr="00923C62">
        <w:t>C.</w:t>
      </w:r>
      <w:r w:rsidRPr="00923C62">
        <w:tab/>
        <w:t>vzhledem k tomu, že v Řecku se v posledních letech zhoršuje situace v oblasti právního státu a svobody sdělovacích prostředků; vzhledem k tomu, že tato situace není dostatečně řešena, že přetrvává řada obav a stále vzniká mnoho dalších problémů;</w:t>
      </w:r>
    </w:p>
    <w:p w:rsidR="00A12F02" w:rsidRPr="00923C62" w:rsidRDefault="00A12F02" w:rsidP="00A12F02">
      <w:pPr>
        <w:pStyle w:val="NormalHanging12a"/>
      </w:pPr>
      <w:r w:rsidRPr="00923C62">
        <w:t>D.</w:t>
      </w:r>
      <w:r w:rsidRPr="00923C62">
        <w:tab/>
        <w:t xml:space="preserve">vzhledem k tomu, že v roce 2022 Řecko přijalo právní předpisy, jejichž cílem je zvýšit transparentnost vlastnictví médií, a zřídilo registr tištěných médií a registr elektronického tisku, přičemž nárok na reklamu zadávanou státem mají výhradně </w:t>
      </w:r>
      <w:r w:rsidRPr="00923C62">
        <w:lastRenderedPageBreak/>
        <w:t>společnosti</w:t>
      </w:r>
      <w:r w:rsidRPr="00923C62">
        <w:rPr>
          <w:rStyle w:val="FootnoteReference"/>
          <w:color w:val="000000"/>
        </w:rPr>
        <w:footnoteReference w:id="5"/>
      </w:r>
      <w:r w:rsidRPr="00923C62">
        <w:t>,</w:t>
      </w:r>
    </w:p>
    <w:p w:rsidR="00A12F02" w:rsidRPr="00923C62" w:rsidRDefault="00A12F02" w:rsidP="00A12F02">
      <w:pPr>
        <w:pStyle w:val="NormalHanging12a"/>
        <w:rPr>
          <w:szCs w:val="16"/>
        </w:rPr>
      </w:pPr>
      <w:r w:rsidRPr="00923C62">
        <w:t>E.</w:t>
      </w:r>
      <w:r w:rsidRPr="00923C62">
        <w:tab/>
        <w:t>vzhledem k tomu, že směrnice o audiovizuálních mediálních službách stanoví, že členské státy musí zajistit, aby vnitrostátní regulační orgány a subjekty vykonávaly své pravomoci nestranně a transparentně a v souladu s cíli této směrnice, zejména s pluralitou médií, kulturní a jazykovou rozmanitostí, ochranou spotřebitele, přístupností, nediskriminací, řádným fungováním vnitřního trhu a podporou korektní hospodářské soutěže; vzhledem k tomu, že dále uvádí, že členské státy musí zajistit, aby vnitrostátní regulační orgány nebo subjekty měly dostatečné finanční a lidské zdroje a vynucovací pravomoci, které jim umožní efektivně plnit jejich úkoly;</w:t>
      </w:r>
    </w:p>
    <w:p w:rsidR="00A12F02" w:rsidRPr="00923C62" w:rsidRDefault="00A12F02" w:rsidP="00A12F02">
      <w:pPr>
        <w:pStyle w:val="NormalHanging12a"/>
      </w:pPr>
      <w:r w:rsidRPr="00923C62">
        <w:t>F.</w:t>
      </w:r>
      <w:r w:rsidRPr="00923C62">
        <w:tab/>
        <w:t>vzhledem k tomu, že se očekává, že Evropský akt o svobodě sdělovacích prostředků ve znění, které je výsledkem dohody mezi EP a Radou, posílí požadavky na transparentnost, pokud jde o přímé a nepřímé vlastnictví médií, přidělování státních finančních prostředků médiím ve formě reklamy zadávané státem a jmenování a odvolávání správních rad veřejnoprávních médií; vzhledem k tomu, že od aktu o svobodě sdělovacích prostředků se očekává, že bude obsahovat silná ustanovení na ochranu novinářů a redakcí sdělovacích prostředků před neoprávněným sledováním;</w:t>
      </w:r>
    </w:p>
    <w:p w:rsidR="00A12F02" w:rsidRPr="00923C62" w:rsidRDefault="00A12F02" w:rsidP="00A12F02">
      <w:pPr>
        <w:pStyle w:val="NormalHanging12a"/>
      </w:pPr>
      <w:r w:rsidRPr="00923C62">
        <w:t>G.</w:t>
      </w:r>
      <w:r w:rsidRPr="00923C62">
        <w:tab/>
        <w:t>vzhledem k tomu, že platforma Rady Evropy pro bezpečnost novinářů zjistila do konce roku 2023 dva případy, kdy nebyl nikdo potrestán za vraždu, devět aktivních výstrah a dvě další výstrahy bez reakce;</w:t>
      </w:r>
    </w:p>
    <w:p w:rsidR="00A12F02" w:rsidRPr="00923C62" w:rsidRDefault="00A12F02" w:rsidP="00A12F02">
      <w:pPr>
        <w:pStyle w:val="NormalHanging12a"/>
      </w:pPr>
      <w:r w:rsidRPr="00923C62">
        <w:t>H.</w:t>
      </w:r>
      <w:r w:rsidRPr="00923C62">
        <w:tab/>
        <w:t>vzhledem k tomu, že Řecko se v žebříčku svobody tisku pro rok 2023, který sestavují Reportéři bez hranic, nachází na 107. místě, tedy nejnižším místě ze všech zemí EU;</w:t>
      </w:r>
    </w:p>
    <w:p w:rsidR="00A12F02" w:rsidRPr="00923C62" w:rsidRDefault="00A12F02" w:rsidP="00A12F02">
      <w:pPr>
        <w:pStyle w:val="NormalHanging12a"/>
        <w:rPr>
          <w:rFonts w:eastAsia="Arial"/>
        </w:rPr>
      </w:pPr>
      <w:r w:rsidRPr="00923C62">
        <w:t>I.</w:t>
      </w:r>
      <w:r w:rsidRPr="00923C62">
        <w:tab/>
        <w:t>vzhledem k tomu, že svoboda, pluralista a nezávislost sdělovacích prostředků a bezpečnost novinářů jsou zásadními součástmi práva na svobodu projevu a informací a mají zásadní význam pro demokratické fungování EU a jejích členských států a pro ochranu právního státu, včetně boje proti korupci;</w:t>
      </w:r>
    </w:p>
    <w:p w:rsidR="00A12F02" w:rsidRPr="00923C62" w:rsidRDefault="00A12F02" w:rsidP="00A12F02">
      <w:pPr>
        <w:pStyle w:val="NormalHanging12a"/>
      </w:pPr>
      <w:r w:rsidRPr="00923C62">
        <w:t>J.</w:t>
      </w:r>
      <w:r w:rsidRPr="00923C62">
        <w:tab/>
        <w:t>vzhledem k tomu, že Komise dospěla k závěru, že Řecko splňuje milníky pro financování ze strany EU, neboť jeho Národní úřad pro transparentnost přijal protikorupční strategii; vzhledem k tomu, že řecký Národní úřad pro transparentnost nemá dobrou reputaci, pokud jde o účinný a nezávislý dohled; vzhledem k tomu, že závěr Komise se zdá být založen pouze na přijetí strategie na papíře, nikoli na účinných opatřeních v praxi;</w:t>
      </w:r>
    </w:p>
    <w:p w:rsidR="00A12F02" w:rsidRPr="00923C62" w:rsidRDefault="00A12F02" w:rsidP="00A12F02">
      <w:pPr>
        <w:pStyle w:val="NormalHanging12a"/>
      </w:pPr>
      <w:r w:rsidRPr="00923C62">
        <w:t>K.</w:t>
      </w:r>
      <w:r w:rsidRPr="00923C62">
        <w:tab/>
        <w:t xml:space="preserve">vzhledem k tomu, že z indexu vnímání korupce 2023, který vypracovává organizace </w:t>
      </w:r>
      <w:proofErr w:type="spellStart"/>
      <w:r w:rsidRPr="00923C62">
        <w:t>Transparency</w:t>
      </w:r>
      <w:proofErr w:type="spellEnd"/>
      <w:r w:rsidRPr="00923C62">
        <w:t xml:space="preserve"> International, vyplývá, že výsledky Řecka v otázkách právního státu se ve srovnání se 27 členskými státy EU znepokojivým způsobem zhoršují; vzhledem k tomu, že se jedná o negativní vývoj, který se odráží i ve zvýšeném skóre indexu vnímání korupce v zemi;</w:t>
      </w:r>
    </w:p>
    <w:p w:rsidR="00A12F02" w:rsidRPr="00923C62" w:rsidRDefault="00A12F02" w:rsidP="00A12F02">
      <w:pPr>
        <w:pStyle w:val="NormalHanging12a"/>
      </w:pPr>
      <w:r w:rsidRPr="00923C62">
        <w:t>L.</w:t>
      </w:r>
      <w:r w:rsidRPr="00923C62">
        <w:tab/>
        <w:t>vzhledem k tomu, že v kauze, která vešla ve známost jako „</w:t>
      </w:r>
      <w:proofErr w:type="spellStart"/>
      <w:r w:rsidRPr="00923C62">
        <w:t>Petsasův</w:t>
      </w:r>
      <w:proofErr w:type="spellEnd"/>
      <w:r w:rsidRPr="00923C62">
        <w:t xml:space="preserve"> seznam“, bylo 20 milionů EUR ze státních prostředků rozděleno mezi různá média na komunikační kampaně v oblasti veřejného zdraví, přičemž mezi příjemci byly neexistující internetové </w:t>
      </w:r>
      <w:r w:rsidRPr="00923C62">
        <w:lastRenderedPageBreak/>
        <w:t>stránky a osobní blogy; vzhledem k tomu, že některé sdělovací prostředky byly zcela vyloučeny bez jakéhokoli odůvodnění a na základě netransparentních kritérií;</w:t>
      </w:r>
    </w:p>
    <w:p w:rsidR="00A12F02" w:rsidRPr="00923C62" w:rsidRDefault="00A12F02" w:rsidP="00A12F02">
      <w:pPr>
        <w:pStyle w:val="NormalHanging12a"/>
      </w:pPr>
      <w:r w:rsidRPr="00923C62">
        <w:t>M.</w:t>
      </w:r>
      <w:r w:rsidRPr="00923C62">
        <w:tab/>
        <w:t>vzhledem k tomu, že předběžné vyšetřování řeckého útvaru pro finanční a hospodářskou kriminalitu dospělo k závěru, že nejméně 270 financovaných sdělovacích prostředků nebylo řádně a v souladu se zákonem zaregistrováno a že ztráta veřejných prostředků přesahuje 3 miliony EUR;</w:t>
      </w:r>
    </w:p>
    <w:p w:rsidR="00A12F02" w:rsidRPr="00923C62" w:rsidRDefault="00A12F02" w:rsidP="00A12F02">
      <w:pPr>
        <w:pStyle w:val="NormalHanging12a"/>
      </w:pPr>
      <w:r w:rsidRPr="00923C62">
        <w:t>N.</w:t>
      </w:r>
      <w:r w:rsidRPr="00923C62">
        <w:tab/>
        <w:t xml:space="preserve">vzhledem k tomu, že synovec předsedy vlády a bývalý generální tajemník úřadu předsedy vlády podal v roce 2022 několik žalob proti novinám </w:t>
      </w:r>
      <w:r w:rsidRPr="00923C62">
        <w:rPr>
          <w:i/>
        </w:rPr>
        <w:t>EFSYN</w:t>
      </w:r>
      <w:r w:rsidRPr="00923C62">
        <w:t xml:space="preserve">, on-line investigativní platformě </w:t>
      </w:r>
      <w:proofErr w:type="spellStart"/>
      <w:r w:rsidRPr="00923C62">
        <w:rPr>
          <w:i/>
        </w:rPr>
        <w:t>Reporters</w:t>
      </w:r>
      <w:proofErr w:type="spellEnd"/>
      <w:r w:rsidRPr="00923C62">
        <w:rPr>
          <w:i/>
        </w:rPr>
        <w:t xml:space="preserve"> United</w:t>
      </w:r>
      <w:r w:rsidRPr="00923C62">
        <w:t xml:space="preserve"> a jednotlivým novinářům a požadoval odstranění článku, který ho usvědčoval z účasti na vnitrostátním skandálu se špionážním softwarem společnosti </w:t>
      </w:r>
      <w:proofErr w:type="spellStart"/>
      <w:r w:rsidRPr="00923C62">
        <w:t>Intellexa</w:t>
      </w:r>
      <w:proofErr w:type="spellEnd"/>
      <w:r w:rsidRPr="00923C62">
        <w:t>, a odškodnění ve výši 550 000 EUR; vzhledem k tomu, že tento článek mimo jiné vyvolal prudkou reakci veřejnosti, která nakonec vedla k jeho odstoupení z funkce generálního tajemníka úřadu předsedy vlády; vzhledem k tomu, že se mezitím objevily další podrobnosti týkající se jeho role ve skandálu se špionážním softwarem; vzhledem k tomu, že řada mezinárodních organizací pro svobodu projevu a svobodu médií tuto žalobu odsoudila jako strategickou žalobu proti účasti veřejnosti (SLAPP), jejímž cílem je potlačit kritické zpravodajství;</w:t>
      </w:r>
    </w:p>
    <w:p w:rsidR="00A12F02" w:rsidRPr="00923C62" w:rsidRDefault="00A12F02" w:rsidP="00A12F02">
      <w:pPr>
        <w:pStyle w:val="NormalHanging12a"/>
      </w:pPr>
      <w:r w:rsidRPr="00923C62">
        <w:t>O.</w:t>
      </w:r>
      <w:r w:rsidRPr="00923C62">
        <w:tab/>
        <w:t>vzhledem k tomu, že nedávno zveřejněná výroční zpráva řeckého Úřadu pro bezpečnost a soukromí komunikací (ADAE) za rok 2022 odhalila, že řecká tajná služba (EYP) a zvláštní policejní útvar pro násilnou trestnou činnost (boj proti terorismu) neoznámily úřadu ADAE včas tisíce případů příkazů k trestnímu stíhání za účelem získání přístupu ke komunikaci z důvodu národní bezpečnosti;</w:t>
      </w:r>
    </w:p>
    <w:p w:rsidR="00A12F02" w:rsidRPr="00923C62" w:rsidRDefault="00A12F02" w:rsidP="00A12F02">
      <w:pPr>
        <w:pStyle w:val="NormalHanging12a"/>
      </w:pPr>
      <w:r w:rsidRPr="00923C62">
        <w:t>P.</w:t>
      </w:r>
      <w:r w:rsidRPr="00923C62">
        <w:tab/>
        <w:t xml:space="preserve">vzhledem k tomu, že v prosinci 2023 uložil finanční úřad týdeníku </w:t>
      </w:r>
      <w:proofErr w:type="spellStart"/>
      <w:r w:rsidRPr="00923C62">
        <w:rPr>
          <w:i/>
        </w:rPr>
        <w:t>Documento</w:t>
      </w:r>
      <w:proofErr w:type="spellEnd"/>
      <w:r w:rsidRPr="00923C62">
        <w:rPr>
          <w:i/>
        </w:rPr>
        <w:t xml:space="preserve"> </w:t>
      </w:r>
      <w:proofErr w:type="spellStart"/>
      <w:r w:rsidRPr="00923C62">
        <w:rPr>
          <w:i/>
        </w:rPr>
        <w:t>News</w:t>
      </w:r>
      <w:proofErr w:type="spellEnd"/>
      <w:r w:rsidRPr="00923C62">
        <w:t xml:space="preserve"> přemrštěnou pokutu ve výši 435 000 EUR; vzhledem k tomu, že Evropské středisko pro svobodu tisku a sdělovacích prostředků toto opatření dne 7. prosince 2023 odsoudilo a vyjádřilo své zděšení;</w:t>
      </w:r>
    </w:p>
    <w:p w:rsidR="00A12F02" w:rsidRPr="00923C62" w:rsidRDefault="00A12F02" w:rsidP="00A12F02">
      <w:pPr>
        <w:pStyle w:val="NormalHanging12a"/>
      </w:pPr>
      <w:r w:rsidRPr="00923C62">
        <w:t>Q.</w:t>
      </w:r>
      <w:r w:rsidRPr="00923C62">
        <w:tab/>
        <w:t xml:space="preserve">vzhledem k tomu, že </w:t>
      </w:r>
      <w:proofErr w:type="spellStart"/>
      <w:r w:rsidRPr="00923C62">
        <w:t>Panayote</w:t>
      </w:r>
      <w:proofErr w:type="spellEnd"/>
      <w:r w:rsidRPr="00923C62">
        <w:t xml:space="preserve"> </w:t>
      </w:r>
      <w:proofErr w:type="spellStart"/>
      <w:r w:rsidRPr="00923C62">
        <w:t>Dimitras</w:t>
      </w:r>
      <w:proofErr w:type="spellEnd"/>
      <w:r w:rsidRPr="00923C62">
        <w:t xml:space="preserve">, aktivista za lidská práva a zakladatel a ředitel organizace </w:t>
      </w:r>
      <w:proofErr w:type="spellStart"/>
      <w:r w:rsidRPr="00923C62">
        <w:t>Greek</w:t>
      </w:r>
      <w:proofErr w:type="spellEnd"/>
      <w:r w:rsidRPr="00923C62">
        <w:t xml:space="preserve"> </w:t>
      </w:r>
      <w:proofErr w:type="spellStart"/>
      <w:r w:rsidRPr="00923C62">
        <w:t>Helsinki</w:t>
      </w:r>
      <w:proofErr w:type="spellEnd"/>
      <w:r w:rsidRPr="00923C62">
        <w:t xml:space="preserve"> Monitor (GHM), je stíhán za nezákonné obchodování, ačkoli se zdá, že při poskytování humanitární pomoci žadatelům o azyl jednal v souladu se zákonem; vzhledem k tomu, že v prosinci 2022 mu byla uložena pokuta a zákaz podílet se na činnostech GHM; vzhledem k tomu, že komisařka pro lidská práva Rady Evropy a vysoký komisař OSN pro lidská práva vyjádřili v souvislosti s tímto případem znepokojení; vzhledem k tomu, že Úřad pro boj proti praní špinavých peněz nařídil zmrazení veškerého </w:t>
      </w:r>
      <w:proofErr w:type="spellStart"/>
      <w:r w:rsidRPr="00923C62">
        <w:t>Dimitrasova</w:t>
      </w:r>
      <w:proofErr w:type="spellEnd"/>
      <w:r w:rsidRPr="00923C62">
        <w:t xml:space="preserve"> majetku v květnu 2023; vzhledem k tomu, že </w:t>
      </w:r>
      <w:proofErr w:type="spellStart"/>
      <w:r w:rsidRPr="00923C62">
        <w:t>Panayote</w:t>
      </w:r>
      <w:proofErr w:type="spellEnd"/>
      <w:r w:rsidRPr="00923C62">
        <w:t xml:space="preserve"> </w:t>
      </w:r>
      <w:proofErr w:type="spellStart"/>
      <w:r w:rsidRPr="00923C62">
        <w:t>Dimitras</w:t>
      </w:r>
      <w:proofErr w:type="spellEnd"/>
      <w:r w:rsidRPr="00923C62">
        <w:t xml:space="preserve"> dne 31. května 2023 prohlásil, že obdržel pouze finanční prostředky EU určené na boj proti nenávistným projevům a že tyto prostředky byly použity pouze k tomuto účelu; vzhledem k tomu, že nedávné osvobození 16 humanitárních pracovníků a dobrovolníků ukazuje, že trestní stíhání osob poskytujících humanitární pomoc žadatelům o azyl nemá oporu v zákoně;</w:t>
      </w:r>
    </w:p>
    <w:p w:rsidR="00A12F02" w:rsidRPr="00923C62" w:rsidRDefault="00A12F02" w:rsidP="00A12F02">
      <w:pPr>
        <w:pStyle w:val="NormalHanging12a"/>
      </w:pPr>
      <w:r w:rsidRPr="00923C62">
        <w:t>R.</w:t>
      </w:r>
      <w:r w:rsidRPr="00923C62">
        <w:tab/>
        <w:t>vzhledem k tomu, že nařízení o podmíněnosti dodržováním zásad právního státu má zásadní význam pro ochranu rozpočtu EU;</w:t>
      </w:r>
    </w:p>
    <w:p w:rsidR="00A12F02" w:rsidRPr="00923C62" w:rsidRDefault="00A12F02" w:rsidP="00A12F02">
      <w:pPr>
        <w:pStyle w:val="NormalHanging12a"/>
      </w:pPr>
      <w:r w:rsidRPr="00923C62">
        <w:t>S.</w:t>
      </w:r>
      <w:r w:rsidRPr="00923C62">
        <w:tab/>
        <w:t xml:space="preserve">vzhledem k tomu, že Úřad evropského veřejného žalobce (EPPO) zahájil 28. listopadu 2022 vyšetřování zneužití dotací ve výši 700 milionů EUR na systém bezpečnosti železnic; vzhledem k tomu, že od té doby bylo v souvislosti s tímto skandálem zatčeno </w:t>
      </w:r>
      <w:r w:rsidRPr="00923C62">
        <w:lastRenderedPageBreak/>
        <w:t>23 osob, s výjimkou (bývalých) ministrů, kteří jsou před trestním stíháním chráněni rozhodnutím řeckého parlamentu, které se odvolává na řeckou ústavu;</w:t>
      </w:r>
    </w:p>
    <w:p w:rsidR="00A12F02" w:rsidRPr="00923C62" w:rsidRDefault="00A12F02" w:rsidP="00A12F02">
      <w:pPr>
        <w:pStyle w:val="NormalHanging12a"/>
      </w:pPr>
      <w:r w:rsidRPr="00923C62">
        <w:t>T.</w:t>
      </w:r>
      <w:r w:rsidRPr="00923C62">
        <w:tab/>
        <w:t xml:space="preserve">vzhledem k tomu, že řecká vláda i zástupci řecké policie se odmítli setkat s parlamentní delegací DRFMG během její oficiální mise; vzhledem k tomu, že řecký premiér se následující den setkal s místní německou delegací Evropské lidové strany; vzhledem k tomu, že od roku 2018, kdy byla DRFMG ustanovena, dosud nedošlo k tomu, že by se ministr nebo jiný vysoký státní činitel odmítl setkat s účastníky zjišťovací mise; </w:t>
      </w:r>
    </w:p>
    <w:p w:rsidR="00A12F02" w:rsidRPr="00923C62" w:rsidRDefault="00A12F02" w:rsidP="00A12F02">
      <w:pPr>
        <w:pStyle w:val="NormalHanging12a"/>
      </w:pPr>
      <w:r w:rsidRPr="00923C62">
        <w:t>U.</w:t>
      </w:r>
      <w:r w:rsidRPr="00923C62">
        <w:tab/>
        <w:t xml:space="preserve">vzhledem k tomu, že Řecko přijalo v rámci rovnosti několik zákonů, z nichž některé obsahují velké mezery; vzhledem k tomu, že řecký zákon, který zakazuje takzvané „konverzní praktiky“ na nezletilých a jiných zranitelných osobách, se nevztahuje na případy, kdy „konverzní praktiky“ provádějí kněží nebo jiní náboženští či duchovní vůdci nebo odborníci bez úřední kvalifikace, a na případy, kdy jsou tyto praktiky prováděny na dospělých osobách, které k tomu daly souhlas; vzhledem k tomu, že ti, kdo takové praktiky provádějí, mohou být stíháni pouze tehdy, pokud za ně přijali peníze; vzhledem k tomu, že v létě roku 2023 došlo v komunitě LGBTIQ+ k velkému pobouření poté, co byla ve svém domě ubodána kubánská </w:t>
      </w:r>
      <w:proofErr w:type="spellStart"/>
      <w:r w:rsidRPr="00923C62">
        <w:t>queer</w:t>
      </w:r>
      <w:proofErr w:type="spellEnd"/>
      <w:r w:rsidRPr="00923C62">
        <w:t xml:space="preserve"> umělkyně Anna </w:t>
      </w:r>
      <w:proofErr w:type="spellStart"/>
      <w:r w:rsidRPr="00923C62">
        <w:t>Hernández</w:t>
      </w:r>
      <w:proofErr w:type="spellEnd"/>
      <w:r w:rsidRPr="00923C62">
        <w:t xml:space="preserve"> a v prvních policejních zprávách bylo nesprávně uvedeno její pohlaví;</w:t>
      </w:r>
    </w:p>
    <w:p w:rsidR="00A12F02" w:rsidRPr="00923C62" w:rsidRDefault="00A12F02" w:rsidP="00A12F02">
      <w:pPr>
        <w:pStyle w:val="NormalHanging12a"/>
      </w:pPr>
      <w:r w:rsidRPr="00923C62">
        <w:t>V.</w:t>
      </w:r>
      <w:r w:rsidRPr="00923C62">
        <w:tab/>
        <w:t>vzhledem k tomu, že v indexu rovnosti žen a mužů Evropského institutu pro rovnost žen a mužů pro rok 2023 získalo Řecko 58 bodů ze 100 a umístilo se až na 24. místě v EU; vzhledem k tomu, že podle hodnocení skupiny odborníků pro boj proti násilí na ženách a domácímu násilí, která sleduje provádění Istanbulské úmluvy, z roku 2023 nemá Řecko v současné době žádná krizová centra pro případ znásilnění a sexuálního násilí;</w:t>
      </w:r>
    </w:p>
    <w:p w:rsidR="00A12F02" w:rsidRPr="00923C62" w:rsidRDefault="00A12F02" w:rsidP="00A12F02">
      <w:pPr>
        <w:pStyle w:val="NormalHanging12a"/>
      </w:pPr>
      <w:r w:rsidRPr="00923C62">
        <w:t>1.</w:t>
      </w:r>
      <w:r w:rsidRPr="00923C62">
        <w:tab/>
        <w:t>vyjadřuje silné obavy z velmi vážného ohrožení demokracie, právního státu a základních práv v Řecku; zdůrazňuje, že pro silnou demokracii je zásadní systém brzd a protivah, a se znepokojením konstatuje, že na tento systém je vyvíjen silný tlak;</w:t>
      </w:r>
    </w:p>
    <w:p w:rsidR="00A12F02" w:rsidRPr="00923C62" w:rsidRDefault="00A12F02" w:rsidP="00A12F02">
      <w:pPr>
        <w:pStyle w:val="NormalHanging12a"/>
      </w:pPr>
      <w:r w:rsidRPr="00923C62">
        <w:t>2.</w:t>
      </w:r>
      <w:r w:rsidRPr="00923C62">
        <w:tab/>
        <w:t xml:space="preserve">je hluboce znepokojen tím, že policejní a soudní orgány v Řecku nedosáhly pokroku ve vyšetřování vraždy řeckého novináře George </w:t>
      </w:r>
      <w:proofErr w:type="spellStart"/>
      <w:r w:rsidRPr="00923C62">
        <w:t>Karaivaze</w:t>
      </w:r>
      <w:proofErr w:type="spellEnd"/>
      <w:r w:rsidRPr="00923C62">
        <w:t xml:space="preserve">, k níž došlo 9. dubna 2021; konstatuje, že v dubnu 2023 byli zatčeni dva podezřelí, ale jinak nebyla v policejním vyšetřování zaznamenána žádná znatelná aktivita; důrazně vyzývá úřady, aby podnikly všechny nezbytné kroky k důkladnému a účinnému vyšetřování a aby osoby, které se na vraždě podílely, postavily před soud bez ohledu na jejich postavení; apeluje na úřady, aby požádaly o pomoc </w:t>
      </w:r>
      <w:proofErr w:type="spellStart"/>
      <w:r w:rsidRPr="00923C62">
        <w:t>Europol</w:t>
      </w:r>
      <w:proofErr w:type="spellEnd"/>
      <w:r w:rsidRPr="00923C62">
        <w:t>;</w:t>
      </w:r>
    </w:p>
    <w:p w:rsidR="00A12F02" w:rsidRPr="00923C62" w:rsidRDefault="00A12F02" w:rsidP="00A12F02">
      <w:pPr>
        <w:pStyle w:val="NormalHanging12a"/>
      </w:pPr>
      <w:r w:rsidRPr="00923C62">
        <w:t>3.</w:t>
      </w:r>
      <w:r w:rsidRPr="00923C62">
        <w:tab/>
        <w:t>je velmi znepokojen tím, že kromě této vraždy čelí mnoho novinářů fyzickým hrozbám, slovním útokům, a to i ze strany vysoce postavených politiků a ministrů, narušování jejich soukromí pomocí špionážního softwaru a strategických žalob proti účasti veřejnosti; zdůrazňuje, že to na ně má paralyzující účinek; vyzývá k okamžitému stažení  zejména těchto strategických žalob proti účasti veřejnosti; trvá na tom, že vláda je povinna podniknout všechny nezbytné kroky k tomu, aby pachatelé trestných činů proti jednotlivcům, novinářům a dalším mediálním aktérům byli postaveni před soud a aby vzniklo bezpečné prostředí pro všechny novináře;</w:t>
      </w:r>
    </w:p>
    <w:p w:rsidR="00A12F02" w:rsidRPr="00923C62" w:rsidRDefault="00A12F02" w:rsidP="00A12F02">
      <w:pPr>
        <w:pStyle w:val="NormalHanging12a"/>
      </w:pPr>
      <w:r w:rsidRPr="00923C62">
        <w:t>4.</w:t>
      </w:r>
      <w:r w:rsidRPr="00923C62">
        <w:tab/>
        <w:t xml:space="preserve">vyjadřuje hluboké znepokojení nad četnými případy nepřiměřeného použití síly ze strany policejních složek vůči menšinám a pokojným demonstrantům obecně; vyzývá úřady, aby všechny tyto případy plně a nezávisle vyšetřily; je hluboce znepokojen skutečností, že v posledních letech byli v Řecku zabiti tři mladí Romové v důsledku </w:t>
      </w:r>
      <w:r w:rsidRPr="00923C62">
        <w:lastRenderedPageBreak/>
        <w:t xml:space="preserve">údajného policejního násilí, a tím, že tyto události nebyly důkladně vyšetřeny; se znepokojením konstatuje, že v některých případech policie uklidila místo činu dříve, než proběhlo soudní ohledání; připomíná, že příslušný soud zprostil viny čtyři policisty, kteří se podíleli na smrti LGBTIQ+ aktivisty </w:t>
      </w:r>
      <w:proofErr w:type="spellStart"/>
      <w:r w:rsidRPr="00923C62">
        <w:t>Zaka</w:t>
      </w:r>
      <w:proofErr w:type="spellEnd"/>
      <w:r w:rsidRPr="00923C62">
        <w:t xml:space="preserve"> </w:t>
      </w:r>
      <w:proofErr w:type="spellStart"/>
      <w:r w:rsidRPr="00923C62">
        <w:t>Kostopoulose</w:t>
      </w:r>
      <w:proofErr w:type="spellEnd"/>
      <w:r w:rsidRPr="00923C62">
        <w:t xml:space="preserve"> v roce 2022, přestože záběry ukazují, že policie zasáhla se zbytečnou intenzitou;</w:t>
      </w:r>
    </w:p>
    <w:p w:rsidR="00A12F02" w:rsidRPr="00923C62" w:rsidRDefault="00A12F02" w:rsidP="00A12F02">
      <w:pPr>
        <w:pStyle w:val="NormalHanging12a"/>
      </w:pPr>
      <w:r w:rsidRPr="00923C62">
        <w:t>5.</w:t>
      </w:r>
      <w:r w:rsidRPr="00923C62">
        <w:tab/>
        <w:t>vyzývá vládu, aby zajistila plnou nezávislost svého vnitrostátního regulačního orgánu pro audiovizuální odvětví, jak to vyžaduje směrnice o audiovizuálních mediálních službách;</w:t>
      </w:r>
    </w:p>
    <w:p w:rsidR="00A12F02" w:rsidRPr="00923C62" w:rsidRDefault="00A12F02" w:rsidP="00A12F02">
      <w:pPr>
        <w:pStyle w:val="NormalHanging12a"/>
      </w:pPr>
      <w:r w:rsidRPr="00923C62">
        <w:t>6.</w:t>
      </w:r>
      <w:r w:rsidRPr="00923C62">
        <w:tab/>
        <w:t>zdůrazňuje, že je ohrožena pluralita médií, neboť vlastnictví médií v zemi je rozděleno převážně mezi malý počet oligarchů, což vede k velmi nedostatečnému informování o některých tématech, například o problémech s bezpečností vlakové dopravy, jako tomu bylo před železničním neštěstím v </w:t>
      </w:r>
      <w:proofErr w:type="spellStart"/>
      <w:r w:rsidRPr="00923C62">
        <w:t>Tempi</w:t>
      </w:r>
      <w:proofErr w:type="spellEnd"/>
      <w:r w:rsidRPr="00923C62">
        <w:t>; se znepokojením konstatuje, že rozdělování státních dotací médiím není transparentní; bere na vědomí závěr Komise, že regulátoři médií mají nedostatek zdrojů; zpochybňuje objektivitu a nezávislost řecké Národní rady pro rozhlasové a televizní vysílání a je znepokojena náhlou výměnou dozorčí rady v září 2023; vyzývá Komisi, aby sledovala provádění nového zákona o sdělovacích prostředcích č. 5005/2022 ze dne 21. prosince 2022, zejména pokud jde o transparentnost vlastnictví médií;</w:t>
      </w:r>
    </w:p>
    <w:p w:rsidR="00A12F02" w:rsidRPr="00923C62" w:rsidRDefault="00A12F02" w:rsidP="00A12F02">
      <w:pPr>
        <w:pStyle w:val="NormalHanging12a"/>
      </w:pPr>
      <w:r w:rsidRPr="00923C62">
        <w:t>7.</w:t>
      </w:r>
      <w:r w:rsidRPr="00923C62">
        <w:tab/>
        <w:t xml:space="preserve">vyzývá tomu, aby v souvislosti s nezákonným používáním sledovacích technologií, jako je špionážní software </w:t>
      </w:r>
      <w:proofErr w:type="spellStart"/>
      <w:r w:rsidRPr="00923C62">
        <w:t>Predator</w:t>
      </w:r>
      <w:proofErr w:type="spellEnd"/>
      <w:r w:rsidRPr="00923C62">
        <w:t>, byly učiněny tyto kroky:</w:t>
      </w:r>
    </w:p>
    <w:p w:rsidR="00A12F02" w:rsidRPr="00923C62" w:rsidRDefault="00A12F02" w:rsidP="00A12F02">
      <w:pPr>
        <w:pStyle w:val="NormalHanging12a"/>
        <w:ind w:left="1134"/>
      </w:pPr>
      <w:r w:rsidRPr="00923C62">
        <w:t>a)</w:t>
      </w:r>
      <w:r w:rsidRPr="00923C62">
        <w:tab/>
        <w:t xml:space="preserve">naléhavé obnovení a posílení institucionálních a právních záruk, včetně účinné kontroly </w:t>
      </w:r>
      <w:r w:rsidRPr="00923C62">
        <w:rPr>
          <w:i/>
        </w:rPr>
        <w:t>ex ante</w:t>
      </w:r>
      <w:r w:rsidRPr="00923C62">
        <w:t xml:space="preserve"> a </w:t>
      </w:r>
      <w:r w:rsidRPr="00923C62">
        <w:rPr>
          <w:i/>
        </w:rPr>
        <w:t>ex post</w:t>
      </w:r>
      <w:r w:rsidRPr="00923C62">
        <w:t xml:space="preserve">, jakož i nezávislých mechanismů dohledu; </w:t>
      </w:r>
    </w:p>
    <w:p w:rsidR="00A12F02" w:rsidRPr="00923C62" w:rsidRDefault="00A12F02" w:rsidP="00A12F02">
      <w:pPr>
        <w:pStyle w:val="NormalHanging12a"/>
        <w:ind w:left="1134"/>
      </w:pPr>
      <w:r w:rsidRPr="00923C62">
        <w:t>b)</w:t>
      </w:r>
      <w:r w:rsidRPr="00923C62">
        <w:tab/>
        <w:t>urychlené zrušení všech vývozních licencí, které nejsou plně v souladu s nařízením o zboží dvojího užití</w:t>
      </w:r>
      <w:r w:rsidRPr="00923C62">
        <w:rPr>
          <w:rStyle w:val="FootnoteReference"/>
        </w:rPr>
        <w:footnoteReference w:id="6"/>
      </w:r>
      <w:r w:rsidRPr="00923C62">
        <w:t>, a k prošetření obvinění z nezákonného vývozu, mimo jiné do Súdánu;</w:t>
      </w:r>
    </w:p>
    <w:p w:rsidR="00A12F02" w:rsidRPr="00923C62" w:rsidRDefault="00A12F02" w:rsidP="00A12F02">
      <w:pPr>
        <w:pStyle w:val="NormalHanging12a"/>
        <w:ind w:left="1134"/>
      </w:pPr>
      <w:r w:rsidRPr="00923C62">
        <w:t>c)</w:t>
      </w:r>
      <w:r w:rsidRPr="00923C62">
        <w:tab/>
        <w:t>poskytnutí záruk, že úřady budou moci svobodně a bez překážek vyšetřovat všechna obvinění z používání špionážního softwaru;</w:t>
      </w:r>
    </w:p>
    <w:p w:rsidR="00A12F02" w:rsidRPr="00923C62" w:rsidRDefault="00A12F02" w:rsidP="00A12F02">
      <w:pPr>
        <w:pStyle w:val="NormalHanging12a"/>
        <w:ind w:left="1134"/>
      </w:pPr>
      <w:r w:rsidRPr="00923C62">
        <w:t>d)</w:t>
      </w:r>
      <w:r w:rsidRPr="00923C62">
        <w:tab/>
        <w:t>zrušení novely z roku 2019, která podřídila tajnou službu EYP přímé kontrole předsedy vlády;</w:t>
      </w:r>
    </w:p>
    <w:p w:rsidR="00A12F02" w:rsidRPr="00923C62" w:rsidRDefault="00A12F02" w:rsidP="00A12F02">
      <w:pPr>
        <w:pStyle w:val="NormalHanging12a"/>
        <w:ind w:left="1134"/>
      </w:pPr>
      <w:r w:rsidRPr="00923C62">
        <w:t>e)</w:t>
      </w:r>
      <w:r w:rsidRPr="00923C62">
        <w:tab/>
        <w:t>poskytnutí záruk, že vedení Národního úřadu pro transparentnost bude nezávislé;</w:t>
      </w:r>
    </w:p>
    <w:p w:rsidR="00A12F02" w:rsidRPr="00923C62" w:rsidRDefault="00A12F02" w:rsidP="00A12F02">
      <w:pPr>
        <w:pStyle w:val="NormalHanging12a"/>
        <w:ind w:left="1134"/>
      </w:pPr>
      <w:r w:rsidRPr="00923C62">
        <w:t>f)</w:t>
      </w:r>
      <w:r w:rsidRPr="00923C62">
        <w:tab/>
        <w:t>urychlené zahájení policejního vyšetřování v souvislosti s údajným zneužíváním špionážního softwaru a zajištění fyzických důkazů o prostřednících, zprostředkovatelských společnostech a prodejcích špionážního softwaru, kteří mají spojitost s napadením digitálních zařízení špionážním softwarem;</w:t>
      </w:r>
    </w:p>
    <w:p w:rsidR="00A12F02" w:rsidRPr="00923C62" w:rsidRDefault="00A12F02" w:rsidP="00A12F02">
      <w:pPr>
        <w:pStyle w:val="NormalHanging12a"/>
        <w:ind w:left="1134"/>
      </w:pPr>
      <w:r w:rsidRPr="00923C62">
        <w:t>g)</w:t>
      </w:r>
      <w:r w:rsidRPr="00923C62">
        <w:tab/>
        <w:t xml:space="preserve">okamžité přizvání </w:t>
      </w:r>
      <w:proofErr w:type="spellStart"/>
      <w:r w:rsidRPr="00923C62">
        <w:t>Europolu</w:t>
      </w:r>
      <w:proofErr w:type="spellEnd"/>
      <w:r w:rsidRPr="00923C62">
        <w:t xml:space="preserve"> k vyšetřování; odsuzuje nelegitimní účelové využívání pojmu „ohrožení národní bezpečnosti“ jako ospravedlnění nepřijatelného odposlouchávání a sledování politických oponentů, včetně současného poslance Evropského parlamentu </w:t>
      </w:r>
      <w:proofErr w:type="spellStart"/>
      <w:r w:rsidRPr="00923C62">
        <w:t>Georgiose</w:t>
      </w:r>
      <w:proofErr w:type="spellEnd"/>
      <w:r w:rsidRPr="00923C62">
        <w:t xml:space="preserve"> </w:t>
      </w:r>
      <w:proofErr w:type="spellStart"/>
      <w:r w:rsidRPr="00923C62">
        <w:t>Kyrtsose</w:t>
      </w:r>
      <w:proofErr w:type="spellEnd"/>
      <w:r w:rsidRPr="00923C62">
        <w:t xml:space="preserve"> a bývalého </w:t>
      </w:r>
      <w:r w:rsidRPr="00923C62">
        <w:lastRenderedPageBreak/>
        <w:t xml:space="preserve">poslance Nikose </w:t>
      </w:r>
      <w:proofErr w:type="spellStart"/>
      <w:r w:rsidRPr="00923C62">
        <w:t>Androulakise</w:t>
      </w:r>
      <w:proofErr w:type="spellEnd"/>
      <w:r w:rsidRPr="00923C62">
        <w:t>; vyjadřuje vážné znepokojení nad vlivem předsedy vlády na tajnou službu EYP, která je pod přímou působností a dohledem jeho úřadu;</w:t>
      </w:r>
    </w:p>
    <w:p w:rsidR="00A12F02" w:rsidRPr="00923C62" w:rsidRDefault="00A12F02" w:rsidP="00A12F02">
      <w:pPr>
        <w:pStyle w:val="NormalHanging12a"/>
      </w:pPr>
      <w:r w:rsidRPr="00923C62">
        <w:t>8.</w:t>
      </w:r>
      <w:r w:rsidRPr="00923C62">
        <w:tab/>
        <w:t>s velkým znepokojením konstatuje, že nezávislé orgány, jako je úřad ADAE a řecký Úřad pro ochranu údajů (DPA), jsou pod stále větším tlakem kvůli své činnosti ve věci nezákonných odposlechů prováděných tajnou službou EYP; dále konstatuje, že řecký parlament v roce 2023 narychlo vyměnil členy správní rady úřadu ADAE, a to v předvečer rozhodnutí ADAE o uložení pokuty tajné službě EYP a těsně předtím, než ADAE a DPA požádaly o učinění zásadního kroku ve vyšetřování skandálu se špionážním softwarem;</w:t>
      </w:r>
    </w:p>
    <w:p w:rsidR="00A12F02" w:rsidRPr="00923C62" w:rsidRDefault="00A12F02" w:rsidP="00A12F02">
      <w:pPr>
        <w:pStyle w:val="NormalHanging12a"/>
      </w:pPr>
      <w:r w:rsidRPr="00923C62">
        <w:t>9.</w:t>
      </w:r>
      <w:r w:rsidRPr="00923C62">
        <w:tab/>
        <w:t>vyzývá řeckou vládu, aby urychleně stáhla novelu 826/145 zákona č. 2472/1997, která úřadu ADAE odebrala právo informovat občany o zrušení důvěrnosti komunikací, a aby obnovila plnou nezávislost soudnictví a všech příslušných orgánů dohledu, jako je veřejný ochránce práv a úřad DPA, a zajistila tak, aby všechny orgány dohledu plně spolupracovaly a měly přístup k informacím a mohly poskytovat úplné informace všem obětem;</w:t>
      </w:r>
    </w:p>
    <w:p w:rsidR="00A12F02" w:rsidRPr="00923C62" w:rsidRDefault="00A12F02" w:rsidP="00A12F02">
      <w:pPr>
        <w:pStyle w:val="NormalHanging12a"/>
      </w:pPr>
      <w:r w:rsidRPr="00923C62">
        <w:t>10.</w:t>
      </w:r>
      <w:r w:rsidRPr="00923C62">
        <w:tab/>
        <w:t>vyjadřuje znepokojení nad nedostatečným financováním, nedostatečným počtem zaměstnanců, omezováním pravomocí, neprůhlednými postupy jmenování a obtěžováním a zastrašováním úředníků nezávislých veřejných orgánů, jako je veřejný ochránce práv, jehož mandát a doba jeho trvání musí být v souladu s Pařížskými zásadami a evropskými normami pro orgány pro rovné zacházení, a úřady DPA a ADAE; dále konstatuje, že Národní agentura pro transparentnost, která by měla hrát zásadní roli při kontrole veřejných orgánů, se nezdá být účinná a čelí kritice ohledně své nezávislosti; vyzývá řeckou vládu, aby v souladu s řeckou ústavou a platnými vnitrostátními právními předpisy a právními předpisy EU zajistila nezávislost a operační samostatnost nezávislých orgánů dohledu a dbala na to, aby lépe dodržovala jejich doporučení; poukazuje na to, že systematické obtíže a prodlevy při jmenování vedení nezávislých orgánů dohledu podkopávají jejich účinnost a autoritu; je velmi znepokojen náhlou výměnou členů správní rady úřadu ADAE a orgánu dohledu nad veřejnoprávním vysíláním v září 2023, ve chvíli, kdy úřady ADAE a DPA vyzvaly k zásadnímu kroku ve vyšetřování špionážního softwaru;</w:t>
      </w:r>
    </w:p>
    <w:p w:rsidR="00A12F02" w:rsidRPr="00923C62" w:rsidRDefault="00A12F02" w:rsidP="00A12F02">
      <w:pPr>
        <w:pStyle w:val="NormalHanging12a"/>
      </w:pPr>
      <w:r w:rsidRPr="00923C62">
        <w:t>11.</w:t>
      </w:r>
      <w:r w:rsidRPr="00923C62">
        <w:tab/>
        <w:t xml:space="preserve">je hluboce znepokojen tím, že převedení vyšetřování špionážního softwaru na jiného státního zástupce poté, co předchozí státní zástupci požádali úřad ADAE, aby prověřil, zda 92 osob, proti nimž byl použit špionážní software </w:t>
      </w:r>
      <w:proofErr w:type="spellStart"/>
      <w:r w:rsidRPr="00923C62">
        <w:t>Predator</w:t>
      </w:r>
      <w:proofErr w:type="spellEnd"/>
      <w:r w:rsidRPr="00923C62">
        <w:t xml:space="preserve"> (včetně poslanců řeckého parlamentu a poslanců Evropského parlamentu, novinářů a vládních úředníků), sledovala také tajná služba EYP, povede k faktickému ukončení vyšetřování; opakuje svou výzvu, aby se do vyšetřování zapojil </w:t>
      </w:r>
      <w:proofErr w:type="spellStart"/>
      <w:r w:rsidRPr="00923C62">
        <w:t>Europol</w:t>
      </w:r>
      <w:proofErr w:type="spellEnd"/>
      <w:r w:rsidRPr="00923C62">
        <w:t>;</w:t>
      </w:r>
    </w:p>
    <w:p w:rsidR="00A12F02" w:rsidRPr="00923C62" w:rsidRDefault="00A12F02" w:rsidP="00A12F02">
      <w:pPr>
        <w:pStyle w:val="NormalHanging12a"/>
      </w:pPr>
      <w:r w:rsidRPr="00923C62">
        <w:t>12.</w:t>
      </w:r>
      <w:r w:rsidRPr="00923C62">
        <w:tab/>
        <w:t xml:space="preserve">důrazně odsuzuje zastrašování a šikanu úředníků, kteří kontrolují vládu, jako je bývalá protikorupční státní zástupkyně </w:t>
      </w:r>
      <w:proofErr w:type="spellStart"/>
      <w:r w:rsidRPr="00923C62">
        <w:t>Eleni</w:t>
      </w:r>
      <w:proofErr w:type="spellEnd"/>
      <w:r w:rsidRPr="00923C62">
        <w:t xml:space="preserve"> </w:t>
      </w:r>
      <w:proofErr w:type="spellStart"/>
      <w:r w:rsidRPr="00923C62">
        <w:t>Touloupakiová</w:t>
      </w:r>
      <w:proofErr w:type="spellEnd"/>
      <w:r w:rsidRPr="00923C62">
        <w:t xml:space="preserve"> a Christos </w:t>
      </w:r>
      <w:proofErr w:type="spellStart"/>
      <w:r w:rsidRPr="00923C62">
        <w:t>Rammos</w:t>
      </w:r>
      <w:proofErr w:type="spellEnd"/>
      <w:r w:rsidRPr="00923C62">
        <w:t>, ředitel úřadu ADAE; vyjadřuje znepokojení nad zásahem žalobce Nejvyššího soudu a jeho údajnou snahou zastavit žádost úřadu ADAE o kontrolu příkazů ke sledování telekomunikační společnosti v roce 2022;</w:t>
      </w:r>
    </w:p>
    <w:p w:rsidR="00A12F02" w:rsidRPr="00923C62" w:rsidRDefault="00A12F02" w:rsidP="00A12F02">
      <w:pPr>
        <w:pStyle w:val="NormalHanging12a"/>
      </w:pPr>
      <w:r w:rsidRPr="00923C62">
        <w:t>13.</w:t>
      </w:r>
      <w:r w:rsidRPr="00923C62">
        <w:tab/>
        <w:t xml:space="preserve">s vážným znepokojením zdůrazňuje, že korupce poškozuje veřejné služby a statky; zdůrazňuje, že délka soudních řízení, k níž se přidávají pochybnosti o bezúhonnosti části policejních složek a střety zájmů na nejvyšší úrovni, včetně údajné infiltrace </w:t>
      </w:r>
      <w:r w:rsidRPr="00923C62">
        <w:lastRenderedPageBreak/>
        <w:t>policie skupinami organizovaného zločinu, vytvoří kulturu beztrestnosti, v níž se daří korupci; zdůrazňuje, že úřady dosud nedosáhly spolehlivých výsledků ve vyšetřování a stíhání případů korupce na vysoké úrovni, které by vedly k pravomocnému odsouzení s odstrašujícím účinkem; vyzývá vládu a státní orgány, aby tyto problémy řešily přednostně;</w:t>
      </w:r>
    </w:p>
    <w:p w:rsidR="00A12F02" w:rsidRPr="00923C62" w:rsidRDefault="00A12F02" w:rsidP="00A12F02">
      <w:pPr>
        <w:pStyle w:val="NormalHanging12a"/>
      </w:pPr>
      <w:r w:rsidRPr="00923C62">
        <w:t>14.</w:t>
      </w:r>
      <w:r w:rsidRPr="00923C62">
        <w:tab/>
        <w:t>vyzývá řeckou vládu, aby přijala okamžitá opatření a nezbytné reformy ke zlepšení kapacity a transparentnosti policie při vyšetřování případů organizovaného zločinu, včetně prověření silných náznaků propojení mezi organizovaným zločinem a policií na všech úrovních;</w:t>
      </w:r>
    </w:p>
    <w:p w:rsidR="00A12F02" w:rsidRPr="00923C62" w:rsidRDefault="00A12F02" w:rsidP="00A12F02">
      <w:pPr>
        <w:pStyle w:val="NormalHanging12a"/>
      </w:pPr>
      <w:r w:rsidRPr="00923C62">
        <w:t>15.</w:t>
      </w:r>
      <w:r w:rsidRPr="00923C62">
        <w:tab/>
        <w:t>vyzývá vládu, aby plně provedla všechny rozsudky Evropského soudu pro lidská práva a dodržovala předběžná opatření, která soud uložil;</w:t>
      </w:r>
    </w:p>
    <w:p w:rsidR="00A12F02" w:rsidRPr="00923C62" w:rsidRDefault="00A12F02" w:rsidP="00A12F02">
      <w:pPr>
        <w:pStyle w:val="NormalHanging12a"/>
      </w:pPr>
      <w:r w:rsidRPr="00923C62">
        <w:t>16.</w:t>
      </w:r>
      <w:r w:rsidRPr="00923C62">
        <w:tab/>
        <w:t>konstatuje, že dosud nebyla přijata žádná opatření týkající se účasti soudců na jmenovacím řízení do nejvyšších soudních funkcí, konkrétně na posty předsedy a místopředsedy Státní rady, Nejvyššího soudu a Účetního dvora;</w:t>
      </w:r>
    </w:p>
    <w:p w:rsidR="00A12F02" w:rsidRPr="00923C62" w:rsidRDefault="00A12F02" w:rsidP="00A12F02">
      <w:pPr>
        <w:pStyle w:val="NormalHanging12a"/>
      </w:pPr>
      <w:r w:rsidRPr="00923C62">
        <w:t>17.</w:t>
      </w:r>
      <w:r w:rsidRPr="00923C62">
        <w:tab/>
        <w:t xml:space="preserve">vyjadřuje hlubokou lítost a zármutek nad tragickou ztrátou životů při ztroskotání rybářské lodi, která se potopila dne 14. června 2023 v Jónském moři nedaleko města </w:t>
      </w:r>
      <w:proofErr w:type="spellStart"/>
      <w:r w:rsidRPr="00923C62">
        <w:t>Pylos</w:t>
      </w:r>
      <w:proofErr w:type="spellEnd"/>
      <w:r w:rsidRPr="00923C62">
        <w:t xml:space="preserve"> v </w:t>
      </w:r>
      <w:proofErr w:type="spellStart"/>
      <w:r w:rsidRPr="00923C62">
        <w:t>Messénii</w:t>
      </w:r>
      <w:proofErr w:type="spellEnd"/>
      <w:r w:rsidRPr="00923C62">
        <w:t xml:space="preserve"> a na jejíž palubě se pravděpodobně nacházelo více než 600 osob; je hluboce znepokojen nedostatečným pokrokem při vyšetřování; vítá, že toto neštěstí vyšetřuje i řecký a evropský veřejný ochránce práv; vyjadřuje vážné znepokojení nad způsobem, jakým se na vnějších hranicích i na domácí půdě zachází s migranty, a to v návaznosti na systematickou praxi nuceného navracení státních příslušníků třetích zemí a násilí vůči nim, jejich svévolného zadržování a krádeží jejich věcí; je dále vážně znepokojen podmínkami v přijímacích střediscích, zejména pokud jde o ochranu osob před trestnou činností a přístup k základním hygienickým zařízením; domnívá se, že referent pro základní práva na Ministerstvu pro migraci a azyl potřebuje širší a nezávislý mandát, aby mohl účinně vyšetřovat i případy nuceného navracení; vyzývá Komisi, aby posoudila soulad systémů ostrahy hranic využívajících behaviorální analýzu s právem EU a jejich financování ze strany EU; odsuzuje obrovské selhání Komise při prosazování právních předpisů EU, pokud jde o podmínky přijímání, nuceného navracení a lidská práva, a domnívá se, že namístě je spíše řízení o nesplnění povinnosti než pochvala pro komisaře;</w:t>
      </w:r>
    </w:p>
    <w:p w:rsidR="00A12F02" w:rsidRPr="00923C62" w:rsidRDefault="00A12F02" w:rsidP="00A12F02">
      <w:pPr>
        <w:pStyle w:val="NormalHanging12a"/>
      </w:pPr>
      <w:r w:rsidRPr="00923C62">
        <w:t>18.</w:t>
      </w:r>
      <w:r w:rsidRPr="00923C62">
        <w:tab/>
        <w:t>je znepokojen útoky proti občanské společnosti, a zejména pomlouvačnými kampaněmi a soudní šikanou ze strany řeckých orgánů proti lidskoprávním aktivistům; je znepokojen nedávnými procesy proti humanitárním pracovníkům a lidem, kteří poskytují humanitární pomoc migrantům a uprchlíkům; vyzývá řecké orgány, aby okamžitě stáhly všechna obvinění a zajistily, aby humanitární pracovníci a dobrovolníci mohli poskytovat pomoc bezpečně a svobodně;</w:t>
      </w:r>
    </w:p>
    <w:p w:rsidR="00A12F02" w:rsidRPr="00923C62" w:rsidRDefault="00A12F02" w:rsidP="00A12F02">
      <w:pPr>
        <w:pStyle w:val="NormalHanging12a"/>
      </w:pPr>
      <w:r w:rsidRPr="00923C62">
        <w:t>19.</w:t>
      </w:r>
      <w:r w:rsidRPr="00923C62">
        <w:tab/>
        <w:t>považuje za zásadní, aby soudní vyšetřování železničního neštěstí v </w:t>
      </w:r>
      <w:proofErr w:type="spellStart"/>
      <w:r w:rsidRPr="00923C62">
        <w:t>Tempi</w:t>
      </w:r>
      <w:proofErr w:type="spellEnd"/>
      <w:r w:rsidRPr="00923C62">
        <w:t xml:space="preserve"> proběhlo rychle a komplexně a aby se týkalo všech zúčastněných stran, včetně odpovědných vládních činitelů; není spokojen s kontrolou prováděnou příslušným výborem řeckého parlamentu, neboť se zdá, že není politicky nestranný a že se zdráhá předvolat ke svědectví klíčové odborníky; je hluboce znepokojen tím, že řecký parlament odmítl </w:t>
      </w:r>
      <w:r w:rsidRPr="00923C62">
        <w:lastRenderedPageBreak/>
        <w:t>provést vyšetřování dvou bývalých ministrů dopravy</w:t>
      </w:r>
      <w:r w:rsidRPr="00923C62">
        <w:rPr>
          <w:rStyle w:val="FootnoteReference"/>
          <w:color w:val="000000"/>
        </w:rPr>
        <w:footnoteReference w:id="7"/>
      </w:r>
      <w:r w:rsidRPr="00923C62">
        <w:t>, o které žádal EPPO;</w:t>
      </w:r>
    </w:p>
    <w:p w:rsidR="00A12F02" w:rsidRPr="00923C62" w:rsidRDefault="00A12F02" w:rsidP="00A12F02">
      <w:pPr>
        <w:pStyle w:val="NormalHanging12a"/>
      </w:pPr>
      <w:r w:rsidRPr="00923C62">
        <w:t>20.</w:t>
      </w:r>
      <w:r w:rsidRPr="00923C62">
        <w:tab/>
        <w:t>je znepokojen restriktivním regulačním rámcem pro registraci organizací občanské společnosti, zejména pokud jde o organizace působící v oblasti migrace a sociálního začleňování; vyzývá vládu, aby s okamžitou platností zrušila omezení uvalená na nevládní organizace a novináře, kteří informují o migraci, a aby přednostně přezkoumala legislativní rámec; vyzývá k podpoře a posílení všech iniciativ, které přispívají k větší transparentnosti v těchto záležitostech, jako je například mechanismus hlášení nuceného navracení Komisi pro lidská práva;</w:t>
      </w:r>
    </w:p>
    <w:p w:rsidR="00A12F02" w:rsidRPr="00923C62" w:rsidRDefault="00A12F02" w:rsidP="00A12F02">
      <w:pPr>
        <w:pStyle w:val="NormalHanging12a"/>
      </w:pPr>
      <w:r w:rsidRPr="00923C62">
        <w:t>21.</w:t>
      </w:r>
      <w:r w:rsidRPr="00923C62">
        <w:tab/>
        <w:t>konstatuje, že Řecko zavedlo právní rámec týkající se rovného zacházení a že v tomto směru byly podniknuty pozitivní kroky, jako například vytvoření nové Komise pro lidská práva; je však znepokojen tím, že právní rámec je slabý a osoby LGBTIQ+, Romové a další menšiny bývají terčem diskriminace; vyzývá vládu a všechny ostatní politické síly, aby v tomto ohledu projevily vůdčí schopnosti a podpořily společenské změny, zejména pokud jde o domácí násilí, policejní násilí a manželství osob stejného pohlaví, o nichž se diskutuje již několik let;</w:t>
      </w:r>
    </w:p>
    <w:p w:rsidR="00A12F02" w:rsidRPr="00923C62" w:rsidRDefault="00A12F02" w:rsidP="00A12F02">
      <w:pPr>
        <w:pStyle w:val="NormalHanging12a"/>
      </w:pPr>
      <w:r w:rsidRPr="00923C62">
        <w:t>22.</w:t>
      </w:r>
      <w:r w:rsidRPr="00923C62">
        <w:tab/>
        <w:t xml:space="preserve">oceňuje existenci linek důvěry a specializovaných policejních služeb pro případy domácího násilí, ale zároveň naléhavě žádá vládu, aby zřídila komplexní krizová centra pro oběti znásilnění a zajistila obětem sexuálního násilí okamžitý přístup k lékařské péči, podpoře při traumatech, forenzním vyšetřením a psychologické podpoře; vyzývá vládu, aby </w:t>
      </w:r>
      <w:proofErr w:type="spellStart"/>
      <w:r w:rsidRPr="00923C62">
        <w:t>femicidu</w:t>
      </w:r>
      <w:proofErr w:type="spellEnd"/>
      <w:r w:rsidRPr="00923C62">
        <w:t xml:space="preserve"> označila za samostatný trestný čin;</w:t>
      </w:r>
    </w:p>
    <w:p w:rsidR="00A12F02" w:rsidRPr="00923C62" w:rsidRDefault="00A12F02" w:rsidP="00A12F02">
      <w:pPr>
        <w:pStyle w:val="NormalHanging12a"/>
      </w:pPr>
      <w:r w:rsidRPr="00923C62">
        <w:t>23.</w:t>
      </w:r>
      <w:r w:rsidRPr="00923C62">
        <w:tab/>
        <w:t>vítá zákaz operací bez souhlasu a vyzývá k řádnému proškolení zdravotníků, aby mohli intersexuální osoby řádně přijímat a poskytovat jim péči;</w:t>
      </w:r>
    </w:p>
    <w:p w:rsidR="00A12F02" w:rsidRPr="00923C62" w:rsidRDefault="00A12F02" w:rsidP="00A12F02">
      <w:pPr>
        <w:pStyle w:val="NormalHanging12a"/>
      </w:pPr>
      <w:r w:rsidRPr="00923C62">
        <w:t>24.</w:t>
      </w:r>
      <w:r w:rsidRPr="00923C62">
        <w:tab/>
        <w:t>vítá návrh zákona o manželství osob stejného pohlaví předložený řeckým parlamentem a vyzývá k jeho urychlenému přijetí;</w:t>
      </w:r>
    </w:p>
    <w:p w:rsidR="00A12F02" w:rsidRPr="00923C62" w:rsidRDefault="00A12F02" w:rsidP="00A12F02">
      <w:pPr>
        <w:pStyle w:val="NormalHanging12a"/>
      </w:pPr>
      <w:r w:rsidRPr="00923C62">
        <w:t>25.</w:t>
      </w:r>
      <w:r w:rsidRPr="00923C62">
        <w:tab/>
        <w:t>vyzývá vládu, aby zlepšila legislativní proces zavedením skutečných a smysluplných konzultací a aby zrušila kontroverzní praxi přijímání legislativních aktů, které sdružují více nesouvisejících norem („omnibus“);</w:t>
      </w:r>
    </w:p>
    <w:p w:rsidR="00A12F02" w:rsidRPr="00923C62" w:rsidRDefault="00A12F02" w:rsidP="00A12F02">
      <w:pPr>
        <w:pStyle w:val="NormalHanging12a"/>
      </w:pPr>
      <w:r w:rsidRPr="00923C62">
        <w:t>26.</w:t>
      </w:r>
      <w:r w:rsidRPr="00923C62">
        <w:tab/>
        <w:t>vyjadřuje politování nad tím, že řecká vláda a policejní orgány se během oficiální mise v dubnu 2022 odmítly setkat se zástupci Evropského parlamentu, a vyzývá současnou řeckou vládu, aby navázala konstruktivní dialog Evropským parlamentem;</w:t>
      </w:r>
    </w:p>
    <w:p w:rsidR="00A12F02" w:rsidRPr="00923C62" w:rsidRDefault="00A12F02" w:rsidP="00A12F02">
      <w:pPr>
        <w:pStyle w:val="NormalHanging12a"/>
      </w:pPr>
      <w:r w:rsidRPr="00923C62">
        <w:t>27.</w:t>
      </w:r>
      <w:r w:rsidRPr="00923C62">
        <w:tab/>
        <w:t xml:space="preserve">vyzývá Komisi, aby k řešení případů porušování hodnot zakotvených v článku 2 Smlouvy o EU v Řecku plně využila nástroje, které má k dispozici; vyzývá zejména k posouzení dodržování Listiny při čerpání příslušných fondů EU, jak to vyžaduje nařízení o společných ustanoveních; vyzývá Komisi, aby v rámci nařízení o podmíněnosti dodržováním zásad právního státu posoudila důsledky neprovedení příslušných rozsudků evropských soudů; připomíná, že v případě přijetí finančních opatření musí Komise zajistit, aby koneční příjemci nebo příjemci finančních prostředků EU nebyli o tyto prostředky připraveni, jak je stanoveno v čl. 5 odst. 4 a 5 nařízení o podmíněnosti dodržováním zásad právního státu, a musí najít způsoby, jak zajistit, aby se finanční prostředky EU dostaly k občanům, podnikům, regionálním </w:t>
      </w:r>
      <w:r w:rsidRPr="00923C62">
        <w:lastRenderedPageBreak/>
        <w:t>a místním orgánům, nevládním organizacím a dalším příslušným zúčastněným stranám, pokud vláda nebude spolupracovat ve věci nedostatků v oblasti právního státu, zejména s ohledem na dopady hospodářské krize, vysoké životní náklady a nárůst chudoby v zemi;</w:t>
      </w:r>
    </w:p>
    <w:p w:rsidR="00A12F02" w:rsidRPr="00923C62" w:rsidRDefault="00A12F02" w:rsidP="00A12F02">
      <w:pPr>
        <w:pStyle w:val="NormalHanging12a"/>
      </w:pPr>
      <w:r w:rsidRPr="00923C62">
        <w:t>28.</w:t>
      </w:r>
      <w:r w:rsidRPr="00923C62">
        <w:tab/>
        <w:t>pověřuje svou předsedkyni, aby předala toto usnesení Radě, Komisi, vládám a parlamentům členských států, Radě Evropy, Organizaci pro bezpečnost a spolupráci v Evropě a Organizaci spojených národů.</w:t>
      </w:r>
    </w:p>
    <w:p w:rsidR="00A12F02" w:rsidRPr="00923C62" w:rsidRDefault="00A12F02" w:rsidP="00A12F02"/>
    <w:p w:rsidR="00E365E1" w:rsidRPr="00923C62" w:rsidRDefault="00E365E1" w:rsidP="00AB0455">
      <w:bookmarkStart w:id="8" w:name="TextBodyEnd"/>
      <w:bookmarkEnd w:id="8"/>
    </w:p>
    <w:sectPr w:rsidR="00E365E1" w:rsidRPr="00923C62" w:rsidSect="00923C6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455" w:rsidRPr="00923C62" w:rsidRDefault="00AB0455">
      <w:r w:rsidRPr="00923C62">
        <w:separator/>
      </w:r>
    </w:p>
  </w:endnote>
  <w:endnote w:type="continuationSeparator" w:id="0">
    <w:p w:rsidR="00AB0455" w:rsidRPr="00923C62" w:rsidRDefault="00AB0455">
      <w:r w:rsidRPr="00923C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C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C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C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455" w:rsidRPr="00923C62" w:rsidRDefault="00AB0455">
      <w:r w:rsidRPr="00923C62">
        <w:separator/>
      </w:r>
    </w:p>
  </w:footnote>
  <w:footnote w:type="continuationSeparator" w:id="0">
    <w:p w:rsidR="00AB0455" w:rsidRPr="00923C62" w:rsidRDefault="00AB0455">
      <w:r w:rsidRPr="00923C62">
        <w:continuationSeparator/>
      </w:r>
    </w:p>
  </w:footnote>
  <w:footnote w:id="1">
    <w:p w:rsidR="00A12F02" w:rsidRPr="00923C62" w:rsidRDefault="00A12F02" w:rsidP="00923C62">
      <w:pPr>
        <w:pStyle w:val="FootnoteText"/>
        <w:ind w:left="567" w:hanging="567"/>
        <w:rPr>
          <w:sz w:val="24"/>
          <w:lang w:val="cs-CZ"/>
        </w:rPr>
      </w:pPr>
      <w:r w:rsidRPr="00923C62">
        <w:rPr>
          <w:rStyle w:val="FootnoteReference"/>
          <w:sz w:val="24"/>
          <w:lang w:val="cs-CZ"/>
        </w:rPr>
        <w:footnoteRef/>
      </w:r>
      <w:r w:rsidR="00923C62" w:rsidRPr="00923C62">
        <w:rPr>
          <w:sz w:val="24"/>
          <w:lang w:val="cs-CZ"/>
        </w:rPr>
        <w:t xml:space="preserve"> </w:t>
      </w:r>
      <w:r w:rsidR="00923C62" w:rsidRPr="00923C62">
        <w:rPr>
          <w:sz w:val="24"/>
          <w:lang w:val="cs-CZ"/>
        </w:rPr>
        <w:tab/>
      </w:r>
      <w:proofErr w:type="spellStart"/>
      <w:r w:rsidRPr="00923C62">
        <w:rPr>
          <w:sz w:val="24"/>
          <w:lang w:val="cs-CZ"/>
        </w:rPr>
        <w:t>Úř</w:t>
      </w:r>
      <w:proofErr w:type="spellEnd"/>
      <w:r w:rsidRPr="00923C62">
        <w:rPr>
          <w:sz w:val="24"/>
          <w:lang w:val="cs-CZ"/>
        </w:rPr>
        <w:t xml:space="preserve">. </w:t>
      </w:r>
      <w:proofErr w:type="spellStart"/>
      <w:proofErr w:type="gramStart"/>
      <w:r w:rsidRPr="00923C62">
        <w:rPr>
          <w:sz w:val="24"/>
          <w:lang w:val="cs-CZ"/>
        </w:rPr>
        <w:t>věst</w:t>
      </w:r>
      <w:proofErr w:type="spellEnd"/>
      <w:proofErr w:type="gramEnd"/>
      <w:r w:rsidRPr="00923C62">
        <w:rPr>
          <w:sz w:val="24"/>
          <w:lang w:val="cs-CZ"/>
        </w:rPr>
        <w:t xml:space="preserve">. L 433 I, </w:t>
      </w:r>
      <w:proofErr w:type="gramStart"/>
      <w:r w:rsidRPr="00923C62">
        <w:rPr>
          <w:sz w:val="24"/>
          <w:lang w:val="cs-CZ"/>
        </w:rPr>
        <w:t>22.12.2020</w:t>
      </w:r>
      <w:proofErr w:type="gramEnd"/>
      <w:r w:rsidRPr="00923C62">
        <w:rPr>
          <w:sz w:val="24"/>
          <w:lang w:val="cs-CZ"/>
        </w:rPr>
        <w:t>, s. 1.</w:t>
      </w:r>
    </w:p>
  </w:footnote>
  <w:footnote w:id="2">
    <w:p w:rsidR="00A12F02" w:rsidRPr="00923C62" w:rsidRDefault="00A12F02" w:rsidP="00923C62">
      <w:pPr>
        <w:pStyle w:val="FootnoteText"/>
        <w:ind w:left="567" w:hanging="567"/>
        <w:rPr>
          <w:sz w:val="24"/>
          <w:lang w:val="cs-CZ"/>
        </w:rPr>
      </w:pPr>
      <w:r w:rsidRPr="00923C62">
        <w:rPr>
          <w:rStyle w:val="FootnoteReference"/>
          <w:sz w:val="24"/>
          <w:lang w:val="cs-CZ"/>
        </w:rPr>
        <w:footnoteRef/>
      </w:r>
      <w:r w:rsidR="00923C62" w:rsidRPr="00923C62">
        <w:rPr>
          <w:sz w:val="24"/>
          <w:lang w:val="cs-CZ"/>
        </w:rPr>
        <w:t xml:space="preserve"> </w:t>
      </w:r>
      <w:r w:rsidR="00923C62" w:rsidRPr="00923C62">
        <w:rPr>
          <w:sz w:val="24"/>
          <w:lang w:val="cs-CZ"/>
        </w:rPr>
        <w:tab/>
      </w:r>
      <w:proofErr w:type="spellStart"/>
      <w:r w:rsidRPr="00923C62">
        <w:rPr>
          <w:sz w:val="24"/>
          <w:lang w:val="cs-CZ"/>
        </w:rPr>
        <w:t>Úř</w:t>
      </w:r>
      <w:proofErr w:type="spellEnd"/>
      <w:r w:rsidRPr="00923C62">
        <w:rPr>
          <w:sz w:val="24"/>
          <w:lang w:val="cs-CZ"/>
        </w:rPr>
        <w:t xml:space="preserve">. </w:t>
      </w:r>
      <w:proofErr w:type="spellStart"/>
      <w:proofErr w:type="gramStart"/>
      <w:r w:rsidRPr="00923C62">
        <w:rPr>
          <w:sz w:val="24"/>
          <w:lang w:val="cs-CZ"/>
        </w:rPr>
        <w:t>věst</w:t>
      </w:r>
      <w:proofErr w:type="spellEnd"/>
      <w:proofErr w:type="gramEnd"/>
      <w:r w:rsidRPr="00923C62">
        <w:rPr>
          <w:sz w:val="24"/>
          <w:lang w:val="cs-CZ"/>
        </w:rPr>
        <w:t xml:space="preserve">. L 231, </w:t>
      </w:r>
      <w:proofErr w:type="gramStart"/>
      <w:r w:rsidRPr="00923C62">
        <w:rPr>
          <w:sz w:val="24"/>
          <w:lang w:val="cs-CZ"/>
        </w:rPr>
        <w:t>30.6.2021</w:t>
      </w:r>
      <w:proofErr w:type="gramEnd"/>
      <w:r w:rsidRPr="00923C62">
        <w:rPr>
          <w:sz w:val="24"/>
          <w:lang w:val="cs-CZ"/>
        </w:rPr>
        <w:t>, s. 159.</w:t>
      </w:r>
    </w:p>
  </w:footnote>
  <w:footnote w:id="3">
    <w:p w:rsidR="00A12F02" w:rsidRPr="00923C62" w:rsidRDefault="00A12F02" w:rsidP="00923C62">
      <w:pPr>
        <w:pStyle w:val="FootnoteText"/>
        <w:ind w:left="567" w:hanging="567"/>
        <w:rPr>
          <w:sz w:val="24"/>
          <w:lang w:val="cs-CZ"/>
        </w:rPr>
      </w:pPr>
      <w:r w:rsidRPr="00923C62">
        <w:rPr>
          <w:rStyle w:val="FootnoteReference"/>
          <w:sz w:val="24"/>
          <w:lang w:val="cs-CZ"/>
        </w:rPr>
        <w:footnoteRef/>
      </w:r>
      <w:r w:rsidR="00923C62" w:rsidRPr="00923C62">
        <w:rPr>
          <w:sz w:val="24"/>
          <w:lang w:val="cs-CZ"/>
        </w:rPr>
        <w:t xml:space="preserve"> </w:t>
      </w:r>
      <w:r w:rsidR="00923C62" w:rsidRPr="00923C62">
        <w:rPr>
          <w:sz w:val="24"/>
          <w:lang w:val="cs-CZ"/>
        </w:rPr>
        <w:tab/>
      </w:r>
      <w:proofErr w:type="spellStart"/>
      <w:r w:rsidRPr="00923C62">
        <w:rPr>
          <w:sz w:val="24"/>
          <w:lang w:val="cs-CZ"/>
        </w:rPr>
        <w:t>Úř</w:t>
      </w:r>
      <w:proofErr w:type="spellEnd"/>
      <w:r w:rsidRPr="00923C62">
        <w:rPr>
          <w:sz w:val="24"/>
          <w:lang w:val="cs-CZ"/>
        </w:rPr>
        <w:t xml:space="preserve">. </w:t>
      </w:r>
      <w:proofErr w:type="spellStart"/>
      <w:proofErr w:type="gramStart"/>
      <w:r w:rsidRPr="00923C62">
        <w:rPr>
          <w:sz w:val="24"/>
          <w:lang w:val="cs-CZ"/>
        </w:rPr>
        <w:t>věst</w:t>
      </w:r>
      <w:proofErr w:type="spellEnd"/>
      <w:proofErr w:type="gramEnd"/>
      <w:r w:rsidRPr="00923C62">
        <w:rPr>
          <w:sz w:val="24"/>
          <w:lang w:val="cs-CZ"/>
        </w:rPr>
        <w:t>. C</w:t>
      </w:r>
      <w:r w:rsidRPr="0083055F">
        <w:rPr>
          <w:sz w:val="24"/>
          <w:lang w:val="cs-CZ"/>
        </w:rPr>
        <w:t xml:space="preserve">, C/2024/494, </w:t>
      </w:r>
      <w:proofErr w:type="gramStart"/>
      <w:r w:rsidRPr="0083055F">
        <w:rPr>
          <w:sz w:val="24"/>
          <w:lang w:val="cs-CZ"/>
        </w:rPr>
        <w:t>23</w:t>
      </w:r>
      <w:r w:rsidRPr="00923C62">
        <w:rPr>
          <w:sz w:val="24"/>
          <w:lang w:val="cs-CZ"/>
        </w:rPr>
        <w:t>.1.202</w:t>
      </w:r>
      <w:r w:rsidR="009E0136">
        <w:rPr>
          <w:sz w:val="24"/>
          <w:lang w:val="cs-CZ"/>
        </w:rPr>
        <w:t>4</w:t>
      </w:r>
      <w:bookmarkStart w:id="7" w:name="_GoBack"/>
      <w:bookmarkEnd w:id="7"/>
      <w:proofErr w:type="gramEnd"/>
      <w:r w:rsidRPr="00923C62">
        <w:rPr>
          <w:sz w:val="24"/>
          <w:lang w:val="cs-CZ"/>
        </w:rPr>
        <w:t>, ELI: http://data.europa.eu/eli/C/2024/494/oj.</w:t>
      </w:r>
    </w:p>
  </w:footnote>
  <w:footnote w:id="4">
    <w:p w:rsidR="00A12F02" w:rsidRPr="00923C62" w:rsidRDefault="00A12F02" w:rsidP="00923C62">
      <w:pPr>
        <w:pStyle w:val="FootnoteText"/>
        <w:ind w:left="567" w:hanging="567"/>
        <w:rPr>
          <w:sz w:val="24"/>
          <w:lang w:val="cs-CZ"/>
        </w:rPr>
      </w:pPr>
      <w:r w:rsidRPr="00923C62">
        <w:rPr>
          <w:rStyle w:val="FootnoteReference"/>
          <w:sz w:val="24"/>
          <w:lang w:val="cs-CZ"/>
        </w:rPr>
        <w:footnoteRef/>
      </w:r>
      <w:r w:rsidR="00923C62" w:rsidRPr="00923C62">
        <w:rPr>
          <w:sz w:val="24"/>
          <w:lang w:val="cs-CZ"/>
        </w:rPr>
        <w:t xml:space="preserve"> </w:t>
      </w:r>
      <w:r w:rsidR="00923C62" w:rsidRPr="00923C62">
        <w:rPr>
          <w:sz w:val="24"/>
          <w:lang w:val="cs-CZ"/>
        </w:rPr>
        <w:tab/>
      </w:r>
      <w:proofErr w:type="spellStart"/>
      <w:r w:rsidRPr="00923C62">
        <w:rPr>
          <w:sz w:val="24"/>
          <w:lang w:val="cs-CZ"/>
        </w:rPr>
        <w:t>Úř</w:t>
      </w:r>
      <w:proofErr w:type="spellEnd"/>
      <w:r w:rsidRPr="00923C62">
        <w:rPr>
          <w:sz w:val="24"/>
          <w:lang w:val="cs-CZ"/>
        </w:rPr>
        <w:t xml:space="preserve">. </w:t>
      </w:r>
      <w:proofErr w:type="spellStart"/>
      <w:proofErr w:type="gramStart"/>
      <w:r w:rsidRPr="00923C62">
        <w:rPr>
          <w:sz w:val="24"/>
          <w:lang w:val="cs-CZ"/>
        </w:rPr>
        <w:t>věst</w:t>
      </w:r>
      <w:proofErr w:type="spellEnd"/>
      <w:proofErr w:type="gramEnd"/>
      <w:r w:rsidRPr="00923C62">
        <w:rPr>
          <w:sz w:val="24"/>
          <w:lang w:val="cs-CZ"/>
        </w:rPr>
        <w:t xml:space="preserve">. L 95, </w:t>
      </w:r>
      <w:proofErr w:type="gramStart"/>
      <w:r w:rsidRPr="00923C62">
        <w:rPr>
          <w:sz w:val="24"/>
          <w:lang w:val="cs-CZ"/>
        </w:rPr>
        <w:t>15.4.2010</w:t>
      </w:r>
      <w:proofErr w:type="gramEnd"/>
      <w:r w:rsidRPr="00923C62">
        <w:rPr>
          <w:sz w:val="24"/>
          <w:lang w:val="cs-CZ"/>
        </w:rPr>
        <w:t>, s. 1.</w:t>
      </w:r>
    </w:p>
  </w:footnote>
  <w:footnote w:id="5">
    <w:p w:rsidR="00A12F02" w:rsidRPr="00923C62" w:rsidRDefault="00A12F02" w:rsidP="00923C62">
      <w:pPr>
        <w:pStyle w:val="FootnoteText"/>
        <w:ind w:left="567" w:hanging="567"/>
        <w:rPr>
          <w:sz w:val="24"/>
          <w:lang w:val="cs-CZ"/>
        </w:rPr>
      </w:pPr>
      <w:r w:rsidRPr="00923C62">
        <w:rPr>
          <w:rStyle w:val="FootnoteReference"/>
          <w:sz w:val="24"/>
          <w:lang w:val="cs-CZ"/>
        </w:rPr>
        <w:footnoteRef/>
      </w:r>
      <w:r w:rsidR="00923C62" w:rsidRPr="00923C62">
        <w:rPr>
          <w:sz w:val="24"/>
          <w:lang w:val="cs-CZ"/>
        </w:rPr>
        <w:t xml:space="preserve"> </w:t>
      </w:r>
      <w:r w:rsidR="00923C62" w:rsidRPr="00923C62">
        <w:rPr>
          <w:sz w:val="24"/>
          <w:lang w:val="cs-CZ"/>
        </w:rPr>
        <w:tab/>
      </w:r>
      <w:r w:rsidRPr="00923C62">
        <w:rPr>
          <w:sz w:val="24"/>
          <w:lang w:val="cs-CZ"/>
        </w:rPr>
        <w:t>Zákon č. 5005/2022 ze dne 21. prosince 2022 o „Posílení publicity a transparentnosti tištěných a elektronických médií – zřízení elektronických registrů tištěných a elektronických médií a další ustanovení v působnosti Generálního sekretariátu pro komunikaci a média“.</w:t>
      </w:r>
    </w:p>
  </w:footnote>
  <w:footnote w:id="6">
    <w:p w:rsidR="00A12F02" w:rsidRPr="00923C62" w:rsidRDefault="00A12F02" w:rsidP="00923C62">
      <w:pPr>
        <w:pStyle w:val="FootnoteText"/>
        <w:ind w:left="567" w:hanging="567"/>
        <w:rPr>
          <w:sz w:val="24"/>
          <w:lang w:val="cs-CZ"/>
        </w:rPr>
      </w:pPr>
      <w:r w:rsidRPr="00923C62">
        <w:rPr>
          <w:rStyle w:val="FootnoteReference"/>
          <w:sz w:val="24"/>
          <w:lang w:val="cs-CZ"/>
        </w:rPr>
        <w:footnoteRef/>
      </w:r>
      <w:r w:rsidR="00923C62" w:rsidRPr="00923C62">
        <w:rPr>
          <w:sz w:val="24"/>
          <w:lang w:val="cs-CZ"/>
        </w:rPr>
        <w:t xml:space="preserve"> </w:t>
      </w:r>
      <w:r w:rsidR="00923C62" w:rsidRPr="00923C62">
        <w:rPr>
          <w:sz w:val="24"/>
          <w:lang w:val="cs-CZ"/>
        </w:rPr>
        <w:tab/>
      </w:r>
      <w:r w:rsidRPr="00923C62">
        <w:rPr>
          <w:sz w:val="24"/>
          <w:lang w:val="cs-CZ"/>
        </w:rPr>
        <w:t>Nařízení Evropského parlamentu a Rady (EU) 2021/821 ze dne 20. května 2021, kterým se zavádí režim Unie pro kontrolu vývozu, zprostředkování, technické pomoci, tranzitu a přepravy zboží dvojího užití (</w:t>
      </w:r>
      <w:proofErr w:type="spellStart"/>
      <w:r w:rsidRPr="00923C62">
        <w:rPr>
          <w:sz w:val="24"/>
          <w:lang w:val="cs-CZ"/>
        </w:rPr>
        <w:t>Úř</w:t>
      </w:r>
      <w:proofErr w:type="spellEnd"/>
      <w:r w:rsidRPr="00923C62">
        <w:rPr>
          <w:sz w:val="24"/>
          <w:lang w:val="cs-CZ"/>
        </w:rPr>
        <w:t xml:space="preserve">. </w:t>
      </w:r>
      <w:proofErr w:type="spellStart"/>
      <w:proofErr w:type="gramStart"/>
      <w:r w:rsidRPr="00923C62">
        <w:rPr>
          <w:sz w:val="24"/>
          <w:lang w:val="cs-CZ"/>
        </w:rPr>
        <w:t>věst</w:t>
      </w:r>
      <w:proofErr w:type="spellEnd"/>
      <w:proofErr w:type="gramEnd"/>
      <w:r w:rsidRPr="00923C62">
        <w:rPr>
          <w:sz w:val="24"/>
          <w:lang w:val="cs-CZ"/>
        </w:rPr>
        <w:t xml:space="preserve">. L 206, </w:t>
      </w:r>
      <w:proofErr w:type="gramStart"/>
      <w:r w:rsidRPr="00923C62">
        <w:rPr>
          <w:sz w:val="24"/>
          <w:lang w:val="cs-CZ"/>
        </w:rPr>
        <w:t>11.6.2021</w:t>
      </w:r>
      <w:proofErr w:type="gramEnd"/>
      <w:r w:rsidRPr="00923C62">
        <w:rPr>
          <w:sz w:val="24"/>
          <w:lang w:val="cs-CZ"/>
        </w:rPr>
        <w:t>, s. 1).</w:t>
      </w:r>
    </w:p>
  </w:footnote>
  <w:footnote w:id="7">
    <w:p w:rsidR="00A12F02" w:rsidRPr="00923C62" w:rsidRDefault="00A12F02" w:rsidP="00923C62">
      <w:pPr>
        <w:pStyle w:val="FootnoteText"/>
        <w:ind w:left="567" w:hanging="567"/>
        <w:rPr>
          <w:sz w:val="24"/>
          <w:lang w:val="cs-CZ"/>
        </w:rPr>
      </w:pPr>
      <w:r w:rsidRPr="00923C62">
        <w:rPr>
          <w:rStyle w:val="FootnoteReference"/>
          <w:sz w:val="24"/>
          <w:lang w:val="cs-CZ"/>
        </w:rPr>
        <w:footnoteRef/>
      </w:r>
      <w:r w:rsidR="00923C62" w:rsidRPr="00923C62">
        <w:rPr>
          <w:sz w:val="24"/>
          <w:lang w:val="cs-CZ"/>
        </w:rPr>
        <w:t xml:space="preserve"> </w:t>
      </w:r>
      <w:r w:rsidR="00923C62" w:rsidRPr="00923C62">
        <w:rPr>
          <w:sz w:val="24"/>
          <w:lang w:val="cs-CZ"/>
        </w:rPr>
        <w:tab/>
      </w:r>
      <w:r w:rsidRPr="00923C62">
        <w:rPr>
          <w:sz w:val="24"/>
          <w:lang w:val="cs-CZ"/>
        </w:rPr>
        <w:t>Ve funkci od 5. listopadu 2016 do 9. července 2019 a od 9. července 2019 do 1. března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C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C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C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CS"/>
    <w:docVar w:name="dvnumam" w:val="0"/>
    <w:docVar w:name="dvpe" w:val="756.840"/>
    <w:docVar w:name="dvtitre" w:val="Usnesení Evropského parlamentu ze dne.... 2024 o právním státě a svobodě sdělovacích prostředků v Řecku (2024/2502(RSP))"/>
  </w:docVars>
  <w:rsids>
    <w:rsidRoot w:val="00AB0455"/>
    <w:rsid w:val="00002272"/>
    <w:rsid w:val="00064002"/>
    <w:rsid w:val="000677B9"/>
    <w:rsid w:val="000831BA"/>
    <w:rsid w:val="000A42CC"/>
    <w:rsid w:val="000E7DD9"/>
    <w:rsid w:val="0010095E"/>
    <w:rsid w:val="00125B37"/>
    <w:rsid w:val="00176BD3"/>
    <w:rsid w:val="00187494"/>
    <w:rsid w:val="001F32AE"/>
    <w:rsid w:val="002767FF"/>
    <w:rsid w:val="002B18FE"/>
    <w:rsid w:val="002B5493"/>
    <w:rsid w:val="00343214"/>
    <w:rsid w:val="00361C00"/>
    <w:rsid w:val="00395FA1"/>
    <w:rsid w:val="003E15D4"/>
    <w:rsid w:val="003F36C0"/>
    <w:rsid w:val="00411CCE"/>
    <w:rsid w:val="0041666E"/>
    <w:rsid w:val="00421060"/>
    <w:rsid w:val="0044472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055F"/>
    <w:rsid w:val="00842779"/>
    <w:rsid w:val="00865F67"/>
    <w:rsid w:val="00881A7B"/>
    <w:rsid w:val="008840E5"/>
    <w:rsid w:val="00887B3E"/>
    <w:rsid w:val="008C2AC6"/>
    <w:rsid w:val="00923C62"/>
    <w:rsid w:val="00930C23"/>
    <w:rsid w:val="0093193B"/>
    <w:rsid w:val="009509D8"/>
    <w:rsid w:val="00950B64"/>
    <w:rsid w:val="00981893"/>
    <w:rsid w:val="009E0136"/>
    <w:rsid w:val="00A12F02"/>
    <w:rsid w:val="00A1687D"/>
    <w:rsid w:val="00A43E52"/>
    <w:rsid w:val="00A4678D"/>
    <w:rsid w:val="00A778C7"/>
    <w:rsid w:val="00AB045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3283E"/>
  <w15:chartTrackingRefBased/>
  <w15:docId w15:val="{FDD05FE6-E215-4CAF-A1C1-2E1794CF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2F02"/>
    <w:pPr>
      <w:spacing w:before="480" w:after="240"/>
    </w:pPr>
  </w:style>
  <w:style w:type="paragraph" w:customStyle="1" w:styleId="NormalHanging12a">
    <w:name w:val="NormalHanging12a"/>
    <w:basedOn w:val="Normal"/>
    <w:rsid w:val="00A12F02"/>
    <w:pPr>
      <w:spacing w:after="240"/>
      <w:ind w:left="567" w:hanging="567"/>
    </w:pPr>
  </w:style>
  <w:style w:type="paragraph" w:styleId="BalloonText">
    <w:name w:val="Balloon Text"/>
    <w:basedOn w:val="Normal"/>
    <w:link w:val="BalloonTextChar"/>
    <w:rsid w:val="00176BD3"/>
    <w:rPr>
      <w:rFonts w:ascii="Segoe UI" w:hAnsi="Segoe UI" w:cs="Segoe UI"/>
      <w:sz w:val="18"/>
      <w:szCs w:val="18"/>
    </w:rPr>
  </w:style>
  <w:style w:type="character" w:customStyle="1" w:styleId="BalloonTextChar">
    <w:name w:val="Balloon Text Char"/>
    <w:basedOn w:val="DefaultParagraphFont"/>
    <w:link w:val="BalloonText"/>
    <w:rsid w:val="00176BD3"/>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B8B24-B958-45CB-ADF9-3A4804867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3965</Words>
  <Characters>23188</Characters>
  <Application>Microsoft Office Word</Application>
  <DocSecurity>4</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LL_Start</cp:lastModifiedBy>
  <cp:revision>2</cp:revision>
  <cp:lastPrinted>2004-11-19T15:42:00Z</cp:lastPrinted>
  <dcterms:created xsi:type="dcterms:W3CDTF">2024-06-13T15:49:00Z</dcterms:created>
  <dcterms:modified xsi:type="dcterms:W3CDTF">2024-06-13T15:49:00Z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B9-0098/2024</vt:lpwstr>
  </property>
  <property fmtid="{D5CDD505-2E9C-101B-9397-08002B2CF9AE}" pid="4" name="&lt;Type&gt;">
    <vt:lpwstr>RR</vt:lpwstr>
  </property>
</Properties>
</file>