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64C" w:rsidTr="0010095E">
        <w:trPr>
          <w:trHeight w:hRule="exact" w:val="1418"/>
        </w:trPr>
        <w:tc>
          <w:tcPr>
            <w:tcW w:w="6804" w:type="dxa"/>
            <w:shd w:val="clear" w:color="auto" w:fill="auto"/>
            <w:vAlign w:val="center"/>
          </w:tcPr>
          <w:p w:rsidR="00751A4A" w:rsidRPr="007C264C" w:rsidRDefault="00F3479A" w:rsidP="0010095E">
            <w:pPr>
              <w:pStyle w:val="EPName"/>
            </w:pPr>
            <w:r w:rsidRPr="007C264C">
              <w:t>Euroopan parlamentti</w:t>
            </w:r>
          </w:p>
          <w:p w:rsidR="00751A4A" w:rsidRPr="007C264C" w:rsidRDefault="00817416" w:rsidP="00756632">
            <w:pPr>
              <w:pStyle w:val="EPTerm"/>
              <w:rPr>
                <w:rStyle w:val="HideTWBExt"/>
                <w:noProof w:val="0"/>
                <w:vanish w:val="0"/>
                <w:color w:val="auto"/>
              </w:rPr>
            </w:pPr>
            <w:r w:rsidRPr="007C264C">
              <w:t>2019-2024</w:t>
            </w:r>
          </w:p>
        </w:tc>
        <w:tc>
          <w:tcPr>
            <w:tcW w:w="2268" w:type="dxa"/>
            <w:shd w:val="clear" w:color="auto" w:fill="auto"/>
          </w:tcPr>
          <w:p w:rsidR="00751A4A" w:rsidRPr="007C264C" w:rsidRDefault="00187494" w:rsidP="0010095E">
            <w:pPr>
              <w:pStyle w:val="EPLogo"/>
            </w:pPr>
            <w:r w:rsidRPr="007C26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264C" w:rsidRDefault="00D058B8" w:rsidP="004C5D52">
      <w:pPr>
        <w:pStyle w:val="LineTop"/>
      </w:pPr>
    </w:p>
    <w:p w:rsidR="00680577" w:rsidRPr="007C264C" w:rsidRDefault="00F3479A" w:rsidP="00680577">
      <w:pPr>
        <w:pStyle w:val="EPBodyTA1"/>
      </w:pPr>
      <w:r w:rsidRPr="007C264C">
        <w:t>HYVÄKSYTYT TEKSTIT</w:t>
      </w:r>
    </w:p>
    <w:p w:rsidR="00D058B8" w:rsidRPr="007C264C" w:rsidRDefault="00D058B8" w:rsidP="00D058B8">
      <w:pPr>
        <w:pStyle w:val="LineBottom"/>
      </w:pPr>
    </w:p>
    <w:p w:rsidR="00F3479A" w:rsidRPr="007C264C" w:rsidRDefault="00925621" w:rsidP="00F3479A">
      <w:pPr>
        <w:pStyle w:val="ATHeading1"/>
      </w:pPr>
      <w:bookmarkStart w:id="0" w:name="TANumber"/>
      <w:r>
        <w:t>P9_</w:t>
      </w:r>
      <w:proofErr w:type="gramStart"/>
      <w:r>
        <w:t>TA(</w:t>
      </w:r>
      <w:proofErr w:type="gramEnd"/>
      <w:r>
        <w:t>2024)0069</w:t>
      </w:r>
      <w:bookmarkEnd w:id="0"/>
    </w:p>
    <w:p w:rsidR="00F3479A" w:rsidRPr="007C264C" w:rsidRDefault="00E40712" w:rsidP="00F3479A">
      <w:pPr>
        <w:pStyle w:val="ATHeading2"/>
      </w:pPr>
      <w:bookmarkStart w:id="1" w:name="title"/>
      <w:r w:rsidRPr="00E40712">
        <w:t>Oikeusvaltioperiaate ja tiedotusvälineiden vapaus Kreikassa</w:t>
      </w:r>
      <w:bookmarkEnd w:id="1"/>
    </w:p>
    <w:p w:rsidR="00F3479A" w:rsidRPr="007C264C" w:rsidRDefault="00F3479A" w:rsidP="00F3479A">
      <w:pPr>
        <w:rPr>
          <w:i/>
          <w:vanish/>
        </w:rPr>
      </w:pPr>
      <w:r w:rsidRPr="007C264C">
        <w:rPr>
          <w:i/>
        </w:rPr>
        <w:fldChar w:fldCharType="begin"/>
      </w:r>
      <w:r w:rsidRPr="007C264C">
        <w:rPr>
          <w:i/>
        </w:rPr>
        <w:instrText xml:space="preserve"> TC"(</w:instrText>
      </w:r>
      <w:bookmarkStart w:id="2" w:name="DocNumber"/>
      <w:r w:rsidRPr="007C264C">
        <w:rPr>
          <w:i/>
        </w:rPr>
        <w:instrText>B9-0098/2024</w:instrText>
      </w:r>
      <w:bookmarkEnd w:id="2"/>
      <w:r w:rsidRPr="007C264C">
        <w:rPr>
          <w:i/>
        </w:rPr>
        <w:instrText xml:space="preserve">)"\l3 \n&gt; \* MERGEFORMAT </w:instrText>
      </w:r>
      <w:r w:rsidRPr="007C264C">
        <w:rPr>
          <w:i/>
        </w:rPr>
        <w:fldChar w:fldCharType="end"/>
      </w:r>
    </w:p>
    <w:p w:rsidR="00F3479A" w:rsidRPr="007C264C" w:rsidRDefault="00F3479A" w:rsidP="00F3479A">
      <w:pPr>
        <w:rPr>
          <w:vanish/>
        </w:rPr>
      </w:pPr>
      <w:bookmarkStart w:id="3" w:name="PE"/>
      <w:r w:rsidRPr="007C264C">
        <w:rPr>
          <w:vanish/>
        </w:rPr>
        <w:t>PE756.840</w:t>
      </w:r>
      <w:bookmarkEnd w:id="3"/>
    </w:p>
    <w:p w:rsidR="00F3479A" w:rsidRPr="007C264C" w:rsidRDefault="00F3479A" w:rsidP="00F3479A">
      <w:pPr>
        <w:pStyle w:val="ATHeading3"/>
      </w:pPr>
      <w:bookmarkStart w:id="4" w:name="Sujet"/>
      <w:r w:rsidRPr="007C264C">
        <w:t xml:space="preserve">Euroopan parlamentin </w:t>
      </w:r>
      <w:r w:rsidR="00E40712">
        <w:t>päätöslauselma</w:t>
      </w:r>
      <w:r w:rsidRPr="007C264C">
        <w:t xml:space="preserve"> 7. helmikuuta 2024 oikeusvaltioperiaatteesta ja tiedotusvälineiden vapaudesta Kreikassa</w:t>
      </w:r>
      <w:bookmarkEnd w:id="4"/>
      <w:r w:rsidRPr="007C264C">
        <w:t xml:space="preserve"> </w:t>
      </w:r>
      <w:bookmarkStart w:id="5" w:name="References"/>
      <w:r w:rsidRPr="007C264C">
        <w:t>(2024/2502(RSP))</w:t>
      </w:r>
      <w:bookmarkEnd w:id="5"/>
    </w:p>
    <w:p w:rsidR="00641B39" w:rsidRPr="007C264C" w:rsidRDefault="00641B39" w:rsidP="0005766B">
      <w:pPr>
        <w:pStyle w:val="EPComma"/>
        <w:widowControl/>
      </w:pPr>
      <w:bookmarkStart w:id="6" w:name="TextBodyBegin"/>
      <w:bookmarkEnd w:id="6"/>
      <w:r w:rsidRPr="007C264C">
        <w:rPr>
          <w:i/>
        </w:rPr>
        <w:t>Euroopan parlamentti</w:t>
      </w:r>
      <w:r w:rsidRPr="007C264C">
        <w:t>, joka</w:t>
      </w:r>
    </w:p>
    <w:p w:rsidR="00641B39" w:rsidRPr="007C264C" w:rsidRDefault="00641B39" w:rsidP="0005766B">
      <w:pPr>
        <w:pStyle w:val="NormalHanging12a"/>
        <w:widowControl/>
      </w:pPr>
      <w:r w:rsidRPr="007C264C">
        <w:rPr>
          <w:snapToGrid w:val="0"/>
        </w:rPr>
        <w:t>–</w:t>
      </w:r>
      <w:r w:rsidRPr="007C264C">
        <w:rPr>
          <w:snapToGrid w:val="0"/>
        </w:rPr>
        <w:tab/>
      </w:r>
      <w:r w:rsidRPr="007C264C">
        <w:t>ottaa huomioon Euroopan unionista tehdyn sopimuksen (SEU), erityisesti sen 2 artiklan, 4 artiklan 3 kohdan ja 7 artiklan 1 kohdan,</w:t>
      </w:r>
    </w:p>
    <w:p w:rsidR="00641B39" w:rsidRPr="007C264C" w:rsidRDefault="00641B39" w:rsidP="0005766B">
      <w:pPr>
        <w:pStyle w:val="NormalHanging12a"/>
        <w:widowControl/>
      </w:pPr>
      <w:r w:rsidRPr="007C264C">
        <w:t>–</w:t>
      </w:r>
      <w:r w:rsidRPr="007C264C">
        <w:tab/>
        <w:t>ottaa huomioon Euroopan unionin perusoikeuskirjan,</w:t>
      </w:r>
    </w:p>
    <w:p w:rsidR="00641B39" w:rsidRPr="007C264C" w:rsidRDefault="00641B39" w:rsidP="0005766B">
      <w:pPr>
        <w:pStyle w:val="NormalHanging12a"/>
        <w:widowControl/>
      </w:pPr>
      <w:r w:rsidRPr="007C264C">
        <w:t>–</w:t>
      </w:r>
      <w:r w:rsidRPr="007C264C">
        <w:tab/>
        <w:t>ottaa huomioon Euroopan ihmisoikeussopimuksen ja sen pöytäkirjat,</w:t>
      </w:r>
    </w:p>
    <w:p w:rsidR="00641B39" w:rsidRPr="007C264C" w:rsidRDefault="00641B39" w:rsidP="0005766B">
      <w:pPr>
        <w:pStyle w:val="NormalHanging12a"/>
        <w:widowControl/>
      </w:pPr>
      <w:r w:rsidRPr="007C264C">
        <w:t>–</w:t>
      </w:r>
      <w:r w:rsidRPr="007C264C">
        <w:tab/>
        <w:t>ottaa huomioon ihmisoikeuksien yleismaailmallisen julistuksen,</w:t>
      </w:r>
    </w:p>
    <w:p w:rsidR="00641B39" w:rsidRPr="007C264C" w:rsidRDefault="00641B39" w:rsidP="0005766B">
      <w:pPr>
        <w:pStyle w:val="NormalHanging12a"/>
        <w:widowControl/>
      </w:pPr>
      <w:r w:rsidRPr="007C264C">
        <w:t>–</w:t>
      </w:r>
      <w:r w:rsidRPr="007C264C">
        <w:tab/>
        <w:t>ottaa huomioon Yhdistyneiden kansakuntien ja Euroopan neuvoston kansainväliset ihmisoikeussopimukset,</w:t>
      </w:r>
      <w:bookmarkStart w:id="7" w:name="_GoBack"/>
      <w:bookmarkEnd w:id="7"/>
    </w:p>
    <w:p w:rsidR="00641B39" w:rsidRPr="007C264C" w:rsidRDefault="00641B39" w:rsidP="0005766B">
      <w:pPr>
        <w:pStyle w:val="NormalHanging12a"/>
        <w:widowControl/>
      </w:pPr>
      <w:r w:rsidRPr="007C264C">
        <w:t>–</w:t>
      </w:r>
      <w:r w:rsidRPr="007C264C">
        <w:tab/>
        <w:t>ottaa huomioon yleisestä ehdollisuusjärjestelmästä unionin talousarvion suojaamiseksi 16. joulukuuta 2020 annetun Euroopan parlamentin ja neuvoston asetuksen (EU, Euratom) 2020/2092 (oikeusvaltioperiaatetta koskevasta ehdollisuudesta annettu asetus)</w:t>
      </w:r>
      <w:r w:rsidRPr="007C264C">
        <w:rPr>
          <w:rStyle w:val="FootnoteReference"/>
        </w:rPr>
        <w:footnoteReference w:id="1"/>
      </w:r>
      <w:r w:rsidRPr="007C264C">
        <w:t>,</w:t>
      </w:r>
    </w:p>
    <w:p w:rsidR="00641B39" w:rsidRPr="007C264C" w:rsidRDefault="00641B39" w:rsidP="0005766B">
      <w:pPr>
        <w:pStyle w:val="NormalHanging12a"/>
        <w:widowControl/>
      </w:pPr>
      <w:r w:rsidRPr="007C264C">
        <w:t>–</w:t>
      </w:r>
      <w:r w:rsidRPr="007C264C">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 (yhteisiä säännöksiä koskeva asetus)</w:t>
      </w:r>
      <w:r w:rsidRPr="007C264C">
        <w:rPr>
          <w:rStyle w:val="FootnoteReference"/>
        </w:rPr>
        <w:footnoteReference w:id="2"/>
      </w:r>
      <w:r w:rsidRPr="007C264C">
        <w:t>,</w:t>
      </w:r>
    </w:p>
    <w:p w:rsidR="00641B39" w:rsidRPr="007C264C" w:rsidRDefault="00641B39" w:rsidP="0005766B">
      <w:pPr>
        <w:pStyle w:val="NormalHanging12a"/>
        <w:widowControl/>
      </w:pPr>
      <w:r w:rsidRPr="007C264C">
        <w:t>–</w:t>
      </w:r>
      <w:r w:rsidRPr="007C264C">
        <w:tab/>
        <w:t xml:space="preserve">ottaa huomioon mietinnön, joka annettiin kansalaisvapauksien sekä oikeus- ja sisäasioiden valiokunnan Ateenaan, Kreikkaan 6.–8. maaliskuuta 2023 demokratiaa, </w:t>
      </w:r>
      <w:r w:rsidRPr="007C264C">
        <w:lastRenderedPageBreak/>
        <w:t>oikeusvaltioperiaatetta ja perusoikeuksia käsittelevän seurantaryhmänsä (DRFMG) aloitteesta tekemän virkamatkan jälkeen,</w:t>
      </w:r>
    </w:p>
    <w:p w:rsidR="00641B39" w:rsidRPr="007C264C" w:rsidRDefault="00641B39" w:rsidP="0005766B">
      <w:pPr>
        <w:pStyle w:val="NormalHanging12a"/>
        <w:widowControl/>
      </w:pPr>
      <w:r w:rsidRPr="007C264C">
        <w:t>–</w:t>
      </w:r>
      <w:r w:rsidRPr="007C264C">
        <w:tab/>
        <w:t>ottaa huomioon komission oikeusvaltiota koskevien vuosikertomusten, etenkin vuosien 2021, 2022 ja 2023 kertomusten, Kreikkaa käsittelevät luvut,</w:t>
      </w:r>
    </w:p>
    <w:p w:rsidR="00641B39" w:rsidRPr="007C264C" w:rsidRDefault="00641B39" w:rsidP="0005766B">
      <w:pPr>
        <w:pStyle w:val="NormalHanging12a"/>
        <w:widowControl/>
      </w:pPr>
      <w:r w:rsidRPr="007C264C">
        <w:t>–</w:t>
      </w:r>
      <w:r w:rsidRPr="007C264C">
        <w:tab/>
        <w:t>ottaa huomioon Euroopan ihmisoikeustuomioistuimen antamat Kreikkaa koskevat tuomiot,</w:t>
      </w:r>
    </w:p>
    <w:p w:rsidR="00641B39" w:rsidRPr="007C264C" w:rsidRDefault="00641B39" w:rsidP="0005766B">
      <w:pPr>
        <w:pStyle w:val="NormalHanging12a"/>
        <w:widowControl/>
      </w:pPr>
      <w:r w:rsidRPr="007C264C">
        <w:t>–</w:t>
      </w:r>
      <w:r w:rsidRPr="007C264C">
        <w:tab/>
        <w:t xml:space="preserve">ottaa huomioon epäilyjä unionin oikeuden rikkomisesta ja unionin oikeutta sovellettaessa tapahtuneesta hallinnollisesta epäkohdasta </w:t>
      </w:r>
      <w:proofErr w:type="spellStart"/>
      <w:r w:rsidRPr="007C264C">
        <w:t>Pegasus</w:t>
      </w:r>
      <w:proofErr w:type="spellEnd"/>
      <w:r w:rsidRPr="007C264C">
        <w:t xml:space="preserve">-ohjelman ja vastaavien vakoiluohjelmien käytön yhteydessä koskevan tutkinnan johdosta annetun mietinnön ja 15. kesäkuuta 2023 annetun suosituksen neuvostolle ja komissiolle epäilyjä unionin oikeuden rikkomisesta ja unionin oikeutta sovellettaessa tapahtuneesta hallinnollisesta epäkohdasta </w:t>
      </w:r>
      <w:proofErr w:type="spellStart"/>
      <w:r w:rsidRPr="007C264C">
        <w:t>Pegasus</w:t>
      </w:r>
      <w:proofErr w:type="spellEnd"/>
      <w:r w:rsidRPr="007C264C">
        <w:t>-ohjelman ja vastaavien vakoiluohjelmien käytön yhteydessä koskevan tutkinnan johdosta</w:t>
      </w:r>
      <w:r w:rsidRPr="007C264C">
        <w:rPr>
          <w:rStyle w:val="FootnoteReference"/>
        </w:rPr>
        <w:footnoteReference w:id="3"/>
      </w:r>
      <w:r w:rsidRPr="007C264C">
        <w:t>,</w:t>
      </w:r>
    </w:p>
    <w:p w:rsidR="00641B39" w:rsidRPr="007C264C" w:rsidRDefault="00641B39" w:rsidP="0005766B">
      <w:pPr>
        <w:pStyle w:val="NormalHanging12a"/>
        <w:widowControl/>
      </w:pPr>
      <w:r w:rsidRPr="007C264C">
        <w:t>–</w:t>
      </w:r>
      <w:r w:rsidRPr="007C264C">
        <w:tab/>
        <w:t>ottaa huomioon 16. syyskuuta 2022 annetun komission ehdotuksen Euroopan parlamentin ja neuvoston asetukseksi mediapalvelujen yhteisestä kehyksestä sisämarkkinoilla (eurooppalainen medianvapaussäädös) ja direktiivin 2010/13/EU muuttamisesta (</w:t>
      </w:r>
      <w:proofErr w:type="gramStart"/>
      <w:r w:rsidRPr="007C264C">
        <w:t>COM(</w:t>
      </w:r>
      <w:proofErr w:type="gramEnd"/>
      <w:r w:rsidRPr="007C264C">
        <w:t>2022)0457),</w:t>
      </w:r>
    </w:p>
    <w:p w:rsidR="00641B39" w:rsidRPr="007C264C" w:rsidRDefault="00641B39" w:rsidP="0005766B">
      <w:pPr>
        <w:pStyle w:val="NormalHanging12a"/>
        <w:widowControl/>
      </w:pPr>
      <w:r w:rsidRPr="007C264C">
        <w:t>–</w:t>
      </w:r>
      <w:r w:rsidRPr="007C264C">
        <w:tab/>
        <w:t>ottaa huomioon 27. huhtikuuta 2022 annetun ehdotuksen direktiiviksi julkista osallistumista harjoittavien henkilöiden suojelemisesta ilmeisen perusteettomilta tai aiheettomilta kanteilta (”strategiset häirintätarkoituksessa nostetut kanteet”) (</w:t>
      </w:r>
      <w:proofErr w:type="gramStart"/>
      <w:r w:rsidRPr="007C264C">
        <w:t>COM(</w:t>
      </w:r>
      <w:proofErr w:type="gramEnd"/>
      <w:r w:rsidRPr="007C264C">
        <w:t>2022)0177),</w:t>
      </w:r>
    </w:p>
    <w:p w:rsidR="00641B39" w:rsidRPr="007C264C" w:rsidRDefault="00641B39" w:rsidP="0005766B">
      <w:pPr>
        <w:pStyle w:val="NormalHanging12a"/>
        <w:widowControl/>
      </w:pPr>
      <w:r w:rsidRPr="007C264C">
        <w:t>–</w:t>
      </w:r>
      <w:r w:rsidRPr="007C264C">
        <w:tab/>
        <w:t>ottaa huomioon audiovisuaalisten mediapalvelujen tarjoamista koskevien jäsenvaltioiden tiettyjen lakien, asetusten ja hallinnollisten määräysten yhteensovittamisesta 10. maaliskuuta 2010 annetun Euroopan parlamentin ja neuvoston direktiivin 2010/13/EU (audiovisuaalisia mediapalveluja koskeva direktiivi)</w:t>
      </w:r>
      <w:r w:rsidRPr="007C264C">
        <w:rPr>
          <w:rStyle w:val="FootnoteReference"/>
        </w:rPr>
        <w:footnoteReference w:id="4"/>
      </w:r>
      <w:r w:rsidRPr="007C264C">
        <w:t>,</w:t>
      </w:r>
    </w:p>
    <w:p w:rsidR="00641B39" w:rsidRPr="007C264C" w:rsidRDefault="00641B39" w:rsidP="0005766B">
      <w:pPr>
        <w:pStyle w:val="NormalHanging12a"/>
        <w:widowControl/>
      </w:pPr>
      <w:r w:rsidRPr="007C264C">
        <w:t>–</w:t>
      </w:r>
      <w:r w:rsidRPr="007C264C">
        <w:tab/>
        <w:t>ottaa huomioon työjärjestyksen 132 artiklan 2 kohdan,</w:t>
      </w:r>
    </w:p>
    <w:p w:rsidR="00641B39" w:rsidRPr="007C264C" w:rsidRDefault="00641B39" w:rsidP="0005766B">
      <w:pPr>
        <w:pStyle w:val="NormalHanging12a"/>
        <w:widowControl/>
      </w:pPr>
      <w:r w:rsidRPr="007C264C">
        <w:t>A.</w:t>
      </w:r>
      <w:r w:rsidRPr="007C264C">
        <w:rPr>
          <w:snapToGrid w:val="0"/>
        </w:rPr>
        <w:tab/>
      </w:r>
      <w:r w:rsidRPr="007C264C">
        <w:t>toteaa, että unionin perustana olevat arvot ovat ihmisarvon kunnioittaminen, vapaus, kansanvalta, tasa-arvo, oikeusvaltio ja ihmisoikeuksien kunnioittaminen, vähemmistöihin kuuluvien oikeudet mukaan luettuina, ja että nämä arvot vahvistetaan SEU</w:t>
      </w:r>
      <w:r w:rsidR="00925621">
        <w:t> 2 </w:t>
      </w:r>
      <w:r w:rsidRPr="007C264C">
        <w:t>artiklassa ja ne sisältyvät perusoikeuskirjaan ja kansainvälisiin ihmisoikeussopimuksiin;</w:t>
      </w:r>
    </w:p>
    <w:p w:rsidR="00641B39" w:rsidRPr="007C264C" w:rsidRDefault="00641B39" w:rsidP="0005766B">
      <w:pPr>
        <w:pStyle w:val="NormalHanging12a"/>
        <w:widowControl/>
      </w:pPr>
      <w:r w:rsidRPr="007C264C">
        <w:t>B.</w:t>
      </w:r>
      <w:r w:rsidRPr="007C264C">
        <w:tab/>
        <w:t>toteaa kaikkien perussopimuksien soveltamisesta johtuvien jäsenvaltiolle kuuluvien oikeuksien toteutumisen, mukaan lukien oikeus EU:n rahoitukseen, edellyttävän, että jäsenvaltio noudattaa SEU</w:t>
      </w:r>
      <w:r w:rsidR="0005766B">
        <w:t xml:space="preserve"> </w:t>
      </w:r>
      <w:r w:rsidRPr="007C264C">
        <w:t>2 artiklassa vahvistettuja arvoja; ottaa huomioon, että SEU</w:t>
      </w:r>
      <w:r w:rsidR="0005766B">
        <w:t xml:space="preserve"> </w:t>
      </w:r>
      <w:r w:rsidR="00925621">
        <w:t>7 </w:t>
      </w:r>
      <w:r w:rsidRPr="007C264C">
        <w:t>artiklan mukaan unioni voi arvioida, onko olemassa selvä vaara 2 artiklassa tarkoitettujen arvojen vakavasta loukkaamisesta;</w:t>
      </w:r>
    </w:p>
    <w:p w:rsidR="00641B39" w:rsidRPr="007C264C" w:rsidRDefault="00641B39" w:rsidP="0005766B">
      <w:pPr>
        <w:pStyle w:val="NormalHanging12a"/>
        <w:widowControl/>
      </w:pPr>
      <w:r w:rsidRPr="007C264C">
        <w:t>C.</w:t>
      </w:r>
      <w:r w:rsidRPr="007C264C">
        <w:tab/>
        <w:t>ottaa huomioon, että viime vuosina oikeusvaltioperiaate ja tiedotusvälineiden vapaus ovat heikentyneet Kreikassa; toteaa, että tähän tilanteeseen ei ole puututtu riittävästi, jäljellä on yhä monia huolenaiheita ja monia ongelmia nousee edelleen esiin;</w:t>
      </w:r>
    </w:p>
    <w:p w:rsidR="00641B39" w:rsidRPr="007C264C" w:rsidRDefault="00641B39" w:rsidP="0005766B">
      <w:pPr>
        <w:pStyle w:val="NormalHanging12a"/>
        <w:widowControl/>
      </w:pPr>
      <w:r w:rsidRPr="007C264C">
        <w:lastRenderedPageBreak/>
        <w:t>D.</w:t>
      </w:r>
      <w:r w:rsidRPr="007C264C">
        <w:tab/>
        <w:t>ottaa huomioon, että Kreikka hyväksyi vuonna 2022 lainsäädäntöä, jonka tavoitteena on lisätä avoimuutta tiedotusvälineiden omistussuhteista ja perustaa rekisteri painettuja tiedotusvälineitä varten sekä rekisteri sähköistä lehdistöä varten, ja näin ainoastaan rekisteröidyt yritykset voivat hyötyä valtion mainonnasta</w:t>
      </w:r>
      <w:r w:rsidRPr="007C264C">
        <w:rPr>
          <w:rStyle w:val="FootnoteReference"/>
          <w:color w:val="000000"/>
        </w:rPr>
        <w:footnoteReference w:id="5"/>
      </w:r>
      <w:r w:rsidRPr="007C264C">
        <w:t>;</w:t>
      </w:r>
    </w:p>
    <w:p w:rsidR="00641B39" w:rsidRPr="007C264C" w:rsidRDefault="00641B39" w:rsidP="0005766B">
      <w:pPr>
        <w:pStyle w:val="NormalHanging12a"/>
        <w:widowControl/>
        <w:rPr>
          <w:szCs w:val="16"/>
        </w:rPr>
      </w:pPr>
      <w:r w:rsidRPr="007C264C">
        <w:t>E.</w:t>
      </w:r>
      <w:r w:rsidRPr="007C264C">
        <w:tab/>
        <w:t>ottaa huomioon, että audiovisuaalisia mediapalveluja koskevassa direktiivissä vahvistetaan, että jäsenvaltioiden on varmistettava, että kansalliset sääntelyviranomaiset tai -elimet käyttävät valtuuksiaan puolueettomasti ja avoimesti ja direktiivin tavoitteiden mukaisesti, joita ovat erityisesti tiedotusvälineiden moniarvoisuus, kulttuurinen ja kielellinen monimuotoisuus, kuluttajansuoja, esteettömyys, syrjimättömyys, sisämarkkinoiden moitteeton toiminta ja tasapuolisen kilpailun edistäminen; panee merkille, että lisäksi siinä todetaan, että jäsenvaltioiden on varmistettava, että kansallisilla sääntelyviranomaisilla tai -elimillä on riittävät taloudelliset ja henkilöstöresurssit sekä täytäntöönpanovaltuudet, jotta ne voivat hoitaa tehtävänsä tehokkaasti;</w:t>
      </w:r>
    </w:p>
    <w:p w:rsidR="00641B39" w:rsidRPr="007C264C" w:rsidRDefault="00641B39" w:rsidP="0005766B">
      <w:pPr>
        <w:pStyle w:val="NormalHanging12a"/>
        <w:widowControl/>
      </w:pPr>
      <w:r w:rsidRPr="007C264C">
        <w:t>F.</w:t>
      </w:r>
      <w:r w:rsidRPr="007C264C">
        <w:tab/>
        <w:t>ottaa huomioon, että lainsäätäjien yhteisymmärryksen eurooppalaisesta medianvapaussäädöksestä odotetaan tehostavan avoimuusvaatimuksia, jotka koskevat tiedotusvälineiden suoria ja välillisiä omistussuhteita, valtion rahoituksen myöntämistä tiedotusvälineille valtion mainonnan muodossa sekä julkisten tiedotusvälineiden hallintoneuvostojen jäsenten nimittämistä ja erottamista; toteaa, että medianvapaussäädöksen odotetaan vahvistavan vankkoja suojatoimia toimittajien ja tiedotusvälineiden toimitusten perusteetonta valvontaa vastaan;</w:t>
      </w:r>
    </w:p>
    <w:p w:rsidR="00641B39" w:rsidRPr="007C264C" w:rsidRDefault="00641B39" w:rsidP="0005766B">
      <w:pPr>
        <w:pStyle w:val="NormalHanging12a"/>
        <w:widowControl/>
      </w:pPr>
      <w:r w:rsidRPr="007C264C">
        <w:t>G.</w:t>
      </w:r>
      <w:r w:rsidRPr="007C264C">
        <w:tab/>
        <w:t>ottaa huomioon, että Euroopan neuvoston foorumi toimittajien turvallisuuden edistämiseksi oli havainnut vuoden 2023 loppuun mennessä kaksi tapausta, joissa murha jäi rankaisematta, yhdeksän aktiivista hälytystä ja kaksi muuta hälytystä, joihin ei ollut vastattu;</w:t>
      </w:r>
    </w:p>
    <w:p w:rsidR="00641B39" w:rsidRPr="007C264C" w:rsidRDefault="00641B39" w:rsidP="0005766B">
      <w:pPr>
        <w:pStyle w:val="NormalHanging12a"/>
        <w:widowControl/>
      </w:pPr>
      <w:r w:rsidRPr="007C264C">
        <w:t>H.</w:t>
      </w:r>
      <w:r w:rsidRPr="007C264C">
        <w:tab/>
        <w:t>ottaa huomioon, että Kreikka on Toimittajat ilman rajoja -järjestön vuoden 2023 lehdistönvapausindeksissä sijalla 107, joka on alhaisin sija kaikkien jäsenvaltioiden joukossa;</w:t>
      </w:r>
    </w:p>
    <w:p w:rsidR="00641B39" w:rsidRPr="007C264C" w:rsidRDefault="00641B39" w:rsidP="0005766B">
      <w:pPr>
        <w:pStyle w:val="NormalHanging12a"/>
        <w:widowControl/>
        <w:rPr>
          <w:rFonts w:eastAsia="Arial"/>
        </w:rPr>
      </w:pPr>
      <w:r w:rsidRPr="007C264C">
        <w:t>I.</w:t>
      </w:r>
      <w:r w:rsidRPr="007C264C">
        <w:tab/>
        <w:t>toteaa, että tiedotusvälineiden vapaus ja moniarvoisuus ja toimittajien riippumattomuus ja turvallisuus ovat sananvapautta ja tiedonvälityksen vapautta koskevan oikeuden olennaisia osatekijöitä ja ratkaisevan tärkeitä EU:n ja sen jäsenvaltioiden demokraattiselle toiminnalle sekä oikeusvaltioperiaatteen turvaamiselle ja korruption torjunnalle;</w:t>
      </w:r>
    </w:p>
    <w:p w:rsidR="00641B39" w:rsidRPr="007C264C" w:rsidRDefault="00641B39" w:rsidP="0005766B">
      <w:pPr>
        <w:pStyle w:val="NormalHanging12a"/>
        <w:widowControl/>
      </w:pPr>
      <w:r w:rsidRPr="007C264C">
        <w:t>J.</w:t>
      </w:r>
      <w:r w:rsidRPr="007C264C">
        <w:tab/>
        <w:t xml:space="preserve">ottaa huomioon, että komissio on todennut, että Kreikka täyttää EU:n rahoituksen välitavoitteet, sillä maan kansallinen avoimuusviranomainen (NTA) on hyväksynyt korruptiontorjuntastrategian; ottaa huomioon, että </w:t>
      </w:r>
      <w:proofErr w:type="spellStart"/>
      <w:r w:rsidRPr="007C264C">
        <w:t>NTA:lla</w:t>
      </w:r>
      <w:proofErr w:type="spellEnd"/>
      <w:r w:rsidRPr="007C264C">
        <w:t xml:space="preserve"> ei ole näyttöä vaikuttavasta ja riippumattomasta valvonnasta; toteaa, että komission päätelmä vaikuttaa perustuvan pelkästään siihen, että strategia on hyväksytty paperilla, mutta ei tehokkaisiin käytännön toimenpiteisiin;</w:t>
      </w:r>
    </w:p>
    <w:p w:rsidR="00641B39" w:rsidRPr="007C264C" w:rsidRDefault="00641B39" w:rsidP="0005766B">
      <w:pPr>
        <w:pStyle w:val="NormalHanging12a"/>
        <w:widowControl/>
      </w:pPr>
      <w:r w:rsidRPr="007C264C">
        <w:lastRenderedPageBreak/>
        <w:t>K.</w:t>
      </w:r>
      <w:r w:rsidRPr="007C264C">
        <w:tab/>
        <w:t xml:space="preserve">ottaa huomioon, että </w:t>
      </w:r>
      <w:proofErr w:type="spellStart"/>
      <w:r w:rsidRPr="007C264C">
        <w:t>Transparency</w:t>
      </w:r>
      <w:proofErr w:type="spellEnd"/>
      <w:r w:rsidRPr="007C264C">
        <w:t xml:space="preserve"> International -järjestön vuoden 2023 korruptioindeksin mukaan Kreikan sijoitus on pudonnut huolestuttavasti oikeusvaltioon liittyvien kysymysten osalta 27 jäsenvaltion joukossa; toteaa tämän kielteisen kehityksen näkyvän myös maan korruptioindeksin kasvussa;</w:t>
      </w:r>
    </w:p>
    <w:p w:rsidR="00641B39" w:rsidRPr="007C264C" w:rsidRDefault="00641B39" w:rsidP="0005766B">
      <w:pPr>
        <w:pStyle w:val="NormalHanging12a"/>
        <w:widowControl/>
      </w:pPr>
      <w:r w:rsidRPr="007C264C">
        <w:t>L.</w:t>
      </w:r>
      <w:r w:rsidRPr="007C264C">
        <w:tab/>
        <w:t>ottaa huomioon, että niin sanotussa Petsasin listaa koskevassa skandaalissa jaettiin kansanterveyttä koskeviin tiedotuskampanjoihin 20 miljoonaa euroa valtion varoja tiedotusvälineille, joiden joukossa oli olemattomia verkkosivustoja ja henkilökohtaisia blogeja ottaa huomioon, että tietyt tiedotusvälineet suljettiin kokonaan ulkopuolelle ilman perusteluja ja epäselvien kriteereiden perusteella;</w:t>
      </w:r>
    </w:p>
    <w:p w:rsidR="00641B39" w:rsidRPr="007C264C" w:rsidRDefault="00641B39" w:rsidP="0005766B">
      <w:pPr>
        <w:pStyle w:val="NormalHanging12a"/>
        <w:widowControl/>
      </w:pPr>
      <w:r w:rsidRPr="007C264C">
        <w:t>M.</w:t>
      </w:r>
      <w:r w:rsidRPr="007C264C">
        <w:tab/>
        <w:t>ottaa huomioon, että Kreikan talousrikososaston pääosaston tekemässä alustavassa tutkinnassa havaittiin, että rahoitusta saaneista tiedotusvälineistä ainakin 270:tä ei ollut rekisteröity asianmukaisesti ja laillisesti ja että julkiselle taloudelle aiheutuneet vahingot olivat yli kolme miljoonaa euroa;</w:t>
      </w:r>
    </w:p>
    <w:p w:rsidR="00641B39" w:rsidRPr="007C264C" w:rsidRDefault="00641B39" w:rsidP="0005766B">
      <w:pPr>
        <w:pStyle w:val="NormalHanging12a"/>
        <w:widowControl/>
      </w:pPr>
      <w:r w:rsidRPr="007C264C">
        <w:t>N.</w:t>
      </w:r>
      <w:r w:rsidRPr="007C264C">
        <w:tab/>
        <w:t xml:space="preserve">ottaa huomioon, että pääministerin sisarenpoika ja hänen kansliansa entinen pääsihteeri nosti vuonna 2022 useita kanteita </w:t>
      </w:r>
      <w:proofErr w:type="spellStart"/>
      <w:r w:rsidRPr="007C264C">
        <w:t>Efimerida</w:t>
      </w:r>
      <w:proofErr w:type="spellEnd"/>
      <w:r w:rsidRPr="007C264C">
        <w:t xml:space="preserve"> </w:t>
      </w:r>
      <w:proofErr w:type="spellStart"/>
      <w:r w:rsidRPr="007C264C">
        <w:t>ton</w:t>
      </w:r>
      <w:proofErr w:type="spellEnd"/>
      <w:r w:rsidRPr="007C264C">
        <w:t xml:space="preserve"> </w:t>
      </w:r>
      <w:proofErr w:type="spellStart"/>
      <w:r w:rsidRPr="007C264C">
        <w:t>Syntakton</w:t>
      </w:r>
      <w:proofErr w:type="spellEnd"/>
      <w:r w:rsidRPr="007C264C">
        <w:t xml:space="preserve"> -sanomalehteä, tutkivaa </w:t>
      </w:r>
      <w:proofErr w:type="spellStart"/>
      <w:r w:rsidRPr="007C264C">
        <w:t>Reporters</w:t>
      </w:r>
      <w:proofErr w:type="spellEnd"/>
      <w:r w:rsidRPr="007C264C">
        <w:t xml:space="preserve"> United -verkkoalustaa sekä yksittäisiä toimittajia vastaan ja pyrki poistamaan artikkelin, jossa hänet yhdistettiin kansalliseen vakoiluohjelmaskandaaliin, jossa oli osallisena </w:t>
      </w:r>
      <w:proofErr w:type="spellStart"/>
      <w:r w:rsidRPr="007C264C">
        <w:t>Intellexa</w:t>
      </w:r>
      <w:proofErr w:type="spellEnd"/>
      <w:r w:rsidRPr="007C264C">
        <w:t>-yritys, ja vaati 550 euron korvausta; ottaa huomioon, että artikkeli aiheutti muun muassa voimakasta julkista paheksuntaa, mikä johti lopulta kyseisen henkilön eroon pääministerin kanslian pääsihteerin tehtävästä; ottaa huomioon, että sittemmin hänen roolistaan vakoiluohjelmaskandaalissa on tullut esiin uusia yksityiskohtia; ottaa huomioon, että useat kansainväliset sananvapautta ja tiedotusvälineiden vapautta puolustavat järjestöt ovat tuominneet kanteen strategisena häirintätarkoituksessa nostettuna kanteena (SLAPP), jolla pyritään estämään kriittinen uutisointi;</w:t>
      </w:r>
    </w:p>
    <w:p w:rsidR="00641B39" w:rsidRPr="007C264C" w:rsidRDefault="00641B39" w:rsidP="0005766B">
      <w:pPr>
        <w:pStyle w:val="NormalHanging12a"/>
        <w:widowControl/>
      </w:pPr>
      <w:r w:rsidRPr="007C264C">
        <w:t>O.</w:t>
      </w:r>
      <w:r w:rsidRPr="007C264C">
        <w:tab/>
        <w:t xml:space="preserve">ottaa huomioon, että äskettäin julkaistusta Kreikan viestintäturvallisuudesta ja yksityisyydestä vastaavan viranomaisen (ADAE) vuosikertomuksesta 2022 paljastui, että Kreikan kansallinen tiedustelupalvelu (EYP) ja poliisin väkivaltaisten rikosten (terrorismin torjunnan) erikoisyksikkö olivat jättäneet ilmoittamatta </w:t>
      </w:r>
      <w:proofErr w:type="spellStart"/>
      <w:r w:rsidRPr="007C264C">
        <w:t>ADAE:lle</w:t>
      </w:r>
      <w:proofErr w:type="spellEnd"/>
      <w:r w:rsidRPr="007C264C">
        <w:t xml:space="preserve"> ajoissa tuhansia tapauksia, joissa oli kyse syyttäjän määräyksistä sallia oikeus tutustua viestintään kansallisen turvallisuuden perusteella;</w:t>
      </w:r>
    </w:p>
    <w:p w:rsidR="00641B39" w:rsidRPr="007C264C" w:rsidRDefault="00641B39" w:rsidP="0005766B">
      <w:pPr>
        <w:pStyle w:val="NormalHanging12a"/>
        <w:widowControl/>
      </w:pPr>
      <w:r w:rsidRPr="007C264C">
        <w:t>P.</w:t>
      </w:r>
      <w:r w:rsidRPr="007C264C">
        <w:tab/>
        <w:t xml:space="preserve">ottaa huomioon, että veroviranomaiset määräsivät joulukuussa 2023 viikoittain ilmestyvälle </w:t>
      </w:r>
      <w:proofErr w:type="spellStart"/>
      <w:r w:rsidRPr="007C264C">
        <w:t>Documento</w:t>
      </w:r>
      <w:proofErr w:type="spellEnd"/>
      <w:r w:rsidRPr="007C264C">
        <w:t>-sanomalehdelle kohtuuttoman 435 000 euron sakon; ottaa huomioon, että lehdistön ja tiedotusvälineiden vapauden eurooppalainen keskus tuomitsi tämän toimenpiteen ja ilmaisi tyrmistyksensä 7. joulukuuta 2023;</w:t>
      </w:r>
    </w:p>
    <w:p w:rsidR="00641B39" w:rsidRPr="007C264C" w:rsidRDefault="00641B39" w:rsidP="0005766B">
      <w:pPr>
        <w:pStyle w:val="NormalHanging12a"/>
        <w:widowControl/>
      </w:pPr>
      <w:r w:rsidRPr="007C264C">
        <w:t>Q.</w:t>
      </w:r>
      <w:r w:rsidRPr="007C264C">
        <w:tab/>
        <w:t xml:space="preserve">ottaa huomioon, että ihmisoikeusaktivisti ja </w:t>
      </w:r>
      <w:proofErr w:type="spellStart"/>
      <w:r w:rsidRPr="007C264C">
        <w:t>Greek</w:t>
      </w:r>
      <w:proofErr w:type="spellEnd"/>
      <w:r w:rsidRPr="007C264C">
        <w:t xml:space="preserve"> Helsinki </w:t>
      </w:r>
      <w:proofErr w:type="spellStart"/>
      <w:r w:rsidRPr="007C264C">
        <w:t>Monitor</w:t>
      </w:r>
      <w:proofErr w:type="spellEnd"/>
      <w:r w:rsidRPr="007C264C">
        <w:t xml:space="preserve"> -järjestön perustaja ja johtaja </w:t>
      </w:r>
      <w:proofErr w:type="spellStart"/>
      <w:r w:rsidRPr="007C264C">
        <w:t>Panagiotis</w:t>
      </w:r>
      <w:proofErr w:type="spellEnd"/>
      <w:r w:rsidRPr="007C264C">
        <w:t xml:space="preserve"> </w:t>
      </w:r>
      <w:proofErr w:type="spellStart"/>
      <w:r w:rsidRPr="007C264C">
        <w:t>Dimitras</w:t>
      </w:r>
      <w:proofErr w:type="spellEnd"/>
      <w:r w:rsidRPr="007C264C">
        <w:t xml:space="preserve"> on syytettynä laittomasta ihmiskaupasta, vaikka vaikuttaa siltä, että hän toimi laillisesti ja antoi humanitaarista apua turvapaikanhakijoille; ottaa huomioon, että joulukuussa 2022 hänelle määrättiin sakko ja häntä kiellettiin osallistumasta järjestön toimintaan; ottaa huomioon, että Euroopan neuvoston ja YK:n ihmisoikeusvaltuutetut ovat ilmaisseet huolensa tapauksesta; ottaa huomioon, että rahanpesuntorjuntaviranomainen määräsi toukokuussa 2023 </w:t>
      </w:r>
      <w:proofErr w:type="spellStart"/>
      <w:r w:rsidRPr="007C264C">
        <w:t>Dimitrasin</w:t>
      </w:r>
      <w:proofErr w:type="spellEnd"/>
      <w:r w:rsidRPr="007C264C">
        <w:t xml:space="preserve"> kaikki varat jäädytettäväksi; ottaa huomioon, että </w:t>
      </w:r>
      <w:proofErr w:type="spellStart"/>
      <w:r w:rsidRPr="007C264C">
        <w:t>Dimitras</w:t>
      </w:r>
      <w:proofErr w:type="spellEnd"/>
      <w:r w:rsidRPr="007C264C">
        <w:t xml:space="preserve"> ilmoitti 31. toukokuuta 2023, että hän oli saanut vain vihapuheen torjuntaan tarkoitettua EU:n rahoitusta ja että varat oli käytetty ainoastaan tähän tarkoitukseen; ottaa huomioon, että äskettäin 16 avustustyöntekijää ja </w:t>
      </w:r>
      <w:r w:rsidRPr="007C264C">
        <w:lastRenderedPageBreak/>
        <w:t>vapaaehtoista vapautettiin syytteistä, mikä osoittaa, että humanitaarista apua turvapaikanhakijoille antavien henkilöiden rikossyytteillä ei ole oikeusperustaa;</w:t>
      </w:r>
    </w:p>
    <w:p w:rsidR="00641B39" w:rsidRPr="007C264C" w:rsidRDefault="00641B39" w:rsidP="0005766B">
      <w:pPr>
        <w:pStyle w:val="NormalHanging12a"/>
        <w:widowControl/>
      </w:pPr>
      <w:r w:rsidRPr="007C264C">
        <w:t>R.</w:t>
      </w:r>
      <w:r w:rsidRPr="007C264C">
        <w:tab/>
        <w:t>ottaa huomioon, että oikeusvaltioperiaatetta koskevasta ehdollisuudesta annettu asetus on äärimmäisen tärkeä EU:n talousarvion suojaamisen kannalta;</w:t>
      </w:r>
    </w:p>
    <w:p w:rsidR="00641B39" w:rsidRPr="007C264C" w:rsidRDefault="00641B39" w:rsidP="0005766B">
      <w:pPr>
        <w:pStyle w:val="NormalHanging12a"/>
        <w:widowControl/>
      </w:pPr>
      <w:r w:rsidRPr="007C264C">
        <w:t>S.</w:t>
      </w:r>
      <w:r w:rsidRPr="007C264C">
        <w:tab/>
        <w:t>ottaa huomioon, että Euroopan syyttäjänvirasto (EPPO) käynnisti 28. marraskuuta 2022 tutkinnan, joka koskee sitä, että 700 miljoonaa euroa rautateiden turvallisuusjärjestelmään tarkoitettuja avustuksia on käytetty väärin; ottaa huomioon, että sen jälkeen skandaalin yhteydessä on pidätetty 23 henkilöä lukuun ottamatta (entisiä) ministereitä, sillä he ovat suojassa syytteiltä Kreikan parlamentin päätöksellä, jossa vedotaan perustuslakiin;</w:t>
      </w:r>
    </w:p>
    <w:p w:rsidR="00641B39" w:rsidRPr="007C264C" w:rsidRDefault="00641B39" w:rsidP="0005766B">
      <w:pPr>
        <w:pStyle w:val="NormalHanging12a"/>
        <w:widowControl/>
      </w:pPr>
      <w:r w:rsidRPr="007C264C">
        <w:t>T.</w:t>
      </w:r>
      <w:r w:rsidRPr="007C264C">
        <w:tab/>
        <w:t xml:space="preserve">ottaa huomioon, että Kreikan hallitus ja maan poliisin edustajat kieltäytyivät tapaamasta parlamentin </w:t>
      </w:r>
      <w:proofErr w:type="spellStart"/>
      <w:r w:rsidRPr="007C264C">
        <w:t>DRFMG:n</w:t>
      </w:r>
      <w:proofErr w:type="spellEnd"/>
      <w:r w:rsidRPr="007C264C">
        <w:t xml:space="preserve"> valtuuskuntaa sen virallisella virkamatkalla; ottaa huomioon, että Kreikan pääministeri tapasi seuraavana päivänä </w:t>
      </w:r>
      <w:proofErr w:type="spellStart"/>
      <w:r w:rsidRPr="007C264C">
        <w:t>PPE:n</w:t>
      </w:r>
      <w:proofErr w:type="spellEnd"/>
      <w:r w:rsidRPr="007C264C">
        <w:t xml:space="preserve"> Saksan valtuuskunnan; ottaa huomioon, että ministereiden tai muiden hallituksen korkean tason edustajien kieltäytyminen tapaamisesta on ennennäkemätöntä parlamentin </w:t>
      </w:r>
      <w:proofErr w:type="spellStart"/>
      <w:r w:rsidRPr="007C264C">
        <w:t>DRFMG:n</w:t>
      </w:r>
      <w:proofErr w:type="spellEnd"/>
      <w:r w:rsidRPr="007C264C">
        <w:t xml:space="preserve"> tiedonhankintamatkoilla sen perustamisesta vuonna 2018 lähtien;</w:t>
      </w:r>
    </w:p>
    <w:p w:rsidR="00641B39" w:rsidRPr="007C264C" w:rsidRDefault="00641B39" w:rsidP="0005766B">
      <w:pPr>
        <w:pStyle w:val="NormalHanging12a"/>
        <w:widowControl/>
      </w:pPr>
      <w:r w:rsidRPr="007C264C">
        <w:t>U.</w:t>
      </w:r>
      <w:r w:rsidRPr="007C264C">
        <w:tab/>
        <w:t xml:space="preserve">ottaa huomioon, että Kreikka on antanut useita tasa-arvoa koskevia lakeja, joista joissakin on merkittäviä porsaanreikiä; ottaa huomioon, että Kreikan laki, jossa kielletään alaikäisten ja muiden haavoittuvassa asemassa olevien niin kutsutut eheytyshoidot, ei kata tapauksia, joissa eheytyshoitoja antavat papit tai muut uskonnolliset ja/tai hengelliset johtajat tai asiantuntijat, joilla ei ole virallista pätevyyttä, tai joissa hoitoa annetaan aikuisille heidän suostumuksellaan; ottaa huomioon, että tällaisia hoitoja antavat henkilöt voidaan saattaa vastuuseen vain, jos he ovat ottaneet vastaan rahaa vastineeksi niistä; ottaa huomioon, että kesällä 2023 </w:t>
      </w:r>
      <w:proofErr w:type="spellStart"/>
      <w:r w:rsidRPr="007C264C">
        <w:t>hlbtqi</w:t>
      </w:r>
      <w:proofErr w:type="spellEnd"/>
      <w:r w:rsidRPr="007C264C">
        <w:t xml:space="preserve">+-yhteisössä kuohui, kun kuubalainen </w:t>
      </w:r>
      <w:proofErr w:type="spellStart"/>
      <w:r w:rsidRPr="007C264C">
        <w:t>queer</w:t>
      </w:r>
      <w:proofErr w:type="spellEnd"/>
      <w:r w:rsidRPr="007C264C">
        <w:t xml:space="preserve">-artisti Anna </w:t>
      </w:r>
      <w:proofErr w:type="spellStart"/>
      <w:r w:rsidRPr="007C264C">
        <w:t>Hernández</w:t>
      </w:r>
      <w:proofErr w:type="spellEnd"/>
      <w:r w:rsidRPr="007C264C">
        <w:t xml:space="preserve"> löytyi kotoaan kuoliaaksi puukotettuna ja hänen sukupuolensa oli merkitty väärin poliisin alkuperäisiin raportteihin;</w:t>
      </w:r>
    </w:p>
    <w:p w:rsidR="00641B39" w:rsidRPr="007C264C" w:rsidRDefault="00641B39" w:rsidP="0005766B">
      <w:pPr>
        <w:pStyle w:val="NormalHanging12a"/>
        <w:widowControl/>
      </w:pPr>
      <w:r w:rsidRPr="007C264C">
        <w:t>V.</w:t>
      </w:r>
      <w:r w:rsidRPr="007C264C">
        <w:tab/>
        <w:t>ottaa huomioon, että Euroopan tasa-arvoinstituutin vuoden 2023 tasa-arvoindeksissä Kreikka sai 58 pistettä sadasta ja sijoittui EU:ssa vasta 24. sijalle; ottaa huomioon, että naisiin kohdistuvan väkivallan ja perheväkivallan torjunnan asiantuntijaryhmän vuonna 2023 tekemän arvioinnin mukaan, jossa seurattiin Istanbulin yleissopimuksen täytäntöönpanoa, Kreikassa ei tällä hetkellä ole kriisikeskuksia raiskauksen uhreille ja/tai tukikeskuksia seksuaalisen väkivallan uhreille;</w:t>
      </w:r>
    </w:p>
    <w:p w:rsidR="00641B39" w:rsidRPr="007C264C" w:rsidRDefault="00641B39" w:rsidP="0005766B">
      <w:pPr>
        <w:pStyle w:val="NormalHanging12a"/>
        <w:widowControl/>
      </w:pPr>
      <w:r w:rsidRPr="007C264C">
        <w:t>1.</w:t>
      </w:r>
      <w:r w:rsidRPr="007C264C">
        <w:tab/>
        <w:t>ilmaiseen vakavan huolensa Kreikassa demokratiaan, oikeusvaltioperiaatteeseen ja perusoikeuksiin kohdistuvista erittäin vakavista uhkista; korostaa, että keskinäinen valvonta on olennaisen tärkeää vakaan demokratian kannalta, ja panee huolestuneena merkille, että siihen kohdistuu voimakasta painetta;</w:t>
      </w:r>
    </w:p>
    <w:p w:rsidR="00641B39" w:rsidRPr="007C264C" w:rsidRDefault="00641B39" w:rsidP="0005766B">
      <w:pPr>
        <w:pStyle w:val="NormalHanging12a"/>
        <w:widowControl/>
      </w:pPr>
      <w:r w:rsidRPr="007C264C">
        <w:t>2.</w:t>
      </w:r>
      <w:r w:rsidRPr="007C264C">
        <w:tab/>
        <w:t xml:space="preserve">on hyvin huolestunut siitä, etteivät Kreikan lainvalvonta- ja oikeusviranomaiset ole edistyneet kreikkalaisen toimittajan George </w:t>
      </w:r>
      <w:proofErr w:type="spellStart"/>
      <w:r w:rsidRPr="007C264C">
        <w:t>Karaivazin</w:t>
      </w:r>
      <w:proofErr w:type="spellEnd"/>
      <w:r w:rsidRPr="007C264C">
        <w:t xml:space="preserve"> 9. huhtikuuta 2021 tapahtuneen murhan tutkinnassa; panee merkille, että huhtikuussa 2023 pidätettiin kaksi epäiltyä mutta muutoin poliisitutkinnassa ei ole ollut havaittavissa toimintaa; kehottaa painokkaasti viranomaisia ryhtymään kaikkiin tarvittaviin toimiin perusteellisen ja tehokkaan tutkinnan suorittamiseksi ja saattamaan murhaan millä tahansa tasolla osallistuneet oikeuden eteen; kehottaa viranomaisia pyytämään apua Europolilta;</w:t>
      </w:r>
    </w:p>
    <w:p w:rsidR="00641B39" w:rsidRPr="007C264C" w:rsidRDefault="00641B39" w:rsidP="0005766B">
      <w:pPr>
        <w:pStyle w:val="NormalHanging12a"/>
        <w:widowControl/>
      </w:pPr>
      <w:r w:rsidRPr="007C264C">
        <w:lastRenderedPageBreak/>
        <w:t>3.</w:t>
      </w:r>
      <w:r w:rsidRPr="007C264C">
        <w:tab/>
        <w:t>on erittäin huolestunut siitä, että tämän murhan lisäksi monet toimittajat kohtaavat muita fyysisiä uhkauksia, sanallisia hyökkäyksiä, myös korkea-arvoisten poliitikkojen ja ministereiden taholta, yksityisyytensä loukkauksia vakoiluohjelmilla tai SLAPP-kanteita; korostaa tämän vaikuttavan heihin lamaannuttavasti; kehottaa luopumaan välittömästi etenkin näistä SLAPP-kanteista; katsoo ehdottomasti, että hallituksella on velvollisuus toteuttaa kaikki tarvittavat toimet yksityishenkilöitä, toimittajia ja muita media-alan toimijoita vastaan tehtyjen rikosten tekijöiden saattamiseksi oikeuden eteen sekä turvallisen ympäristön luomiseksi kaikille toimittajille;</w:t>
      </w:r>
    </w:p>
    <w:p w:rsidR="00641B39" w:rsidRPr="007C264C" w:rsidRDefault="00641B39" w:rsidP="0005766B">
      <w:pPr>
        <w:pStyle w:val="NormalHanging12a"/>
        <w:widowControl/>
      </w:pPr>
      <w:r w:rsidRPr="007C264C">
        <w:t>4.</w:t>
      </w:r>
      <w:r w:rsidRPr="007C264C">
        <w:tab/>
        <w:t xml:space="preserve">ilmaisee huolensa monista tapauksista, joissa poliisin yksiköt ovat käyttäneet liiallista voimaa vähemmistöryhmiä ja yleensä rauhanomaisia mielenosoittajia vastaan; kehottaa viranomaisia tutkimaan täysimääräisesti ja riippumattomasti kaikki tällaiset tapaukset; on erittäin huolestunut siitä, että viime vuosien aikana kolme nuorta romania on saanut surmansa Kreikassa väitetysti poliisiväkivallan seurauksena ja että tapauksia ei ole tutkittu perusteellisesti; panee huolestuneena merkille, että joissakin tapauksissa poliisi oli siivonnut rikospaikan ennen rikosteknisen tutkinnan suorittamista; palauttaa mieliin, että asiasta vastaava tuomioistuin vapautti neljä poliisia osallisuudesta </w:t>
      </w:r>
      <w:proofErr w:type="spellStart"/>
      <w:r w:rsidRPr="007C264C">
        <w:t>hlbtqi</w:t>
      </w:r>
      <w:proofErr w:type="spellEnd"/>
      <w:r w:rsidRPr="007C264C">
        <w:t xml:space="preserve">+-aktivisti </w:t>
      </w:r>
      <w:proofErr w:type="spellStart"/>
      <w:r w:rsidRPr="007C264C">
        <w:t>Zak</w:t>
      </w:r>
      <w:proofErr w:type="spellEnd"/>
      <w:r w:rsidRPr="007C264C">
        <w:t xml:space="preserve"> </w:t>
      </w:r>
      <w:proofErr w:type="spellStart"/>
      <w:r w:rsidRPr="007C264C">
        <w:t>Kostopoulosin</w:t>
      </w:r>
      <w:proofErr w:type="spellEnd"/>
      <w:r w:rsidRPr="007C264C">
        <w:t xml:space="preserve"> kuolemaan vuonna 2022, vaikka kuvamateriaali osoitti poliisin käyttäneen tarpeetonta voimaa;</w:t>
      </w:r>
    </w:p>
    <w:p w:rsidR="00641B39" w:rsidRPr="007C264C" w:rsidRDefault="00641B39" w:rsidP="0005766B">
      <w:pPr>
        <w:pStyle w:val="NormalHanging12a"/>
        <w:widowControl/>
      </w:pPr>
      <w:r w:rsidRPr="007C264C">
        <w:t>5.</w:t>
      </w:r>
      <w:r w:rsidRPr="007C264C">
        <w:tab/>
        <w:t xml:space="preserve">kehottaa hallitusta varmistamaan kansallisen </w:t>
      </w:r>
      <w:proofErr w:type="spellStart"/>
      <w:r w:rsidRPr="007C264C">
        <w:t>audiovisuaalialan</w:t>
      </w:r>
      <w:proofErr w:type="spellEnd"/>
      <w:r w:rsidRPr="007C264C">
        <w:t xml:space="preserve"> sääntelyviranomaisen täyden riippumattomuuden, kuten audiovisuaalisia mediapalveluja koskevassa direktiivissä edellytetään;</w:t>
      </w:r>
    </w:p>
    <w:p w:rsidR="00641B39" w:rsidRPr="007C264C" w:rsidRDefault="00641B39" w:rsidP="0005766B">
      <w:pPr>
        <w:pStyle w:val="NormalHanging12a"/>
        <w:widowControl/>
      </w:pPr>
      <w:r w:rsidRPr="007C264C">
        <w:t>6.</w:t>
      </w:r>
      <w:r w:rsidRPr="007C264C">
        <w:tab/>
        <w:t xml:space="preserve">korostaa, että tiedotusvälineiden moniarvoisuus on uhattuna, koska tiedotusvälineiden omistajuus maassa jakautuu pääasiassa muutaman </w:t>
      </w:r>
      <w:proofErr w:type="spellStart"/>
      <w:r w:rsidRPr="007C264C">
        <w:t>oligarkin</w:t>
      </w:r>
      <w:proofErr w:type="spellEnd"/>
      <w:r w:rsidRPr="007C264C">
        <w:t xml:space="preserve"> kesken, mikä johtaa siihen, että tietyistä aiheista, kuten rautateiden turvallisuusjärjestelmää koskevista huolenaiheista ennen </w:t>
      </w:r>
      <w:proofErr w:type="spellStart"/>
      <w:r w:rsidRPr="007C264C">
        <w:t>Tempin</w:t>
      </w:r>
      <w:proofErr w:type="spellEnd"/>
      <w:r w:rsidRPr="007C264C">
        <w:t xml:space="preserve"> junaonnettomuutta, uutisoidaan huomattavan vähän; panee huolestuneena merkille avoimuuden puutteen siinä, kuinka valtion tukia jaetaan tiedotusvälineille; panee merkille komission johtopäätöksen, että media-alan sääntelyviranomaisilla ei ole tarpeeksi resursseja; kyseenalaistaa Kreikan kansallisen radio- ja televisioneuvoston puolueettomuuden ja riippumattomuuden ja on huolissaan valvontalautakunnan jäsenten äkillisestä vaihtamisesta syyskuussa 2023; kehottaa komissiota seuraamaan 21. joulukuuta 2022 annetun uuden tiedotusvälineitä koskevan lain nro 5005/2022 täytäntöönpanoa erityisesti tiedotusvälineiden omistuksen avoimuuden osalta;</w:t>
      </w:r>
    </w:p>
    <w:p w:rsidR="00641B39" w:rsidRPr="007C264C" w:rsidRDefault="00641B39" w:rsidP="0005766B">
      <w:pPr>
        <w:pStyle w:val="NormalHanging12a"/>
        <w:widowControl/>
      </w:pPr>
      <w:r w:rsidRPr="007C264C">
        <w:t>7.</w:t>
      </w:r>
      <w:r w:rsidRPr="007C264C">
        <w:tab/>
        <w:t xml:space="preserve">kehottaa valvontateknologian laittoman käytön, kuten </w:t>
      </w:r>
      <w:proofErr w:type="spellStart"/>
      <w:r w:rsidRPr="007C264C">
        <w:t>Predator</w:t>
      </w:r>
      <w:proofErr w:type="spellEnd"/>
      <w:r w:rsidRPr="007C264C">
        <w:t>-vakoiluohjelman, osalta</w:t>
      </w:r>
    </w:p>
    <w:p w:rsidR="00641B39" w:rsidRPr="007C264C" w:rsidRDefault="00641B39" w:rsidP="0005766B">
      <w:pPr>
        <w:pStyle w:val="NormalHanging12a"/>
        <w:widowControl/>
        <w:ind w:left="1134"/>
      </w:pPr>
      <w:r w:rsidRPr="007C264C">
        <w:t>a)</w:t>
      </w:r>
      <w:r w:rsidRPr="007C264C">
        <w:tab/>
        <w:t xml:space="preserve">palauttamaan kiireellisesti ennalleen institutionaaliset ja oikeudelliset takeet, mukaan lukien tehokas ennakko- ja jälkikäteisvalvonta, sekä riippumattomat valvontamekanismit ja vahvistamaan niitä; </w:t>
      </w:r>
    </w:p>
    <w:p w:rsidR="00641B39" w:rsidRPr="007C264C" w:rsidRDefault="00641B39" w:rsidP="0005766B">
      <w:pPr>
        <w:pStyle w:val="NormalHanging12a"/>
        <w:widowControl/>
        <w:ind w:left="1134"/>
      </w:pPr>
      <w:r w:rsidRPr="007C264C">
        <w:t>b)</w:t>
      </w:r>
      <w:r w:rsidRPr="007C264C">
        <w:tab/>
        <w:t xml:space="preserve">peruuttamaan kiireellisesti kaikki vientiluvat, jotka eivät ole täysin </w:t>
      </w:r>
      <w:proofErr w:type="spellStart"/>
      <w:r w:rsidRPr="007C264C">
        <w:t>kaksikäyttötuoteasetuksen</w:t>
      </w:r>
      <w:proofErr w:type="spellEnd"/>
      <w:r w:rsidRPr="007C264C">
        <w:rPr>
          <w:rStyle w:val="FootnoteReference"/>
        </w:rPr>
        <w:footnoteReference w:id="6"/>
      </w:r>
      <w:r w:rsidRPr="007C264C">
        <w:t xml:space="preserve"> mukaisia, ja tutkimaan väitteet laittomasta viennistä muun muassa Sudaniin;</w:t>
      </w:r>
    </w:p>
    <w:p w:rsidR="00641B39" w:rsidRPr="007C264C" w:rsidRDefault="00641B39" w:rsidP="0005766B">
      <w:pPr>
        <w:pStyle w:val="NormalHanging12a"/>
        <w:widowControl/>
        <w:ind w:left="1134"/>
      </w:pPr>
      <w:r w:rsidRPr="007C264C">
        <w:lastRenderedPageBreak/>
        <w:t>c)</w:t>
      </w:r>
      <w:r w:rsidRPr="007C264C">
        <w:tab/>
        <w:t>takaamaan, että viranomaiset voivat vapaasti ja esteettä tutkia kaikki vakoiluohjelmien käyttöä koskevat väitteet;</w:t>
      </w:r>
    </w:p>
    <w:p w:rsidR="00641B39" w:rsidRPr="007C264C" w:rsidRDefault="00641B39" w:rsidP="0005766B">
      <w:pPr>
        <w:pStyle w:val="NormalHanging12a"/>
        <w:widowControl/>
        <w:ind w:left="1134"/>
      </w:pPr>
      <w:r w:rsidRPr="007C264C">
        <w:t>d)</w:t>
      </w:r>
      <w:r w:rsidRPr="007C264C">
        <w:tab/>
        <w:t>kumoamaan vuonna 2019 tehdyn lainsäädäntömuutoksen, jolla EYP asetettiin pääministerin välittömään alaisuuteen;</w:t>
      </w:r>
    </w:p>
    <w:p w:rsidR="00641B39" w:rsidRPr="007C264C" w:rsidRDefault="00641B39" w:rsidP="0005766B">
      <w:pPr>
        <w:pStyle w:val="NormalHanging12a"/>
        <w:widowControl/>
        <w:ind w:left="1134"/>
      </w:pPr>
      <w:r w:rsidRPr="007C264C">
        <w:t>e)</w:t>
      </w:r>
      <w:r w:rsidRPr="007C264C">
        <w:tab/>
        <w:t xml:space="preserve">varmistamaan </w:t>
      </w:r>
      <w:proofErr w:type="spellStart"/>
      <w:r w:rsidRPr="007C264C">
        <w:t>NTA:n</w:t>
      </w:r>
      <w:proofErr w:type="spellEnd"/>
      <w:r w:rsidRPr="007C264C">
        <w:t xml:space="preserve"> johdon riippumattomuuden;</w:t>
      </w:r>
    </w:p>
    <w:p w:rsidR="00641B39" w:rsidRPr="007C264C" w:rsidRDefault="00641B39" w:rsidP="0005766B">
      <w:pPr>
        <w:pStyle w:val="NormalHanging12a"/>
        <w:widowControl/>
        <w:ind w:left="1134"/>
      </w:pPr>
      <w:r w:rsidRPr="007C264C">
        <w:t>f)</w:t>
      </w:r>
      <w:r w:rsidRPr="007C264C">
        <w:tab/>
        <w:t>käynnistämään kiireellisesti poliisitutkinnan vakoiluohjelmien väitetyn väärinkäytön johdosta ja takavarikoimaan fyysisiä todisteita vakoiluohjelmatartuntoihin liittyvistä asiamiehistä, välittäjäyrityksistä ja vakoiluohjelmien myyjistä;</w:t>
      </w:r>
    </w:p>
    <w:p w:rsidR="00641B39" w:rsidRPr="007C264C" w:rsidRDefault="00641B39" w:rsidP="0005766B">
      <w:pPr>
        <w:pStyle w:val="NormalHanging12a"/>
        <w:widowControl/>
        <w:ind w:left="1134"/>
      </w:pPr>
      <w:r w:rsidRPr="007C264C">
        <w:t>g)</w:t>
      </w:r>
      <w:r w:rsidRPr="007C264C">
        <w:tab/>
        <w:t xml:space="preserve">pyytämään Europolia osallistumaan välittömästi tutkintaan; tuomitsee termin ”kansallinen turvallisuusuhka” laittoman välineellistämisen perusteena poliittisten vastustajien, kuten Euroopan parlamentin nykyisen jäsenen Georgios </w:t>
      </w:r>
      <w:proofErr w:type="spellStart"/>
      <w:r w:rsidRPr="007C264C">
        <w:t>Kyrtsosin</w:t>
      </w:r>
      <w:proofErr w:type="spellEnd"/>
      <w:r w:rsidRPr="007C264C">
        <w:t xml:space="preserve"> ja entisen jäsenen </w:t>
      </w:r>
      <w:proofErr w:type="spellStart"/>
      <w:r w:rsidRPr="007C264C">
        <w:t>Nikos</w:t>
      </w:r>
      <w:proofErr w:type="spellEnd"/>
      <w:r w:rsidRPr="007C264C">
        <w:t xml:space="preserve"> </w:t>
      </w:r>
      <w:proofErr w:type="spellStart"/>
      <w:r w:rsidRPr="007C264C">
        <w:t>Androulakisin</w:t>
      </w:r>
      <w:proofErr w:type="spellEnd"/>
      <w:r w:rsidRPr="007C264C">
        <w:t xml:space="preserve">, salakuuntelulle ja valvonnalle, jota ei voida hyväksyä; ilmaisee vakavan huolensa siitä, että pääministeri käyttää vaikutusvaltaa </w:t>
      </w:r>
      <w:proofErr w:type="spellStart"/>
      <w:r w:rsidRPr="007C264C">
        <w:t>EYP:ssä</w:t>
      </w:r>
      <w:proofErr w:type="spellEnd"/>
      <w:r w:rsidRPr="007C264C">
        <w:t>, joka on hänen kansliansa välittömässä määräysvallassa ja valvonnassa;</w:t>
      </w:r>
    </w:p>
    <w:p w:rsidR="00641B39" w:rsidRPr="007C264C" w:rsidRDefault="00641B39" w:rsidP="0005766B">
      <w:pPr>
        <w:pStyle w:val="NormalHanging12a"/>
        <w:widowControl/>
      </w:pPr>
      <w:r w:rsidRPr="007C264C">
        <w:t>8.</w:t>
      </w:r>
      <w:r w:rsidRPr="007C264C">
        <w:tab/>
        <w:t xml:space="preserve">panee erittäin huolestuneena merkille, että riippumattomiin viranomaisiin, kuten </w:t>
      </w:r>
      <w:proofErr w:type="spellStart"/>
      <w:proofErr w:type="gramStart"/>
      <w:r w:rsidRPr="007C264C">
        <w:t>ADAE:een</w:t>
      </w:r>
      <w:proofErr w:type="spellEnd"/>
      <w:proofErr w:type="gramEnd"/>
      <w:r w:rsidRPr="007C264C">
        <w:t xml:space="preserve"> ja Kreikan tietosuojaviranomaiseen (DPA), kohdistuu kasvavaa painetta niiden </w:t>
      </w:r>
      <w:proofErr w:type="spellStart"/>
      <w:r w:rsidRPr="007C264C">
        <w:t>EYP:n</w:t>
      </w:r>
      <w:proofErr w:type="spellEnd"/>
      <w:r w:rsidRPr="007C264C">
        <w:t xml:space="preserve"> laitonta salakuuntelua koskevan työn vuoksi; panee lisäksi merkille, että Kreikan parlamentti vaihtoi yllättäen </w:t>
      </w:r>
      <w:proofErr w:type="spellStart"/>
      <w:r w:rsidRPr="007C264C">
        <w:t>ADAE:n</w:t>
      </w:r>
      <w:proofErr w:type="spellEnd"/>
      <w:r w:rsidRPr="007C264C">
        <w:t xml:space="preserve"> hallintoneuvoston jäsenet vuonna 2023 ennen </w:t>
      </w:r>
      <w:proofErr w:type="spellStart"/>
      <w:r w:rsidRPr="007C264C">
        <w:t>ADAE:n</w:t>
      </w:r>
      <w:proofErr w:type="spellEnd"/>
      <w:r w:rsidRPr="007C264C">
        <w:t xml:space="preserve"> päätöstä määrätä sakko </w:t>
      </w:r>
      <w:proofErr w:type="spellStart"/>
      <w:r w:rsidRPr="007C264C">
        <w:t>EYP:lle</w:t>
      </w:r>
      <w:proofErr w:type="spellEnd"/>
      <w:r w:rsidRPr="007C264C">
        <w:t xml:space="preserve"> ja juuri ennen </w:t>
      </w:r>
      <w:proofErr w:type="spellStart"/>
      <w:r w:rsidRPr="007C264C">
        <w:t>ADAE:n</w:t>
      </w:r>
      <w:proofErr w:type="spellEnd"/>
      <w:r w:rsidRPr="007C264C">
        <w:t xml:space="preserve"> ja </w:t>
      </w:r>
      <w:proofErr w:type="spellStart"/>
      <w:r w:rsidRPr="007C264C">
        <w:t>DPA:n</w:t>
      </w:r>
      <w:proofErr w:type="spellEnd"/>
      <w:r w:rsidRPr="007C264C">
        <w:t xml:space="preserve"> pyyntöä ratkaisevasta vaiheesta vakoiluohjelmaskandaalin tutkinnassa;</w:t>
      </w:r>
    </w:p>
    <w:p w:rsidR="00641B39" w:rsidRPr="007C264C" w:rsidRDefault="00641B39" w:rsidP="0005766B">
      <w:pPr>
        <w:pStyle w:val="NormalHanging12a"/>
        <w:widowControl/>
      </w:pPr>
      <w:r w:rsidRPr="007C264C">
        <w:t>9.</w:t>
      </w:r>
      <w:r w:rsidRPr="007C264C">
        <w:tab/>
        <w:t xml:space="preserve">kehottaa Kreikan hallitusta peruuttamaan kiireellisesti lain 2472/1997 muutoksen nro 826/145, jolla lakkautettiin </w:t>
      </w:r>
      <w:proofErr w:type="spellStart"/>
      <w:r w:rsidRPr="007C264C">
        <w:t>ADAE:n</w:t>
      </w:r>
      <w:proofErr w:type="spellEnd"/>
      <w:r w:rsidRPr="007C264C">
        <w:t xml:space="preserve"> mahdollisuus ilmoittaa kansalaisille viestinnän luottamuksellisuuden poistamisesta, ja kehottaa sitä palauttamaan oikeuslaitoksen ja kaikkien asiaankuuluvien valvontaelinten, kuten oikeusasiamiehen ja </w:t>
      </w:r>
      <w:proofErr w:type="spellStart"/>
      <w:r w:rsidRPr="007C264C">
        <w:t>DPA:n</w:t>
      </w:r>
      <w:proofErr w:type="spellEnd"/>
      <w:r w:rsidRPr="007C264C">
        <w:t>, täyden riippumattomuuden, jotta varmistetaan, että kaikki valvontaelimet voivat tehdä täyttä yhteistyötä ja saavat tietoja ja kykenevät antamaan kattavasti tietoa kaikille uhreille;</w:t>
      </w:r>
    </w:p>
    <w:p w:rsidR="00641B39" w:rsidRPr="007C264C" w:rsidRDefault="00641B39" w:rsidP="0005766B">
      <w:pPr>
        <w:pStyle w:val="NormalHanging12a"/>
        <w:widowControl/>
      </w:pPr>
      <w:r w:rsidRPr="007C264C">
        <w:t>10.</w:t>
      </w:r>
      <w:r w:rsidRPr="007C264C">
        <w:tab/>
        <w:t xml:space="preserve">ilmaisee huolensa julkisten elinten, kuten oikeusasiamiehen, alirahoituksesta, henkilöstövajeesta, valtuuksien rajoittamisesta, läpinäkymättömistä nimitysmenettelyistä sekä niiden virkamiesten häirinnästä ja pelottelusta ja toteaa, että näiden elinten toimeksiannon ja sen keston on oltava tasa-arvoelimiä, </w:t>
      </w:r>
      <w:proofErr w:type="spellStart"/>
      <w:r w:rsidRPr="007C264C">
        <w:t>DPA:ta</w:t>
      </w:r>
      <w:proofErr w:type="spellEnd"/>
      <w:r w:rsidRPr="007C264C">
        <w:t xml:space="preserve"> ja </w:t>
      </w:r>
      <w:proofErr w:type="spellStart"/>
      <w:r w:rsidRPr="007C264C">
        <w:t>ADAE:tä</w:t>
      </w:r>
      <w:proofErr w:type="spellEnd"/>
      <w:r w:rsidRPr="007C264C">
        <w:t xml:space="preserve">, koskevien Pariisin periaatteiden ja eurooppalaisten normien mukaisia; panee lisäksi merkille, että kansallinen avoimuusvirasto, jolla olisi oltava keskeinen rooli viranomaisten valvonnassa, ei vaikuta tehokkaalta ja sen riippumattomuus on herättänyt huolta; kehottaa Kreikan hallitusta varmistamaan riippumattomien valvontaelinten riippumattomuuden ja toiminnallisen autonomian maan perustuslain ja sovellettavien kansallisten ja EU:n oikeudellisten vaatimusten mukaisesti ja noudattamaan paremmin niiden suosituksia; huomauttaa, että riippumattomien valvontaelinten johdon nimittämiseen liittyvät järjestelmälliset vaikeudet ja viivästykset heikentävät niiden vaikuttavuutta ja arvovaltaa; on erittäin huolestunut </w:t>
      </w:r>
      <w:proofErr w:type="spellStart"/>
      <w:r w:rsidRPr="007C264C">
        <w:t>ADAE:n</w:t>
      </w:r>
      <w:proofErr w:type="spellEnd"/>
      <w:r w:rsidRPr="007C264C">
        <w:t xml:space="preserve"> hallintoneuvoston ja yleisradioyhtiön valvontaelimen jäsenten äkillisestä vaihtamisesta syyskuussa 2023, juuri kun ADAE ja DPA olivat vaatineet ratkaisevaa vaihetta vakoiluohjelmien tutkinnassa;</w:t>
      </w:r>
    </w:p>
    <w:p w:rsidR="00641B39" w:rsidRPr="007C264C" w:rsidRDefault="00641B39" w:rsidP="0005766B">
      <w:pPr>
        <w:pStyle w:val="NormalHanging12a"/>
        <w:widowControl/>
      </w:pPr>
      <w:r w:rsidRPr="007C264C">
        <w:lastRenderedPageBreak/>
        <w:t>11.</w:t>
      </w:r>
      <w:r w:rsidRPr="007C264C">
        <w:tab/>
        <w:t xml:space="preserve">on erittäin huolestunut siitä, että vakoiluohjelman tutkinnan siirtäminen toiselle syyttäjälle sen jälkeen, kun edelliset syyttäjät olivat pyytäneet </w:t>
      </w:r>
      <w:proofErr w:type="spellStart"/>
      <w:r w:rsidRPr="007C264C">
        <w:t>ADAE:tä</w:t>
      </w:r>
      <w:proofErr w:type="spellEnd"/>
      <w:r w:rsidRPr="007C264C">
        <w:t xml:space="preserve"> tarkistamaan, oliko EYP tarkkaillut myös 92:ta </w:t>
      </w:r>
      <w:proofErr w:type="spellStart"/>
      <w:r w:rsidRPr="007C264C">
        <w:t>Predator</w:t>
      </w:r>
      <w:proofErr w:type="spellEnd"/>
      <w:r w:rsidRPr="007C264C">
        <w:t>-vakoiluohjelman kohteena ollutta henkilöä (joiden joukossa oli Kreikan ja Euroopan parlamentin jäseniä, toimittajia ja hallituksen virkamiehiä), johtaa tutkinnan tosiasialliseen lopettamiseen; toistaa kehotuksensa ottaa Europol mukaan tutkintaan;</w:t>
      </w:r>
    </w:p>
    <w:p w:rsidR="00641B39" w:rsidRPr="007C264C" w:rsidRDefault="00641B39" w:rsidP="0005766B">
      <w:pPr>
        <w:pStyle w:val="NormalHanging12a"/>
        <w:widowControl/>
      </w:pPr>
      <w:r w:rsidRPr="007C264C">
        <w:t>12.</w:t>
      </w:r>
      <w:r w:rsidRPr="007C264C">
        <w:tab/>
        <w:t xml:space="preserve">tuomitsee ankarasti hallitusta valvovien virkamiesten, kuten entisen korruption vastaisen syyttäjän </w:t>
      </w:r>
      <w:proofErr w:type="spellStart"/>
      <w:r w:rsidRPr="007C264C">
        <w:t>Eleni</w:t>
      </w:r>
      <w:proofErr w:type="spellEnd"/>
      <w:r w:rsidRPr="007C264C">
        <w:t xml:space="preserve"> </w:t>
      </w:r>
      <w:proofErr w:type="spellStart"/>
      <w:r w:rsidRPr="007C264C">
        <w:t>Touloupakin</w:t>
      </w:r>
      <w:proofErr w:type="spellEnd"/>
      <w:r w:rsidRPr="007C264C">
        <w:t xml:space="preserve"> ja </w:t>
      </w:r>
      <w:proofErr w:type="spellStart"/>
      <w:r w:rsidRPr="007C264C">
        <w:t>ADAE:n</w:t>
      </w:r>
      <w:proofErr w:type="spellEnd"/>
      <w:r w:rsidRPr="007C264C">
        <w:t xml:space="preserve"> päällikön </w:t>
      </w:r>
      <w:proofErr w:type="spellStart"/>
      <w:r w:rsidRPr="007C264C">
        <w:t>Christos</w:t>
      </w:r>
      <w:proofErr w:type="spellEnd"/>
      <w:r w:rsidRPr="007C264C">
        <w:t xml:space="preserve"> </w:t>
      </w:r>
      <w:proofErr w:type="spellStart"/>
      <w:r w:rsidRPr="007C264C">
        <w:t>Rammosin</w:t>
      </w:r>
      <w:proofErr w:type="spellEnd"/>
      <w:r w:rsidRPr="007C264C">
        <w:t xml:space="preserve">, pelottelun ja häirinnän; on tyrmistynyt korkeimman oikeuden syyttäjän väliintulosta ja väitetystä yrityksestä estää </w:t>
      </w:r>
      <w:proofErr w:type="spellStart"/>
      <w:r w:rsidRPr="007C264C">
        <w:t>ADAE:n</w:t>
      </w:r>
      <w:proofErr w:type="spellEnd"/>
      <w:r w:rsidRPr="007C264C">
        <w:t xml:space="preserve"> televiestintäyritykselle esittämä pyyntö tarkastaa valvontamääräyksiä vuonna 2022;</w:t>
      </w:r>
    </w:p>
    <w:p w:rsidR="00641B39" w:rsidRPr="007C264C" w:rsidRDefault="00641B39" w:rsidP="0005766B">
      <w:pPr>
        <w:pStyle w:val="NormalHanging12a"/>
        <w:widowControl/>
      </w:pPr>
      <w:r w:rsidRPr="007C264C">
        <w:t>13.</w:t>
      </w:r>
      <w:r w:rsidRPr="007C264C">
        <w:tab/>
        <w:t>korostaa erittäin huolestuneena, että korruptio heikentää julkisia palveluja ja hyödykkeitä; painottaa, että oikeudenkäyntien kesto, johon liittyy epäilyjä poliisivoimien joidenkin osien lahjomattomuudesta ja korkeimmalla tasolla esiintyviä eturistiriitoja, mukaan lukien järjestäytyneiden rikollisryhmien väitetty soluttautuminen poliisiin, johtaa rankaisemattomuuden kulttuuriin, jossa korruptio voi kukoistaa; korostaa, että viranomaisilla ei vielä ole selkeitä tuloksia korkean tason korruptiotapausten tutkinnassa ja niitä koskevissa syytetoimissa, joista annetuilla lopullisilla tuomioilla on pelotevaikutus; kehottaa hallitusta ja viranomaisia korjaamaan nämä kysymykset ensi tilassa;</w:t>
      </w:r>
    </w:p>
    <w:p w:rsidR="00641B39" w:rsidRPr="007C264C" w:rsidRDefault="00641B39" w:rsidP="0005766B">
      <w:pPr>
        <w:pStyle w:val="NormalHanging12a"/>
        <w:widowControl/>
      </w:pPr>
      <w:r w:rsidRPr="007C264C">
        <w:t>14.</w:t>
      </w:r>
      <w:r w:rsidRPr="007C264C">
        <w:tab/>
        <w:t>kehottaa Kreikan hallitusta ryhtymään välittömiin toimenpiteisiin ja tarvittaviin uudistuksiin parantaakseen poliisin valmiuksia ja avoimuutta, jotta se voi tutkia järjestäytynyttä rikollisuutta koskevia tapauksia ja muun muassa tutkia vahvoja viitteitä järjestäytyneen rikollisuuden ja poliisin välisistä yhteyksistä kaikilla tasoilla;</w:t>
      </w:r>
    </w:p>
    <w:p w:rsidR="00641B39" w:rsidRPr="007C264C" w:rsidRDefault="00641B39" w:rsidP="0005766B">
      <w:pPr>
        <w:pStyle w:val="NormalHanging12a"/>
        <w:widowControl/>
      </w:pPr>
      <w:r w:rsidRPr="007C264C">
        <w:t>15.</w:t>
      </w:r>
      <w:r w:rsidRPr="007C264C">
        <w:tab/>
        <w:t>kehottaa hallitusta panemaan täysimääräisesti täytäntöön kaikki Euroopan ihmisoikeustuomioistuimen tuomiot ja noudattamaan tuomioistuimen määräämiä välitoimia;</w:t>
      </w:r>
    </w:p>
    <w:p w:rsidR="00641B39" w:rsidRPr="007C264C" w:rsidRDefault="00641B39" w:rsidP="0005766B">
      <w:pPr>
        <w:pStyle w:val="NormalHanging12a"/>
        <w:widowControl/>
      </w:pPr>
      <w:r w:rsidRPr="007C264C">
        <w:t>16.</w:t>
      </w:r>
      <w:r w:rsidRPr="007C264C">
        <w:tab/>
        <w:t>panee merkille, että tähän mennessä ei ole toteutettu toimenpiteitä, jotka koskevat oikeuslaitoksen osallistumista tuomioistuinlaitoksen korkeimpien virkojen nimitysmenettelyyn eli tuomareiden nimittämiseen ylimmän hallintotuomioistuimen, korkeimman oikeuden ja tilintarkastustuomioistuimen presidentin ja varapresidentin tehtäviin;</w:t>
      </w:r>
    </w:p>
    <w:p w:rsidR="00641B39" w:rsidRPr="007C264C" w:rsidRDefault="00641B39" w:rsidP="0005766B">
      <w:pPr>
        <w:pStyle w:val="NormalHanging12a"/>
        <w:widowControl/>
      </w:pPr>
      <w:r w:rsidRPr="007C264C">
        <w:t>17.</w:t>
      </w:r>
      <w:r w:rsidRPr="007C264C">
        <w:tab/>
        <w:t xml:space="preserve">pitää erittäin valitettavana ja surullisena ihmishenkien menetyksiä 14. kesäkuuta 2023 tapahtuneessa haaksirikossa, kun kalastusalus upposi </w:t>
      </w:r>
      <w:proofErr w:type="spellStart"/>
      <w:r w:rsidRPr="007C264C">
        <w:t>Joonianmerellä</w:t>
      </w:r>
      <w:proofErr w:type="spellEnd"/>
      <w:r w:rsidRPr="007C264C">
        <w:t xml:space="preserve"> </w:t>
      </w:r>
      <w:proofErr w:type="spellStart"/>
      <w:r w:rsidRPr="007C264C">
        <w:t>Pylosin</w:t>
      </w:r>
      <w:proofErr w:type="spellEnd"/>
      <w:r w:rsidRPr="007C264C">
        <w:t xml:space="preserve"> rannikon edustalla </w:t>
      </w:r>
      <w:proofErr w:type="spellStart"/>
      <w:r w:rsidRPr="007C264C">
        <w:t>Messeniassa</w:t>
      </w:r>
      <w:proofErr w:type="spellEnd"/>
      <w:r w:rsidRPr="007C264C">
        <w:t xml:space="preserve"> Kreikassa ja yli 600:n aluksella olleen henkilön oletetaan kuolleen; on syvästi huolissaan siitä, että oikeudellinen tutkinta ei edisty; pitää myönteisinä Euroopan oikeusasiamiehen ja Kreikan oikeusasiamiehen tutkimuksia katastrofista; ilmaisee vakavan huolensa muuttajien kohtelusta ulkorajoilla ja maan sisällä, sillä kolmansien maiden kansalaisia on järjestelmällisesti pakkokäännytetty, heihin on kohdistettu väkivaltaa, heitä on pidätetty mielivaltaisesti ja heidän omaisuuttaan varastettu; on lisäksi erittäin huolestunut vastaanottokeskusten olosuhteista, etenkin ihmisten suojelusta rikoksilta ja </w:t>
      </w:r>
      <w:proofErr w:type="spellStart"/>
      <w:r w:rsidRPr="007C264C">
        <w:t>perussanitaatiopalvelujen</w:t>
      </w:r>
      <w:proofErr w:type="spellEnd"/>
      <w:r w:rsidRPr="007C264C">
        <w:t xml:space="preserve"> saatavuudesta; katsoo, että muuttoliike- ja turvapaikkaministeriön perusoikeusvastaava tarvitsee laajemman ja riippumattoman toimeksiannon voidakseen tutkia tehokkaasti myös pakkokäännytyksiä; kehottaa komissiota arvioimaan, ovatko käyttäytymisanalytiikkaa hyödyntävät rajavalvontajärjestelmät ja niihin myönnettävä </w:t>
      </w:r>
      <w:r w:rsidRPr="007C264C">
        <w:lastRenderedPageBreak/>
        <w:t>EU:n rahoitus EU:n lainsäädännön mukaisia; ei hyväksy sitä, että komissio ei ilmiselvästi kykene valvomaan EU:n lainsäädännön täytäntöönpanoa vastaanotto-olosuhteiden, pakkokäännytysten ja ihmisoikeuksien osalta, ja pitää rikkomusmenettelyjä asianmukaisempina kuin komission jäsenen kiitoksia;</w:t>
      </w:r>
    </w:p>
    <w:p w:rsidR="00641B39" w:rsidRPr="007C264C" w:rsidRDefault="00641B39" w:rsidP="0005766B">
      <w:pPr>
        <w:pStyle w:val="NormalHanging12a"/>
        <w:widowControl/>
      </w:pPr>
      <w:r w:rsidRPr="007C264C">
        <w:t>18.</w:t>
      </w:r>
      <w:r w:rsidRPr="007C264C">
        <w:tab/>
        <w:t>on huolestunut kansalaisyhteiskuntaa vastaan tehdyistä hyökkäyksistä ja erityisesti Kreikan viranomaisten ihmisoikeusaktivisteihin kohdistamista mustamaalauskampanjoista ja oikeudellisesta häirinnästä; on huolestunut viimeaikaisista oikeudenkäynneistä humanitaarisia avustustyöntekijöitä ja muuttajille ja pakolaisille humanitaarista apua antavia henkilöitä vastaan; kehottaa Kreikan viranomaisia luopumaan kaikista syytteistä välittömästi ja varmistamaan, että humanitaariset avustustyöntekijät ja vapaaehtoiset voivat tarjota apua turvallisesti ja vapaasti;</w:t>
      </w:r>
    </w:p>
    <w:p w:rsidR="00641B39" w:rsidRPr="007C264C" w:rsidRDefault="00641B39" w:rsidP="0005766B">
      <w:pPr>
        <w:pStyle w:val="NormalHanging12a"/>
        <w:widowControl/>
      </w:pPr>
      <w:r w:rsidRPr="007C264C">
        <w:t>19.</w:t>
      </w:r>
      <w:r w:rsidRPr="007C264C">
        <w:tab/>
        <w:t xml:space="preserve">pitää ratkaisevan tärkeänä, että </w:t>
      </w:r>
      <w:proofErr w:type="spellStart"/>
      <w:r w:rsidRPr="007C264C">
        <w:t>Tempin</w:t>
      </w:r>
      <w:proofErr w:type="spellEnd"/>
      <w:r w:rsidRPr="007C264C">
        <w:t xml:space="preserve"> junaonnettomuutta koskeva oikeudellinen tutkinta suoritetaan nopeasti ja kattavasti siten, että se kattaa kaikki asiaan liittyvät toimijat, myös vastuulliset hallituksen virkamiehet; ei ole tyytyväinen Kreikan parlamentin asiasta vastaavan valiokunnan harjoittamaan valvontaan, sillä valiokunta vaikuttaa poliittisesti puolueelliselta ja haluttomalta kutsumaan keskeisiä asiantuntijatodistajia todistamaan; on erittäin huolestunut siitä, että Kreikan parlamentti kieltäytyi suorittamasta </w:t>
      </w:r>
      <w:proofErr w:type="spellStart"/>
      <w:r w:rsidRPr="007C264C">
        <w:t>EPPOn</w:t>
      </w:r>
      <w:proofErr w:type="spellEnd"/>
      <w:r w:rsidRPr="007C264C">
        <w:t xml:space="preserve"> pyytämää tutkintaa kahdesta entisestä liikenneministeristä</w:t>
      </w:r>
      <w:r w:rsidRPr="007C264C">
        <w:rPr>
          <w:rStyle w:val="FootnoteReference"/>
          <w:color w:val="000000"/>
        </w:rPr>
        <w:footnoteReference w:id="7"/>
      </w:r>
      <w:r w:rsidRPr="007C264C">
        <w:t>;</w:t>
      </w:r>
    </w:p>
    <w:p w:rsidR="00641B39" w:rsidRPr="007C264C" w:rsidRDefault="00641B39" w:rsidP="0005766B">
      <w:pPr>
        <w:pStyle w:val="NormalHanging12a"/>
        <w:widowControl/>
      </w:pPr>
      <w:r w:rsidRPr="007C264C">
        <w:t>20.</w:t>
      </w:r>
      <w:r w:rsidRPr="007C264C">
        <w:tab/>
        <w:t>on huolestunut kansalaisyhteiskunnan organisaatioiden rekisteröintiä koskevasta rajoittavasta sääntelykehyksestä, etenkin muuttoliikkeen ja sosiaalisen osallisuuden alalla toimivien organisaatioiden osalta; kehottaa painokkaasti hallitusta poistamaan välittömästi muuttoliikkeestä raportoiville kansalaisjärjestöille ja toimittajille asetetut rajoitukset ja tarkistamaan lainsäädäntökehystä ensisijaisena asiana; kehottaa hallitusta tukemaan ja tehostamaan kaikkia aloitteita, joilla lisätään näitä aiheita koskevaa avoimuutta, kuten ihmisoikeuskomission mekanismia pakkokäännytyksistä raportoimiseksi;</w:t>
      </w:r>
    </w:p>
    <w:p w:rsidR="00641B39" w:rsidRPr="007C264C" w:rsidRDefault="00641B39" w:rsidP="0005766B">
      <w:pPr>
        <w:pStyle w:val="NormalHanging12a"/>
        <w:widowControl/>
      </w:pPr>
      <w:r w:rsidRPr="007C264C">
        <w:t>21.</w:t>
      </w:r>
      <w:r w:rsidRPr="007C264C">
        <w:tab/>
        <w:t xml:space="preserve">panee merkille, että Kreikka on ottanut käyttöön yhdenvertaista kohtelua koskevan oikeudellisen kehyksen ja että on toteutettu </w:t>
      </w:r>
      <w:proofErr w:type="spellStart"/>
      <w:r w:rsidRPr="007C264C">
        <w:t>tämänsuuntaisia</w:t>
      </w:r>
      <w:proofErr w:type="spellEnd"/>
      <w:r w:rsidRPr="007C264C">
        <w:t xml:space="preserve"> myönteisiä toimia, kuten uuden ihmisoikeuskomission perustaminen; on kuitenkin huolestunut oikeudellisen kehyksen heikkoudesta ja </w:t>
      </w:r>
      <w:proofErr w:type="spellStart"/>
      <w:r w:rsidRPr="007C264C">
        <w:t>hlbtiq</w:t>
      </w:r>
      <w:proofErr w:type="spellEnd"/>
      <w:r w:rsidRPr="007C264C">
        <w:t>+-henkilöiden, romanien ja muiden vähemmistöjen syrjinnästä; kehottaa hallitusta ja kaikkia muita poliittisia voimia osoittamaan johtajuutta ja edistämään yhteiskunnallista muutosta tässä suhteessa, etenkin perheväkivallan, poliisiväkivallan ja tasa-arvoisen avioliiton osalta, josta on keskusteltu jo useita vuosia;</w:t>
      </w:r>
    </w:p>
    <w:p w:rsidR="00641B39" w:rsidRPr="007C264C" w:rsidRDefault="00641B39" w:rsidP="0005766B">
      <w:pPr>
        <w:pStyle w:val="NormalHanging12a"/>
        <w:widowControl/>
      </w:pPr>
      <w:r w:rsidRPr="007C264C">
        <w:t>22.</w:t>
      </w:r>
      <w:r w:rsidRPr="007C264C">
        <w:tab/>
        <w:t>panee merkille auttavat puhelimet ja perheväkivaltatapauksiin erikoistuneet poliisin yksiköt mutta kehottaa hallitusta perustamaan myös kattavia kriisikeskuksia raiskausten uhreille ja varmistamaan, että seksuaalisen väkivallan uhrit saavat välittömästi sairaanhoitoa, traumatukea, rikosteknisiä tutkimuksia ja psykologista tukea; kehottaa hallitusta tekemään naismurhasta erillisen rikoslajin;</w:t>
      </w:r>
    </w:p>
    <w:p w:rsidR="00641B39" w:rsidRPr="007C264C" w:rsidRDefault="00641B39" w:rsidP="0005766B">
      <w:pPr>
        <w:pStyle w:val="NormalHanging12a"/>
        <w:widowControl/>
      </w:pPr>
      <w:r w:rsidRPr="007C264C">
        <w:lastRenderedPageBreak/>
        <w:t>23.</w:t>
      </w:r>
      <w:r w:rsidRPr="007C264C">
        <w:tab/>
        <w:t xml:space="preserve">pitää ilman suostumusta tehtävien leikkausten kieltämistä myönteisenä ja kehottaa kouluttamaan lääketieteen ammattilaisia asianmukaisesti, jotta he voivat ottaa vastaan ja hoitaa </w:t>
      </w:r>
      <w:proofErr w:type="spellStart"/>
      <w:r w:rsidRPr="007C264C">
        <w:t>intersukupuolisia</w:t>
      </w:r>
      <w:proofErr w:type="spellEnd"/>
      <w:r w:rsidRPr="007C264C">
        <w:t xml:space="preserve"> henkilöitä asiaankuuluvalla tavalla;</w:t>
      </w:r>
    </w:p>
    <w:p w:rsidR="00641B39" w:rsidRPr="007C264C" w:rsidRDefault="00641B39" w:rsidP="0005766B">
      <w:pPr>
        <w:pStyle w:val="NormalHanging12a"/>
        <w:widowControl/>
      </w:pPr>
      <w:r w:rsidRPr="007C264C">
        <w:t>24.</w:t>
      </w:r>
      <w:r w:rsidRPr="007C264C">
        <w:tab/>
        <w:t>suhtautuu myönteisesti Kreikan parlamentissa käsiteltäväksi jätettyyn tasa-arvoista avioliittoa koskevaan lakiehdotukseen ja kehottaa hyväksymään sen nopeasti;</w:t>
      </w:r>
    </w:p>
    <w:p w:rsidR="00641B39" w:rsidRPr="007C264C" w:rsidRDefault="00641B39" w:rsidP="0005766B">
      <w:pPr>
        <w:pStyle w:val="NormalHanging12a"/>
        <w:widowControl/>
      </w:pPr>
      <w:r w:rsidRPr="007C264C">
        <w:t>25.</w:t>
      </w:r>
      <w:r w:rsidRPr="007C264C">
        <w:tab/>
        <w:t>kehottaa hallitusta parantamaan lainsäädäntöprosessia ottamalla käyttöön todellisen ja merkityksellisen kuulemisen ja lakkauttamaan kokoomalainsäädäntöä koskevan kiistanalaisen käytännön;</w:t>
      </w:r>
    </w:p>
    <w:p w:rsidR="00641B39" w:rsidRPr="007C264C" w:rsidRDefault="00641B39" w:rsidP="0005766B">
      <w:pPr>
        <w:pStyle w:val="NormalHanging12a"/>
        <w:widowControl/>
      </w:pPr>
      <w:r w:rsidRPr="007C264C">
        <w:t>26.</w:t>
      </w:r>
      <w:r w:rsidRPr="007C264C">
        <w:tab/>
        <w:t>pitää valitettavana, että Kreikan hallitus ja poliisiviranomaiset kieltäytyivät tapaamasta Euroopan parlamentin edustajia näiden huhtikuussa 2022 tekemän virallisen virkamatkan aikana, ja kehottaa Kreikan nykyistä hallitusta käynnistämään rakentavan vuoropuhelun Euroopan parlamentin kanssa;</w:t>
      </w:r>
    </w:p>
    <w:p w:rsidR="00641B39" w:rsidRPr="007C264C" w:rsidRDefault="00641B39" w:rsidP="0005766B">
      <w:pPr>
        <w:pStyle w:val="NormalHanging12a"/>
        <w:widowControl/>
      </w:pPr>
      <w:r w:rsidRPr="007C264C">
        <w:t>27.</w:t>
      </w:r>
      <w:r w:rsidRPr="007C264C">
        <w:tab/>
        <w:t>kehottaa komissiota hyödyntämään täysimääräisesti käytössään olevia välineitä puuttuakseen SEU</w:t>
      </w:r>
      <w:r w:rsidR="0005766B">
        <w:t xml:space="preserve"> </w:t>
      </w:r>
      <w:r w:rsidRPr="007C264C">
        <w:t>2 artiklassa vahvistettujen arvojen loukkauksiin Kreikassa; kehottaa erityisesti arvioimaan perusoikeuskirjan noudattamista asiaankuuluvien EU:n varojen käytössä, kuten yhteisiä säännöksiä koskevassa asetuksessa edellytetään; kehottaa komissiota arvioimaan oikeusvaltioperiaatetta koskevasta ehdollisuudesta annetun asetuksen mukaisesti seurauksia, joita aiheutuu, jos eurooppalaisten tuomioistuinten asiaan liittyviä tuomioita ei panna täytäntöön; palauttaa mieliin, että jos rahoitustoimenpiteitä hyväksytään, komission on varmistettava, että näitä varoja ei viedä EU:n varojen lopullisilta saajilta tai edunsaajilta oikeusvaltioperiaatetta koskevasta ehdollisuudesta annetun asetuksen 5 artiklan 4 ja 5 kohdan mukaisesti, ja sen on löydettävä keinoja sen varmistamiseksi, että EU:n varat tavoittavat kansalaiset, yritykset, alue- ja paikallisviranomaiset, kansalaisjärjestöt ja muut mahdolliset asiaankuuluvat sidosryhmät, jos hallitus ei tee yhteistyötä oikeusvaltioperiaatteeseen liittyvien puutteiden osalta etenkin, kun otetaan huomioon talouskriisin vaikutukset, korkeat elinkustannukset ja köyhyyden lisääntyminen maassa;</w:t>
      </w:r>
    </w:p>
    <w:p w:rsidR="00641B39" w:rsidRPr="007C264C" w:rsidRDefault="00641B39" w:rsidP="0005766B">
      <w:pPr>
        <w:pStyle w:val="NormalHanging12a"/>
        <w:widowControl/>
      </w:pPr>
      <w:r w:rsidRPr="007C264C">
        <w:t>28.</w:t>
      </w:r>
      <w:r w:rsidRPr="007C264C">
        <w:tab/>
        <w:t>kehottaa puhemiestä välittämään tämän päätöslauselman neuvostolle, komissiolle, jäsenvaltioiden hallituksille ja parlamenteille, Euroopan neuvostolle, Euroopan turvallisuus- ja yhteistyöjärjestölle ja Yhdistyneille kansakunnille.</w:t>
      </w:r>
    </w:p>
    <w:sectPr w:rsidR="00641B39" w:rsidRPr="007C264C" w:rsidSect="007C264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79A" w:rsidRPr="007C264C" w:rsidRDefault="00F3479A">
      <w:r w:rsidRPr="007C264C">
        <w:separator/>
      </w:r>
    </w:p>
  </w:endnote>
  <w:endnote w:type="continuationSeparator" w:id="0">
    <w:p w:rsidR="00F3479A" w:rsidRPr="007C264C" w:rsidRDefault="00F3479A">
      <w:r w:rsidRPr="007C2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79A" w:rsidRPr="007C264C" w:rsidRDefault="00F3479A">
      <w:r w:rsidRPr="007C264C">
        <w:separator/>
      </w:r>
    </w:p>
  </w:footnote>
  <w:footnote w:type="continuationSeparator" w:id="0">
    <w:p w:rsidR="00F3479A" w:rsidRPr="007C264C" w:rsidRDefault="00F3479A">
      <w:r w:rsidRPr="007C264C">
        <w:continuationSeparator/>
      </w:r>
    </w:p>
  </w:footnote>
  <w:footnote w:id="1">
    <w:p w:rsidR="00641B39" w:rsidRPr="00925621" w:rsidRDefault="00641B39" w:rsidP="007C264C">
      <w:pPr>
        <w:pStyle w:val="FootnoteText"/>
        <w:ind w:left="567" w:hanging="567"/>
        <w:rPr>
          <w:sz w:val="24"/>
          <w:lang w:val="da-DK"/>
        </w:rPr>
      </w:pPr>
      <w:r w:rsidRPr="007C264C">
        <w:rPr>
          <w:rStyle w:val="FootnoteReference"/>
          <w:sz w:val="24"/>
          <w:lang w:val="fi-FI"/>
        </w:rPr>
        <w:footnoteRef/>
      </w:r>
      <w:r w:rsidR="007C264C" w:rsidRPr="00925621">
        <w:rPr>
          <w:sz w:val="24"/>
          <w:lang w:val="da-DK"/>
        </w:rPr>
        <w:t xml:space="preserve"> </w:t>
      </w:r>
      <w:r w:rsidR="007C264C" w:rsidRPr="00925621">
        <w:rPr>
          <w:sz w:val="24"/>
          <w:lang w:val="da-DK"/>
        </w:rPr>
        <w:tab/>
      </w:r>
      <w:r w:rsidRPr="00925621">
        <w:rPr>
          <w:sz w:val="24"/>
          <w:lang w:val="da-DK"/>
        </w:rPr>
        <w:t>EUVL L 433 I, 22.12.2020, s. 1.</w:t>
      </w:r>
    </w:p>
  </w:footnote>
  <w:footnote w:id="2">
    <w:p w:rsidR="00641B39" w:rsidRPr="00925621" w:rsidRDefault="00641B39" w:rsidP="007C264C">
      <w:pPr>
        <w:pStyle w:val="FootnoteText"/>
        <w:ind w:left="567" w:hanging="567"/>
        <w:rPr>
          <w:sz w:val="24"/>
          <w:lang w:val="da-DK"/>
        </w:rPr>
      </w:pPr>
      <w:r w:rsidRPr="007C264C">
        <w:rPr>
          <w:rStyle w:val="FootnoteReference"/>
          <w:sz w:val="24"/>
          <w:lang w:val="fi-FI"/>
        </w:rPr>
        <w:footnoteRef/>
      </w:r>
      <w:r w:rsidR="007C264C" w:rsidRPr="00925621">
        <w:rPr>
          <w:sz w:val="24"/>
          <w:lang w:val="da-DK"/>
        </w:rPr>
        <w:t xml:space="preserve"> </w:t>
      </w:r>
      <w:r w:rsidR="007C264C" w:rsidRPr="00925621">
        <w:rPr>
          <w:sz w:val="24"/>
          <w:lang w:val="da-DK"/>
        </w:rPr>
        <w:tab/>
      </w:r>
      <w:r w:rsidRPr="00925621">
        <w:rPr>
          <w:sz w:val="24"/>
          <w:lang w:val="da-DK"/>
        </w:rPr>
        <w:t>EUVL L 231, 30.6.2021, s. 159.</w:t>
      </w:r>
    </w:p>
  </w:footnote>
  <w:footnote w:id="3">
    <w:p w:rsidR="00641B39" w:rsidRPr="007C264C" w:rsidRDefault="00641B39" w:rsidP="007C264C">
      <w:pPr>
        <w:pStyle w:val="FootnoteText"/>
        <w:ind w:left="567" w:hanging="567"/>
        <w:rPr>
          <w:sz w:val="24"/>
          <w:lang w:val="fi-FI"/>
        </w:rPr>
      </w:pPr>
      <w:r w:rsidRPr="007C264C">
        <w:rPr>
          <w:rStyle w:val="FootnoteReference"/>
          <w:sz w:val="24"/>
          <w:lang w:val="fi-FI"/>
        </w:rPr>
        <w:footnoteRef/>
      </w:r>
      <w:r w:rsidR="007C264C" w:rsidRPr="007C264C">
        <w:rPr>
          <w:sz w:val="24"/>
          <w:lang w:val="fi-FI"/>
        </w:rPr>
        <w:t xml:space="preserve"> </w:t>
      </w:r>
      <w:r w:rsidR="007C264C" w:rsidRPr="007C264C">
        <w:rPr>
          <w:sz w:val="24"/>
          <w:lang w:val="fi-FI"/>
        </w:rPr>
        <w:tab/>
      </w:r>
      <w:r w:rsidRPr="007C264C">
        <w:rPr>
          <w:sz w:val="24"/>
          <w:lang w:val="fi-FI"/>
        </w:rPr>
        <w:t>EUVL C, C/2024/494, 23.01.2024, ELI: http://data.europa.eu/eli/C/2024/494/oj.</w:t>
      </w:r>
    </w:p>
  </w:footnote>
  <w:footnote w:id="4">
    <w:p w:rsidR="00641B39" w:rsidRPr="007C264C" w:rsidRDefault="00641B39" w:rsidP="007C264C">
      <w:pPr>
        <w:pStyle w:val="FootnoteText"/>
        <w:ind w:left="567" w:hanging="567"/>
        <w:rPr>
          <w:sz w:val="24"/>
          <w:lang w:val="fi-FI"/>
        </w:rPr>
      </w:pPr>
      <w:r w:rsidRPr="007C264C">
        <w:rPr>
          <w:rStyle w:val="FootnoteReference"/>
          <w:sz w:val="24"/>
          <w:lang w:val="fi-FI"/>
        </w:rPr>
        <w:footnoteRef/>
      </w:r>
      <w:r w:rsidR="007C264C" w:rsidRPr="007C264C">
        <w:rPr>
          <w:sz w:val="24"/>
          <w:lang w:val="fi-FI"/>
        </w:rPr>
        <w:t xml:space="preserve"> </w:t>
      </w:r>
      <w:r w:rsidR="007C264C" w:rsidRPr="007C264C">
        <w:rPr>
          <w:sz w:val="24"/>
          <w:lang w:val="fi-FI"/>
        </w:rPr>
        <w:tab/>
      </w:r>
      <w:r w:rsidRPr="007C264C">
        <w:rPr>
          <w:sz w:val="24"/>
          <w:lang w:val="fi-FI"/>
        </w:rPr>
        <w:t>EUVL L 95, 15.4.2010, s. 1.</w:t>
      </w:r>
    </w:p>
  </w:footnote>
  <w:footnote w:id="5">
    <w:p w:rsidR="00641B39" w:rsidRPr="007C264C" w:rsidRDefault="00641B39" w:rsidP="007C264C">
      <w:pPr>
        <w:pStyle w:val="FootnoteText"/>
        <w:ind w:left="567" w:hanging="567"/>
        <w:rPr>
          <w:sz w:val="24"/>
          <w:lang w:val="fi-FI"/>
        </w:rPr>
      </w:pPr>
      <w:r w:rsidRPr="007C264C">
        <w:rPr>
          <w:rStyle w:val="FootnoteReference"/>
          <w:sz w:val="24"/>
          <w:lang w:val="fi-FI"/>
        </w:rPr>
        <w:footnoteRef/>
      </w:r>
      <w:r w:rsidR="007C264C" w:rsidRPr="007C264C">
        <w:rPr>
          <w:sz w:val="24"/>
          <w:lang w:val="fi-FI"/>
        </w:rPr>
        <w:t xml:space="preserve"> </w:t>
      </w:r>
      <w:r w:rsidR="007C264C" w:rsidRPr="007C264C">
        <w:rPr>
          <w:sz w:val="24"/>
          <w:lang w:val="fi-FI"/>
        </w:rPr>
        <w:tab/>
      </w:r>
      <w:r w:rsidRPr="007C264C">
        <w:rPr>
          <w:sz w:val="24"/>
          <w:lang w:val="fi-FI"/>
        </w:rPr>
        <w:t>Laki nro 5005/2022, annettu 21. joulukuuta 2022, painettujen ja sähköisten tiedotusvälineiden julkisuuden ja avoimuuden vahvistamisesta – sähköisten rekisterien perustaminen painettuja ja sähköisiä tiedotusvälineitä varten ja muita viestinnän ja tiedotusvälineiden pääsihteeristön toimivaltaan kuuluvia säädöksiä.</w:t>
      </w:r>
    </w:p>
  </w:footnote>
  <w:footnote w:id="6">
    <w:p w:rsidR="00641B39" w:rsidRPr="007C264C" w:rsidRDefault="00641B39" w:rsidP="007C264C">
      <w:pPr>
        <w:pStyle w:val="FootnoteText"/>
        <w:ind w:left="567" w:hanging="567"/>
        <w:rPr>
          <w:sz w:val="24"/>
          <w:lang w:val="fi-FI"/>
        </w:rPr>
      </w:pPr>
      <w:r w:rsidRPr="007C264C">
        <w:rPr>
          <w:rStyle w:val="FootnoteReference"/>
          <w:sz w:val="24"/>
          <w:lang w:val="fi-FI"/>
        </w:rPr>
        <w:footnoteRef/>
      </w:r>
      <w:r w:rsidR="007C264C" w:rsidRPr="007C264C">
        <w:rPr>
          <w:sz w:val="24"/>
          <w:lang w:val="fi-FI"/>
        </w:rPr>
        <w:t xml:space="preserve"> </w:t>
      </w:r>
      <w:r w:rsidR="007C264C" w:rsidRPr="007C264C">
        <w:rPr>
          <w:sz w:val="24"/>
          <w:lang w:val="fi-FI"/>
        </w:rPr>
        <w:tab/>
      </w:r>
      <w:r w:rsidRPr="007C264C">
        <w:rPr>
          <w:sz w:val="24"/>
          <w:lang w:val="fi-FI"/>
        </w:rPr>
        <w:t>Euroopan parlamentin ja neuvoston asetus (EU) 2021/821, annettu 20. toukokuuta 2021, kaksikäyttötuotteiden vientiä, välitystä, teknistä apua, kauttakulkua ja siirtoa koskevan unionin valvontajärjestelmän perustamisesta (EUVL L 206, 11.6.2021, s. 1).</w:t>
      </w:r>
    </w:p>
  </w:footnote>
  <w:footnote w:id="7">
    <w:p w:rsidR="00641B39" w:rsidRPr="007C264C" w:rsidRDefault="00641B39" w:rsidP="007C264C">
      <w:pPr>
        <w:pStyle w:val="FootnoteText"/>
        <w:ind w:left="567" w:hanging="567"/>
        <w:rPr>
          <w:sz w:val="24"/>
          <w:lang w:val="fi-FI"/>
        </w:rPr>
      </w:pPr>
      <w:r w:rsidRPr="007C264C">
        <w:rPr>
          <w:rStyle w:val="FootnoteReference"/>
          <w:sz w:val="24"/>
          <w:lang w:val="fi-FI"/>
        </w:rPr>
        <w:footnoteRef/>
      </w:r>
      <w:r w:rsidR="007C264C" w:rsidRPr="007C264C">
        <w:rPr>
          <w:sz w:val="24"/>
          <w:lang w:val="fi-FI"/>
        </w:rPr>
        <w:t xml:space="preserve"> </w:t>
      </w:r>
      <w:r w:rsidR="007C264C" w:rsidRPr="007C264C">
        <w:rPr>
          <w:sz w:val="24"/>
          <w:lang w:val="fi-FI"/>
        </w:rPr>
        <w:tab/>
      </w:r>
      <w:r w:rsidRPr="007C264C">
        <w:rPr>
          <w:sz w:val="24"/>
          <w:lang w:val="fi-FI"/>
        </w:rPr>
        <w:t>Nämä olivat virassa 5. marraskuuta 2016–9. heinäkuuta 2019 ja 9. heinäkuuta 2019–1. maaliskuuta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FI"/>
    <w:docVar w:name="dvnumam" w:val="0"/>
    <w:docVar w:name="dvpe" w:val="756.840"/>
    <w:docVar w:name="dvtitre" w:val="Euroopan parlamentin päätös 7. helmikuuta 2024 oikeusvaltioperiaatteesta ja tiedotusvälineiden vapaudesta Kreikassa (2024/2502(RSP))"/>
  </w:docVars>
  <w:rsids>
    <w:rsidRoot w:val="00F3479A"/>
    <w:rsid w:val="00002272"/>
    <w:rsid w:val="0005766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1B39"/>
    <w:rsid w:val="006631B6"/>
    <w:rsid w:val="00680577"/>
    <w:rsid w:val="006F74FA"/>
    <w:rsid w:val="00731ADD"/>
    <w:rsid w:val="00734777"/>
    <w:rsid w:val="00747932"/>
    <w:rsid w:val="00751A4A"/>
    <w:rsid w:val="00756632"/>
    <w:rsid w:val="00762C74"/>
    <w:rsid w:val="00786EC0"/>
    <w:rsid w:val="007C264C"/>
    <w:rsid w:val="007D1690"/>
    <w:rsid w:val="007E22AD"/>
    <w:rsid w:val="00817416"/>
    <w:rsid w:val="00842779"/>
    <w:rsid w:val="00865F67"/>
    <w:rsid w:val="00881A7B"/>
    <w:rsid w:val="008840E5"/>
    <w:rsid w:val="00887B3E"/>
    <w:rsid w:val="008C2AC6"/>
    <w:rsid w:val="0092562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F1A"/>
    <w:rsid w:val="00CC2357"/>
    <w:rsid w:val="00CF071A"/>
    <w:rsid w:val="00D058B8"/>
    <w:rsid w:val="00D56C11"/>
    <w:rsid w:val="00D834A0"/>
    <w:rsid w:val="00D872DF"/>
    <w:rsid w:val="00D91E21"/>
    <w:rsid w:val="00DA7FCD"/>
    <w:rsid w:val="00E365E1"/>
    <w:rsid w:val="00E40712"/>
    <w:rsid w:val="00E820A4"/>
    <w:rsid w:val="00EB006A"/>
    <w:rsid w:val="00EB4772"/>
    <w:rsid w:val="00ED169E"/>
    <w:rsid w:val="00ED4235"/>
    <w:rsid w:val="00EF4E8E"/>
    <w:rsid w:val="00F04346"/>
    <w:rsid w:val="00F075DC"/>
    <w:rsid w:val="00F149E9"/>
    <w:rsid w:val="00F27E68"/>
    <w:rsid w:val="00F347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F22D74-FEFA-4245-978B-4F4B5796A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1B39"/>
    <w:pPr>
      <w:spacing w:before="480" w:after="240"/>
    </w:pPr>
  </w:style>
  <w:style w:type="paragraph" w:customStyle="1" w:styleId="NormalHanging12a">
    <w:name w:val="NormalHanging12a"/>
    <w:basedOn w:val="Normal"/>
    <w:rsid w:val="00641B39"/>
    <w:pPr>
      <w:spacing w:after="240"/>
      <w:ind w:left="567" w:hanging="567"/>
    </w:pPr>
  </w:style>
  <w:style w:type="paragraph" w:styleId="BalloonText">
    <w:name w:val="Balloon Text"/>
    <w:basedOn w:val="Normal"/>
    <w:link w:val="BalloonTextChar"/>
    <w:rsid w:val="00F27E68"/>
    <w:rPr>
      <w:rFonts w:ascii="Segoe UI" w:hAnsi="Segoe UI" w:cs="Segoe UI"/>
      <w:sz w:val="18"/>
      <w:szCs w:val="18"/>
    </w:rPr>
  </w:style>
  <w:style w:type="character" w:customStyle="1" w:styleId="BalloonTextChar">
    <w:name w:val="Balloon Text Char"/>
    <w:basedOn w:val="DefaultParagraphFont"/>
    <w:link w:val="BalloonText"/>
    <w:rsid w:val="00F27E6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D4C17-3262-47AF-A844-50EE29EF8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3084</Words>
  <Characters>26575</Characters>
  <Application>Microsoft Office Word</Application>
  <DocSecurity>0</DocSecurity>
  <Lines>221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2024-02-07T12:51:00Z</dcterms:created>
  <dcterms:modified xsi:type="dcterms:W3CDTF">2024-02-07T12:51:00Z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B9-0098/2024</vt:lpwstr>
  </property>
  <property fmtid="{D5CDD505-2E9C-101B-9397-08002B2CF9AE}" pid="4" name="&lt;Type&gt;">
    <vt:lpwstr>RR</vt:lpwstr>
  </property>
</Properties>
</file>