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58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58E2" w:rsidRDefault="008C129B" w:rsidP="0010095E">
            <w:pPr>
              <w:pStyle w:val="EPName"/>
            </w:pPr>
            <w:r w:rsidRPr="008158E2">
              <w:t>Europski parlament</w:t>
            </w:r>
          </w:p>
          <w:p w:rsidR="00751A4A" w:rsidRPr="008158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8E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58E2" w:rsidRDefault="00187494" w:rsidP="0010095E">
            <w:pPr>
              <w:pStyle w:val="EPLogo"/>
            </w:pPr>
            <w:r w:rsidRPr="008158E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58E2" w:rsidRDefault="00D058B8" w:rsidP="004C5D52">
      <w:pPr>
        <w:pStyle w:val="LineTop"/>
      </w:pPr>
    </w:p>
    <w:p w:rsidR="00680577" w:rsidRPr="008158E2" w:rsidRDefault="008C129B" w:rsidP="00680577">
      <w:pPr>
        <w:pStyle w:val="EPBodyTA1"/>
      </w:pPr>
      <w:r w:rsidRPr="008158E2">
        <w:t>USVOJENI TEKSTOVI</w:t>
      </w:r>
    </w:p>
    <w:p w:rsidR="00D058B8" w:rsidRPr="008158E2" w:rsidRDefault="00D058B8" w:rsidP="00D058B8">
      <w:pPr>
        <w:pStyle w:val="LineBottom"/>
      </w:pPr>
    </w:p>
    <w:p w:rsidR="008C129B" w:rsidRPr="008158E2" w:rsidRDefault="008C129B" w:rsidP="008C129B">
      <w:pPr>
        <w:pStyle w:val="ATHeading1"/>
      </w:pPr>
      <w:bookmarkStart w:id="0" w:name="TANumber"/>
      <w:r w:rsidRPr="008158E2">
        <w:t>P9_TA(2024)00</w:t>
      </w:r>
      <w:r w:rsidR="00474B0A">
        <w:t>69</w:t>
      </w:r>
      <w:bookmarkEnd w:id="0"/>
    </w:p>
    <w:p w:rsidR="008C129B" w:rsidRPr="008158E2" w:rsidRDefault="008C129B" w:rsidP="008C129B">
      <w:pPr>
        <w:pStyle w:val="ATHeading2"/>
      </w:pPr>
      <w:bookmarkStart w:id="1" w:name="title"/>
      <w:r w:rsidRPr="008158E2">
        <w:t>Vladavina prava i sloboda medija u Grčkoj</w:t>
      </w:r>
      <w:bookmarkEnd w:id="1"/>
    </w:p>
    <w:p w:rsidR="008C129B" w:rsidRPr="008158E2" w:rsidRDefault="008C129B" w:rsidP="008C129B">
      <w:pPr>
        <w:rPr>
          <w:i/>
          <w:vanish/>
        </w:rPr>
      </w:pPr>
      <w:r w:rsidRPr="008158E2">
        <w:rPr>
          <w:i/>
        </w:rPr>
        <w:fldChar w:fldCharType="begin"/>
      </w:r>
      <w:r w:rsidRPr="008158E2">
        <w:rPr>
          <w:i/>
        </w:rPr>
        <w:instrText xml:space="preserve"> TC"(</w:instrText>
      </w:r>
      <w:bookmarkStart w:id="2" w:name="DocNumber"/>
      <w:r w:rsidRPr="008158E2">
        <w:rPr>
          <w:i/>
        </w:rPr>
        <w:instrText>B9-0098/2024</w:instrText>
      </w:r>
      <w:bookmarkEnd w:id="2"/>
      <w:r w:rsidRPr="008158E2">
        <w:rPr>
          <w:i/>
        </w:rPr>
        <w:instrText xml:space="preserve">)"\l3 \n&gt; \* MERGEFORMAT </w:instrText>
      </w:r>
      <w:r w:rsidRPr="008158E2">
        <w:rPr>
          <w:i/>
        </w:rPr>
        <w:fldChar w:fldCharType="end"/>
      </w:r>
    </w:p>
    <w:p w:rsidR="008C129B" w:rsidRPr="008158E2" w:rsidRDefault="008C129B" w:rsidP="008C129B">
      <w:pPr>
        <w:rPr>
          <w:vanish/>
        </w:rPr>
      </w:pPr>
      <w:bookmarkStart w:id="3" w:name="PE"/>
      <w:r w:rsidRPr="008158E2">
        <w:rPr>
          <w:vanish/>
        </w:rPr>
        <w:t>PE756.840</w:t>
      </w:r>
      <w:bookmarkEnd w:id="3"/>
    </w:p>
    <w:p w:rsidR="008C129B" w:rsidRPr="008158E2" w:rsidRDefault="008C129B" w:rsidP="008C129B">
      <w:pPr>
        <w:pStyle w:val="ATHeading3"/>
      </w:pPr>
      <w:bookmarkStart w:id="4" w:name="Sujet"/>
      <w:r w:rsidRPr="008158E2">
        <w:t>Rezolu</w:t>
      </w:r>
      <w:r w:rsidR="00C71C70">
        <w:t>cija Europskog parlamenta od 7</w:t>
      </w:r>
      <w:r w:rsidRPr="008158E2">
        <w:t xml:space="preserve">. </w:t>
      </w:r>
      <w:r w:rsidR="00C71C70">
        <w:t xml:space="preserve">veljače </w:t>
      </w:r>
      <w:r w:rsidRPr="008158E2">
        <w:t xml:space="preserve">2024. o vladavini prava i slobodi medija u Grčkoj </w:t>
      </w:r>
      <w:bookmarkStart w:id="5" w:name="References"/>
      <w:bookmarkEnd w:id="4"/>
      <w:r w:rsidRPr="008158E2">
        <w:t>(2024/2502(RSP))</w:t>
      </w:r>
      <w:bookmarkEnd w:id="5"/>
    </w:p>
    <w:p w:rsidR="002A4CA2" w:rsidRPr="008158E2" w:rsidRDefault="002A4CA2" w:rsidP="002A4CA2">
      <w:pPr>
        <w:pStyle w:val="EPComma"/>
      </w:pPr>
      <w:bookmarkStart w:id="6" w:name="TextBodyBegin"/>
      <w:bookmarkEnd w:id="6"/>
      <w:r w:rsidRPr="008158E2">
        <w:rPr>
          <w:i/>
          <w:iCs/>
        </w:rPr>
        <w:t>Europski parlament</w:t>
      </w:r>
      <w:r w:rsidRPr="008158E2">
        <w:t>,</w:t>
      </w:r>
    </w:p>
    <w:p w:rsidR="002A4CA2" w:rsidRPr="008158E2" w:rsidRDefault="002A4CA2" w:rsidP="002A4CA2">
      <w:pPr>
        <w:pStyle w:val="NormalHanging12a"/>
      </w:pPr>
      <w:r w:rsidRPr="008158E2">
        <w:rPr>
          <w:snapToGrid w:val="0"/>
        </w:rPr>
        <w:t>–</w:t>
      </w:r>
      <w:r w:rsidRPr="008158E2">
        <w:rPr>
          <w:snapToGrid w:val="0"/>
        </w:rPr>
        <w:tab/>
      </w:r>
      <w:r w:rsidRPr="008158E2">
        <w:t>uzimajući u obzir Ugovor o Europskoj uniji (UEU), posebno njegov članak 2., članak 4. stavak 3. te članak 7. stavak 1.,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Povelju Europske unije o temeljnim pravima („Povelja”),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Europsku konvenciju o ljudskim pravima i njezine protokole,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Opću deklaraciju o ljudskim pravima,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međunarodne ugovore o ljudskim pravima Ujedinjenih naroda i Vijeća Europe,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Uredbu (EU, Euratom) 2020/2092 Europskog parlamenta i Vijeća od 16. prosinca 2020. o općem režimu uvjetovanosti za zaštitu proračuna Unije („Uredba o uvjetovanosti u pogledu vladavine prava”)</w:t>
      </w:r>
      <w:r w:rsidRPr="008158E2">
        <w:rPr>
          <w:rStyle w:val="FootnoteReference"/>
        </w:rPr>
        <w:footnoteReference w:id="1"/>
      </w:r>
      <w:r w:rsidRPr="008158E2">
        <w:t>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 xml:space="preserve">uzimajući u obzir Uredbu (EU) 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8158E2">
        <w:t>vizne</w:t>
      </w:r>
      <w:proofErr w:type="spellEnd"/>
      <w:r w:rsidRPr="008158E2">
        <w:t xml:space="preserve"> politike (Uredba o zajedničkim odredbama)</w:t>
      </w:r>
      <w:r w:rsidRPr="008158E2">
        <w:rPr>
          <w:rStyle w:val="FootnoteReference"/>
        </w:rPr>
        <w:footnoteReference w:id="2"/>
      </w:r>
      <w:r w:rsidRPr="008158E2">
        <w:t>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izvješće o službenom putovanju Odbora za građanske slobode, pravosuđe i unutarnje poslove u Atenu (Grčka) od 6. do 8. ožujka 2023. na inicijativu Skupine za praćenje demokracije, vladavine prava i temeljnih prava (DRFMG),</w:t>
      </w:r>
    </w:p>
    <w:p w:rsidR="002A4CA2" w:rsidRPr="008158E2" w:rsidRDefault="002A4CA2" w:rsidP="002A4CA2">
      <w:pPr>
        <w:pStyle w:val="NormalHanging12a"/>
      </w:pPr>
      <w:r w:rsidRPr="008158E2">
        <w:lastRenderedPageBreak/>
        <w:t>–</w:t>
      </w:r>
      <w:r w:rsidRPr="008158E2">
        <w:tab/>
        <w:t>uzimajući u obzir poglavlja o Grčkoj u godišnjim izvješćima Komisije o vladavini prava, posebno onima za 2021., 2022. i 2023.,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presude Europskog suda za ljudska prava u vezi s Grčkom</w:t>
      </w:r>
      <w:r w:rsidR="007F1F93">
        <w:t>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 xml:space="preserve">uzimajući u obzir izvješće o ispitivanju navodnih kršenja i nepravilnosti pri primjeni prava Unije u pogledu uporabe </w:t>
      </w:r>
      <w:proofErr w:type="spellStart"/>
      <w:r w:rsidRPr="008158E2">
        <w:t>Pegasusa</w:t>
      </w:r>
      <w:proofErr w:type="spellEnd"/>
      <w:r w:rsidRPr="008158E2">
        <w:t xml:space="preserve"> i jednakovrijednog špijunskog softvera za nadzor te preporuku Europskog parlamenta Vijeću i Komisiji od 15. lipnja 2023. nakon ispitivanja navodnih kršenja i nepravilnosti pri primjeni prava Unije u pogledu uporabe </w:t>
      </w:r>
      <w:proofErr w:type="spellStart"/>
      <w:r w:rsidRPr="008158E2">
        <w:t>Pegasusa</w:t>
      </w:r>
      <w:proofErr w:type="spellEnd"/>
      <w:r w:rsidRPr="008158E2">
        <w:t xml:space="preserve"> i jednakovrijednog špijunskog softvera za nadzor</w:t>
      </w:r>
      <w:r w:rsidRPr="008158E2">
        <w:rPr>
          <w:rStyle w:val="FootnoteReference"/>
        </w:rPr>
        <w:footnoteReference w:id="3"/>
      </w:r>
      <w:r w:rsidR="007F1F93">
        <w:t>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Komisijin Prijedlog uredbe Europskog parlamenta i Vijeća od 16. rujna 2022. o uspostavi zajedničkog okvira za medijske usluge na unutarnjem tržištu (Europski akt o slobodi medija) i izmjeni Direktive 2010/13/EU (COM(2022)0457),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Prijedlog direktive od 27. travnja 2022. o zaštiti osoba uključenih u javno sudjelovanje od očito neosnovanih ili zlonamjernih sudskih postupaka („strateške tužbe pr</w:t>
      </w:r>
      <w:r w:rsidR="006F05FA">
        <w:t>otiv javnog sudjelovanja”) (COM(2022)0177</w:t>
      </w:r>
      <w:bookmarkStart w:id="7" w:name="_GoBack"/>
      <w:bookmarkEnd w:id="7"/>
      <w:r w:rsidRPr="008158E2">
        <w:t>),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Direktivu 2010/13/EU Europskog parlamenta i Vijeća od 10. ožujka 2010. o koordinaciji određenih odredaba utvrđenih zakonima i drugim propisima u državama članicama o pružanju audiovizualnih medijskih usluga (Direktiva o audiovizualnim medijskim uslugama)</w:t>
      </w:r>
      <w:r w:rsidRPr="008158E2">
        <w:rPr>
          <w:rStyle w:val="FootnoteReference"/>
        </w:rPr>
        <w:footnoteReference w:id="4"/>
      </w:r>
      <w:r w:rsidRPr="008158E2">
        <w:t>,</w:t>
      </w:r>
    </w:p>
    <w:p w:rsidR="002A4CA2" w:rsidRPr="008158E2" w:rsidRDefault="002A4CA2" w:rsidP="002A4CA2">
      <w:pPr>
        <w:pStyle w:val="NormalHanging12a"/>
      </w:pPr>
      <w:r w:rsidRPr="008158E2">
        <w:t>–</w:t>
      </w:r>
      <w:r w:rsidRPr="008158E2">
        <w:tab/>
        <w:t>uzimajući u obzir članak 132. stavak 2. Poslovnika,</w:t>
      </w:r>
    </w:p>
    <w:p w:rsidR="002A4CA2" w:rsidRPr="008158E2" w:rsidRDefault="002A4CA2" w:rsidP="002A4CA2">
      <w:pPr>
        <w:pStyle w:val="NormalHanging12a"/>
      </w:pPr>
      <w:r w:rsidRPr="008158E2">
        <w:t>A.</w:t>
      </w:r>
      <w:r w:rsidRPr="008158E2">
        <w:rPr>
          <w:snapToGrid w:val="0"/>
        </w:rPr>
        <w:tab/>
      </w:r>
      <w:r w:rsidRPr="008158E2">
        <w:t>budući da se Unija temelji na vrijednostima poštovanja ljudskog dostojanstva, slobode, demokracije, jednakosti, vladavine prava i poštovanja ljudskih prava, uključujući prava pripadnika manjina, koje su utvrđene u članku 2. UEU-a te odražene u Povelji i uvrštene u međunarodne sporazume o ljudskim pravima;</w:t>
      </w:r>
    </w:p>
    <w:p w:rsidR="002A4CA2" w:rsidRPr="008158E2" w:rsidRDefault="002A4CA2" w:rsidP="002A4CA2">
      <w:pPr>
        <w:pStyle w:val="NormalHanging12a"/>
      </w:pPr>
      <w:r w:rsidRPr="008158E2">
        <w:t>B.</w:t>
      </w:r>
      <w:r w:rsidRPr="008158E2">
        <w:tab/>
        <w:t>budući da države članice moraju poštovati vrijednosti iz članka 2. UEU-a kako bi uživale sva prava koja proizlaze iz primjene Ugovorâ na njih, uključujući pravo na financijska sredstva EU-a; budući da u skladu s člankom 7. UEU-a Unija može procijeniti postoji li očiti rizik od teškog kršenja vrijednosti iz članka 2.;</w:t>
      </w:r>
    </w:p>
    <w:p w:rsidR="002A4CA2" w:rsidRPr="008158E2" w:rsidRDefault="002A4CA2" w:rsidP="002A4CA2">
      <w:pPr>
        <w:pStyle w:val="NormalHanging12a"/>
      </w:pPr>
      <w:r w:rsidRPr="008158E2">
        <w:t>C.</w:t>
      </w:r>
      <w:r w:rsidRPr="008158E2">
        <w:tab/>
        <w:t>budući da se situacija u pogledu vladavine prava i slobode medija u Grčkoj posljednjih godina pogoršava; budući da na tu situaciju nije na prikladan način odgovoreno, da i dalje postoje mnoge zabrinutosti i da se i dalje pojavljuju mnogi problemi;</w:t>
      </w:r>
    </w:p>
    <w:p w:rsidR="002A4CA2" w:rsidRPr="008158E2" w:rsidRDefault="002A4CA2" w:rsidP="002A4CA2">
      <w:pPr>
        <w:pStyle w:val="NormalHanging12a"/>
      </w:pPr>
      <w:r w:rsidRPr="008158E2">
        <w:t>D.</w:t>
      </w:r>
      <w:r w:rsidRPr="008158E2">
        <w:tab/>
        <w:t>budući da je Grčka 2022. donijela zakonodavstvo čiji je cilj povećati transparentnost vlasništva nad medijima i uspostaviti registar tiskanih medija, kao i registar elektroničkih medija, pri čemu bi isključivo registrirana poduzeća ispunjavala uvjete za državno oglašavanje</w:t>
      </w:r>
      <w:r w:rsidRPr="008158E2">
        <w:rPr>
          <w:rStyle w:val="FootnoteReference"/>
          <w:color w:val="000000"/>
        </w:rPr>
        <w:footnoteReference w:id="5"/>
      </w:r>
      <w:r w:rsidRPr="008158E2">
        <w:t>;</w:t>
      </w:r>
    </w:p>
    <w:p w:rsidR="002A4CA2" w:rsidRPr="008158E2" w:rsidRDefault="002A4CA2" w:rsidP="002A4CA2">
      <w:pPr>
        <w:pStyle w:val="NormalHanging12a"/>
        <w:rPr>
          <w:szCs w:val="16"/>
        </w:rPr>
      </w:pPr>
      <w:r w:rsidRPr="008158E2">
        <w:lastRenderedPageBreak/>
        <w:t>E.</w:t>
      </w:r>
      <w:r w:rsidRPr="008158E2">
        <w:tab/>
        <w:t>budući da se u Direktivi o audiovizualnim medijskim uslugama navodi da države članice moraju osigurati da nacionalne regulatorne vlasti ili tijela izvršavaju svoje ovlasti nepristrano i transparentno te u skladu s ciljevima te direktive, posebno medijskim pluralizmom, kulturnom i jezičnom raznolikosti, zaštitom potrošača, pristupačnosti, nediskriminacijom, pravilnim funkcioniranjem unutarnjeg tržišta i promicanjem poštenog tržišnog natjecanja; budući da se u njoj nadalje navodi da države članice moraju osigurati da nacionalne regulatorne vlasti ili tijela imaju odgovarajuće financijske i ljudske resurse te provedbene ovlasti za djelotvorno obavljanje svojih funkcija;</w:t>
      </w:r>
    </w:p>
    <w:p w:rsidR="002A4CA2" w:rsidRPr="008158E2" w:rsidRDefault="002A4CA2" w:rsidP="002A4CA2">
      <w:pPr>
        <w:pStyle w:val="NormalHanging12a"/>
      </w:pPr>
      <w:r w:rsidRPr="008158E2">
        <w:t>F.</w:t>
      </w:r>
      <w:r w:rsidRPr="008158E2">
        <w:tab/>
        <w:t xml:space="preserve">budući da se očekuje da će se dogovorom </w:t>
      </w:r>
      <w:proofErr w:type="spellStart"/>
      <w:r w:rsidRPr="008158E2">
        <w:t>suzakonodavaca</w:t>
      </w:r>
      <w:proofErr w:type="spellEnd"/>
      <w:r w:rsidRPr="008158E2">
        <w:t xml:space="preserve"> u Europskom aktu o slobodi medija poboljšati zahtjevi u pogledu transparentnosti u području izravnog i neizravnog vlasništva nad medijima, dodjele državnih sredstava medijskim kućama u obliku državnog oglašavanja, kao i imenovanja i razrješenja upravnih odbora javnih medija; budući da se očekuje da će se Aktom o slobodi medija uspostaviti snažne zaštitne mjere protiv neprimjerenog nadziranja novinara i uredničkih timova medijskih kuća;</w:t>
      </w:r>
    </w:p>
    <w:p w:rsidR="002A4CA2" w:rsidRPr="008158E2" w:rsidRDefault="002A4CA2" w:rsidP="002A4CA2">
      <w:pPr>
        <w:pStyle w:val="NormalHanging12a"/>
      </w:pPr>
      <w:r w:rsidRPr="008158E2">
        <w:t>G.</w:t>
      </w:r>
      <w:r w:rsidRPr="008158E2">
        <w:tab/>
        <w:t>budući da je Platforma Vijeća Europe za sigurnost novinara do kraja 2023. utvrdila dva slučaja nekažnjavanja ubojstva, devet aktivnih upozorenja i još dva upozorenja na koja nije bilo odgovora;</w:t>
      </w:r>
    </w:p>
    <w:p w:rsidR="002A4CA2" w:rsidRPr="008158E2" w:rsidRDefault="002A4CA2" w:rsidP="002A4CA2">
      <w:pPr>
        <w:pStyle w:val="NormalHanging12a"/>
      </w:pPr>
      <w:r w:rsidRPr="008158E2">
        <w:t>H.</w:t>
      </w:r>
      <w:r w:rsidRPr="008158E2">
        <w:tab/>
        <w:t>budući da je prema Svjetskom indeksu slobode medija Reportera bez granica 2023. godine Grčka zauzimala 107. mjesto, odnosno najniže mjesto od svih država članica EU-a;</w:t>
      </w:r>
    </w:p>
    <w:p w:rsidR="002A4CA2" w:rsidRPr="008158E2" w:rsidRDefault="002A4CA2" w:rsidP="002A4CA2">
      <w:pPr>
        <w:pStyle w:val="NormalHanging12a"/>
        <w:rPr>
          <w:rFonts w:eastAsia="Arial"/>
        </w:rPr>
      </w:pPr>
      <w:r w:rsidRPr="008158E2">
        <w:t>I.</w:t>
      </w:r>
      <w:r w:rsidRPr="008158E2">
        <w:tab/>
        <w:t>budući da su sloboda, pluralizam i neovisnost medija te sigurnost novinara ključne sastavnice prava na slobodu izražavanja i informacije te su presudni za demokratsko funkcioniranje EU-a i njegovih država članica, kao i za zaštitu vladavine prave, uključujući borbu protiv korupcije;</w:t>
      </w:r>
    </w:p>
    <w:p w:rsidR="002A4CA2" w:rsidRPr="008158E2" w:rsidRDefault="002A4CA2" w:rsidP="002A4CA2">
      <w:pPr>
        <w:pStyle w:val="NormalHanging12a"/>
      </w:pPr>
      <w:r w:rsidRPr="008158E2">
        <w:t>J.</w:t>
      </w:r>
      <w:r w:rsidRPr="008158E2">
        <w:tab/>
        <w:t>budući da je Komisija zaključila da Grčka ispunjava ključne kriterije za financiranje sredstvima EU-a s obzirom na to da je njezino Nacionalno tijelo za transparentnost donijelo antikorupcijsku strategiju; budući da Nacionalno tijelo za transparentnost nema zabilježene pozitivne rezultate u provođenju učinkovitog i neovisnog nadzora; budući da se čini da se zaključak Komisije temelji samo na usvajanju strategije na papiru, a ne na djelotvornim mjerama u praksi;</w:t>
      </w:r>
    </w:p>
    <w:p w:rsidR="002A4CA2" w:rsidRPr="008158E2" w:rsidRDefault="002A4CA2" w:rsidP="002A4CA2">
      <w:pPr>
        <w:pStyle w:val="NormalHanging12a"/>
      </w:pPr>
      <w:r w:rsidRPr="008158E2">
        <w:t>K.</w:t>
      </w:r>
      <w:r w:rsidRPr="008158E2">
        <w:tab/>
        <w:t>budući da je prema Indeksu percepcije korupcije za 2023. koji je objavio Transparency International Grčka pokazala zabrinjavajuće nazadovanje u pitanjima povezanima s vladavinom prava među 27 država članica EU-a; budući da je riječ o negativnom trendu koji se odražava i u lošijem rezultatu u pogledu Indeksa percepcije korupcije u zemlji;</w:t>
      </w:r>
    </w:p>
    <w:p w:rsidR="002A4CA2" w:rsidRPr="008158E2" w:rsidRDefault="002A4CA2" w:rsidP="002A4CA2">
      <w:pPr>
        <w:pStyle w:val="NormalHanging12a"/>
      </w:pPr>
      <w:r w:rsidRPr="008158E2">
        <w:t>L.</w:t>
      </w:r>
      <w:r w:rsidRPr="008158E2">
        <w:tab/>
        <w:t xml:space="preserve">budući da je u takozvanom skandalu s popisom </w:t>
      </w:r>
      <w:proofErr w:type="spellStart"/>
      <w:r w:rsidRPr="008158E2">
        <w:t>Petsas</w:t>
      </w:r>
      <w:proofErr w:type="spellEnd"/>
      <w:r w:rsidRPr="008158E2">
        <w:t xml:space="preserve"> među medijskim kućama raspodijeljeno 20 milijuna EUR državnih sredstava za komunikacijske kampanje o javnom zdravlju, uključujući nepostojeće internetske stranice i osobne blogove; budući da su određene medijske kuće potpuno isključene bez ikakvog opravdanja i uz upotrebu netransparentnih kriterija;</w:t>
      </w:r>
    </w:p>
    <w:p w:rsidR="002A4CA2" w:rsidRPr="008158E2" w:rsidRDefault="002A4CA2" w:rsidP="002A4CA2">
      <w:pPr>
        <w:pStyle w:val="NormalHanging12a"/>
      </w:pPr>
      <w:r w:rsidRPr="008158E2">
        <w:t>M.</w:t>
      </w:r>
      <w:r w:rsidRPr="008158E2">
        <w:tab/>
        <w:t>budući da je u preliminarnoj istrazi grčke Glavne uprave za financijski i gospodarski kriminal utvrđeno da najmanje 270 financiranih medijskih kuća nije pravilno i zakonito registrirano te da gubitak javnih sredstava premašuje tri milijuna EUR;</w:t>
      </w:r>
    </w:p>
    <w:p w:rsidR="002A4CA2" w:rsidRPr="008158E2" w:rsidRDefault="002A4CA2" w:rsidP="002A4CA2">
      <w:pPr>
        <w:pStyle w:val="NormalHanging12a"/>
      </w:pPr>
      <w:r w:rsidRPr="008158E2">
        <w:lastRenderedPageBreak/>
        <w:t>N.</w:t>
      </w:r>
      <w:r w:rsidRPr="008158E2">
        <w:tab/>
        <w:t xml:space="preserve">budući da je nećak i bivši glavni tajnik Ureda predsjednika vlade 2022. pokrenuo nekoliko tužbi protiv novina </w:t>
      </w:r>
      <w:r w:rsidRPr="008158E2">
        <w:rPr>
          <w:i/>
        </w:rPr>
        <w:t>EFSYN</w:t>
      </w:r>
      <w:r w:rsidRPr="008158E2">
        <w:t xml:space="preserve">, internetske istraživačke platforme </w:t>
      </w:r>
      <w:proofErr w:type="spellStart"/>
      <w:r w:rsidRPr="008158E2">
        <w:rPr>
          <w:i/>
        </w:rPr>
        <w:t>Reporters</w:t>
      </w:r>
      <w:proofErr w:type="spellEnd"/>
      <w:r w:rsidRPr="008158E2">
        <w:rPr>
          <w:i/>
        </w:rPr>
        <w:t xml:space="preserve"> United</w:t>
      </w:r>
      <w:r w:rsidRPr="008158E2">
        <w:t xml:space="preserve"> i pojedinačnih novinara, tražeći uklanjanje članka u kojem se implicira da je umiješan u nacionalni skandal povezan sa špijunskim softverom koji uključuje poduzeće </w:t>
      </w:r>
      <w:proofErr w:type="spellStart"/>
      <w:r w:rsidRPr="008158E2">
        <w:t>Intellexa</w:t>
      </w:r>
      <w:proofErr w:type="spellEnd"/>
      <w:r w:rsidRPr="008158E2">
        <w:t>, kao i naknadu u iznosu od 550 000 EUR; budući da je članak, među ostalim, izazvao negodovanje javnosti, što je u konačnici dovelo do njegove ostavke s funkcije glavnog tajnika Ureda predsjednika vlade; budući da su se u međuvremenu pojavile dodatne pojedinosti o njegovoj ulozi u skandalu sa špijunskim softverom; budući da su brojne međunarodne organizacije za slobodu izražavanja i slobodu medija osudile tu tužbu kao stratešku tužbu protiv javnog sudjelovanja čiji je cilj suzbijanje kritičkog izvješćivanja;</w:t>
      </w:r>
    </w:p>
    <w:p w:rsidR="002A4CA2" w:rsidRPr="008158E2" w:rsidRDefault="002A4CA2" w:rsidP="002A4CA2">
      <w:pPr>
        <w:pStyle w:val="NormalHanging12a"/>
      </w:pPr>
      <w:r w:rsidRPr="008158E2">
        <w:t>O.</w:t>
      </w:r>
      <w:r w:rsidRPr="008158E2">
        <w:tab/>
        <w:t>budući da je u nedavno objavljenom godišnjem izvješću Grčkog tijela za sigurnost i privatnost komunikacija (ADAE) za 2022. otkriveno da Grčka nacionalna obavještajna služba (EYP) i posebni policijski odjel za nasilna kaznena djela (suzbijanje terorizma) nisu na vrijeme prijavili ADAE-u tisuće slučajeva naloga za kazneni progon radi dobivanja pristupa komunikacijama iz razloga nacionalne sigurnosti;</w:t>
      </w:r>
    </w:p>
    <w:p w:rsidR="002A4CA2" w:rsidRPr="008158E2" w:rsidRDefault="002A4CA2" w:rsidP="002A4CA2">
      <w:pPr>
        <w:pStyle w:val="NormalHanging12a"/>
      </w:pPr>
      <w:r w:rsidRPr="008158E2">
        <w:t>P.</w:t>
      </w:r>
      <w:r w:rsidRPr="008158E2">
        <w:tab/>
        <w:t xml:space="preserve">budući da su porezna tijela u prosincu 2023. tjednim novinama </w:t>
      </w:r>
      <w:proofErr w:type="spellStart"/>
      <w:r w:rsidRPr="008158E2">
        <w:rPr>
          <w:i/>
        </w:rPr>
        <w:t>Documento</w:t>
      </w:r>
      <w:proofErr w:type="spellEnd"/>
      <w:r w:rsidRPr="008158E2">
        <w:rPr>
          <w:i/>
        </w:rPr>
        <w:t xml:space="preserve"> News</w:t>
      </w:r>
      <w:r w:rsidRPr="008158E2">
        <w:t xml:space="preserve"> izrekla pretjerano visoku novčanu kaznu u iznosu od 435 000 EUR; budući da je Europski centar za slobodu tiska i medija 7. prosinca 2023. osudio tu mjeru i izrazio svoje razočaranje;</w:t>
      </w:r>
    </w:p>
    <w:p w:rsidR="002A4CA2" w:rsidRPr="008158E2" w:rsidRDefault="002A4CA2" w:rsidP="002A4CA2">
      <w:pPr>
        <w:pStyle w:val="NormalHanging12a"/>
      </w:pPr>
      <w:r w:rsidRPr="008158E2">
        <w:t>Q.</w:t>
      </w:r>
      <w:r w:rsidRPr="008158E2">
        <w:tab/>
        <w:t xml:space="preserve">budući da se </w:t>
      </w:r>
      <w:proofErr w:type="spellStart"/>
      <w:r w:rsidRPr="008158E2">
        <w:t>Panayote</w:t>
      </w:r>
      <w:proofErr w:type="spellEnd"/>
      <w:r w:rsidRPr="008158E2">
        <w:t xml:space="preserve"> </w:t>
      </w:r>
      <w:proofErr w:type="spellStart"/>
      <w:r w:rsidRPr="008158E2">
        <w:t>Dimitras</w:t>
      </w:r>
      <w:proofErr w:type="spellEnd"/>
      <w:r w:rsidRPr="008158E2">
        <w:t xml:space="preserve">, aktivist za ljudska prava te osnivač i voditelj grčkog Helsinki monitora (GHM), kazneno goni zbog nezakonite trgovine iako se čini da je zakonito djelovao kako bi pružio humanitarnu pomoć tražiteljima azila; budući da mu je u prosincu 2022. izrečena novčana kazna i da mu je zabranjeno sudjelovanje u GHM-u; budući da su povjerenica Vijeća Europe za ljudska prava i visoki povjerenik UN-a za ljudska prava izrazili zabrinutost zbog tog slučaja; budući da je Tijelo za suzbijanje pranja novca u svibnju 2023. naložilo zamrzavanje cjelokupne </w:t>
      </w:r>
      <w:proofErr w:type="spellStart"/>
      <w:r w:rsidRPr="008158E2">
        <w:t>Dimitrasove</w:t>
      </w:r>
      <w:proofErr w:type="spellEnd"/>
      <w:r w:rsidRPr="008158E2">
        <w:t xml:space="preserve"> imovine; budući da je </w:t>
      </w:r>
      <w:proofErr w:type="spellStart"/>
      <w:r w:rsidRPr="008158E2">
        <w:t>Dimitras</w:t>
      </w:r>
      <w:proofErr w:type="spellEnd"/>
      <w:r w:rsidRPr="008158E2">
        <w:t xml:space="preserve"> 31. svibnja 2023. izjavio da je primio samo financijska sredstva EU-a namijenjena borbi protiv govora mržnje i da su se ta sredstva upotrebljavala samo u tu svrhu; budući da nedavna oslobađajuća presuda u vezi sa 16 humanitarnih radnika i volontera pokazuje da kaznene optužbe protiv onih koji pružaju humanitarnu pomoć tražiteljima azila nemaju pravnu osnovu;</w:t>
      </w:r>
    </w:p>
    <w:p w:rsidR="002A4CA2" w:rsidRPr="008158E2" w:rsidRDefault="002A4CA2" w:rsidP="002A4CA2">
      <w:pPr>
        <w:pStyle w:val="NormalHanging12a"/>
      </w:pPr>
      <w:r w:rsidRPr="008158E2">
        <w:t>R.</w:t>
      </w:r>
      <w:r w:rsidRPr="008158E2">
        <w:tab/>
        <w:t>budući da je Uredba o uvjetovanosti u pogledu vladavine prava od iznimne važnosti za zaštitu proračuna EU-a;</w:t>
      </w:r>
    </w:p>
    <w:p w:rsidR="002A4CA2" w:rsidRPr="008158E2" w:rsidRDefault="002A4CA2" w:rsidP="002A4CA2">
      <w:pPr>
        <w:pStyle w:val="NormalHanging12a"/>
      </w:pPr>
      <w:r w:rsidRPr="008158E2">
        <w:t>S.</w:t>
      </w:r>
      <w:r w:rsidRPr="008158E2">
        <w:tab/>
        <w:t>budući da je Ured europskog javnog tužitelja (EPPO) 28. studenoga 2022. pokrenuo istragu o zlouporabi 700 milijuna EUR subvencija za sustav sigurnosti željeznica; budući da su u međuvremenu u vezi sa skandalom uhićene 23 osobe, osim (bivših) vladinih ministara koji su zaštićeni od kaznenog progona odlukom Grčkog parlamenta, u vezi s kojom se pozivalo na grčki Ustav;</w:t>
      </w:r>
    </w:p>
    <w:p w:rsidR="002A4CA2" w:rsidRPr="008158E2" w:rsidRDefault="002A4CA2" w:rsidP="002A4CA2">
      <w:pPr>
        <w:pStyle w:val="NormalHanging12a"/>
      </w:pPr>
      <w:r w:rsidRPr="008158E2">
        <w:t>T.</w:t>
      </w:r>
      <w:r w:rsidRPr="008158E2">
        <w:tab/>
        <w:t xml:space="preserve">budući da se grčka vlada, uz predstavnike grčke policije, odbila sastati s izaslanstvom Skupine Europskog parlamenta za praćenje demokracije, vladavine prava i temeljnih prava (DRFMG) tijekom njegove službene misije; budući da se grčki predsjednik vlade sljedećeg dana sastao s lokalnim njemačkim izaslanstvom Europske pučke stranke; budući da je takvo odbijanje sastanka s bilo kojim ministrom ili drugim predstavnicima vlada na visokoj razini dosad nezabilježeno tijekom misija za utvrđivanje činjenica još </w:t>
      </w:r>
      <w:r w:rsidRPr="008158E2">
        <w:lastRenderedPageBreak/>
        <w:t>od uspostave Skupine za praćenje demokracije, vladavine prava i temeljnih prava 2018.;</w:t>
      </w:r>
    </w:p>
    <w:p w:rsidR="002A4CA2" w:rsidRPr="008158E2" w:rsidRDefault="002A4CA2" w:rsidP="002A4CA2">
      <w:pPr>
        <w:pStyle w:val="NormalHanging12a"/>
      </w:pPr>
      <w:r w:rsidRPr="008158E2">
        <w:t>U.</w:t>
      </w:r>
      <w:r w:rsidRPr="008158E2">
        <w:tab/>
        <w:t xml:space="preserve">budući da je Grčka donijela nekoliko zakona u okviru ravnopravnosti, od kojih neki sadrže velike rupe u zakonu; budući da grčki zakon kojim se zabranjuju takozvane „prakse konverzije” maloljetnika i drugih ranjivih osoba ne obuhvaća slučajeve u kojima „prakse konverzije” provode svećenici ili drugi vjerski i/ili duhovni vođe ili specijalisti bez službenih kvalifikacija, kao ni slučajevi u kojima se takve prakse provode nad odraslim osobama koje su dale svoj pristanak; budući da se oni koji provode takve prakse mogu smatrati odgovornima samo ako su prihvatili novac za njihovo provođenje; budući da je u ljeto 2023. u zajednici LGBTIQ+ došlo do velikih previranja nakon smrti kubanske </w:t>
      </w:r>
      <w:proofErr w:type="spellStart"/>
      <w:r w:rsidRPr="008158E2">
        <w:rPr>
          <w:i/>
          <w:iCs/>
        </w:rPr>
        <w:t>queer</w:t>
      </w:r>
      <w:proofErr w:type="spellEnd"/>
      <w:r w:rsidRPr="008158E2">
        <w:t xml:space="preserve"> umjetnice </w:t>
      </w:r>
      <w:proofErr w:type="spellStart"/>
      <w:r w:rsidRPr="008158E2">
        <w:t>Anne</w:t>
      </w:r>
      <w:proofErr w:type="spellEnd"/>
      <w:r w:rsidRPr="008158E2">
        <w:t xml:space="preserve"> </w:t>
      </w:r>
      <w:proofErr w:type="spellStart"/>
      <w:r w:rsidRPr="008158E2">
        <w:t>Hernández</w:t>
      </w:r>
      <w:proofErr w:type="spellEnd"/>
      <w:r w:rsidRPr="008158E2">
        <w:t xml:space="preserve"> koja je pronađena nasmrt izbodena u svojem domu i inicijalnih policijskih izvješća u kojima je pogrešno naveden njezin rod;</w:t>
      </w:r>
    </w:p>
    <w:p w:rsidR="002A4CA2" w:rsidRPr="008158E2" w:rsidRDefault="002A4CA2" w:rsidP="002A4CA2">
      <w:pPr>
        <w:pStyle w:val="NormalHanging12a"/>
      </w:pPr>
      <w:r w:rsidRPr="008158E2">
        <w:t>V.</w:t>
      </w:r>
      <w:r w:rsidRPr="008158E2">
        <w:tab/>
        <w:t xml:space="preserve">budući da je prema indeksu rodne ravnopravnosti Europskog instituta za ravnopravnost spolova za 2023. Grčka imala 58 bodova od mogućih 100, čime je zauzela tek 24. mjesto u EU-u; budući da prema evaluaciji koju je 2023. provela Skupina stručnjaka za djelovanje protiv nasilja nad ženama i nasilja u obitelji koja prati provedbu </w:t>
      </w:r>
      <w:proofErr w:type="spellStart"/>
      <w:r w:rsidRPr="008158E2">
        <w:t>Istanbulske</w:t>
      </w:r>
      <w:proofErr w:type="spellEnd"/>
      <w:r w:rsidRPr="008158E2">
        <w:t xml:space="preserve"> konvencije, u Grčkoj trenutačno nema kriznih centara za žrtve silovanja ni centara za žrtve seksualnog nasilja;</w:t>
      </w:r>
    </w:p>
    <w:p w:rsidR="002A4CA2" w:rsidRPr="008158E2" w:rsidRDefault="002A4CA2" w:rsidP="002A4CA2">
      <w:pPr>
        <w:pStyle w:val="NormalHanging12a"/>
      </w:pPr>
      <w:r w:rsidRPr="008158E2">
        <w:t>1.</w:t>
      </w:r>
      <w:r w:rsidRPr="008158E2">
        <w:tab/>
        <w:t>izrazito je zabrinut zbog vrlo ozbiljnih prijetnji demokraciji, vladavini prava i temeljnim pravima u Grčkoj; naglašava da su sustavi provjere i ravnoteže ključni za snažnu demokraciju i sa zabrinutošću napominje da su ti sustavi pod velikim pritiskom;</w:t>
      </w:r>
    </w:p>
    <w:p w:rsidR="002A4CA2" w:rsidRPr="008158E2" w:rsidRDefault="002A4CA2" w:rsidP="002A4CA2">
      <w:pPr>
        <w:pStyle w:val="NormalHanging12a"/>
      </w:pPr>
      <w:r w:rsidRPr="008158E2">
        <w:t>2.</w:t>
      </w:r>
      <w:r w:rsidRPr="008158E2">
        <w:tab/>
        <w:t xml:space="preserve">duboko je zabrinut zbog neuspjeha tijela kaznenog progona i pravosudnih tijela u Grčkoj da ostvare napredak u istrazi ubojstva grčkog novinara Georgea </w:t>
      </w:r>
      <w:proofErr w:type="spellStart"/>
      <w:r w:rsidRPr="008158E2">
        <w:t>Karaivaza</w:t>
      </w:r>
      <w:proofErr w:type="spellEnd"/>
      <w:r w:rsidRPr="008158E2">
        <w:t xml:space="preserve"> 9. travnja 2021.; napominje da su u travnju 2023. uhićena dva osumnjičenika, ali da osim toga nije bilo primjetnih pomaka u policijskoj istrazi; snažno potiče vlasti da poduzmu sve potrebne korake za provođenje temeljite i djelotvorne istrage te da privedu pravdi osobe koje su sudjelovale u ubojstvu na bilo kojoj razini; potiče vlasti da zatraže pomoć </w:t>
      </w:r>
      <w:proofErr w:type="spellStart"/>
      <w:r w:rsidRPr="008158E2">
        <w:t>Europola</w:t>
      </w:r>
      <w:proofErr w:type="spellEnd"/>
      <w:r w:rsidRPr="008158E2">
        <w:t>;</w:t>
      </w:r>
    </w:p>
    <w:p w:rsidR="002A4CA2" w:rsidRPr="008158E2" w:rsidRDefault="002A4CA2" w:rsidP="002A4CA2">
      <w:pPr>
        <w:pStyle w:val="NormalHanging12a"/>
      </w:pPr>
      <w:r w:rsidRPr="008158E2">
        <w:t>3.</w:t>
      </w:r>
      <w:r w:rsidRPr="008158E2">
        <w:tab/>
        <w:t>iznimno je zabrinut zbog toga što se, osim spomenutog ubojstva, mnogi novinari suočavaju s fizičkim prijetnjama, verbalnim napadima, koje među ostalim provode visokorangirani političari i ministri, kršenjem privatnosti špijunskim softverom i strateškim tužbama protiv javnog sudjelovanja; ističe da to za njih stvara odvraćajući učinak; posebno poziva na trenutačno povlačenje tih strateških tužbi protiv javnog sudjelovanja; ustraje u tome da vlada ima obvezu poduzeti sve potrebne korake kako bi se počinitelji kaznenih djela protiv pojedinaca, novinara i drugih medijskih aktera priveli pravdi te kako bi se stvorilo sigurno okruženje za sve novinare;</w:t>
      </w:r>
    </w:p>
    <w:p w:rsidR="002A4CA2" w:rsidRPr="008158E2" w:rsidRDefault="002A4CA2" w:rsidP="002A4CA2">
      <w:pPr>
        <w:pStyle w:val="NormalHanging12a"/>
      </w:pPr>
      <w:r w:rsidRPr="008158E2">
        <w:t>4.</w:t>
      </w:r>
      <w:r w:rsidRPr="008158E2">
        <w:tab/>
        <w:t xml:space="preserve">izražava duboku zabrinutost zbog brojnih slučajeva u kojima su policijske službe upotrebljavale prekomjernu silu protiv manjinskih skupina i mirnih prosvjednika općenito; poziva vlasti da u potpunosti i neovisno istraže sve takve slučajeve; duboko je zabrinut zbog činjenice da su posljednjih godina u Grčkoj tri mlada Roma ubijena navodnim policijskim nasiljem, kao i zbog izostanka temeljite istrage o tome; sa zabrinutošću napominje da je u nekim slučajevima policija počistila mjesto zločina prije provođenja forenzičkog pregleda; podsjeća da je nadležni sud oslobodio četiri policijska službenika od optužbi za umiješanost u smrt LGBTIQ+ aktivista </w:t>
      </w:r>
      <w:proofErr w:type="spellStart"/>
      <w:r w:rsidRPr="008158E2">
        <w:t>Zaka</w:t>
      </w:r>
      <w:proofErr w:type="spellEnd"/>
      <w:r w:rsidRPr="008158E2">
        <w:t xml:space="preserve"> </w:t>
      </w:r>
      <w:proofErr w:type="spellStart"/>
      <w:r w:rsidRPr="008158E2">
        <w:t>Kostopoulosa</w:t>
      </w:r>
      <w:proofErr w:type="spellEnd"/>
      <w:r w:rsidRPr="008158E2">
        <w:t xml:space="preserve"> 2022. unatoč snimkama koje pokazuju da se policija koristila nepotrebnom silom;</w:t>
      </w:r>
    </w:p>
    <w:p w:rsidR="002A4CA2" w:rsidRPr="008158E2" w:rsidRDefault="002A4CA2" w:rsidP="002A4CA2">
      <w:pPr>
        <w:pStyle w:val="NormalHanging12a"/>
      </w:pPr>
      <w:r w:rsidRPr="008158E2">
        <w:lastRenderedPageBreak/>
        <w:t>5.</w:t>
      </w:r>
      <w:r w:rsidRPr="008158E2">
        <w:tab/>
        <w:t>poziva vladu da zajamči potpunu neovisnost svojeg nacionalnog regulatornog tijela za audiovizualni sektor u skladu s Direktivom o audiovizualnim medijskim uslugama;</w:t>
      </w:r>
    </w:p>
    <w:p w:rsidR="002A4CA2" w:rsidRPr="008158E2" w:rsidRDefault="002A4CA2" w:rsidP="002A4CA2">
      <w:pPr>
        <w:pStyle w:val="NormalHanging12a"/>
      </w:pPr>
      <w:r w:rsidRPr="008158E2">
        <w:t>6.</w:t>
      </w:r>
      <w:r w:rsidRPr="008158E2">
        <w:tab/>
        <w:t xml:space="preserve">naglašava da je medijski pluralizam ugrožen jer je vlasništvo nad medijima u zemlji uglavnom u rukama malog broja oligarha, zbog čega postoji drastičan nedostatak izvješćivanja o određenim temama, kao što je to bila zabrinutost u vezi sa sustavom sigurnosti željeznica prije željezničke nesreće u regiji </w:t>
      </w:r>
      <w:proofErr w:type="spellStart"/>
      <w:r w:rsidRPr="008158E2">
        <w:t>Tempi</w:t>
      </w:r>
      <w:proofErr w:type="spellEnd"/>
      <w:r w:rsidRPr="008158E2">
        <w:t>; sa zabrinutošću primjećuje nedostatak transparentnosti u pogledu raspodjele državnih subvencija medijskim kućama; prima na znanje zaključak Komisije da regulatori medija nemaju dovoljno resursa; dovodi u pitanje objektivnost i neovisnost grčkog Nacionalnog vijeća za radio i televiziju te je zabrinut zbog iznenadne zamjene nadzornog odbora u rujnu 2023.; poziva Komisiju da prati provedbu novog Zakona o medijima br. 5005/2022 od 21. prosinca 2022., posebno u pogledu transparentnosti vlasništva nad medijima;</w:t>
      </w:r>
    </w:p>
    <w:p w:rsidR="002A4CA2" w:rsidRPr="008158E2" w:rsidRDefault="002A4CA2" w:rsidP="002A4CA2">
      <w:pPr>
        <w:pStyle w:val="NormalHanging12a"/>
      </w:pPr>
      <w:r w:rsidRPr="008158E2">
        <w:t>7.</w:t>
      </w:r>
      <w:r w:rsidRPr="008158E2">
        <w:tab/>
        <w:t>u vezi s nezakonitom upotrebom tehnologije za nadzor kao što je špijunski softver Predator poziva na sljedeće:</w:t>
      </w:r>
    </w:p>
    <w:p w:rsidR="002A4CA2" w:rsidRPr="008158E2" w:rsidRDefault="002A4CA2" w:rsidP="002A4CA2">
      <w:pPr>
        <w:pStyle w:val="NormalHanging12a"/>
        <w:ind w:left="1134"/>
      </w:pPr>
      <w:r w:rsidRPr="008158E2">
        <w:t>(a)</w:t>
      </w:r>
      <w:r w:rsidRPr="008158E2">
        <w:tab/>
        <w:t xml:space="preserve">hitnu obnovu i jačanje institucionalnih i pravnih zaštitnih mjera, uključujući djelotvorne </w:t>
      </w:r>
      <w:r w:rsidRPr="008158E2">
        <w:rPr>
          <w:i/>
          <w:iCs/>
        </w:rPr>
        <w:t xml:space="preserve">ex </w:t>
      </w:r>
      <w:proofErr w:type="spellStart"/>
      <w:r w:rsidRPr="008158E2">
        <w:rPr>
          <w:i/>
          <w:iCs/>
        </w:rPr>
        <w:t>ante</w:t>
      </w:r>
      <w:proofErr w:type="spellEnd"/>
      <w:r w:rsidRPr="008158E2">
        <w:t xml:space="preserve"> i </w:t>
      </w:r>
      <w:r w:rsidRPr="008158E2">
        <w:rPr>
          <w:i/>
          <w:iCs/>
        </w:rPr>
        <w:t>ex post</w:t>
      </w:r>
      <w:r w:rsidRPr="008158E2">
        <w:t xml:space="preserve"> kontrole, kao i neovisne mehanizme nadzora; </w:t>
      </w:r>
    </w:p>
    <w:p w:rsidR="002A4CA2" w:rsidRPr="008158E2" w:rsidRDefault="002A4CA2" w:rsidP="002A4CA2">
      <w:pPr>
        <w:pStyle w:val="NormalHanging12a"/>
        <w:ind w:left="1134"/>
      </w:pPr>
      <w:r w:rsidRPr="008158E2">
        <w:t>(b)</w:t>
      </w:r>
      <w:r w:rsidRPr="008158E2">
        <w:tab/>
        <w:t>hitno stavljanje izvan snage svih izvoznih dozvola koje nisu u potpunosti u skladu s Uredbom o robi s dvojnom namjenom</w:t>
      </w:r>
      <w:r w:rsidRPr="008158E2">
        <w:rPr>
          <w:rStyle w:val="FootnoteReference"/>
        </w:rPr>
        <w:footnoteReference w:id="6"/>
      </w:r>
      <w:r w:rsidRPr="008158E2">
        <w:t xml:space="preserve"> i istraživanje navoda o nezakonitom izvozu, među ostalim u Sudan;</w:t>
      </w:r>
    </w:p>
    <w:p w:rsidR="002A4CA2" w:rsidRPr="008158E2" w:rsidRDefault="002A4CA2" w:rsidP="002A4CA2">
      <w:pPr>
        <w:pStyle w:val="NormalHanging12a"/>
        <w:ind w:left="1134"/>
      </w:pPr>
      <w:r w:rsidRPr="008158E2">
        <w:t>(c)</w:t>
      </w:r>
      <w:r w:rsidRPr="008158E2">
        <w:tab/>
        <w:t>jamstva da nadležna tijela mogu slobodno i neometano istraživati sve navode o uporabi špijunskog softvera;</w:t>
      </w:r>
    </w:p>
    <w:p w:rsidR="002A4CA2" w:rsidRPr="008158E2" w:rsidRDefault="002A4CA2" w:rsidP="002A4CA2">
      <w:pPr>
        <w:pStyle w:val="NormalHanging12a"/>
        <w:ind w:left="1134"/>
      </w:pPr>
      <w:r w:rsidRPr="008158E2">
        <w:t>(d)</w:t>
      </w:r>
      <w:r w:rsidRPr="008158E2">
        <w:tab/>
        <w:t>poništenje zakonodavne izmjene iz 2019. kojom je Grčka nacionalna obavještajna služba (EYP) stavljena pod izravnu kontrolu predsjednika vlade;</w:t>
      </w:r>
    </w:p>
    <w:p w:rsidR="002A4CA2" w:rsidRPr="008158E2" w:rsidRDefault="002A4CA2" w:rsidP="002A4CA2">
      <w:pPr>
        <w:pStyle w:val="NormalHanging12a"/>
        <w:ind w:left="1134"/>
      </w:pPr>
      <w:r w:rsidRPr="008158E2">
        <w:t>(e)</w:t>
      </w:r>
      <w:r w:rsidRPr="008158E2">
        <w:tab/>
        <w:t>jamstva neovisnosti vodstva nacionalnog tijela za transparentnost;</w:t>
      </w:r>
    </w:p>
    <w:p w:rsidR="002A4CA2" w:rsidRPr="008158E2" w:rsidRDefault="002A4CA2" w:rsidP="002A4CA2">
      <w:pPr>
        <w:pStyle w:val="NormalHanging12a"/>
        <w:ind w:left="1134"/>
      </w:pPr>
      <w:r w:rsidRPr="008158E2">
        <w:t>(f)</w:t>
      </w:r>
      <w:r w:rsidRPr="008158E2">
        <w:tab/>
        <w:t>hitno pokretanje policijske istrage slijedom navodne zloupotrebe špijunskog softvera i zapljenu fizičkih dokaza o pomagačima, posredničkim društvima i prodavačima špijunskog softvera koji su povezani sa širenjem zaraze špijunskim softverom;</w:t>
      </w:r>
    </w:p>
    <w:p w:rsidR="002A4CA2" w:rsidRPr="008158E2" w:rsidRDefault="002A4CA2" w:rsidP="002A4CA2">
      <w:pPr>
        <w:pStyle w:val="NormalHanging12a"/>
        <w:ind w:left="1134"/>
      </w:pPr>
      <w:r w:rsidRPr="008158E2">
        <w:t>(g)</w:t>
      </w:r>
      <w:r w:rsidRPr="008158E2">
        <w:tab/>
        <w:t xml:space="preserve">hitno pozivanje </w:t>
      </w:r>
      <w:proofErr w:type="spellStart"/>
      <w:r w:rsidRPr="008158E2">
        <w:t>Europola</w:t>
      </w:r>
      <w:proofErr w:type="spellEnd"/>
      <w:r w:rsidRPr="008158E2">
        <w:t xml:space="preserve"> da se uključi u istrage; osuđuje nelegitimnu </w:t>
      </w:r>
      <w:proofErr w:type="spellStart"/>
      <w:r w:rsidRPr="008158E2">
        <w:t>instrumentalizaciju</w:t>
      </w:r>
      <w:proofErr w:type="spellEnd"/>
      <w:r w:rsidRPr="008158E2">
        <w:t xml:space="preserve"> pojma „prijetnja za nacionalnu sigurnost” kao opravdanje za neprihvatljivo prisluškivanje i nadziranje političkih protivnika, uključujući sadašnje zastupnike u Europskom parlamentu </w:t>
      </w:r>
      <w:proofErr w:type="spellStart"/>
      <w:r w:rsidRPr="008158E2">
        <w:t>Georgiosa</w:t>
      </w:r>
      <w:proofErr w:type="spellEnd"/>
      <w:r w:rsidRPr="008158E2">
        <w:t xml:space="preserve"> </w:t>
      </w:r>
      <w:proofErr w:type="spellStart"/>
      <w:r w:rsidRPr="008158E2">
        <w:t>Kyrtsosa</w:t>
      </w:r>
      <w:proofErr w:type="spellEnd"/>
      <w:r w:rsidRPr="008158E2">
        <w:t xml:space="preserve"> i bivšeg zastupnika </w:t>
      </w:r>
      <w:proofErr w:type="spellStart"/>
      <w:r w:rsidRPr="008158E2">
        <w:t>Nikosa</w:t>
      </w:r>
      <w:proofErr w:type="spellEnd"/>
      <w:r w:rsidRPr="008158E2">
        <w:t xml:space="preserve"> </w:t>
      </w:r>
      <w:proofErr w:type="spellStart"/>
      <w:r w:rsidRPr="008158E2">
        <w:t>Androulakisa</w:t>
      </w:r>
      <w:proofErr w:type="spellEnd"/>
      <w:r w:rsidRPr="008158E2">
        <w:t>; izražava ozbiljnu zabrinutost zbog utjecaja predsjednika vlade na Grčku nacionalnu obavještajnu službu (EYP), koja je u izravnoj nadležnosti i pod nadzorom njegova ureda;</w:t>
      </w:r>
    </w:p>
    <w:p w:rsidR="002A4CA2" w:rsidRPr="008158E2" w:rsidRDefault="002A4CA2" w:rsidP="002A4CA2">
      <w:pPr>
        <w:pStyle w:val="NormalHanging12a"/>
      </w:pPr>
      <w:r w:rsidRPr="008158E2">
        <w:t>8.</w:t>
      </w:r>
      <w:r w:rsidRPr="008158E2">
        <w:tab/>
        <w:t xml:space="preserve">s velikom zabrinutošću primjećuje da su neovisna tijela kao što su ADAE i Grčko tijelo za zaštitu podataka (DPA) pod sve većim pritiskom zbog svojeg rada u vezi s nezakonitim prisluškivanjem koje provodi Grčka nacionalna obavještajna služba (EYP); </w:t>
      </w:r>
      <w:r w:rsidRPr="008158E2">
        <w:lastRenderedPageBreak/>
        <w:t>nadalje, napominje da je Grčki parlament 2023. iznenada zamijenio članove odbora ADAE-a uoči odluke ADAE-a o izricanju novčane kazne EYP-u te neposredno prije nego što su ADAE-a i DPA-a pozvali na poduzimanje ključnog koraka u istrazi skandala povezanog sa špijunskim softverom;</w:t>
      </w:r>
    </w:p>
    <w:p w:rsidR="002A4CA2" w:rsidRPr="008158E2" w:rsidRDefault="002A4CA2" w:rsidP="002A4CA2">
      <w:pPr>
        <w:pStyle w:val="NormalHanging12a"/>
      </w:pPr>
      <w:r w:rsidRPr="008158E2">
        <w:t>9.</w:t>
      </w:r>
      <w:r w:rsidRPr="008158E2">
        <w:tab/>
        <w:t>poziva grčku vladu da hitno povuče izmjenu 826/145 Zakona br. 2472/1997 kojom je ukinuta mogućnost ADAE-a da obavijesti građane o ukidanju povjerljivosti komunikacija te da ponovno uspostavi potpunu neovisnost pravosuđa i svih relevantnih nadzornih tijela, kao što su pučki pravobranitelj i DPA, kako bi se osiguralo da sva nadzorna tijela uživaju potpunu suradnju i pristup informacijama te da svim žrtvama mogu pružiti potpune informacije;</w:t>
      </w:r>
    </w:p>
    <w:p w:rsidR="002A4CA2" w:rsidRPr="008158E2" w:rsidRDefault="002A4CA2" w:rsidP="002A4CA2">
      <w:pPr>
        <w:pStyle w:val="NormalHanging12a"/>
      </w:pPr>
      <w:r w:rsidRPr="008158E2">
        <w:t>10.</w:t>
      </w:r>
      <w:r w:rsidRPr="008158E2">
        <w:tab/>
        <w:t>izražava zabrinutost zbog nedovoljnog financiranja, nedovoljnog broja osoblja, ograničavanja ovlasti, netransparentnih postupaka imenovanja te uznemiravanja i zastrašivanja dužnosnika neovisnih javnih tijela kao što je pučki pravobranitelj, čiji mandat i trajanje mandata moraju biti u skladu s Pariškim načelima i europskim standardima o tijelima za jednakost, DPA-om i ADAE-om; nadalje napominje da se čini da Nacionalna agencija za transparentnost, koja bi trebala imati ključnu ulogu u nadzoru javnih tijela, nije učinkovita i da je izražena zabrinutost u pogledu njezine neovisnosti; poziva grčku vladu da zajamči neovisnost i operativnu autonomiju neovisnih nadzornih tijela u skladu s grčkim Ustavom i primjenjivim nacionalnim pravnim zahtjevima te pravnim zahtjevima EU-a, kao i da poboljša svoju usklađenost s njihovim preporukama; ističe da sustavne poteškoće i kašnjenja u imenovanju uprave neovisnih nadzornih tijela ugrožavaju njihovu učinkovitost i autoritet; izrazito je zabrinut zbog iznenadne zamjene članova odbora ADAE-a i nadzornog tijela javne radiotelevizije u rujnu 2023., baš kad su ADAE i DPA pozvali na poduzimanje ključnog koraka u istrazi skandala povezanog sa špijunskim softverom;</w:t>
      </w:r>
    </w:p>
    <w:p w:rsidR="002A4CA2" w:rsidRPr="008158E2" w:rsidRDefault="002A4CA2" w:rsidP="002A4CA2">
      <w:pPr>
        <w:pStyle w:val="NormalHanging12a"/>
      </w:pPr>
      <w:r w:rsidRPr="008158E2">
        <w:t>11.</w:t>
      </w:r>
      <w:r w:rsidRPr="008158E2">
        <w:tab/>
        <w:t xml:space="preserve">duboko je zabrinut zbog toga što će prijenos istrage špijunskog softvera drugom tužitelju, nakon prethodnog zahtjeva tužitelja upućenog ADAE-u da provjeri jesu li 92 osobe na koje se primjenjivao špijunski softver Predator (uključujući nacionalne zastupnike u parlamentu i zastupnike u Europskom parlamentu, novinare i vladine dužnosnike) također bile predmet nadzora EYP-a, dovesti do de facto okončanja istrage; ponavlja svoj poziv da se </w:t>
      </w:r>
      <w:proofErr w:type="spellStart"/>
      <w:r w:rsidRPr="008158E2">
        <w:t>Europol</w:t>
      </w:r>
      <w:proofErr w:type="spellEnd"/>
      <w:r w:rsidRPr="008158E2">
        <w:t xml:space="preserve"> uključi u istragu;</w:t>
      </w:r>
    </w:p>
    <w:p w:rsidR="002A4CA2" w:rsidRPr="008158E2" w:rsidRDefault="002A4CA2" w:rsidP="002A4CA2">
      <w:pPr>
        <w:pStyle w:val="NormalHanging12a"/>
      </w:pPr>
      <w:r w:rsidRPr="008158E2">
        <w:t>12.</w:t>
      </w:r>
      <w:r w:rsidRPr="008158E2">
        <w:tab/>
        <w:t xml:space="preserve">oštro osuđuje zastrašivanje i uznemiravanje dužnosnika koji nadziru vladu, kao što su bivša antikorupcijska tužiteljica Eleni </w:t>
      </w:r>
      <w:proofErr w:type="spellStart"/>
      <w:r w:rsidRPr="008158E2">
        <w:t>Touloupaki</w:t>
      </w:r>
      <w:proofErr w:type="spellEnd"/>
      <w:r w:rsidRPr="008158E2">
        <w:t xml:space="preserve"> i </w:t>
      </w:r>
      <w:proofErr w:type="spellStart"/>
      <w:r w:rsidRPr="008158E2">
        <w:t>Christos</w:t>
      </w:r>
      <w:proofErr w:type="spellEnd"/>
      <w:r w:rsidRPr="008158E2">
        <w:t xml:space="preserve"> </w:t>
      </w:r>
      <w:proofErr w:type="spellStart"/>
      <w:r w:rsidRPr="008158E2">
        <w:t>Rammos</w:t>
      </w:r>
      <w:proofErr w:type="spellEnd"/>
      <w:r w:rsidRPr="008158E2">
        <w:t>, voditelj ADAE-a; izražava razočaranje zbog intervencije tužitelja Vrhovnog suda i navodnog pokušaja da se zaustavi zahtjev ADAE-a da telekomunikacijsko poduzeće provjeri naloge za nadzor 2022.;</w:t>
      </w:r>
    </w:p>
    <w:p w:rsidR="002A4CA2" w:rsidRPr="008158E2" w:rsidRDefault="002A4CA2" w:rsidP="002A4CA2">
      <w:pPr>
        <w:pStyle w:val="NormalHanging12a"/>
      </w:pPr>
      <w:r w:rsidRPr="008158E2">
        <w:t>13.</w:t>
      </w:r>
      <w:r w:rsidRPr="008158E2">
        <w:tab/>
        <w:t xml:space="preserve">s ozbiljnom zabrinutošću naglašava da korupcija narušava javne usluge i dobra; ističe da će dugo trajanje sudskih postupaka, dodatno pogoršano sumnjama u integritet dijelova policijskih snaga, i sukobi interesa na najvišoj razini, uključujući navodno infiltriranje organiziranih kriminalnih skupina u redove policije, dovesti do kulture nekažnjavanja koja pogoduje procvatu korupcije; naglašava da vlasti dosad nisu zabilježile puno rezultata u istrazi i kaznenom progonu slučajeva korupcije na visokoj razini koji su doveli do pravomoćnih presuda s </w:t>
      </w:r>
      <w:proofErr w:type="spellStart"/>
      <w:r w:rsidRPr="008158E2">
        <w:t>odvraćajućim</w:t>
      </w:r>
      <w:proofErr w:type="spellEnd"/>
      <w:r w:rsidRPr="008158E2">
        <w:t xml:space="preserve"> učinkom; poziva vladu i tijela vlasti da prioritetno riješe ta pitanja;</w:t>
      </w:r>
    </w:p>
    <w:p w:rsidR="002A4CA2" w:rsidRPr="008158E2" w:rsidRDefault="002A4CA2" w:rsidP="002A4CA2">
      <w:pPr>
        <w:pStyle w:val="NormalHanging12a"/>
      </w:pPr>
      <w:r w:rsidRPr="008158E2">
        <w:t>14.</w:t>
      </w:r>
      <w:r w:rsidRPr="008158E2">
        <w:tab/>
        <w:t xml:space="preserve">poziva grčku vladu da donese hitne mjere i potrebne reforme kako bi se poboljšali </w:t>
      </w:r>
      <w:r w:rsidRPr="008158E2">
        <w:lastRenderedPageBreak/>
        <w:t>kapaciteti i transparentnost policije za istraživanje slučajeva organiziranog kriminala, uključujući istraživanje snažnih naznaka povezanosti organiziranog kriminala i policije u svim redovima;</w:t>
      </w:r>
    </w:p>
    <w:p w:rsidR="002A4CA2" w:rsidRPr="008158E2" w:rsidRDefault="002A4CA2" w:rsidP="002A4CA2">
      <w:pPr>
        <w:pStyle w:val="NormalHanging12a"/>
      </w:pPr>
      <w:r w:rsidRPr="008158E2">
        <w:t>15.</w:t>
      </w:r>
      <w:r w:rsidRPr="008158E2">
        <w:tab/>
        <w:t>poziva vladu da u potpunosti provede sve presude Europskog suda za ljudska prava te da poštuje privremene mjere koje je odredio Sud;</w:t>
      </w:r>
    </w:p>
    <w:p w:rsidR="002A4CA2" w:rsidRPr="008158E2" w:rsidRDefault="002A4CA2" w:rsidP="002A4CA2">
      <w:pPr>
        <w:pStyle w:val="NormalHanging12a"/>
      </w:pPr>
      <w:r w:rsidRPr="008158E2">
        <w:t>16.</w:t>
      </w:r>
      <w:r w:rsidRPr="008158E2">
        <w:tab/>
        <w:t>napominje da do danas nisu poduzete nikakve mjere u pogledu sudjelovanja sudstva u postupku imenovanja na najviše sudačke dužnosti, točnije sudaca, na položaje predsjednika i potpredsjednika Državnog vijeća, Vrhovnog suda i Revizorskog suda;</w:t>
      </w:r>
    </w:p>
    <w:p w:rsidR="002A4CA2" w:rsidRPr="008158E2" w:rsidRDefault="002A4CA2" w:rsidP="002A4CA2">
      <w:pPr>
        <w:pStyle w:val="NormalHanging12a"/>
      </w:pPr>
      <w:r w:rsidRPr="008158E2">
        <w:t>17.</w:t>
      </w:r>
      <w:r w:rsidRPr="008158E2">
        <w:tab/>
        <w:t xml:space="preserve">izražava duboko žaljenje i tugu zbog tragičnog gubitka života u brodolomu 14. lipnja 2023. kada je ribarski brod potonuo u Jonskom moru uz obalu pokraj grada </w:t>
      </w:r>
      <w:proofErr w:type="spellStart"/>
      <w:r w:rsidRPr="008158E2">
        <w:t>Pilosa</w:t>
      </w:r>
      <w:proofErr w:type="spellEnd"/>
      <w:r w:rsidRPr="008158E2">
        <w:t xml:space="preserve"> u </w:t>
      </w:r>
      <w:proofErr w:type="spellStart"/>
      <w:r w:rsidRPr="008158E2">
        <w:t>Meseniji</w:t>
      </w:r>
      <w:proofErr w:type="spellEnd"/>
      <w:r w:rsidRPr="008158E2">
        <w:t xml:space="preserve"> u Grčkoj, slijedom čega se više od 600 osoba s tog broda smatra mrtvima; duboko je zabrinut zbog nedostatka napretka u sudskoj istrazi; pozdravlja istrage koje su o tom katastrofalnom događaju pokrenuli Europski </w:t>
      </w:r>
      <w:proofErr w:type="spellStart"/>
      <w:r w:rsidRPr="008158E2">
        <w:t>ombudsman</w:t>
      </w:r>
      <w:proofErr w:type="spellEnd"/>
      <w:r w:rsidRPr="008158E2">
        <w:t xml:space="preserve"> i grčki pučki pravobranitelj; izražava ozbiljnu zabrinutost zbog postupanja prema migrantima na vanjskim granicama i u zemlji nakon sustavnog vraćanja i nasilja nad državljanima trećih zemalja, njihova proizvoljnog pritvaranja i krađe njihove imovine; nadalje, ozbiljno je zabrinut zbog uvjeta u prihvatnim centrima, posebno u pogledu zaštite pojedinaca od zločina i pristupa osnovnim sanitarnim uvjetima; smatra da je službeniku za temeljna prava u Ministarstvu migracija i azila potreban širi i neovisan mandat kako bi mogao učinkovito istraživati prisilno vraćanje; poziva Komisiju da s pomoću bihevioralne analize ocijeni usklađenost sustava nadzora granica s pravom EU-a, kao i financiranja istog sredstvima EU-a; osuđuje dramatični propust Komisije da provede zakone EU-a u pogledu uvjeta prihvata, prisilnog vraćanja i ljudskih prava te smatra da su od pohvala povjerenice prikladniji postupci zbog povrede prava;</w:t>
      </w:r>
    </w:p>
    <w:p w:rsidR="002A4CA2" w:rsidRPr="008158E2" w:rsidRDefault="002A4CA2" w:rsidP="002A4CA2">
      <w:pPr>
        <w:pStyle w:val="NormalHanging12a"/>
      </w:pPr>
      <w:r w:rsidRPr="008158E2">
        <w:t>18.</w:t>
      </w:r>
      <w:r w:rsidRPr="008158E2">
        <w:tab/>
        <w:t>zabrinut je zbog napada na civilno društvo, a posebno zbog kampanja ocrnjivanja i sudskog uznemiravanja koje provode grčke vlasti, a koje su usmjerene na aktiviste za ljudska prava; zabrinut je zbog nedavnih suđenja humanitarnim radnicima i osobama koje pružaju humanitarnu pomoć migrantima i izbjeglicama; poziva grčke vlasti da odmah odbace sve optužbe i osiguraju da humanitarni radnici i volonteri mogu pružati pomoć na siguran i slobodan način;</w:t>
      </w:r>
    </w:p>
    <w:p w:rsidR="002A4CA2" w:rsidRPr="008158E2" w:rsidRDefault="002A4CA2" w:rsidP="002A4CA2">
      <w:pPr>
        <w:pStyle w:val="NormalHanging12a"/>
      </w:pPr>
      <w:r w:rsidRPr="008158E2">
        <w:t>19.</w:t>
      </w:r>
      <w:r w:rsidRPr="008158E2">
        <w:tab/>
        <w:t xml:space="preserve">smatra da je ključno da se pravosudna istraga teške željezničke nesreće u regiji </w:t>
      </w:r>
      <w:proofErr w:type="spellStart"/>
      <w:r w:rsidRPr="008158E2">
        <w:t>Tempi</w:t>
      </w:r>
      <w:proofErr w:type="spellEnd"/>
      <w:r w:rsidRPr="008158E2">
        <w:t xml:space="preserve"> provede brzo i sveobuhvatno te da obuhvati sve uključene aktere, uključujući odgovorne vladine dužnosnike; nije zadovoljan nadzorom koji provodi nadležni odbor Grčkog parlamenta jer se čini da nije dovoljno politički nepristran i da oklijeva s pozivanjem ključnih vještaka da svjedoče; duboko je zabrinut zbog odbijanja Grčkog parlamenta da provede istragu u skladu sa zahtjevom EPPO-a u vezi s dvama bivšim ministrima prometa</w:t>
      </w:r>
      <w:r w:rsidRPr="008158E2">
        <w:rPr>
          <w:rStyle w:val="FootnoteReference"/>
          <w:color w:val="000000"/>
        </w:rPr>
        <w:footnoteReference w:id="7"/>
      </w:r>
      <w:r w:rsidRPr="008158E2">
        <w:t>;</w:t>
      </w:r>
    </w:p>
    <w:p w:rsidR="002A4CA2" w:rsidRPr="008158E2" w:rsidRDefault="002A4CA2" w:rsidP="002A4CA2">
      <w:pPr>
        <w:pStyle w:val="NormalHanging12a"/>
      </w:pPr>
      <w:r w:rsidRPr="008158E2">
        <w:t>20.</w:t>
      </w:r>
      <w:r w:rsidRPr="008158E2">
        <w:tab/>
        <w:t xml:space="preserve">zabrinut je zbog restriktivnog regulatornog okvira za registraciju organizacija civilnog društva, posebno kad je riječ o organizacijama aktivnim u području migracija i socijalne uključenosti; potiče vladu da odmah ukine ograničenja nametnuta nevladinim organizacijama i novinarima koji izvješćuju o migracijama te da hitno preispita zakonodavni okvir; poziva Komisiju da podrži i poboljša sve inicijative koje doprinose </w:t>
      </w:r>
      <w:r w:rsidRPr="008158E2">
        <w:lastRenderedPageBreak/>
        <w:t>većoj transparentnosti u tim pitanjima, kao što je mehanizam Povjerenstva za ljudska prava za izvješćivanje o prisilnom vraćanju;</w:t>
      </w:r>
    </w:p>
    <w:p w:rsidR="002A4CA2" w:rsidRPr="008158E2" w:rsidRDefault="002A4CA2" w:rsidP="002A4CA2">
      <w:pPr>
        <w:pStyle w:val="NormalHanging12a"/>
      </w:pPr>
      <w:r w:rsidRPr="008158E2">
        <w:t>21.</w:t>
      </w:r>
      <w:r w:rsidRPr="008158E2">
        <w:tab/>
        <w:t>napominje da je Grčka uspostavila pravni okvir za jednako postupanje i da su poduzeti pozitivni koraci u tom smjeru, kao što je osnivanje novog Povjerenstva za ljudska prava; međutim, zabrinut je zbog slabog pravnog okvira i zbog diskriminacije LGBTIQ+ osoba, Roma i drugih manjina; poziva vladu i sve druge političke snage da pokažu vodstvo i promiču društvene promjene u tom pogledu, posebno u pogledu nasilja u obitelji, policijskog nasilja i ravnopravnosti brakova, o čemu se već nekoliko godina raspravlja;</w:t>
      </w:r>
    </w:p>
    <w:p w:rsidR="002A4CA2" w:rsidRPr="008158E2" w:rsidRDefault="002A4CA2" w:rsidP="002A4CA2">
      <w:pPr>
        <w:pStyle w:val="NormalHanging12a"/>
      </w:pPr>
      <w:r w:rsidRPr="008158E2">
        <w:t>22.</w:t>
      </w:r>
      <w:r w:rsidRPr="008158E2">
        <w:tab/>
        <w:t xml:space="preserve">uviđa postojanje telefonskih linija za pomoć i specijaliziranih policijskih službi za odgovor na nasilje u obitelji, ali također potiče vladu da uspostavi sveobuhvatne krizne centre za žrtve silovanja i da žrtvama seksualnog nasilja osigura neposredan pristup medicinskoj skrbi, potpori u slučaju traume, forenzičkim pregledima i psihološkoj potpori; poziva vladu da </w:t>
      </w:r>
      <w:proofErr w:type="spellStart"/>
      <w:r w:rsidRPr="008158E2">
        <w:t>femicid</w:t>
      </w:r>
      <w:proofErr w:type="spellEnd"/>
      <w:r w:rsidRPr="008158E2">
        <w:t xml:space="preserve"> proglasi zasebnim kaznenim djelom;</w:t>
      </w:r>
    </w:p>
    <w:p w:rsidR="002A4CA2" w:rsidRPr="008158E2" w:rsidRDefault="002A4CA2" w:rsidP="002A4CA2">
      <w:pPr>
        <w:pStyle w:val="NormalHanging12a"/>
      </w:pPr>
      <w:r w:rsidRPr="008158E2">
        <w:t>23.</w:t>
      </w:r>
      <w:r w:rsidRPr="008158E2">
        <w:tab/>
        <w:t xml:space="preserve">pozdravlja zabranu operacija bez pristanka i poziva na odgovarajuće osposobljavanje zdravstvenih djelatnika kako bi na odgovarajući način primali </w:t>
      </w:r>
      <w:proofErr w:type="spellStart"/>
      <w:r w:rsidRPr="008158E2">
        <w:t>interseksualne</w:t>
      </w:r>
      <w:proofErr w:type="spellEnd"/>
      <w:r w:rsidRPr="008158E2">
        <w:t xml:space="preserve"> osobe i pružali im skrb;</w:t>
      </w:r>
    </w:p>
    <w:p w:rsidR="002A4CA2" w:rsidRPr="008158E2" w:rsidRDefault="002A4CA2" w:rsidP="002A4CA2">
      <w:pPr>
        <w:pStyle w:val="NormalHanging12a"/>
      </w:pPr>
      <w:r w:rsidRPr="008158E2">
        <w:t>24.</w:t>
      </w:r>
      <w:r w:rsidRPr="008158E2">
        <w:tab/>
        <w:t>pozdravlja prijedlog zakona o ravnopravnosti brakova koji je podnesen u Grčkom parlamentu i poziva na njegovo brzo donošenje;</w:t>
      </w:r>
    </w:p>
    <w:p w:rsidR="002A4CA2" w:rsidRPr="008158E2" w:rsidRDefault="002A4CA2" w:rsidP="002A4CA2">
      <w:pPr>
        <w:pStyle w:val="NormalHanging12a"/>
      </w:pPr>
      <w:r w:rsidRPr="008158E2">
        <w:t>25.</w:t>
      </w:r>
      <w:r w:rsidRPr="008158E2">
        <w:tab/>
        <w:t>poziva vladu da poboljša zakonodavni postupak uvođenjem stvarnog i smislenog savjetovanja te da ukine kontroverznu praksu donošenja zakonodavstva koje pokriva više područja;</w:t>
      </w:r>
    </w:p>
    <w:p w:rsidR="002A4CA2" w:rsidRPr="008158E2" w:rsidRDefault="002A4CA2" w:rsidP="002A4CA2">
      <w:pPr>
        <w:pStyle w:val="NormalHanging12a"/>
      </w:pPr>
      <w:r w:rsidRPr="008158E2">
        <w:t>26.</w:t>
      </w:r>
      <w:r w:rsidRPr="008158E2">
        <w:tab/>
        <w:t>žali zbog činjenice da su se grčka vlada i policijska tijela odbili sastati s predstavnicima Europskog parlamenta tijekom njihova službenog putovanja u travnju 2022. i poziva sadašnju grčku vladu da uspostavi konstruktivan dijalog s Europskim parlamentom;</w:t>
      </w:r>
    </w:p>
    <w:p w:rsidR="002A4CA2" w:rsidRPr="008158E2" w:rsidRDefault="002A4CA2" w:rsidP="002A4CA2">
      <w:pPr>
        <w:pStyle w:val="NormalHanging12a"/>
      </w:pPr>
      <w:r w:rsidRPr="008158E2">
        <w:t>27.</w:t>
      </w:r>
      <w:r w:rsidRPr="008158E2">
        <w:tab/>
        <w:t>poziva Komisiju da u potpunosti iskoristi instrumente koji su joj dostupni za rješavanje slučajeva kršenja vrijednosti iz članka 2. UEU-a u Grčkoj; posebno poziva na procjenu usklađenosti s Poveljom pri provedbi relevantnih fondova EU-a u skladu s Uredbom o zajedničkim odredbama; poziva Komisiju da u skladu s Uredbom o uvjetovanosti u pogledu vladavine prava procijeni posljedice neizvršavanja relevantnih presuda europskih sudova; podsjeća da, ako se donesu financijske mjere, Komisija mora osigurati da krajnji primatelji ili korisnici sredstava EU-a ne budu lišeni tih sredstava, kako je utvrđeno u članku 5. stavcima 4. i 5. Uredbe o uvjetovanosti u pogledu vladavine prava, te mora pronaći načine da se osigura da sredstva EU-a dopru do građana, poduzeća, regionalnih i lokalnih vlasti, nevladinih organizacija i svih drugih relevantnih dionika ako vlada ne surađuje u pogledu nedostataka u vladavini prava, posebno s obzirom na učinke gospodarske krize, visoke troškove života i povećanje siromaštva u zemlji;</w:t>
      </w:r>
    </w:p>
    <w:p w:rsidR="002A4CA2" w:rsidRPr="008158E2" w:rsidRDefault="002A4CA2" w:rsidP="00C71C70">
      <w:pPr>
        <w:ind w:left="567" w:hanging="567"/>
      </w:pPr>
      <w:r w:rsidRPr="008158E2">
        <w:t>28.</w:t>
      </w:r>
      <w:r w:rsidRPr="008158E2">
        <w:tab/>
        <w:t>nalaže svojoj predsjednici da ovu Rezoluciju proslijedi Vijeću, Komisiji, vladama i parlamentima država članica, Vijeću Europe, Organizaciji za europsku sigurnost i suradnju i Ujedinjenim narodima.</w:t>
      </w:r>
    </w:p>
    <w:sectPr w:rsidR="002A4CA2" w:rsidRPr="008158E2" w:rsidSect="008158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29B" w:rsidRPr="008158E2" w:rsidRDefault="008C129B">
      <w:r w:rsidRPr="008158E2">
        <w:separator/>
      </w:r>
    </w:p>
  </w:endnote>
  <w:endnote w:type="continuationSeparator" w:id="0">
    <w:p w:rsidR="008C129B" w:rsidRPr="008158E2" w:rsidRDefault="008C129B">
      <w:r w:rsidRPr="00815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29B" w:rsidRPr="008158E2" w:rsidRDefault="008C129B">
      <w:r w:rsidRPr="008158E2">
        <w:separator/>
      </w:r>
    </w:p>
  </w:footnote>
  <w:footnote w:type="continuationSeparator" w:id="0">
    <w:p w:rsidR="008C129B" w:rsidRPr="008158E2" w:rsidRDefault="008C129B">
      <w:r w:rsidRPr="008158E2">
        <w:continuationSeparator/>
      </w:r>
    </w:p>
  </w:footnote>
  <w:footnote w:id="1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SL L 433 I, 22.12.2020., str. 1.</w:t>
      </w:r>
    </w:p>
  </w:footnote>
  <w:footnote w:id="2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SL L 231, 30.6.2021., str. 159.</w:t>
      </w:r>
    </w:p>
  </w:footnote>
  <w:footnote w:id="3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SL C, C/2024/494, 23.01.2024., ELI: http://data.europa.eu/eli/C/2024/494/oj.</w:t>
      </w:r>
    </w:p>
  </w:footnote>
  <w:footnote w:id="4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SL L 95, 15.4.2010., str. 1.</w:t>
      </w:r>
    </w:p>
  </w:footnote>
  <w:footnote w:id="5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Zakon br. 5005/2022 od 21. prosinca 2022. o jačanju promidžbe i transparentnosti tiskanih i elektroničkih medija – Uspostava elektroničkih registara tiskanih i elektroničkih medija te druge odredbe u nadležnosti Glavnog tajništva za komunikaciju i medije.</w:t>
      </w:r>
    </w:p>
  </w:footnote>
  <w:footnote w:id="6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 xml:space="preserve">Uredba (EU) 2021/821 Europskog parlamenta i Vijeća od 20. svibnja 2021. o uspostavi režima Unije za kontrolu izvoza, </w:t>
      </w:r>
      <w:proofErr w:type="spellStart"/>
      <w:r w:rsidRPr="008158E2">
        <w:rPr>
          <w:sz w:val="24"/>
          <w:lang w:val="hr-HR"/>
        </w:rPr>
        <w:t>brokeringa</w:t>
      </w:r>
      <w:proofErr w:type="spellEnd"/>
      <w:r w:rsidRPr="008158E2">
        <w:rPr>
          <w:sz w:val="24"/>
          <w:lang w:val="hr-HR"/>
        </w:rPr>
        <w:t>, tehničke pomoći, provoza i prijenosa robe s dvojnom namjenom (SL L 206, 11.6.2021., str. 1.).</w:t>
      </w:r>
    </w:p>
  </w:footnote>
  <w:footnote w:id="7">
    <w:p w:rsidR="002A4CA2" w:rsidRPr="008158E2" w:rsidRDefault="002A4CA2" w:rsidP="008158E2">
      <w:pPr>
        <w:pStyle w:val="FootnoteText"/>
        <w:ind w:left="567" w:hanging="567"/>
        <w:rPr>
          <w:sz w:val="24"/>
          <w:lang w:val="hr-HR"/>
        </w:rPr>
      </w:pPr>
      <w:r w:rsidRPr="008158E2">
        <w:rPr>
          <w:rStyle w:val="FootnoteReference"/>
          <w:sz w:val="24"/>
          <w:lang w:val="hr-HR"/>
        </w:rPr>
        <w:footnoteRef/>
      </w:r>
      <w:r w:rsidR="008158E2" w:rsidRPr="008158E2">
        <w:rPr>
          <w:sz w:val="24"/>
          <w:lang w:val="hr-HR"/>
        </w:rPr>
        <w:t xml:space="preserve"> </w:t>
      </w:r>
      <w:r w:rsidR="008158E2" w:rsidRPr="008158E2">
        <w:rPr>
          <w:sz w:val="24"/>
          <w:lang w:val="hr-HR"/>
        </w:rPr>
        <w:tab/>
      </w:r>
      <w:r w:rsidRPr="008158E2">
        <w:rPr>
          <w:sz w:val="24"/>
          <w:lang w:val="hr-HR"/>
        </w:rPr>
        <w:t>Na dužnosti od 5. studenoga 2016. do 9. srpnja 2019. i od 9. srpnja 2019. do 1. ožujka 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8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HR"/>
    <w:docVar w:name="dvnumam" w:val="0"/>
    <w:docVar w:name="dvpe" w:val="756.840"/>
    <w:docVar w:name="dvtitre" w:val="Rezolucija Europskog parlamenta od .... 2024. o vladavini prava i slobodi medija u Grčkoj (2024/2502(RSP))"/>
  </w:docVars>
  <w:rsids>
    <w:rsidRoot w:val="008C129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CA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B0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05F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F93"/>
    <w:rsid w:val="008158E2"/>
    <w:rsid w:val="00817416"/>
    <w:rsid w:val="00842779"/>
    <w:rsid w:val="00865F67"/>
    <w:rsid w:val="00881A7B"/>
    <w:rsid w:val="008840E5"/>
    <w:rsid w:val="00887B3E"/>
    <w:rsid w:val="008C129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C7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92CC1"/>
  <w15:chartTrackingRefBased/>
  <w15:docId w15:val="{64A70D25-9603-4020-A668-925EC883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4CA2"/>
    <w:pPr>
      <w:spacing w:before="480" w:after="240"/>
    </w:pPr>
  </w:style>
  <w:style w:type="paragraph" w:customStyle="1" w:styleId="NormalHanging12a">
    <w:name w:val="NormalHanging12a"/>
    <w:basedOn w:val="Normal"/>
    <w:rsid w:val="002A4CA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C3DD6-A6F8-46FE-804E-197C2FD7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3892</Words>
  <Characters>23351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2024-02-07T10:46:00Z</dcterms:created>
  <dcterms:modified xsi:type="dcterms:W3CDTF">2024-02-07T10:46:00Z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