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344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D3443" w:rsidRDefault="008F68B0" w:rsidP="0010095E">
            <w:pPr>
              <w:pStyle w:val="EPName"/>
            </w:pPr>
            <w:bookmarkStart w:id="0" w:name="_GoBack"/>
            <w:bookmarkEnd w:id="0"/>
            <w:r w:rsidRPr="003D3443">
              <w:t>Európsky parlament</w:t>
            </w:r>
          </w:p>
          <w:p w:rsidR="00751A4A" w:rsidRPr="003D344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344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D3443" w:rsidRDefault="00187494" w:rsidP="0010095E">
            <w:pPr>
              <w:pStyle w:val="EPLogo"/>
            </w:pPr>
            <w:r w:rsidRPr="003D344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D3443" w:rsidRDefault="00D058B8" w:rsidP="004C5D52">
      <w:pPr>
        <w:pStyle w:val="LineTop"/>
      </w:pPr>
    </w:p>
    <w:p w:rsidR="00680577" w:rsidRPr="003D3443" w:rsidRDefault="008F68B0" w:rsidP="00680577">
      <w:pPr>
        <w:pStyle w:val="EPBodyTA1"/>
      </w:pPr>
      <w:r w:rsidRPr="003D3443">
        <w:t>PRIJATÉ TEXTY</w:t>
      </w:r>
    </w:p>
    <w:p w:rsidR="00D058B8" w:rsidRPr="003D3443" w:rsidRDefault="00D058B8" w:rsidP="00D058B8">
      <w:pPr>
        <w:pStyle w:val="LineBottom"/>
      </w:pPr>
    </w:p>
    <w:p w:rsidR="008F68B0" w:rsidRPr="003D3443" w:rsidRDefault="008F68B0" w:rsidP="008F68B0">
      <w:pPr>
        <w:pStyle w:val="ATHeading1"/>
      </w:pPr>
      <w:bookmarkStart w:id="1" w:name="TANumber"/>
      <w:r w:rsidRPr="003D3443">
        <w:t>P9_TA(2024)00</w:t>
      </w:r>
      <w:r w:rsidR="003D3443" w:rsidRPr="003D3443">
        <w:t>69</w:t>
      </w:r>
      <w:bookmarkEnd w:id="1"/>
    </w:p>
    <w:p w:rsidR="008F68B0" w:rsidRPr="003D3443" w:rsidRDefault="008F68B0" w:rsidP="008F68B0">
      <w:pPr>
        <w:pStyle w:val="ATHeading2"/>
      </w:pPr>
      <w:bookmarkStart w:id="2" w:name="title"/>
      <w:r w:rsidRPr="003D3443">
        <w:t>Právny štát a sloboda médií v Grécku</w:t>
      </w:r>
      <w:bookmarkEnd w:id="2"/>
    </w:p>
    <w:p w:rsidR="008F68B0" w:rsidRPr="003D3443" w:rsidRDefault="008F68B0" w:rsidP="008F68B0">
      <w:pPr>
        <w:rPr>
          <w:i/>
          <w:vanish/>
        </w:rPr>
      </w:pPr>
      <w:r w:rsidRPr="003D3443">
        <w:rPr>
          <w:i/>
        </w:rPr>
        <w:fldChar w:fldCharType="begin"/>
      </w:r>
      <w:r w:rsidRPr="003D3443">
        <w:rPr>
          <w:i/>
        </w:rPr>
        <w:instrText xml:space="preserve"> TC"(</w:instrText>
      </w:r>
      <w:bookmarkStart w:id="3" w:name="DocNumber"/>
      <w:r w:rsidRPr="003D3443">
        <w:rPr>
          <w:i/>
        </w:rPr>
        <w:instrText>B9-0098/2024</w:instrText>
      </w:r>
      <w:bookmarkEnd w:id="3"/>
      <w:r w:rsidRPr="003D3443">
        <w:rPr>
          <w:i/>
        </w:rPr>
        <w:instrText xml:space="preserve">)"\l3 \n&gt; \* MERGEFORMAT </w:instrText>
      </w:r>
      <w:r w:rsidRPr="003D3443">
        <w:rPr>
          <w:i/>
        </w:rPr>
        <w:fldChar w:fldCharType="end"/>
      </w:r>
    </w:p>
    <w:p w:rsidR="008F68B0" w:rsidRPr="003D3443" w:rsidRDefault="008F68B0" w:rsidP="008F68B0">
      <w:pPr>
        <w:rPr>
          <w:vanish/>
        </w:rPr>
      </w:pPr>
      <w:bookmarkStart w:id="4" w:name="PE"/>
      <w:r w:rsidRPr="003D3443">
        <w:rPr>
          <w:vanish/>
        </w:rPr>
        <w:t>PE756.840</w:t>
      </w:r>
      <w:bookmarkEnd w:id="4"/>
    </w:p>
    <w:p w:rsidR="008F68B0" w:rsidRPr="003D3443" w:rsidRDefault="008F68B0" w:rsidP="008F68B0">
      <w:pPr>
        <w:pStyle w:val="ATHeading3"/>
      </w:pPr>
      <w:bookmarkStart w:id="5" w:name="Sujet"/>
      <w:r w:rsidRPr="003D3443">
        <w:t>Uznesenie Európskeho parlamentu z</w:t>
      </w:r>
      <w:r w:rsidR="003D3408" w:rsidRPr="003D3443">
        <w:t>o</w:t>
      </w:r>
      <w:r w:rsidRPr="003D3443">
        <w:t xml:space="preserve"> </w:t>
      </w:r>
      <w:r w:rsidR="003D3408" w:rsidRPr="003D3443">
        <w:t>7</w:t>
      </w:r>
      <w:r w:rsidRPr="003D3443">
        <w:t xml:space="preserve">. februára 2024 o právnom štáte a slobode médií v Grécku </w:t>
      </w:r>
      <w:bookmarkEnd w:id="5"/>
      <w:r w:rsidRPr="003D3443">
        <w:t xml:space="preserve"> </w:t>
      </w:r>
      <w:bookmarkStart w:id="6" w:name="References"/>
      <w:r w:rsidRPr="003D3443">
        <w:t>(2024/2502(RSP))</w:t>
      </w:r>
      <w:bookmarkEnd w:id="6"/>
    </w:p>
    <w:p w:rsidR="002B25A5" w:rsidRPr="003D3443" w:rsidRDefault="002B25A5" w:rsidP="002B25A5">
      <w:pPr>
        <w:pStyle w:val="EPComma"/>
      </w:pPr>
      <w:bookmarkStart w:id="7" w:name="TextBodyBegin"/>
      <w:bookmarkEnd w:id="7"/>
      <w:r w:rsidRPr="003D3443">
        <w:rPr>
          <w:i/>
        </w:rPr>
        <w:t>Európsky parlament</w:t>
      </w:r>
      <w:r w:rsidRPr="003D3443">
        <w:t>,</w:t>
      </w:r>
    </w:p>
    <w:p w:rsidR="002B25A5" w:rsidRPr="003D3443" w:rsidRDefault="002B25A5" w:rsidP="002B25A5">
      <w:pPr>
        <w:pStyle w:val="NormalHanging12a"/>
      </w:pPr>
      <w:r w:rsidRPr="003D3443">
        <w:rPr>
          <w:snapToGrid w:val="0"/>
        </w:rPr>
        <w:t>–</w:t>
      </w:r>
      <w:r w:rsidRPr="003D3443">
        <w:rPr>
          <w:snapToGrid w:val="0"/>
        </w:rPr>
        <w:tab/>
      </w:r>
      <w:r w:rsidRPr="003D3443">
        <w:t>so zreteľom na Zmluvu o Európskej únii (ďalej len „Zmluva o EÚ“), a najmä na jej článok 2, článok 4 ods. 3 a článok 7 ods. 1,</w:t>
      </w:r>
    </w:p>
    <w:p w:rsidR="002B25A5" w:rsidRPr="003D3443" w:rsidRDefault="002B25A5" w:rsidP="002B25A5">
      <w:pPr>
        <w:pStyle w:val="NormalHanging12a"/>
      </w:pPr>
      <w:r w:rsidRPr="003D3443">
        <w:t>–</w:t>
      </w:r>
      <w:r w:rsidRPr="003D3443">
        <w:tab/>
        <w:t>so zreteľom na Chartu základných práv Európskej únie (ďalej len „charta“),</w:t>
      </w:r>
    </w:p>
    <w:p w:rsidR="002B25A5" w:rsidRPr="003D3443" w:rsidRDefault="002B25A5" w:rsidP="002B25A5">
      <w:pPr>
        <w:pStyle w:val="NormalHanging12a"/>
      </w:pPr>
      <w:r w:rsidRPr="003D3443">
        <w:t>–</w:t>
      </w:r>
      <w:r w:rsidRPr="003D3443">
        <w:tab/>
        <w:t>so zreteľom na Európsky dohovor o ľudských právach a k nemu pripojené protokoly,</w:t>
      </w:r>
    </w:p>
    <w:p w:rsidR="002B25A5" w:rsidRPr="003D3443" w:rsidRDefault="002B25A5" w:rsidP="002B25A5">
      <w:pPr>
        <w:pStyle w:val="NormalHanging12a"/>
      </w:pPr>
      <w:r w:rsidRPr="003D3443">
        <w:t>–</w:t>
      </w:r>
      <w:r w:rsidRPr="003D3443">
        <w:tab/>
        <w:t>so zreteľom na Všeobecnú deklaráciu ľudských práv,</w:t>
      </w:r>
    </w:p>
    <w:p w:rsidR="002B25A5" w:rsidRPr="003D3443" w:rsidRDefault="002B25A5" w:rsidP="002B25A5">
      <w:pPr>
        <w:pStyle w:val="NormalHanging12a"/>
      </w:pPr>
      <w:r w:rsidRPr="003D3443">
        <w:t>–</w:t>
      </w:r>
      <w:r w:rsidRPr="003D3443">
        <w:tab/>
        <w:t>so zreteľom na medzinárodné zmluvy OSN a Rady Európy o ľudských právach,</w:t>
      </w:r>
    </w:p>
    <w:p w:rsidR="002B25A5" w:rsidRPr="003D3443" w:rsidRDefault="002B25A5" w:rsidP="002B25A5">
      <w:pPr>
        <w:pStyle w:val="NormalHanging12a"/>
      </w:pPr>
      <w:r w:rsidRPr="003D3443">
        <w:t>–</w:t>
      </w:r>
      <w:r w:rsidRPr="003D3443">
        <w:tab/>
        <w:t xml:space="preserve">so zreteľom na nariadenie Európskeho parlamentu a Rady (EÚ, </w:t>
      </w:r>
      <w:proofErr w:type="spellStart"/>
      <w:r w:rsidRPr="003D3443">
        <w:t>Euratom</w:t>
      </w:r>
      <w:proofErr w:type="spellEnd"/>
      <w:r w:rsidRPr="003D3443">
        <w:t>) 2020/2092 zo 16. decembra 2020 o všeobecnom režime podmienenosti na ochranu rozpočtu Únie (nariadenie o podmienenosti právnym štátom)</w:t>
      </w:r>
      <w:r w:rsidRPr="003D3443">
        <w:rPr>
          <w:rStyle w:val="FootnoteReference"/>
        </w:rPr>
        <w:footnoteReference w:id="1"/>
      </w:r>
      <w:r w:rsidRPr="003D3443">
        <w:t>,</w:t>
      </w:r>
    </w:p>
    <w:p w:rsidR="002B25A5" w:rsidRPr="003D3443" w:rsidRDefault="002B25A5" w:rsidP="002B25A5">
      <w:pPr>
        <w:pStyle w:val="NormalHanging12a"/>
      </w:pPr>
      <w:r w:rsidRPr="003D3443">
        <w:t>–</w:t>
      </w:r>
      <w:r w:rsidRPr="003D3443">
        <w:tab/>
        <w:t>so zreteľom na nariadenie Európskeho parlamentu a Rady (EÚ) 2021/1060 z 24. júna 2021, ktorým sa stanovujú spoločné ustanovenia o Európskom fonde regionálneho rozvoja, Európskom sociálnom fonde plus, Kohéznom fonde, Fonde na spravodlivú transformáciu a Európskom námornom, rybolovnom a </w:t>
      </w:r>
      <w:proofErr w:type="spellStart"/>
      <w:r w:rsidRPr="003D3443">
        <w:t>akvakultúrnom</w:t>
      </w:r>
      <w:proofErr w:type="spellEnd"/>
      <w:r w:rsidRPr="003D3443">
        <w:t xml:space="preserve"> fonde a rozpočtové pravidlá pre uvedené fondy, ako aj pre Fond pre azyl, migráciu a integráciu, Fond pre vnútornú bezpečnosť a Nástroj finančnej podpory na riadenie hraníc a vízovú politiku (nariadenie o spoločných ustanoveniach)</w:t>
      </w:r>
      <w:r w:rsidRPr="003D3443">
        <w:rPr>
          <w:rStyle w:val="FootnoteReference"/>
        </w:rPr>
        <w:footnoteReference w:id="2"/>
      </w:r>
      <w:r w:rsidRPr="003D3443">
        <w:t>,</w:t>
      </w:r>
    </w:p>
    <w:p w:rsidR="002B25A5" w:rsidRPr="003D3443" w:rsidRDefault="002B25A5" w:rsidP="002B25A5">
      <w:pPr>
        <w:pStyle w:val="NormalHanging12a"/>
      </w:pPr>
      <w:r w:rsidRPr="003D3443">
        <w:t>–</w:t>
      </w:r>
      <w:r w:rsidRPr="003D3443">
        <w:tab/>
        <w:t>so zreteľom na svoju správu po služobnej ceste Výboru pre občianske slobody, spravodlivosť a vnútorné veci v Aténach (Grécko), ktorá sa uskutočnila od 6. do 8. marca 2023 z iniciatívy jeho monitorovacej skupiny pre demokraciu, právny štát a základné práva,</w:t>
      </w:r>
    </w:p>
    <w:p w:rsidR="002B25A5" w:rsidRPr="003D3443" w:rsidRDefault="002B25A5" w:rsidP="002B25A5">
      <w:pPr>
        <w:pStyle w:val="NormalHanging12a"/>
      </w:pPr>
      <w:r w:rsidRPr="003D3443">
        <w:lastRenderedPageBreak/>
        <w:t>–</w:t>
      </w:r>
      <w:r w:rsidRPr="003D3443">
        <w:tab/>
        <w:t>so zreteľom na kapitoly o Grécku vo výročných správach Komisie o právnom štáte, najmä za roky 2021, 2022 a 2023,</w:t>
      </w:r>
    </w:p>
    <w:p w:rsidR="002B25A5" w:rsidRPr="003D3443" w:rsidRDefault="002B25A5" w:rsidP="002B25A5">
      <w:pPr>
        <w:pStyle w:val="NormalHanging12a"/>
      </w:pPr>
      <w:r w:rsidRPr="003D3443">
        <w:t>–</w:t>
      </w:r>
      <w:r w:rsidRPr="003D3443">
        <w:tab/>
        <w:t>so zreteľom na rozsudky Európskeho súdu pre ľudské práva týkajúce sa Grécka,</w:t>
      </w:r>
    </w:p>
    <w:p w:rsidR="002B25A5" w:rsidRPr="003D3443" w:rsidRDefault="002B25A5" w:rsidP="002B25A5">
      <w:pPr>
        <w:pStyle w:val="NormalHanging12a"/>
      </w:pPr>
      <w:r w:rsidRPr="003D3443">
        <w:t>–</w:t>
      </w:r>
      <w:r w:rsidRPr="003D3443">
        <w:tab/>
        <w:t xml:space="preserve">so zreteľom na správu o vyšetrovaní údajných porušení a nesprávneho úradného postupu pri uplatňovaní práva Únie v súvislosti s používaním programu </w:t>
      </w:r>
      <w:proofErr w:type="spellStart"/>
      <w:r w:rsidRPr="003D3443">
        <w:t>Pegasus</w:t>
      </w:r>
      <w:proofErr w:type="spellEnd"/>
      <w:r w:rsidRPr="003D3443">
        <w:t xml:space="preserve"> a rovnocenného sledovacieho špionážneho softvéru a na svoje odporúčanie z 15. júna 2023 Rade a Komisii v nadväznosti na vyšetrovanie údajných porušení a nesprávneho úradného postupu pri uplatňovaní práva Únie v súvislosti s používaním programu </w:t>
      </w:r>
      <w:proofErr w:type="spellStart"/>
      <w:r w:rsidRPr="003D3443">
        <w:t>Pegasus</w:t>
      </w:r>
      <w:proofErr w:type="spellEnd"/>
      <w:r w:rsidRPr="003D3443">
        <w:t xml:space="preserve"> a rovnocenného sledovacieho špionážneho softvéru</w:t>
      </w:r>
      <w:r w:rsidRPr="003D3443">
        <w:rPr>
          <w:rStyle w:val="FootnoteReference"/>
        </w:rPr>
        <w:footnoteReference w:id="3"/>
      </w:r>
      <w:r w:rsidRPr="003D3443">
        <w:t>,</w:t>
      </w:r>
    </w:p>
    <w:p w:rsidR="002B25A5" w:rsidRPr="003D3443" w:rsidRDefault="002B25A5" w:rsidP="002B25A5">
      <w:pPr>
        <w:pStyle w:val="NormalHanging12a"/>
      </w:pPr>
      <w:r w:rsidRPr="003D3443">
        <w:t>–</w:t>
      </w:r>
      <w:r w:rsidRPr="003D3443">
        <w:tab/>
        <w:t>so zreteľom na návrh Komisie na nariadenie Európskeho parlamentu a Rady zo 16. septembra 2022, ktorým sa ustanovuje spoločný rámec pre mediálne služby na vnútornom trhu (Európsky akt o slobode médií) a mení smernica 2010/13/EÚ (COM(2022)0457),</w:t>
      </w:r>
    </w:p>
    <w:p w:rsidR="002B25A5" w:rsidRPr="003D3443" w:rsidRDefault="002B25A5" w:rsidP="002B25A5">
      <w:pPr>
        <w:pStyle w:val="NormalHanging12a"/>
      </w:pPr>
      <w:r w:rsidRPr="003D3443">
        <w:t>–</w:t>
      </w:r>
      <w:r w:rsidRPr="003D3443">
        <w:tab/>
        <w:t>so zreteľom na návrh smernice z 27. apríla 2022 o ochrane osôb zapojených do verejnej účasti pred zjavne neopodstatnenými alebo zneužívajúcimi súdnymi konaniami („strategickým žalobám proti verejnej účasti“) (COM(2022)0177).</w:t>
      </w:r>
    </w:p>
    <w:p w:rsidR="002B25A5" w:rsidRPr="003D3443" w:rsidRDefault="002B25A5" w:rsidP="002B25A5">
      <w:pPr>
        <w:pStyle w:val="NormalHanging12a"/>
      </w:pPr>
      <w:r w:rsidRPr="003D3443">
        <w:t>–</w:t>
      </w:r>
      <w:r w:rsidRPr="003D3443">
        <w:tab/>
        <w:t>so zreteľom na smernicu Európskeho parlamentu a Rady 2010/13/EÚ z 10. marca 2010 o koordinácii niektorých ustanovení upravených zákonom, iným právnym predpisom alebo správnym opatrením v členských štátoch týkajúcich sa poskytovania audiovizuálnych mediálnych služieb (smernica o audiovizuálnych mediálnych službách)</w:t>
      </w:r>
      <w:r w:rsidRPr="003D3443">
        <w:rPr>
          <w:rStyle w:val="FootnoteReference"/>
        </w:rPr>
        <w:footnoteReference w:id="4"/>
      </w:r>
      <w:r w:rsidRPr="003D3443">
        <w:t>,</w:t>
      </w:r>
    </w:p>
    <w:p w:rsidR="002B25A5" w:rsidRPr="003D3443" w:rsidRDefault="002B25A5" w:rsidP="002B25A5">
      <w:pPr>
        <w:pStyle w:val="NormalHanging12a"/>
      </w:pPr>
      <w:r w:rsidRPr="003D3443">
        <w:t>–</w:t>
      </w:r>
      <w:r w:rsidRPr="003D3443">
        <w:tab/>
        <w:t>so zreteľom na článok 132 ods. 2 rokovacieho poriadku,</w:t>
      </w:r>
    </w:p>
    <w:p w:rsidR="002B25A5" w:rsidRPr="003D3443" w:rsidRDefault="002B25A5" w:rsidP="002B25A5">
      <w:pPr>
        <w:pStyle w:val="NormalHanging12a"/>
      </w:pPr>
      <w:r w:rsidRPr="003D3443">
        <w:t>A.</w:t>
      </w:r>
      <w:r w:rsidRPr="003D3443">
        <w:rPr>
          <w:snapToGrid w:val="0"/>
        </w:rPr>
        <w:tab/>
      </w:r>
      <w:r w:rsidRPr="003D3443">
        <w:t>keďže Únia je založená na hodnotách úcty k ľudskej dôstojnosti, slobody, demokracie, rovnosti, zásadách právneho štátu a dodržiavania ľudských práv vrátane práv osôb patriacich k menšinám, ktoré sú zakotvené v článku 2 Zmluvy o EÚ, zohľadnené v charte a zakotvené v medzinárodných zmluvách o ľudských právach;</w:t>
      </w:r>
    </w:p>
    <w:p w:rsidR="002B25A5" w:rsidRPr="003D3443" w:rsidRDefault="002B25A5" w:rsidP="002B25A5">
      <w:pPr>
        <w:pStyle w:val="NormalHanging12a"/>
      </w:pPr>
      <w:r w:rsidRPr="003D3443">
        <w:t>B.</w:t>
      </w:r>
      <w:r w:rsidRPr="003D3443">
        <w:tab/>
        <w:t>keďže dodržiavanie hodnôt zakotvených v článku 2 Zmluvy o EÚ členským štátom je podmienkou pre využívanie všetkých práv vyplývajúcich z uplatňovania zmlúv na tento členský štát, vrátane práva na financovanie zo strany EÚ; keďže podľa článku 7 Zmluvy o EÚ môže Únia posúdiť existenciu jasného rizika vážneho porušenia hodnôt uvedených v článku 2;</w:t>
      </w:r>
    </w:p>
    <w:p w:rsidR="002B25A5" w:rsidRPr="003D3443" w:rsidRDefault="002B25A5" w:rsidP="002B25A5">
      <w:pPr>
        <w:pStyle w:val="NormalHanging12a"/>
      </w:pPr>
      <w:r w:rsidRPr="003D3443">
        <w:t>C.</w:t>
      </w:r>
      <w:r w:rsidRPr="003D3443">
        <w:tab/>
        <w:t>keďže v posledných rokoch sa v Grécku zhoršila situácia v oblasti právneho štátu a slobody médií; keďže táto situácia sa dostatočne nerieši, pretrváva množstvo obáv a naďalej vzniká množstvo problémov;</w:t>
      </w:r>
    </w:p>
    <w:p w:rsidR="002B25A5" w:rsidRPr="003D3443" w:rsidRDefault="002B25A5" w:rsidP="002B25A5">
      <w:pPr>
        <w:pStyle w:val="NormalHanging12a"/>
      </w:pPr>
      <w:r w:rsidRPr="003D3443">
        <w:t>D.</w:t>
      </w:r>
      <w:r w:rsidRPr="003D3443">
        <w:tab/>
        <w:t xml:space="preserve">keďže v roku 2022 Grécko prijalo právne predpisy zamerané na zvýšenie transparentnosti vlastníctva médií a zriadilo register pre tlačené médiá, ako aj register pre elektronickú tlač, vďaka čomu majú nárok na štátnu reklamu výlučne registrované </w:t>
      </w:r>
      <w:r w:rsidRPr="003D3443">
        <w:lastRenderedPageBreak/>
        <w:t>spoločnosti</w:t>
      </w:r>
      <w:r w:rsidRPr="003D3443">
        <w:rPr>
          <w:rStyle w:val="FootnoteReference"/>
          <w:color w:val="000000"/>
        </w:rPr>
        <w:footnoteReference w:id="5"/>
      </w:r>
      <w:r w:rsidRPr="003D3443">
        <w:t>,</w:t>
      </w:r>
    </w:p>
    <w:p w:rsidR="002B25A5" w:rsidRPr="003D3443" w:rsidRDefault="002B25A5" w:rsidP="002B25A5">
      <w:pPr>
        <w:pStyle w:val="NormalHanging12a"/>
        <w:rPr>
          <w:szCs w:val="16"/>
        </w:rPr>
      </w:pPr>
      <w:r w:rsidRPr="003D3443">
        <w:t>E.</w:t>
      </w:r>
      <w:r w:rsidRPr="003D3443">
        <w:tab/>
        <w:t>keďže v smernici o audiovizuálnych mediálnych službách sa stanovuje, že členské štáty musia zabezpečiť, aby národné regulačné orgány alebo subjekty vykonávali svoje právomoci nestranne a transparentne a v súlade s cieľmi smernice, ktorými sú najmä pluralita médií, kultúrna a jazyková rozmanitosť, ochrana spotrebiteľa, prístupnosť, nediskriminácia, riadne fungovanie vnútorného trhu a podporovanie spravodlivej hospodárskej súťaže; keďže sa v nej ďalej uvádza, že členské štáty musia zabezpečiť, aby národné regulačné orgány alebo subjekty mali primerané finančné a ľudské zdroje a právomoci na účinné vykonávanie svojich funkcií;</w:t>
      </w:r>
    </w:p>
    <w:p w:rsidR="002B25A5" w:rsidRPr="003D3443" w:rsidRDefault="002B25A5" w:rsidP="002B25A5">
      <w:pPr>
        <w:pStyle w:val="NormalHanging12a"/>
      </w:pPr>
      <w:r w:rsidRPr="003D3443">
        <w:t>F.</w:t>
      </w:r>
      <w:r w:rsidRPr="003D3443">
        <w:tab/>
        <w:t xml:space="preserve">keďže sa očakáva, že dohoda medzi </w:t>
      </w:r>
      <w:proofErr w:type="spellStart"/>
      <w:r w:rsidRPr="003D3443">
        <w:t>spoluzákonodarcami</w:t>
      </w:r>
      <w:proofErr w:type="spellEnd"/>
      <w:r w:rsidRPr="003D3443">
        <w:t xml:space="preserve"> v Európskom akte o slobode médií posilní požiadavky na transparentnosť, pokiaľ ide o priame a nepriame vlastníctvo médií, prideľovanie štátnych finančných prostriedkov médiám vo forme štátnej reklamy, ako aj vymenúvanie a odvolávanie správnych rád verejnoprávnych médií; keďže sa očakáva, že týmto aktom sa zavedú prísne záruky proti neoprávnenému sledovaniu novinárov a redakčných tímov médií;</w:t>
      </w:r>
    </w:p>
    <w:p w:rsidR="002B25A5" w:rsidRPr="003D3443" w:rsidRDefault="002B25A5" w:rsidP="002B25A5">
      <w:pPr>
        <w:pStyle w:val="NormalHanging12a"/>
      </w:pPr>
      <w:r w:rsidRPr="003D3443">
        <w:t>G.</w:t>
      </w:r>
      <w:r w:rsidRPr="003D3443">
        <w:tab/>
        <w:t>keďže platforma Rady Európy pre bezpečnosť novinárov identifikovala do konca roka 2023 dva prípady beztrestnosti za vraždu, deväť aktívnych upozornení a dve ďalšie upozornenia bez odpovede;</w:t>
      </w:r>
    </w:p>
    <w:p w:rsidR="002B25A5" w:rsidRPr="003D3443" w:rsidRDefault="002B25A5" w:rsidP="002B25A5">
      <w:pPr>
        <w:pStyle w:val="NormalHanging12a"/>
      </w:pPr>
      <w:r w:rsidRPr="003D3443">
        <w:t>H.</w:t>
      </w:r>
      <w:r w:rsidRPr="003D3443">
        <w:tab/>
        <w:t>keďže Grécko sa v rebríčku slobody tlače na svete za rok 2023, ktorý zostavuje organizácia Reportéri bez hraníc, umiestnilo na 107. mieste spomedzi všetkých krajín EÚ;</w:t>
      </w:r>
    </w:p>
    <w:p w:rsidR="002B25A5" w:rsidRPr="003D3443" w:rsidRDefault="002B25A5" w:rsidP="002B25A5">
      <w:pPr>
        <w:pStyle w:val="NormalHanging12a"/>
        <w:rPr>
          <w:rFonts w:eastAsia="Arial"/>
        </w:rPr>
      </w:pPr>
      <w:r w:rsidRPr="003D3443">
        <w:t>I.</w:t>
      </w:r>
      <w:r w:rsidRPr="003D3443">
        <w:tab/>
        <w:t>keďže sloboda médií, pluralita, nezávislosť a bezpečnosť novinárov sú kľúčovými prvkami práva na slobodu prejavu a informácií a sú nevyhnutné pre demokratické fungovanie EÚ a jej členských štátov a pre zabezpečenie právneho štátu vrátane boja proti korupcii;</w:t>
      </w:r>
    </w:p>
    <w:p w:rsidR="002B25A5" w:rsidRPr="003D3443" w:rsidRDefault="002B25A5" w:rsidP="002B25A5">
      <w:pPr>
        <w:pStyle w:val="NormalHanging12a"/>
      </w:pPr>
      <w:r w:rsidRPr="003D3443">
        <w:t>J.</w:t>
      </w:r>
      <w:r w:rsidRPr="003D3443">
        <w:tab/>
        <w:t>keďže Komisia dospela k záveru, že Grécko spĺňa míľniky pre financovanie zo strany EÚ, keďže jeho národný orgán pre transparentnosť prijal protikorupčnú stratégiu; keďže národný orgán pre transparentnosť nemá skúsenosti s vykonávaním účinného a nezávislého dohľadu; keďže záver Komisie sa zdá založený len na prijatí stratégie na papieri, nie na účinných opatreniach v praxi;</w:t>
      </w:r>
    </w:p>
    <w:p w:rsidR="002B25A5" w:rsidRPr="003D3443" w:rsidRDefault="002B25A5" w:rsidP="002B25A5">
      <w:pPr>
        <w:pStyle w:val="NormalHanging12a"/>
      </w:pPr>
      <w:r w:rsidRPr="003D3443">
        <w:t>K.</w:t>
      </w:r>
      <w:r w:rsidRPr="003D3443">
        <w:tab/>
        <w:t xml:space="preserve">keďže podľa indexu vnímania korupcie za rok 2023, ktorý vypracovala organizácia </w:t>
      </w:r>
      <w:proofErr w:type="spellStart"/>
      <w:r w:rsidRPr="003D3443">
        <w:t>Transparency</w:t>
      </w:r>
      <w:proofErr w:type="spellEnd"/>
      <w:r w:rsidRPr="003D3443">
        <w:t xml:space="preserve"> International, Grécko vykazuje znepokojujúci pokles v otázkach týkajúcich sa právneho štátu spomedzi 27 členských štátov EÚ; keďže ide o negatívny vývoj, ktorý sa prejavil aj v náraste indexu vnímania korupcie v krajine;</w:t>
      </w:r>
    </w:p>
    <w:p w:rsidR="002B25A5" w:rsidRPr="003D3443" w:rsidRDefault="002B25A5" w:rsidP="002B25A5">
      <w:pPr>
        <w:pStyle w:val="NormalHanging12a"/>
      </w:pPr>
      <w:r w:rsidRPr="003D3443">
        <w:t>L.</w:t>
      </w:r>
      <w:r w:rsidRPr="003D3443">
        <w:tab/>
        <w:t xml:space="preserve">keďže v rámci škandálu tzv. </w:t>
      </w:r>
      <w:proofErr w:type="spellStart"/>
      <w:r w:rsidRPr="003D3443">
        <w:t>Petsasovho</w:t>
      </w:r>
      <w:proofErr w:type="spellEnd"/>
      <w:r w:rsidRPr="003D3443">
        <w:t xml:space="preserve"> zoznamu bolo 20 miliónov EUR zo štátnych prostriedkov rozdelených medzi médiá na komunikačné kampane v oblasti verejného zdravia vrátane neexistujúcich webových lokalít a osobných blogov; keďže niektoré médiá boli úplne vylúčené bez akéhokoľvek odôvodnenia a na základe </w:t>
      </w:r>
      <w:r w:rsidRPr="003D3443">
        <w:lastRenderedPageBreak/>
        <w:t>netransparentných kritérií;</w:t>
      </w:r>
    </w:p>
    <w:p w:rsidR="002B25A5" w:rsidRPr="003D3443" w:rsidRDefault="002B25A5" w:rsidP="002B25A5">
      <w:pPr>
        <w:pStyle w:val="NormalHanging12a"/>
      </w:pPr>
      <w:r w:rsidRPr="003D3443">
        <w:t>M.</w:t>
      </w:r>
      <w:r w:rsidRPr="003D3443">
        <w:tab/>
        <w:t>keďže na základe predbežného vyšetrovania gréckeho generálneho riaditeľstva pre finančnú a hospodársku kriminalitu sa zistilo, že najmenej 270 financovaných médií nebolo riadne a zákonne zaregistrovaných a že strata verejných prostriedkov presiahla 3 milióny EUR;</w:t>
      </w:r>
    </w:p>
    <w:p w:rsidR="002B25A5" w:rsidRPr="003D3443" w:rsidRDefault="002B25A5" w:rsidP="002B25A5">
      <w:pPr>
        <w:pStyle w:val="NormalHanging12a"/>
      </w:pPr>
      <w:r w:rsidRPr="003D3443">
        <w:t>N.</w:t>
      </w:r>
      <w:r w:rsidRPr="003D3443">
        <w:tab/>
        <w:t xml:space="preserve">keďže synovec a bývalý generálny tajomník úradu predsedu vlády podal v roku 2022 niekoľko žalôb proti novinám </w:t>
      </w:r>
      <w:r w:rsidRPr="003D3443">
        <w:rPr>
          <w:i/>
        </w:rPr>
        <w:t>EFSYN</w:t>
      </w:r>
      <w:r w:rsidRPr="003D3443">
        <w:t xml:space="preserve">, online investigatívnej platforme </w:t>
      </w:r>
      <w:proofErr w:type="spellStart"/>
      <w:r w:rsidRPr="003D3443">
        <w:rPr>
          <w:i/>
        </w:rPr>
        <w:t>Reporters</w:t>
      </w:r>
      <w:proofErr w:type="spellEnd"/>
      <w:r w:rsidRPr="003D3443">
        <w:rPr>
          <w:i/>
        </w:rPr>
        <w:t xml:space="preserve"> United</w:t>
      </w:r>
      <w:r w:rsidRPr="003D3443">
        <w:t xml:space="preserve"> a jednotlivým novinárom, v ktorých sa domáhal odstránenia článku, ktorý ho usvedčoval zo zapojenia do vnútroštátneho škandálu so špionážnym softvérom spoločnosti </w:t>
      </w:r>
      <w:proofErr w:type="spellStart"/>
      <w:r w:rsidRPr="003D3443">
        <w:t>Intellexa</w:t>
      </w:r>
      <w:proofErr w:type="spellEnd"/>
      <w:r w:rsidRPr="003D3443">
        <w:t>, ako aj odškodnenia vo výške 550 000 EUR; keďže tento článok okrem iného vyvolal pobúrenie verejnosti, ktoré nakoniec viedlo k jeho odstúpeniu z funkcie generálneho tajomníka úradu predsedu vlády; keďže odvtedy sa objavili ďalšie podrobnosti týkajúce sa jeho úlohy v škandále so špionážnym softvérom; keďže mnohé medzinárodné organizácie na ochranu slobody prejavu a slobody médií odsúdili túto žalobu ako strategickú žalobu proti verejnej účasti, ktorej cieľom je potlačiť kritické spravodajstvo;</w:t>
      </w:r>
    </w:p>
    <w:p w:rsidR="002B25A5" w:rsidRPr="003D3443" w:rsidRDefault="002B25A5" w:rsidP="002B25A5">
      <w:pPr>
        <w:pStyle w:val="NormalHanging12a"/>
      </w:pPr>
      <w:r w:rsidRPr="003D3443">
        <w:t>O.</w:t>
      </w:r>
      <w:r w:rsidRPr="003D3443">
        <w:tab/>
        <w:t>keďže nedávno zverejnená výročná správa Gréckeho úradu pre komunikačnú bezpečnosť a ochranu súkromia (ADAE) za rok 2022 odhalila, že grécka národná spravodajská služba (EYP) a špeciálne oddelenie polície pre násilnú trestnú činnosť (boj proti terorizmu) neoznámili úradu ADAE včas tisíce prípadov príkazov na trestné stíhanie s cieľom získať prístup ku komunikácii z dôvodu národnej bezpečnosti;</w:t>
      </w:r>
    </w:p>
    <w:p w:rsidR="002B25A5" w:rsidRPr="003D3443" w:rsidRDefault="002B25A5" w:rsidP="002B25A5">
      <w:pPr>
        <w:pStyle w:val="NormalHanging12a"/>
      </w:pPr>
      <w:r w:rsidRPr="003D3443">
        <w:t>P.</w:t>
      </w:r>
      <w:r w:rsidRPr="003D3443">
        <w:tab/>
        <w:t xml:space="preserve">keďže daňové úrady uložili v decembri 2023 týždenníku </w:t>
      </w:r>
      <w:proofErr w:type="spellStart"/>
      <w:r w:rsidRPr="003D3443">
        <w:rPr>
          <w:i/>
        </w:rPr>
        <w:t>Documento</w:t>
      </w:r>
      <w:proofErr w:type="spellEnd"/>
      <w:r w:rsidRPr="003D3443">
        <w:rPr>
          <w:i/>
        </w:rPr>
        <w:t xml:space="preserve"> News</w:t>
      </w:r>
      <w:r w:rsidRPr="003D3443">
        <w:t xml:space="preserve"> prehnanú pokutu vo výške 435 000 EUR; keďže Európske centrum pre slobodu tlače a médií odsúdilo toto opatrenie a 7. decembra 2023 vyjadrilo svoje znepokojenie;</w:t>
      </w:r>
    </w:p>
    <w:p w:rsidR="002B25A5" w:rsidRPr="003D3443" w:rsidRDefault="002B25A5" w:rsidP="002B25A5">
      <w:pPr>
        <w:pStyle w:val="NormalHanging12a"/>
      </w:pPr>
      <w:r w:rsidRPr="003D3443">
        <w:t>Q.</w:t>
      </w:r>
      <w:r w:rsidRPr="003D3443">
        <w:tab/>
        <w:t xml:space="preserve">keďže </w:t>
      </w:r>
      <w:proofErr w:type="spellStart"/>
      <w:r w:rsidRPr="003D3443">
        <w:t>Panayote</w:t>
      </w:r>
      <w:proofErr w:type="spellEnd"/>
      <w:r w:rsidRPr="003D3443">
        <w:t xml:space="preserve"> </w:t>
      </w:r>
      <w:proofErr w:type="spellStart"/>
      <w:r w:rsidRPr="003D3443">
        <w:t>Dimitras</w:t>
      </w:r>
      <w:proofErr w:type="spellEnd"/>
      <w:r w:rsidRPr="003D3443">
        <w:t xml:space="preserve">, aktivista za ľudské práva, zakladateľ a riaditeľ organizácie </w:t>
      </w:r>
      <w:proofErr w:type="spellStart"/>
      <w:r w:rsidRPr="003D3443">
        <w:t>Greek</w:t>
      </w:r>
      <w:proofErr w:type="spellEnd"/>
      <w:r w:rsidRPr="003D3443">
        <w:t xml:space="preserve"> Helsinki Monitor (GHM), je stíhaný za nezákonné obchodovanie, hoci sa zdá, že konal v súlade so zákonom, aby poskytol humanitárnu pomoc žiadateľom o azyl; keďže v decembri 2022 mu bola uložená pokuta a zákaz spolupráce s organizáciou GHM; keďže komisár Rady Európy pre ľudské práva a vysoký komisár OSN pre ľudské práva vyjadrili v súvislosti s týmto prípadom obavy; keďže Úrad pre boj proti praniu špinavých peňazí nariadil zmrazenie všetkých </w:t>
      </w:r>
      <w:proofErr w:type="spellStart"/>
      <w:r w:rsidRPr="003D3443">
        <w:t>Dimitrasových</w:t>
      </w:r>
      <w:proofErr w:type="spellEnd"/>
      <w:r w:rsidRPr="003D3443">
        <w:t xml:space="preserve"> aktív v máji 2023; keďže </w:t>
      </w:r>
      <w:proofErr w:type="spellStart"/>
      <w:r w:rsidRPr="003D3443">
        <w:t>Dimitras</w:t>
      </w:r>
      <w:proofErr w:type="spellEnd"/>
      <w:r w:rsidRPr="003D3443">
        <w:t xml:space="preserve"> 31. mája 2023 vyhlásil, že dostal len finančné prostriedky EÚ určené na boj proti nenávistným prejavom a že tieto prostriedky boli použité len na tento účel; keďže nedávne oslobodenie 16 humanitárnych pracovníkov a dobrovoľníkov dokazuje, že obvinenia z trestných činov voči osobám poskytujúcim humanitárnu pomoc žiadateľom o azyl nemajú žiadny právny základ;</w:t>
      </w:r>
    </w:p>
    <w:p w:rsidR="002B25A5" w:rsidRPr="003D3443" w:rsidRDefault="002B25A5" w:rsidP="002B25A5">
      <w:pPr>
        <w:pStyle w:val="NormalHanging12a"/>
      </w:pPr>
      <w:r w:rsidRPr="003D3443">
        <w:t>R.</w:t>
      </w:r>
      <w:r w:rsidRPr="003D3443">
        <w:tab/>
        <w:t>keďže nariadenie o podmienenosti právnym štátom má mimoriadny význam pre ochranu rozpočtu EÚ;</w:t>
      </w:r>
    </w:p>
    <w:p w:rsidR="002B25A5" w:rsidRPr="003D3443" w:rsidRDefault="002B25A5" w:rsidP="002B25A5">
      <w:pPr>
        <w:pStyle w:val="NormalHanging12a"/>
      </w:pPr>
      <w:r w:rsidRPr="003D3443">
        <w:t>S.</w:t>
      </w:r>
      <w:r w:rsidRPr="003D3443">
        <w:tab/>
        <w:t>keďže Európska prokuratúra začala 28. novembra 2022 vyšetrovanie zneužitia dotácií vo výške 700 miliónov EUR na systém bezpečnosti železníc; keďže v súvislosti s týmto škandálom bolo odvtedy zatknutých 23 ľudí, okrem (bývalých) ministrov vlády, ktorí sú chránení pred trestným stíhaním na základe rozhodnutia gréckeho parlamentu, ktorý sa odvolal na grécku ústavu;</w:t>
      </w:r>
    </w:p>
    <w:p w:rsidR="002B25A5" w:rsidRPr="003D3443" w:rsidRDefault="002B25A5" w:rsidP="002B25A5">
      <w:pPr>
        <w:pStyle w:val="NormalHanging12a"/>
      </w:pPr>
      <w:r w:rsidRPr="003D3443">
        <w:lastRenderedPageBreak/>
        <w:t>T.</w:t>
      </w:r>
      <w:r w:rsidRPr="003D3443">
        <w:tab/>
        <w:t xml:space="preserve">keďže grécka vláda sa okrem zástupcov gréckej polície odmietla stretnúť s delegáciou monitorovacej skupiny pre demokraciu, právny štát a základné práva </w:t>
      </w:r>
      <w:r w:rsidR="003D3408" w:rsidRPr="003D3443">
        <w:t>Európskeho p</w:t>
      </w:r>
      <w:r w:rsidRPr="003D3443">
        <w:t>arlamentu počas jej oficiálnej misie; keďže grécky premiér sa nasledujúci deň stretol s miestnou nemeckou delegáciou Európskej ľudovej strany; keďže toto odmietnutie stretnúť sa so všetkými ministrami alebo inými vysokými vládnymi predstaviteľmi počas vyšetrovacích misií od založenia monitorovacej skupiny pre demokraciu, právny štát a základné práva v roku 2018 je bezprecedentné;</w:t>
      </w:r>
    </w:p>
    <w:p w:rsidR="002B25A5" w:rsidRPr="003D3443" w:rsidRDefault="002B25A5" w:rsidP="002B25A5">
      <w:pPr>
        <w:pStyle w:val="NormalHanging12a"/>
      </w:pPr>
      <w:r w:rsidRPr="003D3443">
        <w:t>U.</w:t>
      </w:r>
      <w:r w:rsidRPr="003D3443">
        <w:tab/>
        <w:t xml:space="preserve">keďže Grécko prijalo niekoľko zákonov v rámci rovnosti, z ktorých niektoré obsahujú veľké medzery; keďže grécky zákon, ktorý zakazuje takzvané „konverzné praktiky“ na neplnoletých a iných zraniteľných osobách, sa nevzťahuje na prípady, keď „konverzné praktiky“ vykonávajú kňazi alebo iní náboženskí a/alebo duchovní vodcovia alebo odborníci bez oficiálnej kvalifikácie, a na prípady, keď sa vykonávajú na dospelých, ktorí s tým súhlasili; keďže tí, ktorí takéto praktiky vykonávajú, môžu niesť zodpovednosť len vtedy, ak za ich vykonanie prijali peniaze; keďže v lete 2023 došlo v LGBTIQ+ komunite k veľkým otrasom po smrti </w:t>
      </w:r>
      <w:proofErr w:type="spellStart"/>
      <w:r w:rsidRPr="003D3443">
        <w:t>queer</w:t>
      </w:r>
      <w:proofErr w:type="spellEnd"/>
      <w:r w:rsidRPr="003D3443">
        <w:t xml:space="preserve"> umelkyne z Kuby Anny </w:t>
      </w:r>
      <w:proofErr w:type="spellStart"/>
      <w:r w:rsidRPr="003D3443">
        <w:t>Hernández</w:t>
      </w:r>
      <w:proofErr w:type="spellEnd"/>
      <w:r w:rsidRPr="003D3443">
        <w:t>, ktorú našli dobodanú v jej dome, a po prvých policajných správach o jej nesprávnom rodovom označení;</w:t>
      </w:r>
    </w:p>
    <w:p w:rsidR="002B25A5" w:rsidRPr="003D3443" w:rsidRDefault="002B25A5" w:rsidP="002B25A5">
      <w:pPr>
        <w:pStyle w:val="NormalHanging12a"/>
      </w:pPr>
      <w:r w:rsidRPr="003D3443">
        <w:t>V.</w:t>
      </w:r>
      <w:r w:rsidRPr="003D3443">
        <w:tab/>
        <w:t>keďže v indexe rodovej rovnosti Európskeho inštitútu pre rodovú rovnosť za rok 2023 získalo Grécko 58 bodov zo 100 a umiestnilo sa až na 24. mieste v EÚ; keďže podľa hodnotenia skupiny expertov z roku 2023 pre opatrenia proti násiliu páchanému na ženách a domácemu násiliu, ktorá monitoruje vykonávanie Istanbulského dohovoru, Grécko v súčasnosti nemá žiadne krízové centrá pre prípady znásilnenia a/alebo centrá pre prípady sexuálneho násilia;</w:t>
      </w:r>
    </w:p>
    <w:p w:rsidR="002B25A5" w:rsidRPr="003D3443" w:rsidRDefault="002B25A5" w:rsidP="002B25A5">
      <w:pPr>
        <w:pStyle w:val="NormalHanging12a"/>
      </w:pPr>
      <w:r w:rsidRPr="003D3443">
        <w:t>1.</w:t>
      </w:r>
      <w:r w:rsidRPr="003D3443">
        <w:tab/>
        <w:t>vyjadruje vážne obavy z veľmi závažného ohrozenia demokracie, právneho štátu a základných práv v Grécku; zdôrazňuje, že pre silnú demokraciu sú nevyhnutné kontroly a rovnováhy, a so znepokojením konštatuje, že tieto sú pod silným tlakom;</w:t>
      </w:r>
    </w:p>
    <w:p w:rsidR="002B25A5" w:rsidRPr="003D3443" w:rsidRDefault="002B25A5" w:rsidP="002B25A5">
      <w:pPr>
        <w:pStyle w:val="NormalHanging12a"/>
      </w:pPr>
      <w:r w:rsidRPr="003D3443">
        <w:t>2.</w:t>
      </w:r>
      <w:r w:rsidRPr="003D3443">
        <w:tab/>
        <w:t xml:space="preserve">je hlboko znepokojený tým, že orgány presadzovania práva a súdne orgány v Grécku nedosiahli pokrok vo vyšetrovaní vraždy gréckeho novinára Georgea </w:t>
      </w:r>
      <w:proofErr w:type="spellStart"/>
      <w:r w:rsidRPr="003D3443">
        <w:t>Karaivaza</w:t>
      </w:r>
      <w:proofErr w:type="spellEnd"/>
      <w:r w:rsidRPr="003D3443">
        <w:t xml:space="preserve"> z 9. apríla 2021; konštatuje, že v apríli 2023 boli zatknutí dvaja podozriví, ale inak polícia nevyvíja žiadnu výraznú aktivitu vo vyšetrovaní; dôrazne vyzýva orgány, aby podnikli všetky potrebné kroky na dôkladné a účinné vyšetrovanie a aby osoby zapojené do vraždy postavili pred súd na akejkoľvek úrovni; vyzýva orgány, aby požiadali </w:t>
      </w:r>
      <w:proofErr w:type="spellStart"/>
      <w:r w:rsidRPr="003D3443">
        <w:t>Europol</w:t>
      </w:r>
      <w:proofErr w:type="spellEnd"/>
      <w:r w:rsidRPr="003D3443">
        <w:t xml:space="preserve"> o pomoc;</w:t>
      </w:r>
    </w:p>
    <w:p w:rsidR="002B25A5" w:rsidRPr="003D3443" w:rsidRDefault="002B25A5" w:rsidP="002B25A5">
      <w:pPr>
        <w:pStyle w:val="NormalHanging12a"/>
      </w:pPr>
      <w:r w:rsidRPr="003D3443">
        <w:t>3.</w:t>
      </w:r>
      <w:r w:rsidRPr="003D3443">
        <w:tab/>
        <w:t>je veľmi znepokojený tým, že okrem tejto vraždy mnohí novinári čelia fyzickým hrozbám, verbálnym útokom, a to aj zo strany vysokopostavených politikov a ministrov, narušovaniu ich súkromia pomocou špionážneho softvéru a strategickým žalobám proti verejnej účasti; zdôrazňuje, že to má na nich mrazivý účinok; žiada, aby sa okamžite zrušili najmä tieto strategické žaloby proti verejnej účasti; trvá na tom, že vláda je povinná podniknúť všetky potrebné kroky na to, aby boli páchatelia trestných činov proti jednotlivcom, novinárom a iným mediálnym subjektom postavení pred súd, ako aj na vytvorenie bezpečného prostredia pre všetkých novinárov;</w:t>
      </w:r>
    </w:p>
    <w:p w:rsidR="002B25A5" w:rsidRPr="003D3443" w:rsidRDefault="002B25A5" w:rsidP="002B25A5">
      <w:pPr>
        <w:pStyle w:val="NormalHanging12a"/>
      </w:pPr>
      <w:r w:rsidRPr="003D3443">
        <w:t>4.</w:t>
      </w:r>
      <w:r w:rsidRPr="003D3443">
        <w:tab/>
        <w:t xml:space="preserve">vyjadruje hlboké znepokojenie nad mnohými prípadmi neprimeraného použitia sily zo strany policajných zložiek voči menšinovým skupinám a pokojným demonštrantom vo všeobecnosti; vyzýva orgány, aby v plnej miere a nezávisle vyšetrili všetky takéto prípady; je hlboko znepokojený skutočnosťou, že v posledných rokoch boli v Grécku </w:t>
      </w:r>
      <w:r w:rsidRPr="003D3443">
        <w:lastRenderedPageBreak/>
        <w:t xml:space="preserve">údajným policajným násilím usmrtení traja mladí Rómovia, a tým, že táto skutočnosť nebola dôkladne vyšetrená; so znepokojením konštatuje, že v niektorých prípadoch polícia vyčistila miesto činu skôr, ako sa uskutočnilo </w:t>
      </w:r>
      <w:proofErr w:type="spellStart"/>
      <w:r w:rsidRPr="003D3443">
        <w:t>forenzné</w:t>
      </w:r>
      <w:proofErr w:type="spellEnd"/>
      <w:r w:rsidRPr="003D3443">
        <w:t xml:space="preserve"> vyšetrovanie; pripomína, že príslušný súd oslobodil štyroch policajtov z účasti na smrti LGBTIQ+ aktivistu </w:t>
      </w:r>
      <w:proofErr w:type="spellStart"/>
      <w:r w:rsidRPr="003D3443">
        <w:t>Zaka</w:t>
      </w:r>
      <w:proofErr w:type="spellEnd"/>
      <w:r w:rsidRPr="003D3443">
        <w:t xml:space="preserve"> </w:t>
      </w:r>
      <w:proofErr w:type="spellStart"/>
      <w:r w:rsidRPr="003D3443">
        <w:t>Kostopoulosa</w:t>
      </w:r>
      <w:proofErr w:type="spellEnd"/>
      <w:r w:rsidRPr="003D3443">
        <w:t xml:space="preserve"> v roku 2022, a to napriek záberom, ktoré ukazujú, že polícia použila zbytočnú silu;</w:t>
      </w:r>
    </w:p>
    <w:p w:rsidR="002B25A5" w:rsidRPr="003D3443" w:rsidRDefault="002B25A5" w:rsidP="002B25A5">
      <w:pPr>
        <w:pStyle w:val="NormalHanging12a"/>
      </w:pPr>
      <w:r w:rsidRPr="003D3443">
        <w:t>5.</w:t>
      </w:r>
      <w:r w:rsidRPr="003D3443">
        <w:tab/>
        <w:t>vyzýva vládu, aby zabezpečila úplnú nezávislosť svojho národného regulačného orgánu pre audiovizuálny sektor, ako sa to vyžaduje v smernici o audiovizuálnych mediálnych službách;</w:t>
      </w:r>
    </w:p>
    <w:p w:rsidR="002B25A5" w:rsidRPr="003D3443" w:rsidRDefault="002B25A5" w:rsidP="002B25A5">
      <w:pPr>
        <w:pStyle w:val="NormalHanging12a"/>
      </w:pPr>
      <w:r w:rsidRPr="003D3443">
        <w:t>6.</w:t>
      </w:r>
      <w:r w:rsidRPr="003D3443">
        <w:tab/>
        <w:t>zdôrazňuje, že pluralita médií je ohrozená, keďže vlastníctvo médií v krajine je rozdelené najmä medzi malý počet oligarchov, čo vedie k dramatickému nedostatočnému informovaniu o niektorých témach, napríklad o obavách týkajúcich sa systému bezpečnosti železníc pred vlakovou nehodou v </w:t>
      </w:r>
      <w:proofErr w:type="spellStart"/>
      <w:r w:rsidRPr="003D3443">
        <w:t>Tempi</w:t>
      </w:r>
      <w:proofErr w:type="spellEnd"/>
      <w:r w:rsidRPr="003D3443">
        <w:t>; so znepokojením konštatuje nedostatočnú transparentnosť pri rozdeľovaní štátnych dotácií médiám; berie na vedomie záver Komisie, že regulačné orgány médií nemajú dostatok zdrojov; spochybňuje objektívnosť a nezávislosť gréckej národnej rady pre rozhlas a televíziu a vyjadruje obavy z náhlej výmeny dozornej rady v septembri 2023; vyzýva Komisiu, aby monitorovala vykonávanie nového mediálneho zákona č. 5005/2022 z 21. decembra 2022, najmä pokiaľ ide o transparentnosť vlastníctva médií;</w:t>
      </w:r>
    </w:p>
    <w:p w:rsidR="002B25A5" w:rsidRPr="003D3443" w:rsidRDefault="002B25A5" w:rsidP="002B25A5">
      <w:pPr>
        <w:pStyle w:val="NormalHanging12a"/>
      </w:pPr>
      <w:r w:rsidRPr="003D3443">
        <w:t>7.</w:t>
      </w:r>
      <w:r w:rsidRPr="003D3443">
        <w:tab/>
        <w:t xml:space="preserve">vyzýva v súvislosti s nezákonným používaním sledovacích technológií, ako je špionážny softvér </w:t>
      </w:r>
      <w:proofErr w:type="spellStart"/>
      <w:r w:rsidRPr="003D3443">
        <w:t>Predator</w:t>
      </w:r>
      <w:proofErr w:type="spellEnd"/>
      <w:r w:rsidRPr="003D3443">
        <w:t>, aby sa:</w:t>
      </w:r>
    </w:p>
    <w:p w:rsidR="002B25A5" w:rsidRPr="003D3443" w:rsidRDefault="002B25A5" w:rsidP="002B25A5">
      <w:pPr>
        <w:pStyle w:val="NormalHanging12a"/>
        <w:ind w:left="1134"/>
      </w:pPr>
      <w:r w:rsidRPr="003D3443">
        <w:t>a)</w:t>
      </w:r>
      <w:r w:rsidRPr="003D3443">
        <w:tab/>
        <w:t xml:space="preserve">urýchlene obnovili a posilnili inštitucionálne a právne záruky vrátane účinnej kontroly </w:t>
      </w:r>
      <w:r w:rsidRPr="003D3443">
        <w:rPr>
          <w:i/>
        </w:rPr>
        <w:t xml:space="preserve">ex </w:t>
      </w:r>
      <w:proofErr w:type="spellStart"/>
      <w:r w:rsidRPr="003D3443">
        <w:rPr>
          <w:i/>
        </w:rPr>
        <w:t>ante</w:t>
      </w:r>
      <w:proofErr w:type="spellEnd"/>
      <w:r w:rsidRPr="003D3443">
        <w:t xml:space="preserve"> a </w:t>
      </w:r>
      <w:r w:rsidRPr="003D3443">
        <w:rPr>
          <w:i/>
        </w:rPr>
        <w:t>ex post</w:t>
      </w:r>
      <w:r w:rsidRPr="003D3443">
        <w:t xml:space="preserve">, ako aj nezávislých mechanizmov dohľadu; </w:t>
      </w:r>
    </w:p>
    <w:p w:rsidR="002B25A5" w:rsidRPr="003D3443" w:rsidRDefault="002B25A5" w:rsidP="002B25A5">
      <w:pPr>
        <w:pStyle w:val="NormalHanging12a"/>
        <w:ind w:left="1134"/>
      </w:pPr>
      <w:r w:rsidRPr="003D3443">
        <w:t>b)</w:t>
      </w:r>
      <w:r w:rsidRPr="003D3443">
        <w:tab/>
        <w:t>urýchlene zrušili všetky vývozné licencie, ktoré nie sú plne v súlade s nariadením o dvojakom použití</w:t>
      </w:r>
      <w:r w:rsidRPr="003D3443">
        <w:rPr>
          <w:rStyle w:val="FootnoteReference"/>
        </w:rPr>
        <w:footnoteReference w:id="6"/>
      </w:r>
      <w:r w:rsidRPr="003D3443">
        <w:t>, a aby sa prešetrili podozrenia z nezákonného vývozu, okrem iného do Sudánu;</w:t>
      </w:r>
    </w:p>
    <w:p w:rsidR="002B25A5" w:rsidRPr="003D3443" w:rsidRDefault="002B25A5" w:rsidP="002B25A5">
      <w:pPr>
        <w:pStyle w:val="NormalHanging12a"/>
        <w:ind w:left="1134"/>
      </w:pPr>
      <w:r w:rsidRPr="003D3443">
        <w:t>c)</w:t>
      </w:r>
      <w:r w:rsidRPr="003D3443">
        <w:tab/>
        <w:t>zaručilo, že orgány môžu slobodne a bez prekážok vyšetrovať všetky podozrenia z používania špionážneho softvéru;</w:t>
      </w:r>
    </w:p>
    <w:p w:rsidR="002B25A5" w:rsidRPr="003D3443" w:rsidRDefault="002B25A5" w:rsidP="002B25A5">
      <w:pPr>
        <w:pStyle w:val="NormalHanging12a"/>
        <w:ind w:left="1134"/>
      </w:pPr>
      <w:r w:rsidRPr="003D3443">
        <w:t>d)</w:t>
      </w:r>
      <w:r w:rsidRPr="003D3443">
        <w:tab/>
        <w:t>zvrátila legislatívna zmena z roku 2019, ktorou sa spravodajská služba EYP dostala pod priamu kontrolu predsedu vlády;</w:t>
      </w:r>
    </w:p>
    <w:p w:rsidR="002B25A5" w:rsidRPr="003D3443" w:rsidRDefault="002B25A5" w:rsidP="002B25A5">
      <w:pPr>
        <w:pStyle w:val="NormalHanging12a"/>
        <w:ind w:left="1134"/>
      </w:pPr>
      <w:r w:rsidRPr="003D3443">
        <w:t>e)</w:t>
      </w:r>
      <w:r w:rsidRPr="003D3443">
        <w:tab/>
        <w:t>zaručila nezávislosť vedenia národného orgánu pre transparentnosť;</w:t>
      </w:r>
    </w:p>
    <w:p w:rsidR="002B25A5" w:rsidRPr="003D3443" w:rsidRDefault="002B25A5" w:rsidP="002B25A5">
      <w:pPr>
        <w:pStyle w:val="NormalHanging12a"/>
        <w:ind w:left="1134"/>
      </w:pPr>
      <w:r w:rsidRPr="003D3443">
        <w:t>f)</w:t>
      </w:r>
      <w:r w:rsidRPr="003D3443">
        <w:tab/>
        <w:t>urýchlene začalo policajné vyšetrovanie v súvislosti s údajným zneužívaním špionážneho softvéru a zabavili fyzické dôkazy o sprostredkovateľoch, maklérskych spoločnostiach a predajcoch špionážneho softvéru spojených s prípadmi infikovania špionážnym softvérom;</w:t>
      </w:r>
    </w:p>
    <w:p w:rsidR="002B25A5" w:rsidRPr="003D3443" w:rsidRDefault="002B25A5" w:rsidP="002B25A5">
      <w:pPr>
        <w:pStyle w:val="NormalHanging12a"/>
        <w:ind w:left="1134"/>
      </w:pPr>
      <w:r w:rsidRPr="003D3443">
        <w:t>g)</w:t>
      </w:r>
      <w:r w:rsidRPr="003D3443">
        <w:tab/>
        <w:t xml:space="preserve">aby bol </w:t>
      </w:r>
      <w:proofErr w:type="spellStart"/>
      <w:r w:rsidRPr="003D3443">
        <w:t>Europol</w:t>
      </w:r>
      <w:proofErr w:type="spellEnd"/>
      <w:r w:rsidRPr="003D3443">
        <w:t xml:space="preserve"> okamžite prizvaný k vyšetrovaniu; odsudzuje nelegitímnu </w:t>
      </w:r>
      <w:proofErr w:type="spellStart"/>
      <w:r w:rsidRPr="003D3443">
        <w:t>inštrumentalizáciu</w:t>
      </w:r>
      <w:proofErr w:type="spellEnd"/>
      <w:r w:rsidRPr="003D3443">
        <w:t xml:space="preserve"> pojmu „ohrozenie národnej bezpečnosti“ ako zdôvodnenia neprijateľného odpočúvania a sledovania politických oponentov vrátane </w:t>
      </w:r>
      <w:r w:rsidRPr="003D3443">
        <w:lastRenderedPageBreak/>
        <w:t xml:space="preserve">súčasného poslanca Európskeho parlamentu </w:t>
      </w:r>
      <w:proofErr w:type="spellStart"/>
      <w:r w:rsidRPr="003D3443">
        <w:t>Georgiosa</w:t>
      </w:r>
      <w:proofErr w:type="spellEnd"/>
      <w:r w:rsidRPr="003D3443">
        <w:t xml:space="preserve"> </w:t>
      </w:r>
      <w:proofErr w:type="spellStart"/>
      <w:r w:rsidRPr="003D3443">
        <w:t>Kyrtsosa</w:t>
      </w:r>
      <w:proofErr w:type="spellEnd"/>
      <w:r w:rsidRPr="003D3443">
        <w:t xml:space="preserve"> a bývalého poslanca </w:t>
      </w:r>
      <w:proofErr w:type="spellStart"/>
      <w:r w:rsidRPr="003D3443">
        <w:t>Nikosa</w:t>
      </w:r>
      <w:proofErr w:type="spellEnd"/>
      <w:r w:rsidRPr="003D3443">
        <w:t xml:space="preserve"> </w:t>
      </w:r>
      <w:proofErr w:type="spellStart"/>
      <w:r w:rsidRPr="003D3443">
        <w:t>Androulakisa</w:t>
      </w:r>
      <w:proofErr w:type="spellEnd"/>
      <w:r w:rsidRPr="003D3443">
        <w:t>; vyjadruje vážne znepokojenie nad vplyvom predsedu vlády na spravodajskú službu EYP, ktorá je v priamej kompetencii a pod dohľadom jeho úradu;</w:t>
      </w:r>
    </w:p>
    <w:p w:rsidR="002B25A5" w:rsidRPr="003D3443" w:rsidRDefault="002B25A5" w:rsidP="002B25A5">
      <w:pPr>
        <w:pStyle w:val="NormalHanging12a"/>
      </w:pPr>
      <w:r w:rsidRPr="003D3443">
        <w:t>8.</w:t>
      </w:r>
      <w:r w:rsidRPr="003D3443">
        <w:tab/>
        <w:t>s veľkým znepokojením konštatuje, že nezávislé orgány, ako je úrad ADAE a grécky úrad na ochranu údajov (DPA), sú pod čoraz väčším tlakom v súvislosti s ich činnosťou týkajúcou sa nezákonného odpočúvania spravodajskou službou EYP; ďalej konštatuje, že grécky parlament urýchlene vymenil členov správnej rady úradu ADAE v roku 2023 v predvečer rozhodnutia úradu ADAE o uložení pokuty spravodajskej službe EYP a tesne pred tým, ako úrady ADAE a DPA vyzvali na vykonanie rozhodujúceho kroku vo vyšetrovaní škandálu so špionážnym softvérom;</w:t>
      </w:r>
    </w:p>
    <w:p w:rsidR="002B25A5" w:rsidRPr="003D3443" w:rsidRDefault="002B25A5" w:rsidP="002B25A5">
      <w:pPr>
        <w:pStyle w:val="NormalHanging12a"/>
      </w:pPr>
      <w:r w:rsidRPr="003D3443">
        <w:t>9.</w:t>
      </w:r>
      <w:r w:rsidRPr="003D3443">
        <w:tab/>
        <w:t>vyzýva grécku vládu, aby urýchlene stiahla pozmeňujúci návrh 826/145 k zákonu č. 2472/1997, ktorým sa zrušila možnosť úradu ADAE informovať občanov o zrušení dôvernosti komunikácie, a aby obnovila úplnú nezávislosť súdnictva a všetkých príslušných orgánov dohľadu, ako je ombudsman a úrad na ochranu údajov, s cieľom zabezpečiť, aby všetky orgány dohľadu plne spolupracovali a mali prístup k informáciám a mohli poskytovať úplné informácie všetkým obetiam;</w:t>
      </w:r>
    </w:p>
    <w:p w:rsidR="002B25A5" w:rsidRPr="003D3443" w:rsidRDefault="002B25A5" w:rsidP="002B25A5">
      <w:pPr>
        <w:pStyle w:val="NormalHanging12a"/>
      </w:pPr>
      <w:r w:rsidRPr="003D3443">
        <w:t>10.</w:t>
      </w:r>
      <w:r w:rsidRPr="003D3443">
        <w:tab/>
        <w:t>vyjadruje znepokojenie nad nedostatočným financovaním, nedostatočným počtom zamestnancov, obmedzovaním právomocí, neprehľadnými postupmi vymenúvania, obťažovaním a zastrašovaním úradníkov nezávislých verejných orgánov, ako je ombudsman, ktorého mandát a jeho trvanie musia byť v súlade s Parížskymi zásadami a európskymi normami pre orgány pre rovnosť, úrad na ochranu údajov a úrad ADAE; ďalej konštatuje, že Národná agentúra pre transparentnosť, ktorá by mala zohrávať dôležitú úlohu pri kontrole verejných orgánov, sa nezdá účinná a boli vyjadrené obavy o jej nezávislosť; vyzýva grécku vládu, aby zabezpečila nezávislosť a operačnú samostatnosť nezávislých orgánov dohľadu v súlade s gréckou ústavou a platnými vnútroštátnymi právnymi požiadavkami a právnymi požiadavkami EÚ a aby zlepšila dodržiavanie ich odporúčaní; poukazuje na to, že systematické ťažkosti a oneskorenia pri menovaní vedenia nezávislých orgánov dohľadu oslabujú ich účinnosť a autoritu; je veľmi znepokojený náhlou výmenou členov správnej rady úradu ADAE a dozorného orgánu verejnoprávneho vysielateľa v septembri 2023, práve keď úrad ADAE a úrad na ochranu údajov vyzvali na prijatie zásadného kroku vo vyšetrovaní špionážneho softvéru;</w:t>
      </w:r>
    </w:p>
    <w:p w:rsidR="002B25A5" w:rsidRPr="003D3443" w:rsidRDefault="002B25A5" w:rsidP="002B25A5">
      <w:pPr>
        <w:pStyle w:val="NormalHanging12a"/>
      </w:pPr>
      <w:r w:rsidRPr="003D3443">
        <w:t>11.</w:t>
      </w:r>
      <w:r w:rsidRPr="003D3443">
        <w:tab/>
        <w:t xml:space="preserve">je hlboko znepokojený tým, že presunutie vyšetrovania špionážneho softvéru na iného prokurátora po tom, ako predchádzajúci prokurátori požiadali úrad ADAE, aby preveril, či 92 osôb, ktoré boli cieľom špionážneho softvéru </w:t>
      </w:r>
      <w:proofErr w:type="spellStart"/>
      <w:r w:rsidRPr="003D3443">
        <w:t>Predator</w:t>
      </w:r>
      <w:proofErr w:type="spellEnd"/>
      <w:r w:rsidRPr="003D3443">
        <w:t xml:space="preserve"> (vrátane poslancov národného parlamentu a poslancov Európskeho parlamentu, novinárov a vládnych úradníkov), bolo tiež predmetom sledovania spravodajskou službou EYP, povedie k faktickému ukončeniu vyšetrovania; opakuje svoju výzvu, aby sa do vyšetrovania zapojil </w:t>
      </w:r>
      <w:proofErr w:type="spellStart"/>
      <w:r w:rsidRPr="003D3443">
        <w:t>Europol</w:t>
      </w:r>
      <w:proofErr w:type="spellEnd"/>
      <w:r w:rsidRPr="003D3443">
        <w:t>;</w:t>
      </w:r>
    </w:p>
    <w:p w:rsidR="002B25A5" w:rsidRPr="003D3443" w:rsidRDefault="002B25A5" w:rsidP="002B25A5">
      <w:pPr>
        <w:pStyle w:val="NormalHanging12a"/>
      </w:pPr>
      <w:r w:rsidRPr="003D3443">
        <w:t>12.</w:t>
      </w:r>
      <w:r w:rsidRPr="003D3443">
        <w:tab/>
        <w:t xml:space="preserve">dôrazne odsudzuje zastrašovanie a prenasledovanie úradníkov, ktorí kontrolujú vládu, napríklad bývalej protikorupčnej prokurátorky </w:t>
      </w:r>
      <w:proofErr w:type="spellStart"/>
      <w:r w:rsidRPr="003D3443">
        <w:t>Eleni</w:t>
      </w:r>
      <w:proofErr w:type="spellEnd"/>
      <w:r w:rsidRPr="003D3443">
        <w:t xml:space="preserve"> </w:t>
      </w:r>
      <w:proofErr w:type="spellStart"/>
      <w:r w:rsidRPr="003D3443">
        <w:t>Touloupakiovej</w:t>
      </w:r>
      <w:proofErr w:type="spellEnd"/>
      <w:r w:rsidRPr="003D3443">
        <w:t xml:space="preserve"> a </w:t>
      </w:r>
      <w:proofErr w:type="spellStart"/>
      <w:r w:rsidRPr="003D3443">
        <w:t>Christosa</w:t>
      </w:r>
      <w:proofErr w:type="spellEnd"/>
      <w:r w:rsidRPr="003D3443">
        <w:t xml:space="preserve"> </w:t>
      </w:r>
      <w:proofErr w:type="spellStart"/>
      <w:r w:rsidRPr="003D3443">
        <w:t>Rammosa</w:t>
      </w:r>
      <w:proofErr w:type="spellEnd"/>
      <w:r w:rsidRPr="003D3443">
        <w:t>, šéfa úradu ADAE; vyjadruje svoje znepokojenie nad zásahom prokurátora najvyššieho súdu a údajným pokusom zastaviť žiadosť úradu ADAE o kontrolu príkazov na sledovanie telekomunikačnej spoločnosti v roku 2022;</w:t>
      </w:r>
    </w:p>
    <w:p w:rsidR="002B25A5" w:rsidRPr="003D3443" w:rsidRDefault="002B25A5" w:rsidP="002B25A5">
      <w:pPr>
        <w:pStyle w:val="NormalHanging12a"/>
      </w:pPr>
      <w:r w:rsidRPr="003D3443">
        <w:lastRenderedPageBreak/>
        <w:t>13.</w:t>
      </w:r>
      <w:r w:rsidRPr="003D3443">
        <w:tab/>
        <w:t>s vážnym znepokojením zdôrazňuje, že korupcia znižuje kvalitu verejných služieb a tovarov; zdôrazňuje, že dĺžka súdnych konaní, ku ktorej sa pridávajú pochybnosti o bezúhonnosti časti policajného zboru a konflikty záujmov na najvyššej úrovni vrátane údajnej infiltrácie polície do skupín organizovaného zločinu, povedú ku kultúre beztrestnosti, v ktorej môže korupcia prekvitať; zdôrazňuje, že orgány ešte nedosiahli dobré výsledky vo vyšetrovaní a stíhaní prípadov korupcie na vysokej úrovni, ktoré by viedli k právoplatným rozsudkom s odstrašujúcim účinkom; vyzýva vládu a orgány, aby tieto problémy prioritne riešili;</w:t>
      </w:r>
    </w:p>
    <w:p w:rsidR="002B25A5" w:rsidRPr="003D3443" w:rsidRDefault="002B25A5" w:rsidP="002B25A5">
      <w:pPr>
        <w:pStyle w:val="NormalHanging12a"/>
      </w:pPr>
      <w:r w:rsidRPr="003D3443">
        <w:t>14.</w:t>
      </w:r>
      <w:r w:rsidRPr="003D3443">
        <w:tab/>
        <w:t>vyzýva grécku vládu, aby prijala okamžité opatrenia a potrebné reformy na zlepšenie kapacity a transparentnosti polície pri vyšetrovaní prípadov organizovaného zločinu vrátane preskúmania silných náznakov prepojenia medzi organizovaným zločinom a políciou v jej radoch;</w:t>
      </w:r>
    </w:p>
    <w:p w:rsidR="002B25A5" w:rsidRPr="003D3443" w:rsidRDefault="002B25A5" w:rsidP="002B25A5">
      <w:pPr>
        <w:pStyle w:val="NormalHanging12a"/>
      </w:pPr>
      <w:r w:rsidRPr="003D3443">
        <w:t>15.</w:t>
      </w:r>
      <w:r w:rsidRPr="003D3443">
        <w:tab/>
        <w:t>vyzýva vládu, aby v plnom rozsahu vykonala všetky rozsudky Európskeho súdu pre ľudské práva, ako aj aby dodržiavala predbežné opatrenia uložené súdom;</w:t>
      </w:r>
    </w:p>
    <w:p w:rsidR="002B25A5" w:rsidRPr="003D3443" w:rsidRDefault="002B25A5" w:rsidP="002B25A5">
      <w:pPr>
        <w:pStyle w:val="NormalHanging12a"/>
      </w:pPr>
      <w:r w:rsidRPr="003D3443">
        <w:t>16.</w:t>
      </w:r>
      <w:r w:rsidRPr="003D3443">
        <w:tab/>
        <w:t>konštatuje, že doteraz neboli prijaté žiadne opatrenia týkajúce sa účasti súdnictva na postupe vymenovania do najvyšších súdnych funkcií, konkrétne sudcov, na posty predsedu a podpredsedu Štátnej rady, Najvyššieho súdu a Dvora audítorov;</w:t>
      </w:r>
    </w:p>
    <w:p w:rsidR="002B25A5" w:rsidRPr="003D3443" w:rsidRDefault="002B25A5" w:rsidP="002B25A5">
      <w:pPr>
        <w:pStyle w:val="NormalHanging12a"/>
      </w:pPr>
      <w:r w:rsidRPr="003D3443">
        <w:t>17.</w:t>
      </w:r>
      <w:r w:rsidRPr="003D3443">
        <w:tab/>
        <w:t xml:space="preserve">vyjadruje hlbokú ľútosť a zármutok nad tragickou stratou životov pri stroskotaní lode 14. júna 2023, keď sa v Iónskom mori pri pobreží mesta </w:t>
      </w:r>
      <w:proofErr w:type="spellStart"/>
      <w:r w:rsidRPr="003D3443">
        <w:t>Pylos</w:t>
      </w:r>
      <w:proofErr w:type="spellEnd"/>
      <w:r w:rsidRPr="003D3443">
        <w:t xml:space="preserve"> v gréckej </w:t>
      </w:r>
      <w:proofErr w:type="spellStart"/>
      <w:r w:rsidRPr="003D3443">
        <w:t>Messénii</w:t>
      </w:r>
      <w:proofErr w:type="spellEnd"/>
      <w:r w:rsidRPr="003D3443">
        <w:t xml:space="preserve"> potopila rybárska loď, na palube ktorej pravdepodobne zahynulo viac ako 600 osôb; je hlboko znepokojený nedostatočným pokrokom v súdnom vyšetrovaní; víta vyšetrovanie tejto katastrofy európskou ombudsmankou a gréckym ombudsmanom; vyjadruje vážne znepokojenie nad zaobchádzaním s migrantmi na vonkajších hraniciach a na vnútroštátnej úrovni v dôsledku systematického odsúvania a násilia voči štátnym príslušníkom krajín mimo EÚ, ich svojvoľného zadržiavania a krádeží ich vecí; je ďalej vážne znepokojený podmienkami v prijímacích centrách, najmä pokiaľ ide o ochranu osôb pred páchanými trestnými činmi a prístup k základným hygienickým zariadeniam; domnieva sa, že úradník pre základné práva na ministerstve pre migráciu a azyl potrebuje širší a nezávislý mandát, aby mohol účinne vyšetrovať aj prípady odsunu; vyzýva Komisiu, aby posúdila súlad systémov hraničného dozoru využívajúcich </w:t>
      </w:r>
      <w:proofErr w:type="spellStart"/>
      <w:r w:rsidRPr="003D3443">
        <w:t>behaviorálnu</w:t>
      </w:r>
      <w:proofErr w:type="spellEnd"/>
      <w:r w:rsidRPr="003D3443">
        <w:t xml:space="preserve"> analýzu s právom EÚ a ich financovanie zo strany EÚ; odsudzuje dramatické zlyhanie Komisie pri presadzovaní právnych predpisov EÚ týkajúcich sa podmienok prijímania, odsunu a ľudských práv a domnieva sa, že konanie o porušení právnych predpisov je vhodnejšie ako pochvala komisára;</w:t>
      </w:r>
    </w:p>
    <w:p w:rsidR="002B25A5" w:rsidRPr="003D3443" w:rsidRDefault="002B25A5" w:rsidP="002B25A5">
      <w:pPr>
        <w:pStyle w:val="NormalHanging12a"/>
      </w:pPr>
      <w:r w:rsidRPr="003D3443">
        <w:t>18.</w:t>
      </w:r>
      <w:r w:rsidRPr="003D3443">
        <w:tab/>
        <w:t>je znepokojený útokmi proti občianskej spoločnosti, a najmä očierňujúcimi kampaňami a súdnym prenasledovaním zo strany gréckych orgánov, ktoré sú namierené proti aktivistom za ľudské práva; je znepokojený nedávnymi súdnymi procesmi proti humanitárnym pracovníkom a ľuďom, ktorí poskytujú humanitárnu pomoc migrantom a utečencom; vyzýva grécke orgány, aby okamžite stiahli všetky obvinenia a zabezpečili, aby humanitárni pracovníci a dobrovoľníci mohli bezpečne a slobodne poskytovať pomoc;</w:t>
      </w:r>
    </w:p>
    <w:p w:rsidR="002B25A5" w:rsidRPr="003D3443" w:rsidRDefault="002B25A5" w:rsidP="002B25A5">
      <w:pPr>
        <w:pStyle w:val="NormalHanging12a"/>
      </w:pPr>
      <w:r w:rsidRPr="003D3443">
        <w:t>19.</w:t>
      </w:r>
      <w:r w:rsidRPr="003D3443">
        <w:tab/>
        <w:t>považuje za kľúčové, aby sa súdne vyšetrovanie vlakového nešťastia v </w:t>
      </w:r>
      <w:proofErr w:type="spellStart"/>
      <w:r w:rsidRPr="003D3443">
        <w:t>Tempi</w:t>
      </w:r>
      <w:proofErr w:type="spellEnd"/>
      <w:r w:rsidRPr="003D3443">
        <w:t xml:space="preserve"> uskutočnilo rýchlo a komplexne a aby sa týkalo všetkých zúčastnených strán vrátane zodpovedných vládnych úradníkov; nie je spokojný s kontrolou, ktorú vykonáva príslušný výbor gréckeho parlamentu, pretože sa zdá, že nie je politicky nestranný a </w:t>
      </w:r>
      <w:r w:rsidRPr="003D3443">
        <w:lastRenderedPageBreak/>
        <w:t>zdráha sa predvolať kľúčových odborných svedkov; je hlboko znepokojený tým, že grécky parlament odmietol vykonať vyšetrovanie, o ktoré požiadala Európska prokuratúra v súvislosti s dvoma bývalými ministrami dopravy</w:t>
      </w:r>
      <w:r w:rsidRPr="003D3443">
        <w:rPr>
          <w:rStyle w:val="FootnoteReference"/>
          <w:color w:val="000000"/>
        </w:rPr>
        <w:footnoteReference w:id="7"/>
      </w:r>
      <w:r w:rsidRPr="003D3443">
        <w:t>;</w:t>
      </w:r>
    </w:p>
    <w:p w:rsidR="002B25A5" w:rsidRPr="003D3443" w:rsidRDefault="002B25A5" w:rsidP="002B25A5">
      <w:pPr>
        <w:pStyle w:val="NormalHanging12a"/>
      </w:pPr>
      <w:r w:rsidRPr="003D3443">
        <w:t>20.</w:t>
      </w:r>
      <w:r w:rsidRPr="003D3443">
        <w:tab/>
        <w:t>je znepokojený reštriktívnym regulačným rámcom pre registráciu organizácií občianskej spoločnosti, najmä pokiaľ ide o organizácie pôsobiace v oblasti migrácie a sociálneho začlenenia; vyzýva vládu, aby s okamžitou platnosťou zrušila obmedzenia uvalené na mimovládne organizácie (MVO) a novinárov, ktorí informujú o migrácii, a aby prednostne preskúmala legislatívny rámec; vyzýva ju, aby podporovala a posilňovala všetky iniciatívy, ktoré prispievajú k väčšej transparentnosti v týchto otázkach, napríklad mechanizmus Komisie pre ľudské práva na podávanie správ o odsune;</w:t>
      </w:r>
    </w:p>
    <w:p w:rsidR="002B25A5" w:rsidRPr="003D3443" w:rsidRDefault="002B25A5" w:rsidP="002B25A5">
      <w:pPr>
        <w:pStyle w:val="NormalHanging12a"/>
      </w:pPr>
      <w:r w:rsidRPr="003D3443">
        <w:t>21.</w:t>
      </w:r>
      <w:r w:rsidRPr="003D3443">
        <w:tab/>
        <w:t>konštatuje, že Grécko zaviedlo právny rámec týkajúci sa rovnakého zaobchádzania a v tomto smere boli podniknuté pozitívne kroky, napríklad vytvorenie novej Komisie pre ľudské práva; je však znepokojený slabým právnym rámcom a diskrimináciou LGBTIQ+ osôb, Rómov a iných menšín; vyzýva vládu a všetky ostatné politické sily, aby v tejto súvislosti preukázali vedúce postavenie a podporili spoločenské zmeny, najmä pokiaľ ide o domáce násilie, policajné násilie a rovnosť manželstiev, o ktorých sa diskutuje už niekoľko rokov;</w:t>
      </w:r>
    </w:p>
    <w:p w:rsidR="002B25A5" w:rsidRPr="003D3443" w:rsidRDefault="002B25A5" w:rsidP="002B25A5">
      <w:pPr>
        <w:pStyle w:val="NormalHanging12a"/>
      </w:pPr>
      <w:r w:rsidRPr="003D3443">
        <w:t>22.</w:t>
      </w:r>
      <w:r w:rsidRPr="003D3443">
        <w:tab/>
        <w:t xml:space="preserve">uznáva existenciu liniek pomoci a špecializovaných policajných služieb pre prípady domáceho násilia, ale zároveň naliehavo žiada vládu, aby zriadila komplexné krízové centrá pre obete znásilnenia a zabezpečila, aby obete sexuálneho násilia mali okamžitý prístup k lekárskej starostlivosti, podpore pri traume, </w:t>
      </w:r>
      <w:proofErr w:type="spellStart"/>
      <w:r w:rsidRPr="003D3443">
        <w:t>forenznému</w:t>
      </w:r>
      <w:proofErr w:type="spellEnd"/>
      <w:r w:rsidRPr="003D3443">
        <w:t xml:space="preserve"> vyšetreniu a psychologickej podpore; vyzýva vládu, aby vraždu žien uznala za samostatný trestný čin;</w:t>
      </w:r>
    </w:p>
    <w:p w:rsidR="002B25A5" w:rsidRPr="003D3443" w:rsidRDefault="002B25A5" w:rsidP="002B25A5">
      <w:pPr>
        <w:pStyle w:val="NormalHanging12a"/>
      </w:pPr>
      <w:r w:rsidRPr="003D3443">
        <w:t>23.</w:t>
      </w:r>
      <w:r w:rsidRPr="003D3443">
        <w:tab/>
        <w:t xml:space="preserve">víta zákaz operácií bez súhlasu a vyzýva na náležitú odbornú prípravu zdravotníckych pracovníkov, aby mohli </w:t>
      </w:r>
      <w:proofErr w:type="spellStart"/>
      <w:r w:rsidRPr="003D3443">
        <w:t>intersexuálne</w:t>
      </w:r>
      <w:proofErr w:type="spellEnd"/>
      <w:r w:rsidRPr="003D3443">
        <w:t xml:space="preserve"> osoby správne prijímať a poskytovať im náležitú starostlivosť;</w:t>
      </w:r>
    </w:p>
    <w:p w:rsidR="002B25A5" w:rsidRPr="003D3443" w:rsidRDefault="002B25A5" w:rsidP="002B25A5">
      <w:pPr>
        <w:pStyle w:val="NormalHanging12a"/>
      </w:pPr>
      <w:r w:rsidRPr="003D3443">
        <w:t>24.</w:t>
      </w:r>
      <w:r w:rsidRPr="003D3443">
        <w:tab/>
        <w:t>víta návrh zákona o rovnocennom manželstve predložený gréckemu parlamentu a vyzýva na jeho urýchlené prijatie;</w:t>
      </w:r>
    </w:p>
    <w:p w:rsidR="002B25A5" w:rsidRPr="003D3443" w:rsidRDefault="002B25A5" w:rsidP="002B25A5">
      <w:pPr>
        <w:pStyle w:val="NormalHanging12a"/>
      </w:pPr>
      <w:r w:rsidRPr="003D3443">
        <w:t>25.</w:t>
      </w:r>
      <w:r w:rsidRPr="003D3443">
        <w:tab/>
        <w:t>vyzýva vládu, aby zlepšila legislatívny proces zavedením skutočných a zmysluplných konzultácií a zrušila kontroverznú prax súhrnných právnych predpisov;</w:t>
      </w:r>
    </w:p>
    <w:p w:rsidR="002B25A5" w:rsidRPr="003D3443" w:rsidRDefault="002B25A5" w:rsidP="002B25A5">
      <w:pPr>
        <w:pStyle w:val="NormalHanging12a"/>
      </w:pPr>
      <w:r w:rsidRPr="003D3443">
        <w:t>26.</w:t>
      </w:r>
      <w:r w:rsidRPr="003D3443">
        <w:tab/>
        <w:t>vyjadruje poľutovanie nad tým, že grécka vláda a policajné orgány sa počas oficiálnej služobnej cesty v apríli 2022 odmietli stretnúť so zástupcami Európskeho parlamentu, a vyzýva súčasnú grécku vládu, aby nadviazala konštruktívny dialóg s Európskym parlamentom;</w:t>
      </w:r>
    </w:p>
    <w:p w:rsidR="002B25A5" w:rsidRPr="003D3443" w:rsidRDefault="002B25A5" w:rsidP="002B25A5">
      <w:pPr>
        <w:pStyle w:val="NormalHanging12a"/>
      </w:pPr>
      <w:r w:rsidRPr="003D3443">
        <w:t>27.</w:t>
      </w:r>
      <w:r w:rsidRPr="003D3443">
        <w:tab/>
        <w:t xml:space="preserve">vyzýva Komisiu, aby v plnej miere využila nástroje, ktoré má k dispozícii, na riešenie porušovania hodnôt zakotvených v článku 2 Zmluvy o EÚ v Grécku; vyzýva najmä na posúdenie dodržiavania charty pri implementácii príslušných fondov EÚ, ako sa vyžaduje v nariadení o spoločných ustanoveniach; žiada, aby Komisia v rámci nariadenia o podmienenosti právnym štátom posúdila dôsledky nevykonania príslušných rozsudkov európskych súdov; pripomína, že v prípade prijatia finančných </w:t>
      </w:r>
      <w:r w:rsidRPr="003D3443">
        <w:lastRenderedPageBreak/>
        <w:t>opatrení musí Komisia zabezpečiť, aby koneční príjemcovia alebo príjemcovia finančných prostriedkov EÚ neboli o tieto prostriedky pripravení, ako sa uvádza v článku 5 ods. 4 a 5 nariadenia o podmienenosti právnym štátom, a musí nájsť spôsoby, ako zabezpečiť, aby sa finančné prostriedky EÚ dostali k občanom, podnikom, regionálnym a miestnym orgánom, mimovládnym organizáciám a všetkým ostatným príslušným zainteresovaným stranám, ak vláda nebude spolupracovať v súvislosti s nedostatkami v oblasti právneho štátu, najmä vzhľadom na dôsledky hospodárskej krízy, vysoké životné náklady a nárast chudoby v krajine;</w:t>
      </w:r>
    </w:p>
    <w:p w:rsidR="002B25A5" w:rsidRPr="003D3443" w:rsidRDefault="002B25A5" w:rsidP="002B25A5">
      <w:pPr>
        <w:pStyle w:val="NormalHanging12a"/>
      </w:pPr>
      <w:r w:rsidRPr="003D3443">
        <w:t>28.</w:t>
      </w:r>
      <w:r w:rsidRPr="003D3443">
        <w:tab/>
        <w:t>poveruje svoju predsedníčku, aby postúpila toto uznesenie Rade, Komisii, vládam a parlamentom členských štátov, Rade Európy, Organizácii pre bezpečnosť a spoluprácu v Európe a Organizácii Spojených národov.</w:t>
      </w:r>
    </w:p>
    <w:sectPr w:rsidR="002B25A5" w:rsidRPr="003D3443" w:rsidSect="00C575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8B0" w:rsidRPr="00C5752D" w:rsidRDefault="008F68B0">
      <w:r w:rsidRPr="00C5752D">
        <w:separator/>
      </w:r>
    </w:p>
  </w:endnote>
  <w:endnote w:type="continuationSeparator" w:id="0">
    <w:p w:rsidR="008F68B0" w:rsidRPr="00C5752D" w:rsidRDefault="008F68B0">
      <w:r w:rsidRPr="00C575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752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752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752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8B0" w:rsidRPr="00C5752D" w:rsidRDefault="008F68B0">
      <w:r w:rsidRPr="00C5752D">
        <w:separator/>
      </w:r>
    </w:p>
  </w:footnote>
  <w:footnote w:type="continuationSeparator" w:id="0">
    <w:p w:rsidR="008F68B0" w:rsidRPr="00C5752D" w:rsidRDefault="008F68B0">
      <w:r w:rsidRPr="00C5752D">
        <w:continuationSeparator/>
      </w:r>
    </w:p>
  </w:footnote>
  <w:footnote w:id="1">
    <w:p w:rsidR="002B25A5" w:rsidRPr="00C5752D" w:rsidRDefault="002B25A5" w:rsidP="00C5752D">
      <w:pPr>
        <w:pStyle w:val="FootnoteText"/>
        <w:ind w:left="567" w:hanging="567"/>
        <w:rPr>
          <w:sz w:val="24"/>
          <w:lang w:val="sk-SK"/>
        </w:rPr>
      </w:pPr>
      <w:r w:rsidRPr="00C5752D">
        <w:rPr>
          <w:rStyle w:val="FootnoteReference"/>
          <w:sz w:val="24"/>
          <w:lang w:val="sk-SK"/>
        </w:rPr>
        <w:footnoteRef/>
      </w:r>
      <w:r w:rsidR="00C5752D" w:rsidRPr="00C5752D">
        <w:rPr>
          <w:sz w:val="24"/>
          <w:lang w:val="sk-SK"/>
        </w:rPr>
        <w:t xml:space="preserve"> </w:t>
      </w:r>
      <w:r w:rsidR="00C5752D" w:rsidRPr="00C5752D">
        <w:rPr>
          <w:sz w:val="24"/>
          <w:lang w:val="sk-SK"/>
        </w:rPr>
        <w:tab/>
      </w:r>
      <w:r w:rsidRPr="00C5752D">
        <w:rPr>
          <w:sz w:val="24"/>
          <w:lang w:val="sk-SK"/>
        </w:rPr>
        <w:t>Ú. v. EÚ L 433 I, 22.12.2020, s. 1.</w:t>
      </w:r>
    </w:p>
  </w:footnote>
  <w:footnote w:id="2">
    <w:p w:rsidR="002B25A5" w:rsidRPr="00C5752D" w:rsidRDefault="002B25A5" w:rsidP="00C5752D">
      <w:pPr>
        <w:pStyle w:val="FootnoteText"/>
        <w:ind w:left="567" w:hanging="567"/>
        <w:rPr>
          <w:sz w:val="24"/>
          <w:lang w:val="sk-SK"/>
        </w:rPr>
      </w:pPr>
      <w:r w:rsidRPr="00C5752D">
        <w:rPr>
          <w:rStyle w:val="FootnoteReference"/>
          <w:sz w:val="24"/>
          <w:lang w:val="sk-SK"/>
        </w:rPr>
        <w:footnoteRef/>
      </w:r>
      <w:r w:rsidR="00C5752D" w:rsidRPr="00C5752D">
        <w:rPr>
          <w:sz w:val="24"/>
          <w:lang w:val="sk-SK"/>
        </w:rPr>
        <w:t xml:space="preserve"> </w:t>
      </w:r>
      <w:r w:rsidR="00C5752D" w:rsidRPr="00C5752D">
        <w:rPr>
          <w:sz w:val="24"/>
          <w:lang w:val="sk-SK"/>
        </w:rPr>
        <w:tab/>
      </w:r>
      <w:r w:rsidRPr="00C5752D">
        <w:rPr>
          <w:sz w:val="24"/>
          <w:lang w:val="sk-SK"/>
        </w:rPr>
        <w:t>Ú. v. EÚ L 231, 30.6.2021, s. 159.</w:t>
      </w:r>
    </w:p>
  </w:footnote>
  <w:footnote w:id="3">
    <w:p w:rsidR="002B25A5" w:rsidRPr="00C5752D" w:rsidRDefault="002B25A5" w:rsidP="00C5752D">
      <w:pPr>
        <w:pStyle w:val="FootnoteText"/>
        <w:ind w:left="567" w:hanging="567"/>
        <w:rPr>
          <w:sz w:val="24"/>
          <w:lang w:val="sk-SK"/>
        </w:rPr>
      </w:pPr>
      <w:r w:rsidRPr="00C5752D">
        <w:rPr>
          <w:rStyle w:val="FootnoteReference"/>
          <w:sz w:val="24"/>
          <w:lang w:val="sk-SK"/>
        </w:rPr>
        <w:footnoteRef/>
      </w:r>
      <w:r w:rsidR="00C5752D" w:rsidRPr="00C5752D">
        <w:rPr>
          <w:sz w:val="24"/>
          <w:lang w:val="sk-SK"/>
        </w:rPr>
        <w:t xml:space="preserve"> </w:t>
      </w:r>
      <w:r w:rsidR="00C5752D" w:rsidRPr="00C5752D">
        <w:rPr>
          <w:sz w:val="24"/>
          <w:lang w:val="sk-SK"/>
        </w:rPr>
        <w:tab/>
      </w:r>
      <w:r w:rsidRPr="00C5752D">
        <w:rPr>
          <w:sz w:val="24"/>
          <w:lang w:val="sk-SK"/>
        </w:rPr>
        <w:t>Ú. v. EÚ C, C/2024/494, 23.1.2024, ELI: http://data.europa.eu/eli/C/2024/494/oj.</w:t>
      </w:r>
    </w:p>
  </w:footnote>
  <w:footnote w:id="4">
    <w:p w:rsidR="002B25A5" w:rsidRPr="00C5752D" w:rsidRDefault="002B25A5" w:rsidP="00C5752D">
      <w:pPr>
        <w:pStyle w:val="FootnoteText"/>
        <w:ind w:left="567" w:hanging="567"/>
        <w:rPr>
          <w:sz w:val="24"/>
          <w:lang w:val="sk-SK"/>
        </w:rPr>
      </w:pPr>
      <w:r w:rsidRPr="00C5752D">
        <w:rPr>
          <w:rStyle w:val="FootnoteReference"/>
          <w:sz w:val="24"/>
          <w:lang w:val="sk-SK"/>
        </w:rPr>
        <w:footnoteRef/>
      </w:r>
      <w:r w:rsidR="00C5752D" w:rsidRPr="00C5752D">
        <w:rPr>
          <w:sz w:val="24"/>
          <w:lang w:val="sk-SK"/>
        </w:rPr>
        <w:t xml:space="preserve"> </w:t>
      </w:r>
      <w:r w:rsidR="00C5752D" w:rsidRPr="00C5752D">
        <w:rPr>
          <w:sz w:val="24"/>
          <w:lang w:val="sk-SK"/>
        </w:rPr>
        <w:tab/>
      </w:r>
      <w:r w:rsidRPr="00C5752D">
        <w:rPr>
          <w:sz w:val="24"/>
          <w:lang w:val="sk-SK"/>
        </w:rPr>
        <w:t>Ú. v. EÚ L 95, 15.4.2010, s. 1.</w:t>
      </w:r>
    </w:p>
  </w:footnote>
  <w:footnote w:id="5">
    <w:p w:rsidR="002B25A5" w:rsidRPr="00C5752D" w:rsidRDefault="002B25A5" w:rsidP="00C5752D">
      <w:pPr>
        <w:pStyle w:val="FootnoteText"/>
        <w:ind w:left="567" w:hanging="567"/>
        <w:rPr>
          <w:sz w:val="24"/>
          <w:lang w:val="sk-SK"/>
        </w:rPr>
      </w:pPr>
      <w:r w:rsidRPr="00C5752D">
        <w:rPr>
          <w:rStyle w:val="FootnoteReference"/>
          <w:sz w:val="24"/>
          <w:lang w:val="sk-SK"/>
        </w:rPr>
        <w:footnoteRef/>
      </w:r>
      <w:r w:rsidR="00C5752D" w:rsidRPr="00C5752D">
        <w:rPr>
          <w:sz w:val="24"/>
          <w:lang w:val="sk-SK"/>
        </w:rPr>
        <w:t xml:space="preserve"> </w:t>
      </w:r>
      <w:r w:rsidR="00C5752D" w:rsidRPr="00C5752D">
        <w:rPr>
          <w:sz w:val="24"/>
          <w:lang w:val="sk-SK"/>
        </w:rPr>
        <w:tab/>
      </w:r>
      <w:r w:rsidRPr="00C5752D">
        <w:rPr>
          <w:sz w:val="24"/>
          <w:lang w:val="sk-SK"/>
        </w:rPr>
        <w:t>Zákon č. 5005/2022 z 21. decembra 2022 o Posilnení publicity a transparentnosti printových a elektronických médií – zriadenie elektronických registrov printových a elektronických médií a ďalšie ustanovenia v pôsobnosti Generálneho sekretariátu pre komunikáciu a médiá.</w:t>
      </w:r>
    </w:p>
  </w:footnote>
  <w:footnote w:id="6">
    <w:p w:rsidR="002B25A5" w:rsidRPr="00C5752D" w:rsidRDefault="002B25A5" w:rsidP="00C5752D">
      <w:pPr>
        <w:pStyle w:val="FootnoteText"/>
        <w:ind w:left="567" w:hanging="567"/>
        <w:rPr>
          <w:sz w:val="24"/>
          <w:lang w:val="sk-SK"/>
        </w:rPr>
      </w:pPr>
      <w:r w:rsidRPr="00C5752D">
        <w:rPr>
          <w:rStyle w:val="FootnoteReference"/>
          <w:sz w:val="24"/>
          <w:lang w:val="sk-SK"/>
        </w:rPr>
        <w:footnoteRef/>
      </w:r>
      <w:r w:rsidR="00C5752D" w:rsidRPr="00C5752D">
        <w:rPr>
          <w:sz w:val="24"/>
          <w:lang w:val="sk-SK"/>
        </w:rPr>
        <w:t xml:space="preserve"> </w:t>
      </w:r>
      <w:r w:rsidR="00C5752D" w:rsidRPr="00C5752D">
        <w:rPr>
          <w:sz w:val="24"/>
          <w:lang w:val="sk-SK"/>
        </w:rPr>
        <w:tab/>
      </w:r>
      <w:r w:rsidRPr="00C5752D">
        <w:rPr>
          <w:sz w:val="24"/>
          <w:lang w:val="sk-SK"/>
        </w:rPr>
        <w:t>Nariadenie Európskeho parlamentu a Rady (EÚ) 2021/821 z 20. mája 2021, ktorým sa stanovuje režim Únie na kontrolu vývozov, sprostredkovania, technickej pomoci, tranzitu a transferu položiek s dvojakým použitím (Ú. v. EÚ L 206, 11.6.2021, s. 1).</w:t>
      </w:r>
    </w:p>
  </w:footnote>
  <w:footnote w:id="7">
    <w:p w:rsidR="002B25A5" w:rsidRPr="00C5752D" w:rsidRDefault="002B25A5" w:rsidP="00C5752D">
      <w:pPr>
        <w:pStyle w:val="FootnoteText"/>
        <w:ind w:left="567" w:hanging="567"/>
        <w:rPr>
          <w:sz w:val="24"/>
          <w:lang w:val="sk-SK"/>
        </w:rPr>
      </w:pPr>
      <w:r w:rsidRPr="00C5752D">
        <w:rPr>
          <w:rStyle w:val="FootnoteReference"/>
          <w:sz w:val="24"/>
          <w:lang w:val="sk-SK"/>
        </w:rPr>
        <w:footnoteRef/>
      </w:r>
      <w:r w:rsidR="00C5752D" w:rsidRPr="00C5752D">
        <w:rPr>
          <w:sz w:val="24"/>
          <w:lang w:val="sk-SK"/>
        </w:rPr>
        <w:t xml:space="preserve"> </w:t>
      </w:r>
      <w:r w:rsidR="00C5752D" w:rsidRPr="00C5752D">
        <w:rPr>
          <w:sz w:val="24"/>
          <w:lang w:val="sk-SK"/>
        </w:rPr>
        <w:tab/>
      </w:r>
      <w:r w:rsidRPr="00C5752D">
        <w:rPr>
          <w:sz w:val="24"/>
          <w:lang w:val="sk-SK"/>
        </w:rPr>
        <w:t>Vo funkcii od 5. novembra 2016 do 9. júla 2019 a od 9. júla 2019 do 1. marca 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752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752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752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8/2024"/>
    <w:docVar w:name="dvlangue" w:val="SK"/>
    <w:docVar w:name="dvnumam" w:val="0"/>
    <w:docVar w:name="dvpe" w:val="756.840"/>
    <w:docVar w:name="dvtitre" w:val="Uznesenie Európskeho parlamentu z xx. februára 2024 o právnom štáte a slobode médií v Grécku (2024/2502(RSP))"/>
  </w:docVars>
  <w:rsids>
    <w:rsidRoot w:val="008F68B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25A5"/>
    <w:rsid w:val="002B5493"/>
    <w:rsid w:val="00343214"/>
    <w:rsid w:val="00361C00"/>
    <w:rsid w:val="00395FA1"/>
    <w:rsid w:val="003D3408"/>
    <w:rsid w:val="003D3443"/>
    <w:rsid w:val="003E15D4"/>
    <w:rsid w:val="00411CCE"/>
    <w:rsid w:val="0041666E"/>
    <w:rsid w:val="00421060"/>
    <w:rsid w:val="00471C19"/>
    <w:rsid w:val="004867E3"/>
    <w:rsid w:val="00494A28"/>
    <w:rsid w:val="00497DAC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68B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752D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408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012AEA"/>
  <w15:chartTrackingRefBased/>
  <w15:docId w15:val="{2745586A-4D30-43D8-9A8E-FC0A6088F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B25A5"/>
    <w:pPr>
      <w:spacing w:before="480" w:after="240"/>
    </w:pPr>
  </w:style>
  <w:style w:type="paragraph" w:customStyle="1" w:styleId="NormalHanging12a">
    <w:name w:val="NormalHanging12a"/>
    <w:basedOn w:val="Normal"/>
    <w:rsid w:val="002B25A5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A1779-E6B5-40E5-B20A-84AE2823F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3777</Words>
  <Characters>23197</Characters>
  <Application>Microsoft Office Word</Application>
  <DocSecurity>0</DocSecurity>
  <Lines>193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2024-02-07T09:09:00Z</dcterms:created>
  <dcterms:modified xsi:type="dcterms:W3CDTF">2024-02-07T09:09:00Z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B9-0098/2024</vt:lpwstr>
  </property>
  <property fmtid="{D5CDD505-2E9C-101B-9397-08002B2CF9AE}" pid="4" name="&lt;Type&gt;">
    <vt:lpwstr>RR</vt:lpwstr>
  </property>
</Properties>
</file>