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5C1" w:rsidTr="0010095E">
        <w:trPr>
          <w:trHeight w:hRule="exact" w:val="1418"/>
        </w:trPr>
        <w:tc>
          <w:tcPr>
            <w:tcW w:w="6804" w:type="dxa"/>
            <w:shd w:val="clear" w:color="auto" w:fill="auto"/>
            <w:vAlign w:val="center"/>
          </w:tcPr>
          <w:p w:rsidR="00751A4A" w:rsidRPr="009845C1" w:rsidRDefault="00902D7F" w:rsidP="0010095E">
            <w:pPr>
              <w:pStyle w:val="EPName"/>
            </w:pPr>
            <w:bookmarkStart w:id="0" w:name="_GoBack"/>
            <w:bookmarkEnd w:id="0"/>
            <w:r w:rsidRPr="009845C1">
              <w:t>Ευρωπαϊκό Κοινοβούλιο</w:t>
            </w:r>
          </w:p>
          <w:p w:rsidR="00751A4A" w:rsidRPr="009845C1" w:rsidRDefault="00817416" w:rsidP="00756632">
            <w:pPr>
              <w:pStyle w:val="EPTerm"/>
              <w:rPr>
                <w:rStyle w:val="HideTWBExt"/>
                <w:noProof w:val="0"/>
                <w:vanish w:val="0"/>
                <w:color w:val="auto"/>
              </w:rPr>
            </w:pPr>
            <w:r w:rsidRPr="009845C1">
              <w:t>2019-2024</w:t>
            </w:r>
          </w:p>
        </w:tc>
        <w:tc>
          <w:tcPr>
            <w:tcW w:w="2268" w:type="dxa"/>
            <w:shd w:val="clear" w:color="auto" w:fill="auto"/>
          </w:tcPr>
          <w:p w:rsidR="00751A4A" w:rsidRPr="009845C1" w:rsidRDefault="00187494" w:rsidP="0010095E">
            <w:pPr>
              <w:pStyle w:val="EPLogo"/>
            </w:pPr>
            <w:r w:rsidRPr="009845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45C1" w:rsidRDefault="00D058B8" w:rsidP="004C5D52">
      <w:pPr>
        <w:pStyle w:val="LineTop"/>
      </w:pPr>
    </w:p>
    <w:p w:rsidR="00680577" w:rsidRPr="009845C1" w:rsidRDefault="00902D7F" w:rsidP="00680577">
      <w:pPr>
        <w:pStyle w:val="EPBodyTA1"/>
      </w:pPr>
      <w:r w:rsidRPr="009845C1">
        <w:t>ΚΕΙΜΕΝΑ ΠΟΥ ΕΓΚΡΙΘΗΚΑΝ</w:t>
      </w:r>
    </w:p>
    <w:p w:rsidR="00D058B8" w:rsidRPr="009845C1" w:rsidRDefault="00D058B8" w:rsidP="00D058B8">
      <w:pPr>
        <w:pStyle w:val="LineBottom"/>
      </w:pPr>
    </w:p>
    <w:p w:rsidR="00902D7F" w:rsidRPr="009845C1" w:rsidRDefault="00902D7F" w:rsidP="00902D7F">
      <w:pPr>
        <w:pStyle w:val="ATHeading1"/>
      </w:pPr>
      <w:bookmarkStart w:id="1" w:name="TANumber"/>
      <w:r w:rsidRPr="009845C1">
        <w:t>P9_TA(2024)00</w:t>
      </w:r>
      <w:r w:rsidR="009845C1" w:rsidRPr="009845C1">
        <w:t>7</w:t>
      </w:r>
      <w:r w:rsidRPr="009845C1">
        <w:t>0</w:t>
      </w:r>
      <w:bookmarkEnd w:id="1"/>
    </w:p>
    <w:p w:rsidR="00902D7F" w:rsidRPr="009845C1" w:rsidRDefault="00902D7F" w:rsidP="00902D7F">
      <w:pPr>
        <w:pStyle w:val="ATHeading2"/>
      </w:pPr>
      <w:bookmarkStart w:id="2" w:name="title"/>
      <w:r w:rsidRPr="009845C1">
        <w:t>Νέο κύμα μαζικών συλλήψεων ακτιβιστών της αντιπολίτευσης και μελών των οικογενειών τους στη Λευκορωσία</w:t>
      </w:r>
      <w:bookmarkEnd w:id="2"/>
    </w:p>
    <w:p w:rsidR="00902D7F" w:rsidRPr="009845C1" w:rsidRDefault="00902D7F" w:rsidP="00902D7F">
      <w:pPr>
        <w:rPr>
          <w:i/>
          <w:vanish/>
        </w:rPr>
      </w:pPr>
      <w:r w:rsidRPr="009845C1">
        <w:rPr>
          <w:i/>
        </w:rPr>
        <w:fldChar w:fldCharType="begin"/>
      </w:r>
      <w:r w:rsidRPr="009845C1">
        <w:rPr>
          <w:i/>
        </w:rPr>
        <w:instrText xml:space="preserve"> TC"(</w:instrText>
      </w:r>
      <w:bookmarkStart w:id="3" w:name="DocNumber"/>
      <w:r w:rsidRPr="009845C1">
        <w:rPr>
          <w:i/>
        </w:rPr>
        <w:instrText>B9-0110</w:instrText>
      </w:r>
      <w:r w:rsidR="00E36508" w:rsidRPr="009845C1">
        <w:rPr>
          <w:i/>
        </w:rPr>
        <w:instrText>, 0115, 0116, 0126 και 0129</w:instrText>
      </w:r>
      <w:r w:rsidRPr="009845C1">
        <w:rPr>
          <w:i/>
        </w:rPr>
        <w:instrText>/2024</w:instrText>
      </w:r>
      <w:bookmarkEnd w:id="3"/>
      <w:r w:rsidRPr="009845C1">
        <w:rPr>
          <w:i/>
        </w:rPr>
        <w:instrText xml:space="preserve">)"\l3 \n&gt; \* MERGEFORMAT </w:instrText>
      </w:r>
      <w:r w:rsidRPr="009845C1">
        <w:rPr>
          <w:i/>
        </w:rPr>
        <w:fldChar w:fldCharType="end"/>
      </w:r>
    </w:p>
    <w:p w:rsidR="00902D7F" w:rsidRPr="009845C1" w:rsidRDefault="00902D7F" w:rsidP="00902D7F">
      <w:pPr>
        <w:rPr>
          <w:vanish/>
        </w:rPr>
      </w:pPr>
      <w:bookmarkStart w:id="4" w:name="PE"/>
      <w:r w:rsidRPr="009845C1">
        <w:rPr>
          <w:vanish/>
        </w:rPr>
        <w:t>PE756.852</w:t>
      </w:r>
      <w:bookmarkEnd w:id="4"/>
    </w:p>
    <w:p w:rsidR="00902D7F" w:rsidRPr="009845C1" w:rsidRDefault="00902D7F" w:rsidP="00902D7F">
      <w:pPr>
        <w:pStyle w:val="ATHeading3"/>
      </w:pPr>
      <w:bookmarkStart w:id="5" w:name="Sujet"/>
      <w:r w:rsidRPr="009845C1">
        <w:t>Ψήφισμα του Ευρωπαϊκού Κοινοβουλίου</w:t>
      </w:r>
      <w:r w:rsidR="005954FB" w:rsidRPr="009845C1">
        <w:t xml:space="preserve"> της 8ης Φεβρουαρίου 2024</w:t>
      </w:r>
      <w:r w:rsidRPr="009845C1">
        <w:t xml:space="preserve"> σχετικά με το νέο κύμα μαζικών συλλήψεων ακτιβιστών της αντιπολίτευσης και μελών των οικογενειών τους στη Λευκορωσία</w:t>
      </w:r>
      <w:bookmarkEnd w:id="5"/>
      <w:r w:rsidRPr="009845C1">
        <w:t xml:space="preserve"> </w:t>
      </w:r>
      <w:bookmarkStart w:id="6" w:name="References"/>
      <w:r w:rsidRPr="009845C1">
        <w:t>(2024/2550(RSP))</w:t>
      </w:r>
      <w:bookmarkEnd w:id="6"/>
    </w:p>
    <w:p w:rsidR="00AA7041" w:rsidRPr="009845C1" w:rsidRDefault="00AA7041" w:rsidP="00782680">
      <w:pPr>
        <w:widowControl/>
        <w:spacing w:after="240"/>
        <w:ind w:left="567" w:hanging="567"/>
        <w:jc w:val="both"/>
        <w:rPr>
          <w:i/>
          <w:iCs/>
        </w:rPr>
      </w:pPr>
      <w:bookmarkStart w:id="7" w:name="TextBodyBegin"/>
      <w:bookmarkEnd w:id="7"/>
    </w:p>
    <w:p w:rsidR="00AA7041" w:rsidRPr="009845C1" w:rsidRDefault="00AA7041" w:rsidP="00782680">
      <w:pPr>
        <w:widowControl/>
        <w:spacing w:after="240"/>
        <w:ind w:left="567" w:hanging="567"/>
        <w:jc w:val="both"/>
        <w:rPr>
          <w:i/>
        </w:rPr>
      </w:pPr>
      <w:r w:rsidRPr="009845C1">
        <w:rPr>
          <w:i/>
        </w:rPr>
        <w:t>Το Ευρωπαϊκό Κοινοβούλιο,</w:t>
      </w:r>
    </w:p>
    <w:p w:rsidR="00AA7041" w:rsidRPr="009845C1" w:rsidRDefault="00AA7041" w:rsidP="00782680">
      <w:pPr>
        <w:widowControl/>
        <w:spacing w:after="240"/>
        <w:ind w:left="567" w:hanging="567"/>
      </w:pPr>
      <w:r w:rsidRPr="009845C1">
        <w:t>–</w:t>
      </w:r>
      <w:r w:rsidRPr="009845C1">
        <w:tab/>
        <w:t>έχοντας υπόψη τα προηγούμενα ψηφίσματά του σχετικά με τη Λευκορωσία,</w:t>
      </w:r>
    </w:p>
    <w:p w:rsidR="00AA7041" w:rsidRPr="009845C1" w:rsidRDefault="00AA7041" w:rsidP="00782680">
      <w:pPr>
        <w:widowControl/>
        <w:spacing w:after="240"/>
        <w:ind w:left="567" w:hanging="567"/>
      </w:pPr>
      <w:r w:rsidRPr="009845C1">
        <w:t>–</w:t>
      </w:r>
      <w:r w:rsidRPr="009845C1">
        <w:tab/>
        <w:t>έχοντας υπόψη το άρθρο 144 παράγραφος 5 και το άρθρο 132 παράγραφος 4 του Κανονισμού του,</w:t>
      </w:r>
    </w:p>
    <w:p w:rsidR="00AA7041" w:rsidRPr="009845C1" w:rsidRDefault="00AA7041" w:rsidP="00782680">
      <w:pPr>
        <w:widowControl/>
        <w:spacing w:after="240"/>
        <w:ind w:left="567" w:hanging="567"/>
      </w:pPr>
      <w:r w:rsidRPr="009845C1">
        <w:t>Α.</w:t>
      </w:r>
      <w:r w:rsidRPr="009845C1">
        <w:tab/>
      </w:r>
      <w:r w:rsidRPr="009845C1">
        <w:rPr>
          <w:color w:val="212121"/>
        </w:rPr>
        <w:t>λαμβάνοντας υπόψη ότι, τον Ιανουάριο του 2024, η Επιτροπή Κρατικής Ασφάλειας της Λευκορωσίας (KGB) πραγματοποίησε εφόδους και ανακρίσεις, ενώ προχώρησε και στη σύλληψη περισσότερων από 200 μελών των οικογενειών νυν και πρώην πολιτικών κρατουμένων, καθώς και δικαιούχων της πρωτοβουλίας «</w:t>
      </w:r>
      <w:proofErr w:type="spellStart"/>
      <w:r w:rsidRPr="009845C1">
        <w:rPr>
          <w:color w:val="212121"/>
        </w:rPr>
        <w:t>INeedHelpBY</w:t>
      </w:r>
      <w:proofErr w:type="spellEnd"/>
      <w:r w:rsidRPr="009845C1">
        <w:rPr>
          <w:color w:val="212121"/>
        </w:rPr>
        <w:t xml:space="preserve">» με την κατηγορία ότι εμπλέκονται σε εξτρεμιστικές δραστηριότητες· </w:t>
      </w:r>
      <w:r w:rsidRPr="009845C1">
        <w:t xml:space="preserve">λαμβάνοντας υπόψη ότι η πλειονότητα των ατόμων που </w:t>
      </w:r>
      <w:proofErr w:type="spellStart"/>
      <w:r w:rsidRPr="009845C1">
        <w:t>παρενοχλήθηκαν</w:t>
      </w:r>
      <w:proofErr w:type="spellEnd"/>
      <w:r w:rsidRPr="009845C1">
        <w:t xml:space="preserve"> ή βρίσκονται υπό κράτηση είναι μητέρες και σύζυγοι πολιτικών κρατουμένων, όπως η </w:t>
      </w:r>
      <w:proofErr w:type="spellStart"/>
      <w:r w:rsidRPr="009845C1">
        <w:t>Marina</w:t>
      </w:r>
      <w:proofErr w:type="spellEnd"/>
      <w:r w:rsidRPr="009845C1">
        <w:t xml:space="preserve"> </w:t>
      </w:r>
      <w:proofErr w:type="spellStart"/>
      <w:r w:rsidRPr="009845C1">
        <w:t>Adamovich</w:t>
      </w:r>
      <w:proofErr w:type="spellEnd"/>
      <w:r w:rsidRPr="009845C1">
        <w:t xml:space="preserve">, σύζυγος του </w:t>
      </w:r>
      <w:proofErr w:type="spellStart"/>
      <w:r w:rsidRPr="009845C1">
        <w:t>Mikalai</w:t>
      </w:r>
      <w:proofErr w:type="spellEnd"/>
      <w:r w:rsidRPr="009845C1">
        <w:t xml:space="preserve"> </w:t>
      </w:r>
      <w:proofErr w:type="spellStart"/>
      <w:r w:rsidRPr="009845C1">
        <w:t>Statkevich</w:t>
      </w:r>
      <w:proofErr w:type="spellEnd"/>
      <w:r w:rsidRPr="009845C1">
        <w:t xml:space="preserve">, η </w:t>
      </w:r>
      <w:proofErr w:type="spellStart"/>
      <w:r w:rsidRPr="009845C1">
        <w:t>Tatsiana</w:t>
      </w:r>
      <w:proofErr w:type="spellEnd"/>
      <w:r w:rsidRPr="009845C1">
        <w:t xml:space="preserve"> </w:t>
      </w:r>
      <w:proofErr w:type="spellStart"/>
      <w:r w:rsidRPr="009845C1">
        <w:t>Seviarynets</w:t>
      </w:r>
      <w:proofErr w:type="spellEnd"/>
      <w:r w:rsidRPr="009845C1">
        <w:t xml:space="preserve">, μητέρα του </w:t>
      </w:r>
      <w:proofErr w:type="spellStart"/>
      <w:r w:rsidRPr="009845C1">
        <w:t>Pavel</w:t>
      </w:r>
      <w:proofErr w:type="spellEnd"/>
      <w:r w:rsidRPr="009845C1">
        <w:t xml:space="preserve"> </w:t>
      </w:r>
      <w:proofErr w:type="spellStart"/>
      <w:r w:rsidRPr="009845C1">
        <w:t>Seviarynets</w:t>
      </w:r>
      <w:proofErr w:type="spellEnd"/>
      <w:r w:rsidRPr="009845C1">
        <w:t xml:space="preserve">, και η </w:t>
      </w:r>
      <w:proofErr w:type="spellStart"/>
      <w:r w:rsidRPr="009845C1">
        <w:t>Daria</w:t>
      </w:r>
      <w:proofErr w:type="spellEnd"/>
      <w:r w:rsidRPr="009845C1">
        <w:t xml:space="preserve"> </w:t>
      </w:r>
      <w:proofErr w:type="spellStart"/>
      <w:r w:rsidRPr="009845C1">
        <w:t>Losik</w:t>
      </w:r>
      <w:proofErr w:type="spellEnd"/>
      <w:r w:rsidRPr="009845C1">
        <w:t xml:space="preserve">, σύζυγος του </w:t>
      </w:r>
      <w:proofErr w:type="spellStart"/>
      <w:r w:rsidRPr="009845C1">
        <w:t>Ihar</w:t>
      </w:r>
      <w:proofErr w:type="spellEnd"/>
      <w:r w:rsidRPr="009845C1">
        <w:t xml:space="preserve"> </w:t>
      </w:r>
      <w:proofErr w:type="spellStart"/>
      <w:r w:rsidRPr="009845C1">
        <w:t>Losik</w:t>
      </w:r>
      <w:proofErr w:type="spellEnd"/>
      <w:r w:rsidRPr="009845C1">
        <w:t>, η οποία είχε συλληφθεί νωρίτερα·</w:t>
      </w:r>
    </w:p>
    <w:p w:rsidR="00AA7041" w:rsidRPr="009845C1" w:rsidRDefault="00AA7041" w:rsidP="00782680">
      <w:pPr>
        <w:widowControl/>
        <w:spacing w:after="240"/>
        <w:ind w:left="567" w:hanging="567"/>
      </w:pPr>
      <w:r w:rsidRPr="009845C1">
        <w:t>Β.</w:t>
      </w:r>
      <w:r w:rsidRPr="009845C1">
        <w:tab/>
        <w:t xml:space="preserve">λαμβάνοντας υπόψη ότι απαγγέλθηκαν, ερήμην των κατηγορουμένων, επιπλέον κατηγορίες κατά 20 πολιτικών αναλυτών, δημοσιογράφων και κοινωνιολόγων που αποκαλούνται «αναλυτές της </w:t>
      </w:r>
      <w:proofErr w:type="spellStart"/>
      <w:r w:rsidRPr="009845C1">
        <w:t>Tsikhanouskaya</w:t>
      </w:r>
      <w:proofErr w:type="spellEnd"/>
      <w:r w:rsidRPr="009845C1">
        <w:t>», οι οποίοι σε περίπτωση που καταδικαστούν κινδυνεύουν με κατάσχεση των περιουσιακών τους στοιχείων και ανάκληση της ιθαγένειας τους·</w:t>
      </w:r>
    </w:p>
    <w:p w:rsidR="00AA7041" w:rsidRPr="009845C1" w:rsidRDefault="00AA7041" w:rsidP="00782680">
      <w:pPr>
        <w:widowControl/>
        <w:spacing w:after="240"/>
        <w:ind w:left="567" w:hanging="567"/>
        <w:rPr>
          <w:color w:val="212121"/>
        </w:rPr>
      </w:pPr>
      <w:r w:rsidRPr="009845C1">
        <w:t>Γ.</w:t>
      </w:r>
      <w:r w:rsidRPr="009845C1">
        <w:tab/>
      </w:r>
      <w:r w:rsidRPr="009845C1">
        <w:rPr>
          <w:color w:val="212121"/>
        </w:rPr>
        <w:t xml:space="preserve">λαμβάνοντας υπόψη ότι οι πολιτικοί κρατούμενοι, μεταξύ των οποίων και ηγέτες κομμάτων όπως οι </w:t>
      </w:r>
      <w:proofErr w:type="spellStart"/>
      <w:r w:rsidRPr="009845C1">
        <w:rPr>
          <w:color w:val="212121"/>
        </w:rPr>
        <w:t>Mikalai</w:t>
      </w:r>
      <w:proofErr w:type="spellEnd"/>
      <w:r w:rsidRPr="009845C1">
        <w:rPr>
          <w:color w:val="212121"/>
        </w:rPr>
        <w:t xml:space="preserve"> </w:t>
      </w:r>
      <w:proofErr w:type="spellStart"/>
      <w:r w:rsidRPr="009845C1">
        <w:rPr>
          <w:color w:val="212121"/>
        </w:rPr>
        <w:t>Kazlou</w:t>
      </w:r>
      <w:proofErr w:type="spellEnd"/>
      <w:r w:rsidRPr="009845C1">
        <w:rPr>
          <w:color w:val="212121"/>
        </w:rPr>
        <w:t xml:space="preserve">, </w:t>
      </w:r>
      <w:proofErr w:type="spellStart"/>
      <w:r w:rsidRPr="009845C1">
        <w:rPr>
          <w:color w:val="212121"/>
        </w:rPr>
        <w:t>Ryhor</w:t>
      </w:r>
      <w:proofErr w:type="spellEnd"/>
      <w:r w:rsidRPr="009845C1">
        <w:rPr>
          <w:color w:val="212121"/>
        </w:rPr>
        <w:t xml:space="preserve"> </w:t>
      </w:r>
      <w:proofErr w:type="spellStart"/>
      <w:r w:rsidRPr="009845C1">
        <w:rPr>
          <w:color w:val="212121"/>
        </w:rPr>
        <w:t>Kastusiou</w:t>
      </w:r>
      <w:proofErr w:type="spellEnd"/>
      <w:r w:rsidRPr="009845C1">
        <w:rPr>
          <w:color w:val="212121"/>
        </w:rPr>
        <w:t xml:space="preserve">, </w:t>
      </w:r>
      <w:proofErr w:type="spellStart"/>
      <w:r w:rsidRPr="009845C1">
        <w:rPr>
          <w:color w:val="212121"/>
        </w:rPr>
        <w:t>Mikalai</w:t>
      </w:r>
      <w:proofErr w:type="spellEnd"/>
      <w:r w:rsidRPr="009845C1">
        <w:rPr>
          <w:color w:val="212121"/>
        </w:rPr>
        <w:t xml:space="preserve"> </w:t>
      </w:r>
      <w:proofErr w:type="spellStart"/>
      <w:r w:rsidRPr="009845C1">
        <w:rPr>
          <w:color w:val="212121"/>
        </w:rPr>
        <w:t>Statkevich</w:t>
      </w:r>
      <w:proofErr w:type="spellEnd"/>
      <w:r w:rsidRPr="009845C1">
        <w:rPr>
          <w:color w:val="212121"/>
        </w:rPr>
        <w:t xml:space="preserve"> και </w:t>
      </w:r>
      <w:proofErr w:type="spellStart"/>
      <w:r w:rsidRPr="009845C1">
        <w:rPr>
          <w:color w:val="212121"/>
        </w:rPr>
        <w:t>Pavel</w:t>
      </w:r>
      <w:proofErr w:type="spellEnd"/>
      <w:r w:rsidRPr="009845C1">
        <w:rPr>
          <w:color w:val="212121"/>
        </w:rPr>
        <w:t xml:space="preserve"> </w:t>
      </w:r>
      <w:proofErr w:type="spellStart"/>
      <w:r w:rsidRPr="009845C1">
        <w:rPr>
          <w:color w:val="212121"/>
        </w:rPr>
        <w:t>Seviarynets</w:t>
      </w:r>
      <w:proofErr w:type="spellEnd"/>
      <w:r w:rsidRPr="009845C1">
        <w:rPr>
          <w:color w:val="212121"/>
        </w:rPr>
        <w:t>, βρίσκονται σε απομόνωση, υποβάλλονται σε βασανιστήρια και καταναγκαστική εργασία ενώ οι αρμόδιες αρχές αρνούνται να τους παρέχουν ιατρική περίθαλψη·</w:t>
      </w:r>
    </w:p>
    <w:p w:rsidR="00AA7041" w:rsidRPr="009845C1" w:rsidRDefault="00AA7041" w:rsidP="00782680">
      <w:pPr>
        <w:widowControl/>
        <w:spacing w:after="240"/>
        <w:ind w:left="567" w:hanging="567"/>
      </w:pPr>
      <w:r w:rsidRPr="009845C1">
        <w:rPr>
          <w:color w:val="212121"/>
        </w:rPr>
        <w:t>Δ.</w:t>
      </w:r>
      <w:r w:rsidRPr="009845C1">
        <w:rPr>
          <w:color w:val="212121"/>
        </w:rPr>
        <w:tab/>
      </w:r>
      <w:r w:rsidRPr="009845C1">
        <w:t>λαμβάνοντας υπόψη ότι οι πιο πρόσφατες διώξεις πραγματοποιήθηκαν πριν από τις επικείμενες βουλευτικές και τοπικές «εκλογές» της 25ης Φεβρουαρίου</w:t>
      </w:r>
      <w:r w:rsidR="00782680" w:rsidRPr="009845C1">
        <w:t xml:space="preserve"> 2024</w:t>
      </w:r>
      <w:r w:rsidRPr="009845C1">
        <w:t xml:space="preserve">· </w:t>
      </w:r>
      <w:r w:rsidRPr="009845C1">
        <w:lastRenderedPageBreak/>
        <w:t>λαμβάνοντας υπόψη ότι ο «νόμος για τα πολιτικά κόμματα» του 2023 εμποδίζει τη συμμετοχή των δημοκρατικών κομμάτων της αντιπολίτευσης στις εκλογές·</w:t>
      </w:r>
    </w:p>
    <w:p w:rsidR="00AA7041" w:rsidRPr="009845C1" w:rsidRDefault="009845C1" w:rsidP="009845C1">
      <w:pPr>
        <w:widowControl/>
        <w:spacing w:after="240"/>
        <w:ind w:left="570" w:hanging="570"/>
      </w:pPr>
      <w:r w:rsidRPr="009845C1">
        <w:t>1.</w:t>
      </w:r>
      <w:r w:rsidRPr="009845C1">
        <w:tab/>
      </w:r>
      <w:r w:rsidR="00AA7041" w:rsidRPr="009845C1">
        <w:t xml:space="preserve">καταδικάζει απερίφραστα το πρόσφατο κύμα μαζικών συλλήψεων στη Λευκορωσία και παροτρύνει το παράνομο καθεστώς του προέδρου </w:t>
      </w:r>
      <w:proofErr w:type="spellStart"/>
      <w:r w:rsidR="00AA7041" w:rsidRPr="009845C1">
        <w:t>Lukashenka</w:t>
      </w:r>
      <w:proofErr w:type="spellEnd"/>
      <w:r w:rsidR="00AA7041" w:rsidRPr="009845C1">
        <w:t xml:space="preserve"> να σταματήσει τις διώξεις, ειδικά εκείνες που γίνονται με γνώμονα το φύλο, και υπενθυμίζει στο καθεστώς τις διεθνείς υποχρεώσεις του·</w:t>
      </w:r>
    </w:p>
    <w:p w:rsidR="00AA7041" w:rsidRPr="009845C1" w:rsidRDefault="009845C1" w:rsidP="009845C1">
      <w:pPr>
        <w:widowControl/>
        <w:spacing w:after="240"/>
        <w:ind w:left="570" w:hanging="570"/>
      </w:pPr>
      <w:r w:rsidRPr="009845C1">
        <w:t>2.</w:t>
      </w:r>
      <w:r w:rsidRPr="009845C1">
        <w:tab/>
      </w:r>
      <w:r w:rsidR="00AA7041" w:rsidRPr="009845C1">
        <w:t>ζητεί την άμεση και άνευ όρων απελευθέρωση και αποζημίωση των περισσότερων από 1 400 πολιτικών κρατουμένων, καθώς και των οικογενειών τους και των ατόμων που κρατούνται αυθαίρετα, με παράλληλη αποκατάσταση όλων των δικαιωμάτων τους·</w:t>
      </w:r>
    </w:p>
    <w:p w:rsidR="00AA7041" w:rsidRPr="009845C1" w:rsidRDefault="009845C1" w:rsidP="009845C1">
      <w:pPr>
        <w:widowControl/>
        <w:spacing w:after="240"/>
        <w:ind w:left="570" w:hanging="570"/>
      </w:pPr>
      <w:r w:rsidRPr="009845C1">
        <w:t>3.</w:t>
      </w:r>
      <w:r w:rsidRPr="009845C1">
        <w:tab/>
      </w:r>
      <w:r w:rsidR="00AA7041" w:rsidRPr="009845C1">
        <w:t>επαναλαμβάνει τη θέση του σχετικά με την έλλειψη διαφάνειας, ελευθερίας και δικαιοσύνης πριν από τις κοινοβουλευτικές και τοπικές «εκλογές» στη Λευκορωσία και καλεί την ΕΕ, τα κράτη μέλη της και τη διεθνή κοινότητα να μην αναγνωρίσουν τα αποτελέσματα των εν λόγω εκλογών·</w:t>
      </w:r>
    </w:p>
    <w:p w:rsidR="00AA7041" w:rsidRPr="009845C1" w:rsidRDefault="009845C1" w:rsidP="009845C1">
      <w:pPr>
        <w:widowControl/>
        <w:spacing w:after="240"/>
        <w:ind w:left="570" w:hanging="570"/>
      </w:pPr>
      <w:r w:rsidRPr="009845C1">
        <w:t>4.</w:t>
      </w:r>
      <w:r w:rsidRPr="009845C1">
        <w:tab/>
      </w:r>
      <w:r w:rsidR="00AA7041" w:rsidRPr="009845C1">
        <w:t xml:space="preserve">καλεί τον ΑΠ/ΥΕ και το Συμβούλιο να αντιδράσουν επιβάλλοντας αυστηρότερες κυρώσεις στο καθεστώς </w:t>
      </w:r>
      <w:proofErr w:type="spellStart"/>
      <w:r w:rsidR="00AA7041" w:rsidRPr="009845C1">
        <w:t>Lukashenka</w:t>
      </w:r>
      <w:proofErr w:type="spellEnd"/>
      <w:r w:rsidR="00AA7041" w:rsidRPr="009845C1">
        <w:t>, μεταξύ άλλων κατά αγαθών που περιλαμβάνουν καταναγκαστική εργασία πολιτικών κρατουμένων, αυστηρότερες οικονομικές κυρώσεις και κυρώσεις κατά ατόμων που ευθύνονται για σοβαρές παραβιάσεις των ανθρωπίνων δικαιωμάτων, συμπεριλαμβανομένων υψηλόβαθμων αξιωματούχων και μελών των δυνάμεων ασφαλείας· ζητεί να μειωθεί περαιτέρω η διπλωματική παρουσία της Λευκορωσίας στην ΕΕ, να συνεχιστεί η στήριξη των θυμάτων του καθεστώτος μέσω ειδικών μέσων που θα τους επιτρέπουν να λαμβάνουν θεωρήσεις και άδειες διαμονής της ΕΕ και θα αντιμετωπίζουν περιπτώσεις ανάκλησης ιθαγένειας·</w:t>
      </w:r>
    </w:p>
    <w:p w:rsidR="00AA7041" w:rsidRPr="009845C1" w:rsidRDefault="009845C1" w:rsidP="009845C1">
      <w:pPr>
        <w:widowControl/>
        <w:spacing w:after="240"/>
        <w:ind w:left="570" w:hanging="570"/>
      </w:pPr>
      <w:r w:rsidRPr="009845C1">
        <w:t>5.</w:t>
      </w:r>
      <w:r w:rsidRPr="009845C1">
        <w:tab/>
      </w:r>
      <w:r w:rsidR="00AA7041" w:rsidRPr="009845C1">
        <w:t xml:space="preserve">καλεί την Επιτροπή και τα κράτη μέλη να υποστηρίξουν περαιτέρω την τεκμηρίωση των παραβιάσεων των ανθρωπίνων δικαιωμάτων στη Λευκορωσία, να μετατρέψουν εκ νέου την εξέταση της κατάστασης των ανθρωπίνων δικαιωμάτων στη Λευκορωσία από την Ύπατη Αρμοστεία των Ηνωμένων Εθνών για τα ανθρώπινα δικαιώματα σε έναν πλήρως ανεξάρτητο μηχανισμό έρευνας, να στηρίξουν την εντολή του Ειδικού Εισηγητή των Ηνωμένων Εθνών για τα ανθρώπινα δικαιώματα στη Λευκορωσία και να προαγάγουν </w:t>
      </w:r>
      <w:r w:rsidR="00782680" w:rsidRPr="009845C1">
        <w:t xml:space="preserve">περαιτέρω </w:t>
      </w:r>
      <w:r w:rsidR="00AA7041" w:rsidRPr="009845C1">
        <w:t xml:space="preserve">τη λογοδοσία μέσω </w:t>
      </w:r>
      <w:proofErr w:type="spellStart"/>
      <w:r w:rsidR="00AA7041" w:rsidRPr="009845C1">
        <w:t>εξωεδαφικής</w:t>
      </w:r>
      <w:proofErr w:type="spellEnd"/>
      <w:r w:rsidR="00AA7041" w:rsidRPr="009845C1">
        <w:t xml:space="preserve"> και οικουμενικής δικαιοδοσίας·</w:t>
      </w:r>
    </w:p>
    <w:p w:rsidR="00AA7041" w:rsidRPr="009845C1" w:rsidRDefault="009845C1" w:rsidP="009845C1">
      <w:pPr>
        <w:widowControl/>
        <w:spacing w:after="240"/>
        <w:ind w:left="570" w:hanging="570"/>
      </w:pPr>
      <w:r w:rsidRPr="009845C1">
        <w:t>6.</w:t>
      </w:r>
      <w:r w:rsidRPr="009845C1">
        <w:tab/>
      </w:r>
      <w:r w:rsidR="00AA7041" w:rsidRPr="009845C1">
        <w:t>επαναλαμβάνει την αλληλεγγύη του προς τον λαό της Λευκορωσίας και την υποστήριξή του προς τις θεμιτές προσδοκίες του για ένα δημοκρατικό και ευρωπαϊκό μέλλον και παραμένει προσηλωμένο στην άοκνη συνεργασία του με τις δημοκρατικές δυνάμεις, την κοινωνία των πολιτών και τα ανεξάρτητα μέσα ενημέρωσης προς όφελος του λαού της Λευκορωσίας·</w:t>
      </w:r>
    </w:p>
    <w:p w:rsidR="00AA7041" w:rsidRPr="009845C1" w:rsidRDefault="009845C1" w:rsidP="009845C1">
      <w:pPr>
        <w:widowControl/>
        <w:spacing w:after="240"/>
        <w:ind w:left="570" w:hanging="570"/>
      </w:pPr>
      <w:r w:rsidRPr="009845C1">
        <w:t>7.</w:t>
      </w:r>
      <w:r w:rsidRPr="009845C1">
        <w:tab/>
      </w:r>
      <w:r w:rsidR="00AA7041" w:rsidRPr="009845C1">
        <w:t xml:space="preserve">αναθέτει στην Πρόεδρό του να διαβιβάσει το παρόν ψήφισμα στο Συμβούλιο, στην Επιτροπή, στον </w:t>
      </w:r>
      <w:r w:rsidR="00782680" w:rsidRPr="009845C1">
        <w:t>ΑΠ/</w:t>
      </w:r>
      <w:r w:rsidR="00AA7041" w:rsidRPr="009845C1">
        <w:t>ΥΕ, στα κράτη μέλη, στους εκπροσώπους των δημοκρατικών δυνάμεων της Λευκορωσίας, στις de facto αρχές της Λευκορωσίας, στον ΟΗΕ και στον ΟΑΣΕ.</w:t>
      </w:r>
    </w:p>
    <w:p w:rsidR="00E365E1" w:rsidRPr="009845C1" w:rsidRDefault="00E365E1" w:rsidP="00782680">
      <w:pPr>
        <w:widowControl/>
        <w:spacing w:after="240"/>
        <w:ind w:left="567" w:hanging="567"/>
      </w:pPr>
      <w:bookmarkStart w:id="8" w:name="TextBodyEnd"/>
      <w:bookmarkEnd w:id="8"/>
    </w:p>
    <w:sectPr w:rsidR="00E365E1" w:rsidRPr="009845C1" w:rsidSect="00E92D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D7F" w:rsidRPr="00E92D36" w:rsidRDefault="00902D7F">
      <w:r w:rsidRPr="00E92D36">
        <w:separator/>
      </w:r>
    </w:p>
  </w:endnote>
  <w:endnote w:type="continuationSeparator" w:id="0">
    <w:p w:rsidR="00902D7F" w:rsidRPr="00E92D36" w:rsidRDefault="00902D7F">
      <w:r w:rsidRPr="00E92D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D7F" w:rsidRPr="00E92D36" w:rsidRDefault="00902D7F">
      <w:r w:rsidRPr="00E92D36">
        <w:separator/>
      </w:r>
    </w:p>
  </w:footnote>
  <w:footnote w:type="continuationSeparator" w:id="0">
    <w:p w:rsidR="00902D7F" w:rsidRPr="00E92D36" w:rsidRDefault="00902D7F">
      <w:r w:rsidRPr="00E92D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D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1132C7"/>
    <w:multiLevelType w:val="hybridMultilevel"/>
    <w:tmpl w:val="53A69AC2"/>
    <w:lvl w:ilvl="0" w:tplc="EF04FAC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5AF2B7F"/>
    <w:multiLevelType w:val="hybridMultilevel"/>
    <w:tmpl w:val="B6183B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EL"/>
    <w:docVar w:name="dvnumam" w:val="0"/>
    <w:docVar w:name="dvpe" w:val="756.852"/>
    <w:docVar w:name="dvtitre" w:val="Ψήφισμα του Ευρωπαϊκού Κοινοβουλίου σχετικά με το νέο κύμα μαζικών συλλήψεων ακτιβιστών της αντιπολίτευσης και μελών των οικογενειών τους στη Λευκορωσία(2024/2550(RSP))"/>
  </w:docVars>
  <w:rsids>
    <w:rsidRoot w:val="00902D7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4FB"/>
    <w:rsid w:val="005C2568"/>
    <w:rsid w:val="006037C0"/>
    <w:rsid w:val="006631B6"/>
    <w:rsid w:val="00680577"/>
    <w:rsid w:val="006F74FA"/>
    <w:rsid w:val="00731ADD"/>
    <w:rsid w:val="00734777"/>
    <w:rsid w:val="00747932"/>
    <w:rsid w:val="00751A4A"/>
    <w:rsid w:val="00756632"/>
    <w:rsid w:val="00762C74"/>
    <w:rsid w:val="00782680"/>
    <w:rsid w:val="00786EC0"/>
    <w:rsid w:val="007D1690"/>
    <w:rsid w:val="007E22AD"/>
    <w:rsid w:val="00817416"/>
    <w:rsid w:val="00842779"/>
    <w:rsid w:val="00865F67"/>
    <w:rsid w:val="00881A7B"/>
    <w:rsid w:val="008840E5"/>
    <w:rsid w:val="00887B3E"/>
    <w:rsid w:val="008C2AC6"/>
    <w:rsid w:val="00902D7F"/>
    <w:rsid w:val="00930C23"/>
    <w:rsid w:val="0093193B"/>
    <w:rsid w:val="009509D8"/>
    <w:rsid w:val="00950B64"/>
    <w:rsid w:val="00981893"/>
    <w:rsid w:val="009845C1"/>
    <w:rsid w:val="00A1687D"/>
    <w:rsid w:val="00A43E52"/>
    <w:rsid w:val="00A4678D"/>
    <w:rsid w:val="00A778C7"/>
    <w:rsid w:val="00AA704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08"/>
    <w:rsid w:val="00E365E1"/>
    <w:rsid w:val="00E820A4"/>
    <w:rsid w:val="00E92D3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31D1E"/>
  <w15:chartTrackingRefBased/>
  <w15:docId w15:val="{C121427D-6D51-48E1-8889-85B571252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A7041"/>
    <w:rPr>
      <w:b/>
    </w:rPr>
  </w:style>
  <w:style w:type="paragraph" w:styleId="ListParagraph">
    <w:name w:val="List Paragraph"/>
    <w:basedOn w:val="Normal"/>
    <w:uiPriority w:val="34"/>
    <w:qFormat/>
    <w:rsid w:val="00782680"/>
    <w:pPr>
      <w:ind w:left="720"/>
      <w:contextualSpacing/>
    </w:pPr>
  </w:style>
  <w:style w:type="paragraph" w:styleId="BalloonText">
    <w:name w:val="Balloon Text"/>
    <w:basedOn w:val="Normal"/>
    <w:link w:val="BalloonTextChar"/>
    <w:rsid w:val="00782680"/>
    <w:rPr>
      <w:rFonts w:ascii="Segoe UI" w:hAnsi="Segoe UI" w:cs="Segoe UI"/>
      <w:sz w:val="18"/>
      <w:szCs w:val="18"/>
    </w:rPr>
  </w:style>
  <w:style w:type="character" w:customStyle="1" w:styleId="BalloonTextChar">
    <w:name w:val="Balloon Text Char"/>
    <w:basedOn w:val="DefaultParagraphFont"/>
    <w:link w:val="BalloonText"/>
    <w:rsid w:val="0078268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3A409-46F6-49D9-854C-E662FDDCF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4198</Characters>
  <Application>Microsoft Office Word</Application>
  <DocSecurity>0</DocSecurity>
  <Lines>144</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KOLOKYTHIA Amalia</cp:lastModifiedBy>
  <cp:revision>2</cp:revision>
  <cp:lastPrinted>2004-11-19T15:42:00Z</cp:lastPrinted>
  <dcterms:created xsi:type="dcterms:W3CDTF">2024-02-08T11:26:00Z</dcterms:created>
  <dcterms:modified xsi:type="dcterms:W3CDTF">2024-02-08T11:26:00Z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B9-0110/2024</vt:lpwstr>
  </property>
  <property fmtid="{D5CDD505-2E9C-101B-9397-08002B2CF9AE}" pid="4" name="&lt;Type&gt;">
    <vt:lpwstr>RR</vt:lpwstr>
  </property>
</Properties>
</file>