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3AC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63ACC" w:rsidRDefault="004A6199" w:rsidP="0010095E">
            <w:pPr>
              <w:pStyle w:val="EPName"/>
            </w:pPr>
            <w:bookmarkStart w:id="0" w:name="_GoBack"/>
            <w:bookmarkEnd w:id="0"/>
            <w:r w:rsidRPr="00C63ACC">
              <w:t>Европейски</w:t>
            </w:r>
            <w:r w:rsidR="00EB6879" w:rsidRPr="00C63ACC">
              <w:t xml:space="preserve"> парламент</w:t>
            </w:r>
          </w:p>
          <w:p w:rsidR="00751A4A" w:rsidRPr="00C63AC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3ACC">
              <w:t>2019</w:t>
            </w:r>
            <w:r w:rsidR="004A6199">
              <w:rPr>
                <w:lang w:val="en-GB"/>
              </w:rPr>
              <w:t> – </w:t>
            </w:r>
            <w:r w:rsidRPr="00C63AC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63ACC" w:rsidRDefault="00187494" w:rsidP="0010095E">
            <w:pPr>
              <w:pStyle w:val="EPLogo"/>
            </w:pPr>
            <w:r w:rsidRPr="00C63AC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63ACC" w:rsidRDefault="00D058B8" w:rsidP="004C5D52">
      <w:pPr>
        <w:pStyle w:val="LineTop"/>
      </w:pPr>
    </w:p>
    <w:p w:rsidR="00680577" w:rsidRPr="00C63ACC" w:rsidRDefault="00EB6879" w:rsidP="00680577">
      <w:pPr>
        <w:pStyle w:val="EPBodyTA1"/>
      </w:pPr>
      <w:r w:rsidRPr="00C63ACC">
        <w:t>ПРИЕТИ ТЕКСТОВЕ</w:t>
      </w:r>
    </w:p>
    <w:p w:rsidR="00D058B8" w:rsidRPr="00C63ACC" w:rsidRDefault="00D058B8" w:rsidP="00D058B8">
      <w:pPr>
        <w:pStyle w:val="LineBottom"/>
      </w:pPr>
    </w:p>
    <w:p w:rsidR="00EB6879" w:rsidRPr="00C63ACC" w:rsidRDefault="00EB6879" w:rsidP="00EB6879">
      <w:pPr>
        <w:pStyle w:val="ATHeading1"/>
      </w:pPr>
      <w:bookmarkStart w:id="1" w:name="TANumber"/>
      <w:r w:rsidRPr="00C63ACC">
        <w:t>P9_TA(2024)00</w:t>
      </w:r>
      <w:r w:rsidR="00742842">
        <w:t>71</w:t>
      </w:r>
      <w:bookmarkEnd w:id="1"/>
    </w:p>
    <w:p w:rsidR="00EB6879" w:rsidRPr="00C63ACC" w:rsidRDefault="00EB6879" w:rsidP="00EB6879">
      <w:pPr>
        <w:pStyle w:val="ATHeading2"/>
      </w:pPr>
      <w:bookmarkStart w:id="2" w:name="title"/>
      <w:r w:rsidRPr="00C63ACC">
        <w:t xml:space="preserve">Увеличаване на броя на екзекуциите в Иран, по-специално случаят на Мохамед </w:t>
      </w:r>
      <w:proofErr w:type="spellStart"/>
      <w:r w:rsidRPr="00C63ACC">
        <w:t>Гобадлу</w:t>
      </w:r>
      <w:proofErr w:type="spellEnd"/>
    </w:p>
    <w:p w:rsidR="00EB6879" w:rsidRPr="00C63ACC" w:rsidRDefault="00EB6879" w:rsidP="00EB6879">
      <w:pPr>
        <w:rPr>
          <w:i/>
          <w:vanish/>
        </w:rPr>
      </w:pPr>
      <w:r w:rsidRPr="00C63ACC">
        <w:rPr>
          <w:i/>
        </w:rPr>
        <w:fldChar w:fldCharType="begin"/>
      </w:r>
      <w:r w:rsidRPr="00C63ACC">
        <w:rPr>
          <w:i/>
        </w:rPr>
        <w:instrText xml:space="preserve"> TC"(</w:instrText>
      </w:r>
      <w:bookmarkStart w:id="3" w:name="DocNumber"/>
      <w:r w:rsidRPr="00C63ACC">
        <w:rPr>
          <w:i/>
        </w:rPr>
        <w:instrText xml:space="preserve">B9-0102, 0109, 0113, 0120, 0121 </w:instrText>
      </w:r>
      <w:r w:rsidR="004A6199">
        <w:rPr>
          <w:i/>
        </w:rPr>
        <w:instrText>и</w:instrText>
      </w:r>
      <w:r w:rsidRPr="00C63ACC">
        <w:rPr>
          <w:i/>
        </w:rPr>
        <w:instrText xml:space="preserve"> 0122/2024</w:instrText>
      </w:r>
      <w:bookmarkEnd w:id="3"/>
      <w:r w:rsidRPr="00C63ACC">
        <w:rPr>
          <w:i/>
        </w:rPr>
        <w:instrText xml:space="preserve">)"\l3 \n&gt; \* MERGEFORMAT </w:instrText>
      </w:r>
      <w:r w:rsidRPr="00C63ACC">
        <w:rPr>
          <w:i/>
        </w:rPr>
        <w:fldChar w:fldCharType="end"/>
      </w:r>
    </w:p>
    <w:p w:rsidR="00EB6879" w:rsidRPr="00C63ACC" w:rsidRDefault="00EB6879" w:rsidP="00EB6879">
      <w:pPr>
        <w:rPr>
          <w:vanish/>
        </w:rPr>
      </w:pPr>
      <w:bookmarkStart w:id="4" w:name="PE"/>
      <w:r w:rsidRPr="00C63ACC">
        <w:rPr>
          <w:vanish/>
        </w:rPr>
        <w:t>PE756.844</w:t>
      </w:r>
      <w:bookmarkEnd w:id="4"/>
    </w:p>
    <w:p w:rsidR="00EB6879" w:rsidRPr="00C63ACC" w:rsidRDefault="00EB6879" w:rsidP="004A6199">
      <w:pPr>
        <w:pStyle w:val="ATHeading3"/>
      </w:pPr>
      <w:bookmarkStart w:id="5" w:name="Sujet"/>
      <w:r w:rsidRPr="00C63ACC">
        <w:t xml:space="preserve">Резолюция на Европейския парламент от </w:t>
      </w:r>
      <w:r w:rsidR="004A6199" w:rsidRPr="00742842">
        <w:t xml:space="preserve">8 </w:t>
      </w:r>
      <w:r w:rsidR="004A6199">
        <w:t>февруари</w:t>
      </w:r>
      <w:r w:rsidRPr="00C63ACC">
        <w:t xml:space="preserve"> 2024 г. относно увеличаването на броя на екзекуциите в Иран, и по-специално случая на Мохамед </w:t>
      </w:r>
      <w:proofErr w:type="spellStart"/>
      <w:r w:rsidRPr="00C63ACC">
        <w:t>Гобадлу</w:t>
      </w:r>
      <w:bookmarkEnd w:id="5"/>
      <w:proofErr w:type="spellEnd"/>
      <w:r w:rsidRPr="00C63ACC">
        <w:t xml:space="preserve"> </w:t>
      </w:r>
      <w:bookmarkStart w:id="6" w:name="References"/>
      <w:r w:rsidRPr="00C63ACC">
        <w:t>(2024/2551(RSP))</w:t>
      </w:r>
      <w:bookmarkEnd w:id="6"/>
    </w:p>
    <w:p w:rsidR="00555D29" w:rsidRPr="00C63ACC" w:rsidRDefault="00555D29" w:rsidP="00555D29">
      <w:pPr>
        <w:pStyle w:val="EPComma"/>
      </w:pPr>
      <w:bookmarkStart w:id="7" w:name="TextBodyBegin"/>
      <w:bookmarkEnd w:id="2"/>
      <w:bookmarkEnd w:id="7"/>
      <w:r w:rsidRPr="00C63ACC">
        <w:rPr>
          <w:i/>
        </w:rPr>
        <w:t>Европейският парламент</w:t>
      </w:r>
      <w:r w:rsidRPr="00C63ACC">
        <w:t>,</w:t>
      </w:r>
    </w:p>
    <w:p w:rsidR="00555D29" w:rsidRPr="00C63ACC" w:rsidRDefault="00555D29" w:rsidP="00555D29">
      <w:pPr>
        <w:pStyle w:val="NormalHanging12a"/>
      </w:pPr>
      <w:r w:rsidRPr="00C63ACC">
        <w:t>–</w:t>
      </w:r>
      <w:r w:rsidRPr="00C63ACC">
        <w:tab/>
        <w:t>като взе предвид член 144, параграф 5 и член 132, параграф 4 от своя Правилник за дейността,</w:t>
      </w:r>
    </w:p>
    <w:p w:rsidR="00555D29" w:rsidRPr="00C63ACC" w:rsidRDefault="00555D29" w:rsidP="00555D29">
      <w:pPr>
        <w:pStyle w:val="NormalHanging12a"/>
        <w:rPr>
          <w:shd w:val="clear" w:color="auto" w:fill="FFFFFF"/>
        </w:rPr>
      </w:pPr>
      <w:r w:rsidRPr="00C63ACC">
        <w:t>А.</w:t>
      </w:r>
      <w:r w:rsidRPr="00C63ACC">
        <w:tab/>
        <w:t xml:space="preserve">като има предвид, че над 800 души бяха екзекутирани в Иран през 2023 г., което е най-високата цифра от 2015 г. насам, и че над 500 протестиращи бяха убити в рамките на продължаващото потушаване на движението </w:t>
      </w:r>
      <w:r w:rsidRPr="00C63ACC">
        <w:rPr>
          <w:shd w:val="clear" w:color="auto" w:fill="FFFFFF"/>
        </w:rPr>
        <w:t>„Жена, живот, свобода“</w:t>
      </w:r>
      <w:r w:rsidRPr="00C63ACC">
        <w:t>; като има предвид, че малцинствата са непропорционално засегнати;</w:t>
      </w:r>
    </w:p>
    <w:p w:rsidR="00555D29" w:rsidRPr="00C63ACC" w:rsidRDefault="00555D29" w:rsidP="00555D29">
      <w:pPr>
        <w:pStyle w:val="NormalHanging12a"/>
      </w:pPr>
      <w:r w:rsidRPr="00C63ACC">
        <w:t>Б.</w:t>
      </w:r>
      <w:r w:rsidRPr="00C63ACC">
        <w:tab/>
        <w:t xml:space="preserve">като има предвид, че жалбата на Мохамед </w:t>
      </w:r>
      <w:proofErr w:type="spellStart"/>
      <w:r w:rsidRPr="00C63ACC">
        <w:t>Гобадлу</w:t>
      </w:r>
      <w:proofErr w:type="spellEnd"/>
      <w:r w:rsidRPr="00C63ACC">
        <w:t>, младеж на 23 години и с умствени увреждания, срещу неговата смъртна присъда беше отхвърлена на 23 януари 2024 г. и че той беше екзекутиран; като има предвид, че съдебният процес срещу него беше несправедлив и че във връзка с него имаше твърдения за изтезания и потайност;</w:t>
      </w:r>
    </w:p>
    <w:p w:rsidR="00555D29" w:rsidRPr="00C63ACC" w:rsidRDefault="00555D29" w:rsidP="00555D29">
      <w:pPr>
        <w:pStyle w:val="NormalHanging12a"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C63ACC">
        <w:t>В.</w:t>
      </w:r>
      <w:r w:rsidRPr="00C63ACC">
        <w:tab/>
      </w:r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като има предвид, че Съветът на ООН по правата на човека докладва, че най-малко 54 души са били екзекутирани през януари 2024 г.; като има предвид, че според </w:t>
      </w:r>
      <w:proofErr w:type="spellStart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>Human</w:t>
      </w:r>
      <w:proofErr w:type="spellEnd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>Rights</w:t>
      </w:r>
      <w:proofErr w:type="spellEnd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>Watch</w:t>
      </w:r>
      <w:proofErr w:type="spellEnd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най-малко 11 затворници, сред които </w:t>
      </w:r>
      <w:proofErr w:type="spellStart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>Ануар</w:t>
      </w:r>
      <w:proofErr w:type="spellEnd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>Хезри</w:t>
      </w:r>
      <w:proofErr w:type="spellEnd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</w:t>
      </w:r>
      <w:proofErr w:type="spellStart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>Камран</w:t>
      </w:r>
      <w:proofErr w:type="spellEnd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>Шейхех</w:t>
      </w:r>
      <w:proofErr w:type="spellEnd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и </w:t>
      </w:r>
      <w:proofErr w:type="spellStart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>Хусрав</w:t>
      </w:r>
      <w:proofErr w:type="spellEnd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>Башарат</w:t>
      </w:r>
      <w:proofErr w:type="spellEnd"/>
      <w:r w:rsidRPr="00C63ACC">
        <w:rPr>
          <w14:textOutline w14:w="12700" w14:cap="flat" w14:cmpd="sng" w14:algn="ctr">
            <w14:noFill/>
            <w14:prstDash w14:val="solid"/>
            <w14:miter w14:lim="100000"/>
          </w14:textOutline>
        </w:rPr>
        <w:t>, са изложени на риск от предстояща екзекуция;</w:t>
      </w:r>
    </w:p>
    <w:p w:rsidR="00555D29" w:rsidRPr="00C63ACC" w:rsidRDefault="00555D29" w:rsidP="00555D29">
      <w:pPr>
        <w:pStyle w:val="NormalHanging12a"/>
        <w:rPr>
          <w:shd w:val="clear" w:color="auto" w:fill="FFFFFF"/>
        </w:rPr>
      </w:pPr>
      <w:r w:rsidRPr="00C63ACC">
        <w:t>Г.</w:t>
      </w:r>
      <w:r w:rsidRPr="00C63ACC">
        <w:tab/>
      </w:r>
      <w:r w:rsidRPr="00C63ACC">
        <w:rPr>
          <w:shd w:val="clear" w:color="auto" w:fill="FFFFFF"/>
        </w:rPr>
        <w:t>като има предвид, че Иран</w:t>
      </w:r>
      <w:r w:rsidRPr="00C63ACC">
        <w:t xml:space="preserve"> редовно използва дипломация на заложниците като инструмент на външната си политика</w:t>
      </w:r>
      <w:r w:rsidRPr="00C63ACC">
        <w:rPr>
          <w:shd w:val="clear" w:color="auto" w:fill="FFFFFF"/>
        </w:rPr>
        <w:t>;</w:t>
      </w:r>
    </w:p>
    <w:p w:rsidR="00555D29" w:rsidRPr="00C63ACC" w:rsidRDefault="00555D29" w:rsidP="00555D29">
      <w:pPr>
        <w:pStyle w:val="NormalHanging12a"/>
      </w:pPr>
      <w:r w:rsidRPr="00C63ACC">
        <w:t>1.</w:t>
      </w:r>
      <w:r w:rsidRPr="00C63ACC">
        <w:tab/>
      </w:r>
      <w:r w:rsidRPr="00C63ACC">
        <w:rPr>
          <w:shd w:val="clear" w:color="auto" w:fill="FFFFFF"/>
        </w:rPr>
        <w:t xml:space="preserve">решително осъжда екзекуциите на мирни демонстранти в Иран, в т.ч. тази на </w:t>
      </w:r>
      <w:proofErr w:type="spellStart"/>
      <w:r w:rsidRPr="00C63ACC">
        <w:rPr>
          <w:shd w:val="clear" w:color="auto" w:fill="FFFFFF"/>
        </w:rPr>
        <w:t>Мохамад</w:t>
      </w:r>
      <w:proofErr w:type="spellEnd"/>
      <w:r w:rsidRPr="00C63ACC">
        <w:rPr>
          <w:shd w:val="clear" w:color="auto" w:fill="FFFFFF"/>
        </w:rPr>
        <w:t xml:space="preserve"> </w:t>
      </w:r>
      <w:proofErr w:type="spellStart"/>
      <w:r w:rsidRPr="00C63ACC">
        <w:rPr>
          <w:shd w:val="clear" w:color="auto" w:fill="FFFFFF"/>
        </w:rPr>
        <w:t>Гобадлу</w:t>
      </w:r>
      <w:proofErr w:type="spellEnd"/>
      <w:r w:rsidRPr="00C63ACC">
        <w:rPr>
          <w:shd w:val="clear" w:color="auto" w:fill="FFFFFF"/>
        </w:rPr>
        <w:t xml:space="preserve">; </w:t>
      </w:r>
      <w:r w:rsidR="003738D7" w:rsidRPr="003738D7">
        <w:rPr>
          <w:shd w:val="clear" w:color="auto" w:fill="FFFFFF"/>
        </w:rPr>
        <w:t xml:space="preserve">изразява съжаление относно широкото прибягване от страна на режима до смъртното наказание като средство за тероризиране на обществото и потискане на </w:t>
      </w:r>
      <w:proofErr w:type="spellStart"/>
      <w:r w:rsidR="003738D7" w:rsidRPr="003738D7">
        <w:rPr>
          <w:shd w:val="clear" w:color="auto" w:fill="FFFFFF"/>
        </w:rPr>
        <w:t>инакомислието</w:t>
      </w:r>
      <w:proofErr w:type="spellEnd"/>
      <w:r w:rsidR="003738D7" w:rsidRPr="003738D7">
        <w:rPr>
          <w:shd w:val="clear" w:color="auto" w:fill="FFFFFF"/>
        </w:rPr>
        <w:t xml:space="preserve">; подчертава, че това е равносилно на убийства, разрешени от държавата; </w:t>
      </w:r>
      <w:r w:rsidRPr="00C63ACC">
        <w:rPr>
          <w:shd w:val="clear" w:color="auto" w:fill="FFFFFF"/>
        </w:rPr>
        <w:t xml:space="preserve">настоятелно призовава Иран да замени всички смъртни присъди и изцяло да премахне смъртното наказание; отново заявява, че </w:t>
      </w:r>
      <w:r w:rsidRPr="00C63ACC">
        <w:rPr>
          <w:shd w:val="clear" w:color="auto" w:fill="FFFFFF"/>
        </w:rPr>
        <w:lastRenderedPageBreak/>
        <w:t>категорично се противопоставя на смъртното наказание във всички случаи и при всякакви обстоятелства;</w:t>
      </w:r>
      <w:r w:rsidRPr="00C63ACC">
        <w:t xml:space="preserve"> изцяло подкрепя кампанията за премахване на смъртното наказание, подета от лишената от свобода </w:t>
      </w:r>
      <w:proofErr w:type="spellStart"/>
      <w:r w:rsidRPr="00C63ACC">
        <w:t>Наргес</w:t>
      </w:r>
      <w:proofErr w:type="spellEnd"/>
      <w:r w:rsidRPr="00C63ACC">
        <w:t xml:space="preserve"> </w:t>
      </w:r>
      <w:proofErr w:type="spellStart"/>
      <w:r w:rsidRPr="00C63ACC">
        <w:t>Мохамади</w:t>
      </w:r>
      <w:proofErr w:type="spellEnd"/>
      <w:r w:rsidRPr="00C63ACC">
        <w:t>, носителка на Нобелова награда за мир; отново заявява, че продължава подкрепата си за движението „Жена, живот, свобода“ в Иран;</w:t>
      </w:r>
    </w:p>
    <w:p w:rsidR="00555D29" w:rsidRPr="00C63ACC" w:rsidRDefault="00555D29" w:rsidP="00555D29">
      <w:pPr>
        <w:pStyle w:val="NormalHanging12a"/>
        <w:rPr>
          <w:shd w:val="clear" w:color="auto" w:fill="FFFFFF"/>
        </w:rPr>
      </w:pPr>
      <w:r w:rsidRPr="00C63ACC">
        <w:t>2.</w:t>
      </w:r>
      <w:r w:rsidRPr="00C63ACC">
        <w:tab/>
        <w:t xml:space="preserve">призовава за безусловно и незабавно освобождаване на всички лица, произволно осъдени на смърт или лишени от свобода заради убежденията си, в т.ч. граждани на ЕС като </w:t>
      </w:r>
      <w:proofErr w:type="spellStart"/>
      <w:r w:rsidRPr="00C63ACC">
        <w:t>Ахмадреза</w:t>
      </w:r>
      <w:proofErr w:type="spellEnd"/>
      <w:r w:rsidRPr="00C63ACC">
        <w:t xml:space="preserve"> </w:t>
      </w:r>
      <w:proofErr w:type="spellStart"/>
      <w:r w:rsidRPr="00C63ACC">
        <w:t>Джалали</w:t>
      </w:r>
      <w:proofErr w:type="spellEnd"/>
      <w:r w:rsidRPr="00C63ACC">
        <w:t xml:space="preserve"> и Йохан </w:t>
      </w:r>
      <w:proofErr w:type="spellStart"/>
      <w:r w:rsidRPr="00C63ACC">
        <w:t>Флодерус</w:t>
      </w:r>
      <w:proofErr w:type="spellEnd"/>
      <w:r w:rsidRPr="00C63ACC">
        <w:t>;</w:t>
      </w:r>
    </w:p>
    <w:p w:rsidR="00555D29" w:rsidRPr="00C63ACC" w:rsidRDefault="00555D29" w:rsidP="00555D29">
      <w:pPr>
        <w:pStyle w:val="NormalHanging12a"/>
        <w:rPr>
          <w:shd w:val="clear" w:color="auto" w:fill="FFFFFF"/>
        </w:rPr>
      </w:pPr>
      <w:r w:rsidRPr="00C63ACC">
        <w:t>3.</w:t>
      </w:r>
      <w:r w:rsidRPr="00C63ACC">
        <w:tab/>
      </w:r>
      <w:r w:rsidRPr="00C63ACC">
        <w:rPr>
          <w:shd w:val="clear" w:color="auto" w:fill="FFFFFF"/>
        </w:rPr>
        <w:t>призовава за нова и по-смела стратегия на ЕС относно Иран, която включва противодействие на неговата дипломация на заложниците;</w:t>
      </w:r>
    </w:p>
    <w:p w:rsidR="00555D29" w:rsidRPr="00C63ACC" w:rsidRDefault="00555D29" w:rsidP="00555D29">
      <w:pPr>
        <w:pStyle w:val="NormalHanging12a"/>
      </w:pPr>
      <w:r w:rsidRPr="00C63ACC">
        <w:t>4.</w:t>
      </w:r>
      <w:r w:rsidRPr="00C63ACC">
        <w:tab/>
        <w:t>отново отправя непоколебимия си призив към Съвета да обяви Корпуса на гвардейците на ислямската революция за терористична организация и да наложи допълнителни санкции от ЕС за длъжностни лица и образувания, участващи в тежки нарушения на правата на човека, включително за върховния лидер, президента и главния прокурор;</w:t>
      </w:r>
    </w:p>
    <w:p w:rsidR="00555D29" w:rsidRPr="00C63ACC" w:rsidRDefault="00555D29" w:rsidP="00555D29">
      <w:pPr>
        <w:pStyle w:val="NormalHanging12a"/>
      </w:pPr>
      <w:r w:rsidRPr="00C63ACC">
        <w:t>5.</w:t>
      </w:r>
      <w:r w:rsidRPr="00C63ACC">
        <w:tab/>
        <w:t>отново осъжда бруталните репресии от страна на Иран срещу мирни демонстранти, по-специално жени и членове на малцинства; призовава за безпристрастно, независимо и прозрачно разследване на твърденията за нарушения на правата на човека срещу протестиращите;</w:t>
      </w:r>
    </w:p>
    <w:p w:rsidR="00555D29" w:rsidRPr="00C63ACC" w:rsidRDefault="00555D29" w:rsidP="00555D29">
      <w:pPr>
        <w:pStyle w:val="NormalHanging12a"/>
      </w:pPr>
      <w:r w:rsidRPr="00C63ACC">
        <w:t>6.</w:t>
      </w:r>
      <w:r w:rsidRPr="00C63ACC">
        <w:tab/>
        <w:t>призовава Иран да прилага принципа за справедлив съдебен процес; осъжда ужасяващите условия на задържане, широко разпространеното прибягване до изтезания, в т.ч. до сексуално насилие, и липсата на достъп до медицинско лечение и правно представителство;</w:t>
      </w:r>
    </w:p>
    <w:p w:rsidR="00555D29" w:rsidRPr="00C63ACC" w:rsidRDefault="00555D29" w:rsidP="00555D29">
      <w:pPr>
        <w:pStyle w:val="NormalHanging12a"/>
      </w:pPr>
      <w:r w:rsidRPr="00C63ACC">
        <w:t>7.</w:t>
      </w:r>
      <w:r w:rsidRPr="00C63ACC">
        <w:tab/>
        <w:t>настоятелно призовава държавите членки да наблюдават съдебните процеси и да организират посещения в затворите, където са задържани лица, лишени от свобода заради убежденията си, включително граждани на ЕС, в съответствие с насоките на ЕС относно защитниците на правата на човека;</w:t>
      </w:r>
    </w:p>
    <w:p w:rsidR="00555D29" w:rsidRPr="00C63ACC" w:rsidRDefault="00555D29" w:rsidP="00555D29">
      <w:pPr>
        <w:pStyle w:val="NormalHanging12a"/>
        <w:rPr>
          <w:shd w:val="clear" w:color="auto" w:fill="FFFFFF"/>
        </w:rPr>
      </w:pPr>
      <w:r w:rsidRPr="00C63ACC">
        <w:t>8.</w:t>
      </w:r>
      <w:r w:rsidRPr="00C63ACC">
        <w:tab/>
        <w:t>призовава държавите членки да започнат наказателни разследвания на длъжностни лица, отговорни за тежки нарушения на правата на човека, включително под универсална юрисдикция;</w:t>
      </w:r>
    </w:p>
    <w:p w:rsidR="00555D29" w:rsidRPr="00C63ACC" w:rsidRDefault="00555D29" w:rsidP="00555D29">
      <w:pPr>
        <w:pStyle w:val="NormalHanging12a"/>
        <w:rPr>
          <w:shd w:val="clear" w:color="auto" w:fill="FFFFFF"/>
        </w:rPr>
      </w:pPr>
      <w:r w:rsidRPr="00C63ACC">
        <w:t>9.</w:t>
      </w:r>
      <w:r w:rsidRPr="00C63ACC">
        <w:tab/>
        <w:t xml:space="preserve">настоятелно призовава Комисията да увеличи техническата и бюджетната подкрепа за силно и независимо иранско гражданско общество; </w:t>
      </w:r>
      <w:r w:rsidRPr="00C63ACC">
        <w:rPr>
          <w:shd w:val="clear" w:color="auto" w:fill="FFFFFF"/>
        </w:rPr>
        <w:t>призовава държавите членки да улеснят издаването на визи, предоставянето на убежище и спешните безвъзмездни средства за лицата, които трябва да избягат от Иран;</w:t>
      </w:r>
    </w:p>
    <w:p w:rsidR="00555D29" w:rsidRPr="00C63ACC" w:rsidRDefault="00555D29" w:rsidP="00555D29">
      <w:pPr>
        <w:pStyle w:val="NormalHanging12a"/>
        <w:rPr>
          <w:shd w:val="clear" w:color="auto" w:fill="FFFFFF"/>
        </w:rPr>
      </w:pPr>
      <w:r w:rsidRPr="00C63ACC">
        <w:t>10.</w:t>
      </w:r>
      <w:r w:rsidRPr="00C63ACC">
        <w:tab/>
      </w:r>
      <w:r w:rsidRPr="00C63ACC">
        <w:rPr>
          <w:shd w:val="clear" w:color="auto" w:fill="FFFFFF"/>
        </w:rPr>
        <w:t>призовава държавите членки да подкрепят по време на предстоящата сесия на Съвета на ООН по правата на човека подновяването на мандатите на специалния докладчик на ООН за Иран и независимата международна мисия за установяване на фактите;</w:t>
      </w:r>
    </w:p>
    <w:p w:rsidR="00E365E1" w:rsidRPr="00742842" w:rsidRDefault="00555D29" w:rsidP="00742842">
      <w:pPr>
        <w:ind w:left="567" w:hanging="567"/>
      </w:pPr>
      <w:r w:rsidRPr="00C63ACC">
        <w:t>11.</w:t>
      </w:r>
      <w:r w:rsidRPr="00C63ACC">
        <w:tab/>
      </w:r>
      <w:r w:rsidRPr="00C63ACC">
        <w:rPr>
          <w:shd w:val="clear" w:color="auto" w:fill="FFFFFF"/>
        </w:rPr>
        <w:t>възлага на своя председател да предаде настоящата резолюция на Съвета, на Комисията, на заместник-председателя/върховен представител и на иранските органи.</w:t>
      </w:r>
      <w:bookmarkStart w:id="8" w:name="TextBodyEnd"/>
      <w:bookmarkEnd w:id="8"/>
    </w:p>
    <w:sectPr w:rsidR="00E365E1" w:rsidRPr="00742842" w:rsidSect="00C63A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879" w:rsidRPr="00C63ACC" w:rsidRDefault="00EB6879">
      <w:r w:rsidRPr="00C63ACC">
        <w:separator/>
      </w:r>
    </w:p>
  </w:endnote>
  <w:endnote w:type="continuationSeparator" w:id="0">
    <w:p w:rsidR="00EB6879" w:rsidRPr="00C63ACC" w:rsidRDefault="00EB6879">
      <w:r w:rsidRPr="00C63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3A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3A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3A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879" w:rsidRPr="00C63ACC" w:rsidRDefault="00EB6879">
      <w:r w:rsidRPr="00C63ACC">
        <w:separator/>
      </w:r>
    </w:p>
  </w:footnote>
  <w:footnote w:type="continuationSeparator" w:id="0">
    <w:p w:rsidR="00EB6879" w:rsidRPr="00C63ACC" w:rsidRDefault="00EB6879">
      <w:r w:rsidRPr="00C63AC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3A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3A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3A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, 0109, 0113, 0120, 0121 and 0122/2024"/>
    <w:docVar w:name="dvlangue" w:val="BG"/>
    <w:docVar w:name="dvnumam" w:val="0"/>
    <w:docVar w:name="dvpe" w:val="756.844"/>
    <w:docVar w:name="dvtitre" w:val="Резолюция на Европейския парламент от ... 2024 г. относно увеличаването на броя на екзекуциите в Иран, и по-специално случая на Мохамед Гобадлу(2024/2551(RSP))"/>
  </w:docVars>
  <w:rsids>
    <w:rsidRoot w:val="00EB687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38D7"/>
    <w:rsid w:val="00395FA1"/>
    <w:rsid w:val="003E15D4"/>
    <w:rsid w:val="00411CCE"/>
    <w:rsid w:val="0041666E"/>
    <w:rsid w:val="00421060"/>
    <w:rsid w:val="00471C19"/>
    <w:rsid w:val="004867E3"/>
    <w:rsid w:val="00494A28"/>
    <w:rsid w:val="004A6199"/>
    <w:rsid w:val="004C0004"/>
    <w:rsid w:val="004C5D52"/>
    <w:rsid w:val="0050519A"/>
    <w:rsid w:val="005072A1"/>
    <w:rsid w:val="00514517"/>
    <w:rsid w:val="00545827"/>
    <w:rsid w:val="00555D29"/>
    <w:rsid w:val="00560270"/>
    <w:rsid w:val="005C2568"/>
    <w:rsid w:val="006037C0"/>
    <w:rsid w:val="006631B6"/>
    <w:rsid w:val="00680577"/>
    <w:rsid w:val="006F74FA"/>
    <w:rsid w:val="00731ADD"/>
    <w:rsid w:val="00734777"/>
    <w:rsid w:val="0074284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3B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AC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87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8B10E4-5496-4713-A088-C85A6A9F3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55D29"/>
    <w:pPr>
      <w:spacing w:after="240"/>
      <w:ind w:left="567" w:hanging="567"/>
    </w:pPr>
  </w:style>
  <w:style w:type="paragraph" w:customStyle="1" w:styleId="EPComma">
    <w:name w:val="EPComma"/>
    <w:basedOn w:val="Normal"/>
    <w:rsid w:val="00555D2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55D29"/>
    <w:rPr>
      <w:sz w:val="24"/>
      <w:lang w:val="bg-BG"/>
    </w:rPr>
  </w:style>
  <w:style w:type="paragraph" w:styleId="BalloonText">
    <w:name w:val="Balloon Text"/>
    <w:basedOn w:val="Normal"/>
    <w:link w:val="BalloonTextChar"/>
    <w:rsid w:val="004A61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6199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FFEC6-9B0F-483F-B2EB-7ACC736DE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2024-02-08T14:15:00Z</dcterms:created>
  <dcterms:modified xsi:type="dcterms:W3CDTF">2024-02-08T14:15:00Z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B9-0102, 0109, 0113, 0120, 0121 and 0122/2024</vt:lpwstr>
  </property>
  <property fmtid="{D5CDD505-2E9C-101B-9397-08002B2CF9AE}" pid="4" name="&lt;Type&gt;">
    <vt:lpwstr>RR</vt:lpwstr>
  </property>
</Properties>
</file>