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5B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5BCD" w:rsidRDefault="00192FBF" w:rsidP="0010095E">
            <w:pPr>
              <w:pStyle w:val="EPName"/>
            </w:pPr>
            <w:bookmarkStart w:id="0" w:name="_GoBack"/>
            <w:bookmarkEnd w:id="0"/>
            <w:r w:rsidRPr="00765BCD">
              <w:t>Evropski parlament</w:t>
            </w:r>
          </w:p>
          <w:p w:rsidR="00751A4A" w:rsidRPr="00765B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5B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5BCD" w:rsidRDefault="00187494" w:rsidP="0010095E">
            <w:pPr>
              <w:pStyle w:val="EPLogo"/>
            </w:pPr>
            <w:r w:rsidRPr="00765B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5BCD" w:rsidRDefault="00D058B8" w:rsidP="004C5D52">
      <w:pPr>
        <w:pStyle w:val="LineTop"/>
      </w:pPr>
    </w:p>
    <w:p w:rsidR="00680577" w:rsidRPr="00765BCD" w:rsidRDefault="00192FBF" w:rsidP="00680577">
      <w:pPr>
        <w:pStyle w:val="EPBodyTA1"/>
      </w:pPr>
      <w:r w:rsidRPr="00765BCD">
        <w:t>SPREJETA BESEDILA</w:t>
      </w:r>
    </w:p>
    <w:p w:rsidR="00D058B8" w:rsidRPr="00765BCD" w:rsidRDefault="00D058B8" w:rsidP="00D058B8">
      <w:pPr>
        <w:pStyle w:val="LineBottom"/>
      </w:pPr>
    </w:p>
    <w:p w:rsidR="00192FBF" w:rsidRPr="00765BCD" w:rsidRDefault="00192FBF" w:rsidP="00192FBF">
      <w:pPr>
        <w:pStyle w:val="ATHeading1"/>
      </w:pPr>
      <w:bookmarkStart w:id="1" w:name="TANumber"/>
      <w:r w:rsidRPr="00765BCD">
        <w:t>P9_TA(2024)</w:t>
      </w:r>
      <w:bookmarkEnd w:id="1"/>
      <w:r w:rsidR="00BB57A6">
        <w:t>0071</w:t>
      </w:r>
    </w:p>
    <w:p w:rsidR="00192FBF" w:rsidRPr="00765BCD" w:rsidRDefault="00192FBF" w:rsidP="00192FBF">
      <w:pPr>
        <w:pStyle w:val="ATHeading2"/>
      </w:pPr>
      <w:bookmarkStart w:id="2" w:name="title"/>
      <w:r w:rsidRPr="00765BCD">
        <w:t xml:space="preserve">Vse večje število usmrtitev v Iranu, zlasti primer Mohameda </w:t>
      </w:r>
      <w:proofErr w:type="spellStart"/>
      <w:r w:rsidRPr="00765BCD">
        <w:t>Ghobadluja</w:t>
      </w:r>
      <w:bookmarkEnd w:id="2"/>
      <w:proofErr w:type="spellEnd"/>
    </w:p>
    <w:p w:rsidR="00192FBF" w:rsidRPr="00765BCD" w:rsidRDefault="00192FBF" w:rsidP="00192FBF">
      <w:pPr>
        <w:rPr>
          <w:i/>
          <w:vanish/>
        </w:rPr>
      </w:pPr>
      <w:r w:rsidRPr="00765BCD">
        <w:rPr>
          <w:i/>
        </w:rPr>
        <w:fldChar w:fldCharType="begin"/>
      </w:r>
      <w:r w:rsidRPr="00765BCD">
        <w:rPr>
          <w:i/>
        </w:rPr>
        <w:instrText xml:space="preserve"> TC"(</w:instrText>
      </w:r>
      <w:bookmarkStart w:id="3" w:name="DocNumber"/>
      <w:r w:rsidRPr="00765BCD">
        <w:rPr>
          <w:i/>
        </w:rPr>
        <w:instrText>B9-0102, 0109, 0113, 0120, 0121 in 0122/2024</w:instrText>
      </w:r>
      <w:bookmarkEnd w:id="3"/>
      <w:r w:rsidRPr="00765BCD">
        <w:rPr>
          <w:i/>
        </w:rPr>
        <w:instrText xml:space="preserve">)"\l3 \n&gt; \* MERGEFORMAT </w:instrText>
      </w:r>
      <w:r w:rsidRPr="00765BCD">
        <w:rPr>
          <w:i/>
        </w:rPr>
        <w:fldChar w:fldCharType="end"/>
      </w:r>
    </w:p>
    <w:p w:rsidR="00192FBF" w:rsidRPr="00765BCD" w:rsidRDefault="00192FBF" w:rsidP="00192FBF">
      <w:pPr>
        <w:rPr>
          <w:vanish/>
        </w:rPr>
      </w:pPr>
      <w:bookmarkStart w:id="4" w:name="PE"/>
      <w:r w:rsidRPr="00765BCD">
        <w:rPr>
          <w:vanish/>
        </w:rPr>
        <w:t>PE756.844</w:t>
      </w:r>
      <w:bookmarkEnd w:id="4"/>
    </w:p>
    <w:p w:rsidR="00192FBF" w:rsidRPr="00765BCD" w:rsidRDefault="00192FBF" w:rsidP="00192FBF">
      <w:pPr>
        <w:pStyle w:val="ATHeading3"/>
      </w:pPr>
      <w:bookmarkStart w:id="5" w:name="Sujet"/>
      <w:r w:rsidRPr="00765BCD">
        <w:t xml:space="preserve">Resolucija Evropskega parlamenta z dne </w:t>
      </w:r>
      <w:r w:rsidR="00A02D86">
        <w:t>8. februarja</w:t>
      </w:r>
      <w:r w:rsidR="00A02D86" w:rsidRPr="006A6E79">
        <w:t xml:space="preserve"> </w:t>
      </w:r>
      <w:r w:rsidRPr="00765BCD">
        <w:t xml:space="preserve">2024 o vse večjem številu usmrtitev v Iranu, zlasti primeru Mohameda </w:t>
      </w:r>
      <w:proofErr w:type="spellStart"/>
      <w:r w:rsidRPr="00765BCD">
        <w:t>Ghobadluja</w:t>
      </w:r>
      <w:bookmarkEnd w:id="5"/>
      <w:proofErr w:type="spellEnd"/>
      <w:r w:rsidRPr="00765BCD">
        <w:t xml:space="preserve"> </w:t>
      </w:r>
      <w:bookmarkStart w:id="6" w:name="References"/>
      <w:r w:rsidRPr="00765BCD">
        <w:t>(2024/2551(RSP))</w:t>
      </w:r>
      <w:bookmarkEnd w:id="6"/>
    </w:p>
    <w:p w:rsidR="00474F9F" w:rsidRPr="00765BCD" w:rsidRDefault="00474F9F" w:rsidP="00474F9F">
      <w:pPr>
        <w:pStyle w:val="EPComma"/>
      </w:pPr>
      <w:bookmarkStart w:id="7" w:name="TextBodyBegin"/>
      <w:bookmarkEnd w:id="7"/>
      <w:r w:rsidRPr="00765BCD">
        <w:rPr>
          <w:i/>
          <w:iCs/>
        </w:rPr>
        <w:t>Evropski parlament</w:t>
      </w:r>
      <w:r w:rsidRPr="00765BCD">
        <w:t>,</w:t>
      </w:r>
    </w:p>
    <w:p w:rsidR="00474F9F" w:rsidRPr="00765BCD" w:rsidRDefault="00474F9F" w:rsidP="00474F9F">
      <w:pPr>
        <w:pStyle w:val="NormalHanging12a"/>
      </w:pPr>
      <w:r w:rsidRPr="00765BCD">
        <w:t>–</w:t>
      </w:r>
      <w:r w:rsidRPr="00765BCD">
        <w:tab/>
        <w:t>ob upoštevanju členov 144(5) in 132(4) Poslovnika,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A.</w:t>
      </w:r>
      <w:r w:rsidRPr="00765BCD">
        <w:tab/>
        <w:t xml:space="preserve">ker je bilo leta 2023 v Iranu usmrčenih več kot 800 oseb, kar je največ od leta 2015, več kot 500 protestnikov pa je bilo ubitih v okviru nenehnega zatiranja gibanja </w:t>
      </w:r>
      <w:r w:rsidRPr="00765BCD">
        <w:rPr>
          <w:shd w:val="clear" w:color="auto" w:fill="FFFFFF"/>
        </w:rPr>
        <w:t>Ženska, življenje, svoboda</w:t>
      </w:r>
      <w:r w:rsidRPr="00765BCD">
        <w:t>; ker je med žrtvami nesorazmerno velik delež pripadnikov manjšin;</w:t>
      </w:r>
    </w:p>
    <w:p w:rsidR="00474F9F" w:rsidRPr="00765BCD" w:rsidRDefault="00474F9F" w:rsidP="00474F9F">
      <w:pPr>
        <w:pStyle w:val="NormalHanging12a"/>
      </w:pPr>
      <w:r w:rsidRPr="00765BCD">
        <w:t>B.</w:t>
      </w:r>
      <w:r w:rsidRPr="00765BCD">
        <w:tab/>
        <w:t xml:space="preserve">ker je bila pritožba Mohameda </w:t>
      </w:r>
      <w:proofErr w:type="spellStart"/>
      <w:r w:rsidRPr="00765BCD">
        <w:t>Ghobadluja</w:t>
      </w:r>
      <w:proofErr w:type="spellEnd"/>
      <w:r w:rsidRPr="00765BCD">
        <w:t>, 23-letnika z motnjami v duševnem razvoju, zoper smrtno kazen 23. januarja 2024 zavrnjena in je bil usmrčen; ker je bilo njegovo sojenje nepošteno in tajno ter so ga zaznamovale obtožbe o mučenju;</w:t>
      </w:r>
    </w:p>
    <w:p w:rsidR="00474F9F" w:rsidRPr="00765BCD" w:rsidRDefault="00474F9F" w:rsidP="00474F9F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765BCD">
        <w:t>C.</w:t>
      </w:r>
      <w:r w:rsidRPr="00765BCD">
        <w:tab/>
      </w:r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ker je Svet OZN za človekove pravice poročal, da je bilo januarja 2024 usmrčenih najmanj 54 ljudi; ker po podatkih organizacije </w:t>
      </w:r>
      <w:r w:rsidRPr="00765BCD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Human </w:t>
      </w:r>
      <w:proofErr w:type="spellStart"/>
      <w:r w:rsidRPr="00765BCD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765BCD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65BCD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najmanj enajstim zapornikom grozi skorajšnja usmrtitev, med drugim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Anvaru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Khezriju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Šejknehu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in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Khosrovu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Bašaratu</w:t>
      </w:r>
      <w:proofErr w:type="spellEnd"/>
      <w:r w:rsidRPr="00765BCD">
        <w:rPr>
          <w14:textOutline w14:w="12700" w14:cap="flat" w14:cmpd="sng" w14:algn="ctr">
            <w14:noFill/>
            <w14:prstDash w14:val="solid"/>
            <w14:miter w14:lim="100000"/>
          </w14:textOutline>
        </w:rPr>
        <w:t>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D.</w:t>
      </w:r>
      <w:r w:rsidRPr="00765BCD">
        <w:tab/>
      </w:r>
      <w:r w:rsidRPr="00765BCD">
        <w:rPr>
          <w:shd w:val="clear" w:color="auto" w:fill="FFFFFF"/>
        </w:rPr>
        <w:t xml:space="preserve">ker Iran </w:t>
      </w:r>
      <w:r w:rsidRPr="00765BCD">
        <w:t>kot zunanjepolitično orodje rutinsko uporablja „diplomacijo“ jemanja talcev</w:t>
      </w:r>
      <w:r w:rsidRPr="00765BCD">
        <w:rPr>
          <w:shd w:val="clear" w:color="auto" w:fill="FFFFFF"/>
        </w:rPr>
        <w:t>;</w:t>
      </w:r>
    </w:p>
    <w:p w:rsidR="00474F9F" w:rsidRPr="00765BCD" w:rsidRDefault="00474F9F" w:rsidP="00474F9F">
      <w:pPr>
        <w:pStyle w:val="NormalHanging12a"/>
      </w:pPr>
      <w:r w:rsidRPr="00765BCD">
        <w:t>1.</w:t>
      </w:r>
      <w:r w:rsidRPr="00765BCD">
        <w:tab/>
      </w:r>
      <w:r w:rsidRPr="00765BCD">
        <w:rPr>
          <w:shd w:val="clear" w:color="auto" w:fill="FFFFFF"/>
        </w:rPr>
        <w:t xml:space="preserve">ostro obsoja usmrtitve miroljubnih protestnikov v Iranu, vključno z usmrtitvijo Mohameda </w:t>
      </w:r>
      <w:proofErr w:type="spellStart"/>
      <w:r w:rsidRPr="00765BCD">
        <w:rPr>
          <w:shd w:val="clear" w:color="auto" w:fill="FFFFFF"/>
        </w:rPr>
        <w:t>Ghobadluja</w:t>
      </w:r>
      <w:proofErr w:type="spellEnd"/>
      <w:r w:rsidRPr="00765BCD">
        <w:rPr>
          <w:shd w:val="clear" w:color="auto" w:fill="FFFFFF"/>
        </w:rPr>
        <w:t xml:space="preserve">; </w:t>
      </w:r>
      <w:r w:rsidR="00233440" w:rsidRPr="00233440">
        <w:rPr>
          <w:shd w:val="clear" w:color="auto" w:fill="FFFFFF"/>
        </w:rPr>
        <w:t xml:space="preserve">obžaluje, da režim smrtno kazen obsežno uporablja za ustrahovanje družbe in zatiranje nestrinjanja; poudarja, da gre pri tem za uboje, ki jih je odobrila država; </w:t>
      </w:r>
      <w:r w:rsidRPr="00765BCD">
        <w:rPr>
          <w:shd w:val="clear" w:color="auto" w:fill="FFFFFF"/>
        </w:rPr>
        <w:t>poziva Iran, naj vse obsodbe na smrtno kazen pretvori v druge oblike kaznovanja in naj v celoti odpravi smrtno kazen; ponovno izraža odločno nasprotovanje smrtni kazni v vseh primerih in v vseh okoliščinah;</w:t>
      </w:r>
      <w:r w:rsidRPr="00765BCD">
        <w:t xml:space="preserve"> v celoti podpira kampanjo za odpravo smrtne kazni, ki jo je začela zaprta dobitnica Nobelove nagrade za mir </w:t>
      </w:r>
      <w:proofErr w:type="spellStart"/>
      <w:r w:rsidRPr="00765BCD">
        <w:t>Narges</w:t>
      </w:r>
      <w:proofErr w:type="spellEnd"/>
      <w:r w:rsidRPr="00765BCD">
        <w:t xml:space="preserve"> </w:t>
      </w:r>
      <w:proofErr w:type="spellStart"/>
      <w:r w:rsidRPr="00765BCD">
        <w:t>Mohamadi</w:t>
      </w:r>
      <w:proofErr w:type="spellEnd"/>
      <w:r w:rsidRPr="00765BCD">
        <w:t>; poudarja, da še naprej podpira iransko gibanje Ženske, življenje, svoboda;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2.</w:t>
      </w:r>
      <w:r w:rsidRPr="00765BCD">
        <w:tab/>
        <w:t xml:space="preserve">poziva k brezpogojni in takojšnji izpustitvi vseh oseb, ki so bile samovoljno obsojene na smrt, in vseh zapornikov vesti, vključno z državljani EU, zlasti </w:t>
      </w:r>
      <w:proofErr w:type="spellStart"/>
      <w:r w:rsidRPr="00765BCD">
        <w:t>Ahmadreze</w:t>
      </w:r>
      <w:proofErr w:type="spellEnd"/>
      <w:r w:rsidRPr="00765BCD">
        <w:t xml:space="preserve"> </w:t>
      </w:r>
      <w:proofErr w:type="spellStart"/>
      <w:r w:rsidRPr="00765BCD">
        <w:t>Djalalija</w:t>
      </w:r>
      <w:proofErr w:type="spellEnd"/>
      <w:r w:rsidRPr="00765BCD">
        <w:t xml:space="preserve"> in Johana </w:t>
      </w:r>
      <w:proofErr w:type="spellStart"/>
      <w:r w:rsidRPr="00765BCD">
        <w:t>Floderusa</w:t>
      </w:r>
      <w:proofErr w:type="spellEnd"/>
      <w:r w:rsidRPr="00765BCD">
        <w:t>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3.</w:t>
      </w:r>
      <w:r w:rsidRPr="00765BCD">
        <w:tab/>
      </w:r>
      <w:r w:rsidRPr="00765BCD">
        <w:rPr>
          <w:shd w:val="clear" w:color="auto" w:fill="FFFFFF"/>
        </w:rPr>
        <w:t xml:space="preserve">poziva k novi in drzni strategiji EU za Iran, tudi za boj proti njegovi praksi jemanja </w:t>
      </w:r>
      <w:r w:rsidRPr="00765BCD">
        <w:rPr>
          <w:shd w:val="clear" w:color="auto" w:fill="FFFFFF"/>
        </w:rPr>
        <w:lastRenderedPageBreak/>
        <w:t>talcev;</w:t>
      </w:r>
    </w:p>
    <w:p w:rsidR="00474F9F" w:rsidRPr="00765BCD" w:rsidRDefault="00474F9F" w:rsidP="00474F9F">
      <w:pPr>
        <w:pStyle w:val="NormalHanging12a"/>
      </w:pPr>
      <w:r w:rsidRPr="00765BCD">
        <w:t>4.</w:t>
      </w:r>
      <w:r w:rsidRPr="00765BCD">
        <w:tab/>
        <w:t>ponovno odločno poziva Svet, naj Islamsko revolucionarno gardo označi za teroristično organizacijo ter naj uvede dodatne sankcije EU proti uradnikom in subjektom, vpletenim v hude kršitve človekovih pravic, vključno z vrhovnim vodjo, predsednikom in generalnim državnim tožilcem;</w:t>
      </w:r>
    </w:p>
    <w:p w:rsidR="00474F9F" w:rsidRPr="00765BCD" w:rsidRDefault="00474F9F" w:rsidP="00474F9F">
      <w:pPr>
        <w:pStyle w:val="NormalHanging12a"/>
      </w:pPr>
      <w:r w:rsidRPr="00765BCD">
        <w:t>5.</w:t>
      </w:r>
      <w:r w:rsidRPr="00765BCD">
        <w:tab/>
        <w:t>ponovno obsoja, da Iran brutalno zatira miroljubne protestnike, zlasti ženske in pripadnike manjšin; poziva k nepristranski, neodvisni in transparentni preiskavi obtožb o kršitvah človekovih pravic protestnikov;</w:t>
      </w:r>
    </w:p>
    <w:p w:rsidR="00474F9F" w:rsidRPr="00765BCD" w:rsidRDefault="00474F9F" w:rsidP="00474F9F">
      <w:pPr>
        <w:pStyle w:val="NormalHanging12a"/>
      </w:pPr>
      <w:r w:rsidRPr="00765BCD">
        <w:t>6.</w:t>
      </w:r>
      <w:r w:rsidRPr="00765BCD">
        <w:tab/>
        <w:t>poziva Iran, naj spoštuje dolžno pravno postopanje; obsoja grozljive razmere v zaporih, razširjeno uporabo mučenja, vključno s spolnim nasiljem, ter onemogočen dostop do zdravljenja in pravnega zastopanja;</w:t>
      </w:r>
    </w:p>
    <w:p w:rsidR="00474F9F" w:rsidRPr="00765BCD" w:rsidRDefault="00474F9F" w:rsidP="00474F9F">
      <w:pPr>
        <w:pStyle w:val="NormalHanging12a"/>
      </w:pPr>
      <w:r w:rsidRPr="00765BCD">
        <w:t>7.</w:t>
      </w:r>
      <w:r w:rsidRPr="00765BCD">
        <w:tab/>
        <w:t>poziva države članice, naj spremljajo sojenja in organizirajo obiske zaporov, v katerih so pridržani zaporniki vesti, tudi državljani EU, kot je določeno v smernicah EU o zagovornikih človekovih pravic;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8.</w:t>
      </w:r>
      <w:r w:rsidRPr="00765BCD">
        <w:tab/>
        <w:t>poziva države članice, naj začnejo kazenske preiskave uradnikov, odgovornih za hude kršitve človekovih pravic, tudi na podlagi splošne sodne pristojnosti;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9.</w:t>
      </w:r>
      <w:r w:rsidRPr="00765BCD">
        <w:tab/>
        <w:t xml:space="preserve">poziva Komisijo, naj poveča tehnično in proračunsko podporo za močno in neodvisno iransko civilno družbo; </w:t>
      </w:r>
      <w:r w:rsidRPr="00765BCD">
        <w:rPr>
          <w:shd w:val="clear" w:color="auto" w:fill="FFFFFF"/>
        </w:rPr>
        <w:t>poziva države članice, naj olajšajo izdajanje vizumov, azila in nujne pomoči tistim, ki morajo pobegniti iz Irana;</w:t>
      </w:r>
    </w:p>
    <w:p w:rsidR="00474F9F" w:rsidRPr="00765BCD" w:rsidRDefault="00474F9F" w:rsidP="00474F9F">
      <w:pPr>
        <w:pStyle w:val="NormalHanging12a"/>
        <w:rPr>
          <w:shd w:val="clear" w:color="auto" w:fill="FFFFFF"/>
        </w:rPr>
      </w:pPr>
      <w:r w:rsidRPr="00765BCD">
        <w:t>10.</w:t>
      </w:r>
      <w:r w:rsidRPr="00765BCD">
        <w:tab/>
      </w:r>
      <w:r w:rsidRPr="00765BCD">
        <w:rPr>
          <w:shd w:val="clear" w:color="auto" w:fill="FFFFFF"/>
        </w:rPr>
        <w:t>poziva države članice, naj na prihodnjem zasedanju Sveta OZN za človekove pravice podprejo obnovitev mandatov posebnega poročevalca OZN za Iran in neodvisne mednarodne misije za ugotavljanje dejstev;</w:t>
      </w:r>
    </w:p>
    <w:p w:rsidR="00E365E1" w:rsidRPr="00765BCD" w:rsidRDefault="00474F9F" w:rsidP="00A02D86">
      <w:pPr>
        <w:pStyle w:val="NormalHanging12a"/>
      </w:pPr>
      <w:r w:rsidRPr="00765BCD">
        <w:t>11.</w:t>
      </w:r>
      <w:r w:rsidRPr="00765BCD">
        <w:tab/>
      </w:r>
      <w:r w:rsidRPr="00765BCD">
        <w:rPr>
          <w:shd w:val="clear" w:color="auto" w:fill="FFFFFF"/>
        </w:rPr>
        <w:t>naroči svoji predsednici, naj to resolucijo posreduje Svetu, Komisiji, podpredsedniku/visokemu predstavniku in iranskim oblastem.</w:t>
      </w:r>
      <w:bookmarkStart w:id="8" w:name="TextBodyEnd"/>
      <w:bookmarkEnd w:id="8"/>
    </w:p>
    <w:sectPr w:rsidR="00E365E1" w:rsidRPr="00765BCD" w:rsidSect="00765B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FBF" w:rsidRPr="00765BCD" w:rsidRDefault="00192FBF">
      <w:r w:rsidRPr="00765BCD">
        <w:separator/>
      </w:r>
    </w:p>
  </w:endnote>
  <w:endnote w:type="continuationSeparator" w:id="0">
    <w:p w:rsidR="00192FBF" w:rsidRPr="00765BCD" w:rsidRDefault="00192FBF">
      <w:r w:rsidRPr="00765B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FBF" w:rsidRPr="00765BCD" w:rsidRDefault="00192FBF">
      <w:r w:rsidRPr="00765BCD">
        <w:separator/>
      </w:r>
    </w:p>
  </w:footnote>
  <w:footnote w:type="continuationSeparator" w:id="0">
    <w:p w:rsidR="00192FBF" w:rsidRPr="00765BCD" w:rsidRDefault="00192FBF">
      <w:r w:rsidRPr="00765B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5B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 in 0122/2024"/>
    <w:docVar w:name="dvlangue" w:val="SL"/>
    <w:docVar w:name="dvnumam" w:val="0"/>
    <w:docVar w:name="dvpe" w:val="756.844"/>
    <w:docVar w:name="dvtitre" w:val="Resolucija Evropskega parlamenta z dne … 2024 o vse večjem številu usmrtitev v Iranu, zlasti primeru Mohameda Ghobadluja(2024/2551(RSP))"/>
  </w:docVars>
  <w:rsids>
    <w:rsidRoot w:val="00192F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FBF"/>
    <w:rsid w:val="001F32AE"/>
    <w:rsid w:val="00233440"/>
    <w:rsid w:val="002767FF"/>
    <w:rsid w:val="002B18FE"/>
    <w:rsid w:val="002B5493"/>
    <w:rsid w:val="0030755F"/>
    <w:rsid w:val="00343214"/>
    <w:rsid w:val="00361C00"/>
    <w:rsid w:val="00395FA1"/>
    <w:rsid w:val="003E15D4"/>
    <w:rsid w:val="00411CCE"/>
    <w:rsid w:val="0041666E"/>
    <w:rsid w:val="00421060"/>
    <w:rsid w:val="00471C19"/>
    <w:rsid w:val="00474F9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BC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D8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7A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2D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7A73A-D691-47F3-B98D-BADFF5E0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4F9F"/>
    <w:pPr>
      <w:spacing w:after="240"/>
      <w:ind w:left="567" w:hanging="567"/>
    </w:pPr>
  </w:style>
  <w:style w:type="paragraph" w:customStyle="1" w:styleId="EPComma">
    <w:name w:val="EPComma"/>
    <w:basedOn w:val="Normal"/>
    <w:rsid w:val="00474F9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74F9F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949B7-B60C-4EFA-9717-1D7B61620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2024-02-08T12:56:00Z</dcterms:created>
  <dcterms:modified xsi:type="dcterms:W3CDTF">2024-02-08T12:56:00Z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B9-0102, 0109, 0113, 0120, 0121 in 0122/2024</vt:lpwstr>
  </property>
  <property fmtid="{D5CDD505-2E9C-101B-9397-08002B2CF9AE}" pid="4" name="&lt;Type&gt;">
    <vt:lpwstr>RR</vt:lpwstr>
  </property>
</Properties>
</file>