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61E0" w14:paraId="1549C78E" w14:textId="77777777" w:rsidTr="0010095E">
        <w:trPr>
          <w:trHeight w:hRule="exact" w:val="1418"/>
        </w:trPr>
        <w:tc>
          <w:tcPr>
            <w:tcW w:w="6804" w:type="dxa"/>
            <w:shd w:val="clear" w:color="auto" w:fill="auto"/>
            <w:vAlign w:val="center"/>
          </w:tcPr>
          <w:p w14:paraId="2A86327F" w14:textId="77777777" w:rsidR="00751A4A" w:rsidRPr="00CB61E0" w:rsidRDefault="00E400DA" w:rsidP="0010095E">
            <w:pPr>
              <w:pStyle w:val="EPName"/>
            </w:pPr>
            <w:r w:rsidRPr="00CB61E0">
              <w:t>Europaparlamentet</w:t>
            </w:r>
          </w:p>
          <w:p w14:paraId="794BF532" w14:textId="77777777" w:rsidR="00751A4A" w:rsidRPr="00CB61E0" w:rsidRDefault="00817416" w:rsidP="00756632">
            <w:pPr>
              <w:pStyle w:val="EPTerm"/>
              <w:rPr>
                <w:rStyle w:val="HideTWBExt"/>
                <w:noProof w:val="0"/>
                <w:vanish w:val="0"/>
                <w:color w:val="auto"/>
              </w:rPr>
            </w:pPr>
            <w:r w:rsidRPr="00CB61E0">
              <w:t>2019-2024</w:t>
            </w:r>
          </w:p>
        </w:tc>
        <w:tc>
          <w:tcPr>
            <w:tcW w:w="2268" w:type="dxa"/>
            <w:shd w:val="clear" w:color="auto" w:fill="auto"/>
          </w:tcPr>
          <w:p w14:paraId="720A6ECE" w14:textId="77777777" w:rsidR="00751A4A" w:rsidRPr="00CB61E0" w:rsidRDefault="00187494" w:rsidP="0010095E">
            <w:pPr>
              <w:pStyle w:val="EPLogo"/>
            </w:pPr>
            <w:r w:rsidRPr="00CB61E0">
              <w:rPr>
                <w:noProof/>
                <w:lang w:val="en-GB"/>
              </w:rPr>
              <w:drawing>
                <wp:inline distT="0" distB="0" distL="0" distR="0" wp14:anchorId="47373C0F" wp14:editId="2D07F5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7949A8" w14:textId="77777777" w:rsidR="00D058B8" w:rsidRPr="00CB61E0" w:rsidRDefault="00D058B8" w:rsidP="004C5D52">
      <w:pPr>
        <w:pStyle w:val="LineTop"/>
      </w:pPr>
    </w:p>
    <w:p w14:paraId="2A0B9F47" w14:textId="77777777" w:rsidR="00680577" w:rsidRPr="00CB61E0" w:rsidRDefault="00E400DA" w:rsidP="00680577">
      <w:pPr>
        <w:pStyle w:val="EPBodyTA1"/>
      </w:pPr>
      <w:r w:rsidRPr="00CB61E0">
        <w:t>ANTAGNA TEXTER</w:t>
      </w:r>
    </w:p>
    <w:p w14:paraId="1AEA3A31" w14:textId="77777777" w:rsidR="00D058B8" w:rsidRPr="00CB61E0" w:rsidRDefault="00D058B8" w:rsidP="00D058B8">
      <w:pPr>
        <w:pStyle w:val="LineBottom"/>
      </w:pPr>
    </w:p>
    <w:p w14:paraId="26C723A6" w14:textId="6679B740" w:rsidR="00E400DA" w:rsidRPr="00CB61E0" w:rsidRDefault="00E400DA" w:rsidP="00E400DA">
      <w:pPr>
        <w:pStyle w:val="ATHeading1"/>
      </w:pPr>
      <w:bookmarkStart w:id="0" w:name="TANumber"/>
      <w:r w:rsidRPr="00CB61E0">
        <w:t>P9_TA(2024)00</w:t>
      </w:r>
      <w:r w:rsidR="009A043B" w:rsidRPr="00CB61E0">
        <w:t>71</w:t>
      </w:r>
      <w:bookmarkEnd w:id="0"/>
    </w:p>
    <w:p w14:paraId="40AF5379" w14:textId="77777777" w:rsidR="00E400DA" w:rsidRPr="00CB61E0" w:rsidRDefault="00E400DA" w:rsidP="00E400DA">
      <w:pPr>
        <w:pStyle w:val="ATHeading2"/>
      </w:pPr>
      <w:bookmarkStart w:id="1" w:name="title"/>
      <w:r w:rsidRPr="00CB61E0">
        <w:t>Det ökande antalet avrättningar i Iran, särskilt fallet Mohammad Ghobadlou</w:t>
      </w:r>
      <w:bookmarkEnd w:id="1"/>
    </w:p>
    <w:p w14:paraId="21221D54" w14:textId="77777777" w:rsidR="00E400DA" w:rsidRPr="00CB61E0" w:rsidRDefault="00E400DA" w:rsidP="00E400DA">
      <w:pPr>
        <w:rPr>
          <w:i/>
          <w:vanish/>
        </w:rPr>
      </w:pPr>
      <w:r w:rsidRPr="00CB61E0">
        <w:rPr>
          <w:i/>
        </w:rPr>
        <w:fldChar w:fldCharType="begin"/>
      </w:r>
      <w:r w:rsidRPr="00CB61E0">
        <w:rPr>
          <w:i/>
        </w:rPr>
        <w:instrText xml:space="preserve"> TC"(</w:instrText>
      </w:r>
      <w:bookmarkStart w:id="2" w:name="DocNumber"/>
      <w:r w:rsidRPr="00CB61E0">
        <w:rPr>
          <w:i/>
        </w:rPr>
        <w:instrText>B9-0102</w:instrText>
      </w:r>
      <w:r w:rsidR="00CC06E8" w:rsidRPr="00CB61E0">
        <w:rPr>
          <w:i/>
        </w:rPr>
        <w:instrText>, 0109, 0113</w:instrText>
      </w:r>
      <w:bookmarkStart w:id="3" w:name="_GoBack"/>
      <w:bookmarkEnd w:id="3"/>
      <w:r w:rsidR="00CC06E8" w:rsidRPr="00CB61E0">
        <w:rPr>
          <w:i/>
        </w:rPr>
        <w:instrText>, 0120, 0121 och</w:instrText>
      </w:r>
      <w:r w:rsidR="00816A84" w:rsidRPr="00CB61E0">
        <w:rPr>
          <w:i/>
        </w:rPr>
        <w:instrText xml:space="preserve"> 0122</w:instrText>
      </w:r>
      <w:r w:rsidRPr="00CB61E0">
        <w:rPr>
          <w:i/>
        </w:rPr>
        <w:instrText>/2024</w:instrText>
      </w:r>
      <w:bookmarkEnd w:id="2"/>
      <w:r w:rsidRPr="00CB61E0">
        <w:rPr>
          <w:i/>
        </w:rPr>
        <w:instrText xml:space="preserve">)"\l3 \n&gt; \* MERGEFORMAT </w:instrText>
      </w:r>
      <w:r w:rsidRPr="00CB61E0">
        <w:rPr>
          <w:i/>
        </w:rPr>
        <w:fldChar w:fldCharType="end"/>
      </w:r>
    </w:p>
    <w:p w14:paraId="34CBE739" w14:textId="77777777" w:rsidR="00E400DA" w:rsidRPr="00CB61E0" w:rsidRDefault="00E400DA" w:rsidP="00E400DA">
      <w:pPr>
        <w:rPr>
          <w:vanish/>
        </w:rPr>
      </w:pPr>
      <w:bookmarkStart w:id="4" w:name="PE"/>
      <w:r w:rsidRPr="00CB61E0">
        <w:rPr>
          <w:vanish/>
        </w:rPr>
        <w:t>PE756.844</w:t>
      </w:r>
      <w:bookmarkEnd w:id="4"/>
    </w:p>
    <w:p w14:paraId="0D724908" w14:textId="526F832F" w:rsidR="00E400DA" w:rsidRPr="00CB61E0" w:rsidRDefault="00E400DA" w:rsidP="00E400DA">
      <w:pPr>
        <w:pStyle w:val="ATHeading3"/>
      </w:pPr>
      <w:bookmarkStart w:id="5" w:name="Sujet"/>
      <w:r w:rsidRPr="00CB61E0">
        <w:t xml:space="preserve">Europaparlamentets resolution av den </w:t>
      </w:r>
      <w:r w:rsidR="00816A84" w:rsidRPr="00CB61E0">
        <w:t>8</w:t>
      </w:r>
      <w:r w:rsidRPr="00CB61E0">
        <w:t xml:space="preserve"> </w:t>
      </w:r>
      <w:r w:rsidR="00816A84" w:rsidRPr="00CB61E0">
        <w:t>februari</w:t>
      </w:r>
      <w:r w:rsidRPr="00CB61E0">
        <w:t xml:space="preserve"> 2024 om det ökade antalet avrättningar i Iran, särskilt fallet Mohammad Ghobadlou</w:t>
      </w:r>
      <w:bookmarkEnd w:id="5"/>
      <w:r w:rsidRPr="00CB61E0">
        <w:t xml:space="preserve"> </w:t>
      </w:r>
      <w:bookmarkStart w:id="6" w:name="References"/>
      <w:r w:rsidRPr="00CB61E0">
        <w:t>(2024/2551(RSP))</w:t>
      </w:r>
      <w:bookmarkEnd w:id="6"/>
    </w:p>
    <w:p w14:paraId="74686AC8" w14:textId="77777777" w:rsidR="00B20C85" w:rsidRPr="00CB61E0" w:rsidRDefault="00B20C85" w:rsidP="00B20C85">
      <w:pPr>
        <w:pStyle w:val="EPComma"/>
        <w:widowControl/>
      </w:pPr>
      <w:bookmarkStart w:id="7" w:name="TextBodyBegin"/>
      <w:bookmarkEnd w:id="7"/>
      <w:r w:rsidRPr="00CB61E0">
        <w:rPr>
          <w:i/>
        </w:rPr>
        <w:t>Europaparlamentet utfärdar denna resolution</w:t>
      </w:r>
    </w:p>
    <w:p w14:paraId="64D5614E" w14:textId="77777777" w:rsidR="00B20C85" w:rsidRPr="00CB61E0" w:rsidRDefault="00B20C85" w:rsidP="00B20C85">
      <w:pPr>
        <w:pStyle w:val="NormalHanging12a"/>
        <w:widowControl/>
      </w:pPr>
      <w:r w:rsidRPr="00CB61E0">
        <w:t>–</w:t>
      </w:r>
      <w:r w:rsidRPr="00CB61E0">
        <w:tab/>
        <w:t>med beaktande av artiklarna 144.5 och 132.4 i arbetsordningen, och av följande skäl:</w:t>
      </w:r>
    </w:p>
    <w:p w14:paraId="6902E7D7" w14:textId="77777777" w:rsidR="00B20C85" w:rsidRPr="00CB61E0" w:rsidRDefault="00B20C85" w:rsidP="00B20C85">
      <w:pPr>
        <w:pStyle w:val="NormalHanging12a"/>
        <w:widowControl/>
        <w:rPr>
          <w:shd w:val="clear" w:color="auto" w:fill="FFFFFF"/>
        </w:rPr>
      </w:pPr>
      <w:r w:rsidRPr="00CB61E0">
        <w:t>A.</w:t>
      </w:r>
      <w:r w:rsidRPr="00CB61E0">
        <w:tab/>
        <w:t>Över 800 personer avrättades i Iran 2023, den högsta siffran sedan 2015, och över 500 demonstranter dödades som en del av det pågående undertryckandet av rörelsen ”Kvinna, liv och frihet”. Minoriteter drabbas oproportionerligt hårt.</w:t>
      </w:r>
    </w:p>
    <w:p w14:paraId="2F8522A2" w14:textId="77777777" w:rsidR="00B20C85" w:rsidRPr="00CB61E0" w:rsidRDefault="00B20C85" w:rsidP="00B20C85">
      <w:pPr>
        <w:pStyle w:val="NormalHanging12a"/>
        <w:widowControl/>
      </w:pPr>
      <w:r w:rsidRPr="00CB61E0">
        <w:t>B.</w:t>
      </w:r>
      <w:r w:rsidRPr="00CB61E0">
        <w:tab/>
        <w:t>Överklagandet av 23-årige och intellektuellt funktionsnedsatte Mohammad Ghobadlous dödsdom avslogs den 23 januari 2024 och han avrättades. Hans orättvisa rättegång kantades av anklagelser om tortyr och hemlighetsmakeri.</w:t>
      </w:r>
    </w:p>
    <w:p w14:paraId="218E808A" w14:textId="77777777" w:rsidR="00B20C85" w:rsidRPr="00CB61E0" w:rsidRDefault="00B20C85" w:rsidP="00B20C85">
      <w:pPr>
        <w:pStyle w:val="NormalHanging12a"/>
        <w:widowControl/>
        <w:rPr>
          <w14:textOutline w14:w="12700" w14:cap="flat" w14:cmpd="sng" w14:algn="ctr">
            <w14:noFill/>
            <w14:prstDash w14:val="solid"/>
            <w14:miter w14:lim="100000"/>
          </w14:textOutline>
        </w:rPr>
      </w:pPr>
      <w:r w:rsidRPr="00CB61E0">
        <w:t>C.</w:t>
      </w:r>
      <w:r w:rsidRPr="00CB61E0">
        <w:tab/>
      </w:r>
      <w:r w:rsidRPr="00CB61E0">
        <w:rPr>
          <w14:textOutline w14:w="12700" w14:cap="flat" w14:cmpd="sng" w14:algn="ctr">
            <w14:noFill/>
            <w14:prstDash w14:val="solid"/>
            <w14:miter w14:lim="100000"/>
          </w14:textOutline>
        </w:rPr>
        <w:t>FN:s råd för mänskliga rättigheter rapporterade att minst 54 personer avrättades under januari 2024. Enligt Human Rights Watch riskerar för närvarande minst 11 fångar, däribland Anwar Khezri, Kamran Sheikheh och Khosrow Basharat, en nära förestående avrättning.</w:t>
      </w:r>
    </w:p>
    <w:p w14:paraId="72E5DFE2" w14:textId="77777777" w:rsidR="00B20C85" w:rsidRPr="00CB61E0" w:rsidRDefault="00B20C85" w:rsidP="00B20C85">
      <w:pPr>
        <w:pStyle w:val="NormalHanging12a"/>
        <w:widowControl/>
        <w:rPr>
          <w:shd w:val="clear" w:color="auto" w:fill="FFFFFF"/>
        </w:rPr>
      </w:pPr>
      <w:r w:rsidRPr="00CB61E0">
        <w:t>D.</w:t>
      </w:r>
      <w:r w:rsidRPr="00CB61E0">
        <w:tab/>
        <w:t>Iran använder rutinmässigt gisslandiplomati som ett utrikespolitiskt verktyg.</w:t>
      </w:r>
    </w:p>
    <w:p w14:paraId="77CAD251" w14:textId="226BEB4C" w:rsidR="00B20C85" w:rsidRPr="00CB61E0" w:rsidRDefault="00B20C85" w:rsidP="00B20C85">
      <w:pPr>
        <w:pStyle w:val="NormalHanging12a"/>
        <w:widowControl/>
      </w:pPr>
      <w:r w:rsidRPr="00CB61E0">
        <w:t>1.</w:t>
      </w:r>
      <w:r w:rsidRPr="00CB61E0">
        <w:tab/>
      </w:r>
      <w:r w:rsidR="00914328" w:rsidRPr="00CB61E0">
        <w:t>Europaparlamentet fördömer skarpt avrättningarna av fredliga demonstranter i Iran, däribland Mohammad Ghobadlou. Parlamentet beklagar regimens omfattande användning av dödsstraff för att terrorisera samhället och undanröja avvikande åsikter.</w:t>
      </w:r>
      <w:r w:rsidR="00914328" w:rsidRPr="00CB61E0">
        <w:rPr>
          <w:shd w:val="clear" w:color="auto" w:fill="FFFFFF"/>
        </w:rPr>
        <w:t xml:space="preserve"> Parlamentet betonar att det är fråga om statligt sanktionerat dödande. </w:t>
      </w:r>
      <w:r w:rsidR="00914328" w:rsidRPr="00CB61E0">
        <w:t>Parlamentet uppmanar med kraft Iran att omvandla alla dödsdomar och helt avskaffa dödsstraffet. Europaparlamentet upprepar sitt starka motstånd mot dödsstraff i alla fall och under alla omständigheter. Parlamentet stöder till fullo den kampanj för avskaffande som inleddes av den fängslade mottagaren av Nobels fredspris Narges Mohammadi. Parlamentet upprepar sitt fortsatta stöd för rörelsen ”Kvinna, liv, frihet” i Iran</w:t>
      </w:r>
      <w:r w:rsidRPr="00CB61E0">
        <w:t>.</w:t>
      </w:r>
    </w:p>
    <w:p w14:paraId="3AF358F3" w14:textId="77777777" w:rsidR="00B20C85" w:rsidRPr="00CB61E0" w:rsidRDefault="00B20C85" w:rsidP="00B20C85">
      <w:pPr>
        <w:pStyle w:val="NormalHanging12a"/>
        <w:widowControl/>
        <w:rPr>
          <w:shd w:val="clear" w:color="auto" w:fill="FFFFFF"/>
        </w:rPr>
      </w:pPr>
      <w:r w:rsidRPr="00CB61E0">
        <w:lastRenderedPageBreak/>
        <w:t>2.</w:t>
      </w:r>
      <w:r w:rsidRPr="00CB61E0">
        <w:tab/>
        <w:t>Europaparlamentet efterlyser ett villkorslöst och omedelbart frigivande av alla som godtyckligt avtjänar dödsstraff och alla samvetsfångar, däribland EU-medborgare, särskilt Ahmadreza Djalali och Johan Floderus.</w:t>
      </w:r>
    </w:p>
    <w:p w14:paraId="24A82EEE" w14:textId="77777777" w:rsidR="00B20C85" w:rsidRPr="00CB61E0" w:rsidRDefault="00B20C85" w:rsidP="00B20C85">
      <w:pPr>
        <w:pStyle w:val="NormalHanging12a"/>
        <w:widowControl/>
        <w:rPr>
          <w:shd w:val="clear" w:color="auto" w:fill="FFFFFF"/>
        </w:rPr>
      </w:pPr>
      <w:r w:rsidRPr="00CB61E0">
        <w:t>3.</w:t>
      </w:r>
      <w:r w:rsidRPr="00CB61E0">
        <w:tab/>
      </w:r>
      <w:r w:rsidRPr="00CB61E0">
        <w:rPr>
          <w:shd w:val="clear" w:color="auto" w:fill="FFFFFF"/>
        </w:rPr>
        <w:t>Parlamentet efterlyser en ny och djärv EU-strategi för Iran, bland annat för att motverka landets gisslandiplomati.</w:t>
      </w:r>
    </w:p>
    <w:p w14:paraId="631D3354" w14:textId="77777777" w:rsidR="00B20C85" w:rsidRPr="00CB61E0" w:rsidRDefault="00B20C85" w:rsidP="00B20C85">
      <w:pPr>
        <w:pStyle w:val="NormalHanging12a"/>
        <w:widowControl/>
      </w:pPr>
      <w:r w:rsidRPr="00CB61E0">
        <w:t>4.</w:t>
      </w:r>
      <w:r w:rsidRPr="00CB61E0">
        <w:tab/>
        <w:t>Europaparlamentet upprepar sin orubbliga uppmaning till rådet att stämpla Islamiska revolutionsgardet som terroristorganisation och införa ytterligare EU-sanktioner mot tjänstemän och entiteter som är inblandade i allvarliga kränkningar av de mänskliga rättigheterna, inbegripet den högste ledaren, presidenten och riksåklagaren.</w:t>
      </w:r>
    </w:p>
    <w:p w14:paraId="724719AB" w14:textId="77777777" w:rsidR="00B20C85" w:rsidRPr="00CB61E0" w:rsidRDefault="00B20C85" w:rsidP="00B20C85">
      <w:pPr>
        <w:pStyle w:val="NormalHanging12a"/>
        <w:widowControl/>
      </w:pPr>
      <w:r w:rsidRPr="00CB61E0">
        <w:t>5.</w:t>
      </w:r>
      <w:r w:rsidRPr="00CB61E0">
        <w:tab/>
        <w:t>Europaparlamentet upprepar sitt fördömande av Irans brutala förtryck av fredliga demonstranter, särskilt kvinnor och minoriteter. Parlamentet efterlyser en opartisk, oberoende och transparent utredning av anklagelser om människorättskränkningar mot demonstranter.</w:t>
      </w:r>
    </w:p>
    <w:p w14:paraId="2CB0B480" w14:textId="77777777" w:rsidR="00B20C85" w:rsidRPr="00CB61E0" w:rsidRDefault="00B20C85" w:rsidP="00B20C85">
      <w:pPr>
        <w:pStyle w:val="NormalHanging12a"/>
        <w:widowControl/>
      </w:pPr>
      <w:r w:rsidRPr="00CB61E0">
        <w:t>6.</w:t>
      </w:r>
      <w:r w:rsidRPr="00CB61E0">
        <w:tab/>
        <w:t>Europaparlamentet uppmanar Iran att säkra en normal rättsordning. Parlamentet fördömer de fruktansvärda förhållandena i fängelserna och den utbredda användningen av tortyr, inbegripet sexuellt våld och bristande tillgång till medicinsk behandling och juridisk representation.</w:t>
      </w:r>
    </w:p>
    <w:p w14:paraId="12096440" w14:textId="77777777" w:rsidR="00B20C85" w:rsidRPr="00CB61E0" w:rsidRDefault="00B20C85" w:rsidP="00B20C85">
      <w:pPr>
        <w:pStyle w:val="NormalHanging12a"/>
        <w:widowControl/>
      </w:pPr>
      <w:r w:rsidRPr="00CB61E0">
        <w:t>7.</w:t>
      </w:r>
      <w:r w:rsidRPr="00CB61E0">
        <w:tab/>
        <w:t>Europaparlamentet uppmanar med kraft medlemsstaterna att övervaka rättegångar och organisera besök till fängelser där samvetsfångar hålls fängslade, inbegripet EU-medborgare, i enlighet med EU:s riktlinjer om människorättsförsvarare.</w:t>
      </w:r>
    </w:p>
    <w:p w14:paraId="0D57A53F" w14:textId="77777777" w:rsidR="00B20C85" w:rsidRPr="00CB61E0" w:rsidRDefault="00B20C85" w:rsidP="00B20C85">
      <w:pPr>
        <w:pStyle w:val="NormalHanging12a"/>
        <w:widowControl/>
        <w:rPr>
          <w:shd w:val="clear" w:color="auto" w:fill="FFFFFF"/>
        </w:rPr>
      </w:pPr>
      <w:r w:rsidRPr="00CB61E0">
        <w:t>8.</w:t>
      </w:r>
      <w:r w:rsidRPr="00CB61E0">
        <w:tab/>
        <w:t>Europaparlamentet uppmanar medlemsstaterna att inleda brottsutredningar mot tjänstemän som är ansvariga för allvarliga kränkningar av de mänskliga rättigheterna, även under universell jurisdiktion.</w:t>
      </w:r>
    </w:p>
    <w:p w14:paraId="766B2BFD" w14:textId="77777777" w:rsidR="00B20C85" w:rsidRPr="00CB61E0" w:rsidRDefault="00B20C85" w:rsidP="00B20C85">
      <w:pPr>
        <w:pStyle w:val="NormalHanging12a"/>
        <w:widowControl/>
        <w:rPr>
          <w:shd w:val="clear" w:color="auto" w:fill="FFFFFF"/>
        </w:rPr>
      </w:pPr>
      <w:r w:rsidRPr="00CB61E0">
        <w:t>9.</w:t>
      </w:r>
      <w:r w:rsidRPr="00CB61E0">
        <w:tab/>
        <w:t xml:space="preserve">Europaparlamentet uppmanar med kraft kommissionen att öka det tekniska stödet och budgetstödet till ett starkt och oberoende civilt samhälle i Iran. </w:t>
      </w:r>
      <w:r w:rsidRPr="00CB61E0">
        <w:rPr>
          <w:shd w:val="clear" w:color="auto" w:fill="FFFFFF"/>
        </w:rPr>
        <w:t>Parlamentet uppmanar medlemsstaterna att underlätta viseringar, asyl och nödbidrag för dem som behöver fly från Iran.</w:t>
      </w:r>
    </w:p>
    <w:p w14:paraId="08837B67" w14:textId="77777777" w:rsidR="00B20C85" w:rsidRPr="00CB61E0" w:rsidRDefault="00B20C85" w:rsidP="00B20C85">
      <w:pPr>
        <w:pStyle w:val="NormalHanging12a"/>
        <w:widowControl/>
        <w:rPr>
          <w:shd w:val="clear" w:color="auto" w:fill="FFFFFF"/>
        </w:rPr>
      </w:pPr>
      <w:r w:rsidRPr="00CB61E0">
        <w:t>10.</w:t>
      </w:r>
      <w:r w:rsidRPr="00CB61E0">
        <w:tab/>
      </w:r>
      <w:r w:rsidRPr="00CB61E0">
        <w:rPr>
          <w:shd w:val="clear" w:color="auto" w:fill="FFFFFF"/>
        </w:rPr>
        <w:t>Europaparlamentet uppmanar medlemsstaterna att stödja förlängningen av mandaten för FN:s särskilda rapportör om Iran och det oberoende internationella undersökningsuppdraget vid det kommande mötet i FN:s råd för mänskliga rättigheter.</w:t>
      </w:r>
    </w:p>
    <w:p w14:paraId="3721E6E0" w14:textId="77777777" w:rsidR="00B20C85" w:rsidRPr="008A3DA2" w:rsidRDefault="00B20C85" w:rsidP="00B20C85">
      <w:pPr>
        <w:pStyle w:val="NormalHanging12a"/>
        <w:widowControl/>
        <w:rPr>
          <w:shd w:val="clear" w:color="auto" w:fill="FFFFFF"/>
        </w:rPr>
      </w:pPr>
      <w:r w:rsidRPr="00CB61E0">
        <w:t>11.</w:t>
      </w:r>
      <w:r w:rsidRPr="00CB61E0">
        <w:tab/>
      </w:r>
      <w:r w:rsidRPr="00CB61E0">
        <w:rPr>
          <w:shd w:val="clear" w:color="auto" w:fill="FFFFFF"/>
        </w:rPr>
        <w:t>Europaparlamentet uppdrar åt talmannen att översända denna resolution till rådet, kommissionen, vice ordföranden/den höga representanten, och de iranska myndigheterna.</w:t>
      </w:r>
    </w:p>
    <w:p w14:paraId="2AA2EBA7" w14:textId="77777777" w:rsidR="00E365E1" w:rsidRPr="008A3DA2" w:rsidRDefault="00E365E1" w:rsidP="00E400DA">
      <w:bookmarkStart w:id="8" w:name="TextBodyEnd"/>
      <w:bookmarkEnd w:id="8"/>
    </w:p>
    <w:sectPr w:rsidR="00E365E1" w:rsidRPr="008A3DA2" w:rsidSect="008A3D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792A7" w14:textId="77777777" w:rsidR="00E400DA" w:rsidRPr="008A3DA2" w:rsidRDefault="00E400DA">
      <w:r w:rsidRPr="008A3DA2">
        <w:separator/>
      </w:r>
    </w:p>
  </w:endnote>
  <w:endnote w:type="continuationSeparator" w:id="0">
    <w:p w14:paraId="3B4AF6E7" w14:textId="77777777" w:rsidR="00E400DA" w:rsidRPr="008A3DA2" w:rsidRDefault="00E400DA">
      <w:r w:rsidRPr="008A3D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CE3A4" w14:textId="77777777" w:rsidR="00064002" w:rsidRPr="008A3D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23048" w14:textId="77777777" w:rsidR="00064002" w:rsidRPr="008A3D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3D057" w14:textId="77777777" w:rsidR="00064002" w:rsidRPr="008A3D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A154D5" w14:textId="77777777" w:rsidR="00E400DA" w:rsidRPr="008A3DA2" w:rsidRDefault="00E400DA">
      <w:r w:rsidRPr="008A3DA2">
        <w:separator/>
      </w:r>
    </w:p>
  </w:footnote>
  <w:footnote w:type="continuationSeparator" w:id="0">
    <w:p w14:paraId="46E01AA2" w14:textId="77777777" w:rsidR="00E400DA" w:rsidRPr="008A3DA2" w:rsidRDefault="00E400DA">
      <w:r w:rsidRPr="008A3D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607EF" w14:textId="77777777" w:rsidR="00064002" w:rsidRPr="008A3D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CB1D9" w14:textId="77777777" w:rsidR="00064002" w:rsidRPr="008A3D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4B550" w14:textId="77777777" w:rsidR="00064002" w:rsidRPr="008A3D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2/2024"/>
    <w:docVar w:name="dvlangue" w:val="SV"/>
    <w:docVar w:name="dvnumam" w:val="0"/>
    <w:docVar w:name="dvpe" w:val="756.844"/>
    <w:docVar w:name="dvtitre" w:val="Europaparlamentets resolution av den xx xx 2024 om det ökade antalet avrättningar i Iran, särskilt fallet Mohammad Ghobadlou(2024/2551(RSP))"/>
  </w:docVars>
  <w:rsids>
    <w:rsidRoot w:val="00E400D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6A84"/>
    <w:rsid w:val="00817416"/>
    <w:rsid w:val="00842779"/>
    <w:rsid w:val="00865F67"/>
    <w:rsid w:val="00881A7B"/>
    <w:rsid w:val="008840E5"/>
    <w:rsid w:val="00887B3E"/>
    <w:rsid w:val="008A3DA2"/>
    <w:rsid w:val="008C2AC6"/>
    <w:rsid w:val="00914328"/>
    <w:rsid w:val="00930C23"/>
    <w:rsid w:val="0093193B"/>
    <w:rsid w:val="009509D8"/>
    <w:rsid w:val="00950B64"/>
    <w:rsid w:val="00981893"/>
    <w:rsid w:val="009A043B"/>
    <w:rsid w:val="00A1687D"/>
    <w:rsid w:val="00A43E52"/>
    <w:rsid w:val="00A4678D"/>
    <w:rsid w:val="00A778C7"/>
    <w:rsid w:val="00AB441E"/>
    <w:rsid w:val="00AB6293"/>
    <w:rsid w:val="00AE0928"/>
    <w:rsid w:val="00AF3B82"/>
    <w:rsid w:val="00B12E95"/>
    <w:rsid w:val="00B20C85"/>
    <w:rsid w:val="00B22876"/>
    <w:rsid w:val="00B558F0"/>
    <w:rsid w:val="00BD48FE"/>
    <w:rsid w:val="00BD7BD8"/>
    <w:rsid w:val="00BE6ADC"/>
    <w:rsid w:val="00C05BFE"/>
    <w:rsid w:val="00C23CD4"/>
    <w:rsid w:val="00C61C0C"/>
    <w:rsid w:val="00C941CB"/>
    <w:rsid w:val="00CB61E0"/>
    <w:rsid w:val="00CC06E8"/>
    <w:rsid w:val="00CC2357"/>
    <w:rsid w:val="00CF071A"/>
    <w:rsid w:val="00D058B8"/>
    <w:rsid w:val="00D56C11"/>
    <w:rsid w:val="00D834A0"/>
    <w:rsid w:val="00D872DF"/>
    <w:rsid w:val="00D91E21"/>
    <w:rsid w:val="00DA7FCD"/>
    <w:rsid w:val="00E365E1"/>
    <w:rsid w:val="00E400D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E27BD"/>
  <w15:chartTrackingRefBased/>
  <w15:docId w15:val="{79D9325D-E84B-4B32-A94C-36F8BD707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20C85"/>
    <w:rPr>
      <w:b/>
    </w:rPr>
  </w:style>
  <w:style w:type="paragraph" w:customStyle="1" w:styleId="NormalHanging12a">
    <w:name w:val="NormalHanging12a"/>
    <w:basedOn w:val="Normal"/>
    <w:link w:val="NormalHanging12aChar"/>
    <w:rsid w:val="00B20C85"/>
    <w:pPr>
      <w:spacing w:after="240"/>
      <w:ind w:left="567" w:hanging="567"/>
    </w:pPr>
  </w:style>
  <w:style w:type="paragraph" w:customStyle="1" w:styleId="EPComma">
    <w:name w:val="EPComma"/>
    <w:basedOn w:val="Normal"/>
    <w:rsid w:val="00B20C85"/>
    <w:pPr>
      <w:spacing w:before="480" w:after="240"/>
    </w:pPr>
  </w:style>
  <w:style w:type="character" w:customStyle="1" w:styleId="NormalHanging12aChar">
    <w:name w:val="NormalHanging12a Char"/>
    <w:basedOn w:val="DefaultParagraphFont"/>
    <w:link w:val="NormalHanging12a"/>
    <w:locked/>
    <w:rsid w:val="00B20C85"/>
    <w:rPr>
      <w:sz w:val="24"/>
      <w:lang w:val="sv-SE"/>
    </w:rPr>
  </w:style>
  <w:style w:type="paragraph" w:styleId="BalloonText">
    <w:name w:val="Balloon Text"/>
    <w:basedOn w:val="Normal"/>
    <w:link w:val="BalloonTextChar"/>
    <w:rsid w:val="00816A84"/>
    <w:rPr>
      <w:rFonts w:ascii="Segoe UI" w:hAnsi="Segoe UI" w:cs="Segoe UI"/>
      <w:sz w:val="18"/>
      <w:szCs w:val="18"/>
    </w:rPr>
  </w:style>
  <w:style w:type="character" w:customStyle="1" w:styleId="BalloonTextChar">
    <w:name w:val="Balloon Text Char"/>
    <w:basedOn w:val="DefaultParagraphFont"/>
    <w:link w:val="BalloonText"/>
    <w:rsid w:val="00816A84"/>
    <w:rPr>
      <w:rFonts w:ascii="Segoe UI" w:hAnsi="Segoe UI" w:cs="Segoe UI"/>
      <w:sz w:val="18"/>
      <w:szCs w:val="18"/>
      <w:lang w:val="sv-SE"/>
    </w:rPr>
  </w:style>
  <w:style w:type="character" w:styleId="CommentReference">
    <w:name w:val="annotation reference"/>
    <w:basedOn w:val="DefaultParagraphFont"/>
    <w:rsid w:val="00914328"/>
    <w:rPr>
      <w:sz w:val="16"/>
      <w:szCs w:val="16"/>
    </w:rPr>
  </w:style>
  <w:style w:type="paragraph" w:styleId="CommentText">
    <w:name w:val="annotation text"/>
    <w:basedOn w:val="Normal"/>
    <w:link w:val="CommentTextChar"/>
    <w:rsid w:val="00914328"/>
    <w:rPr>
      <w:sz w:val="20"/>
    </w:rPr>
  </w:style>
  <w:style w:type="character" w:customStyle="1" w:styleId="CommentTextChar">
    <w:name w:val="Comment Text Char"/>
    <w:basedOn w:val="DefaultParagraphFont"/>
    <w:link w:val="CommentText"/>
    <w:rsid w:val="00914328"/>
    <w:rPr>
      <w:lang w:val="sv-SE"/>
    </w:rPr>
  </w:style>
  <w:style w:type="paragraph" w:styleId="CommentSubject">
    <w:name w:val="annotation subject"/>
    <w:basedOn w:val="CommentText"/>
    <w:next w:val="CommentText"/>
    <w:link w:val="CommentSubjectChar"/>
    <w:rsid w:val="00914328"/>
    <w:rPr>
      <w:b/>
      <w:bCs/>
    </w:rPr>
  </w:style>
  <w:style w:type="character" w:customStyle="1" w:styleId="CommentSubjectChar">
    <w:name w:val="Comment Subject Char"/>
    <w:basedOn w:val="CommentTextChar"/>
    <w:link w:val="CommentSubject"/>
    <w:rsid w:val="00914328"/>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ABFD3-A526-43A6-943C-1CA0BE7E9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3843</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2024-02-08T13:40:00Z</dcterms:created>
  <dcterms:modified xsi:type="dcterms:W3CDTF">2024-02-08T13:40:00Z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B9-0102/2024</vt:lpwstr>
  </property>
  <property fmtid="{D5CDD505-2E9C-101B-9397-08002B2CF9AE}" pid="4" name="&lt;Type&gt;">
    <vt:lpwstr>RR</vt:lpwstr>
  </property>
</Properties>
</file>