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754B" w:rsidTr="0010095E">
        <w:trPr>
          <w:trHeight w:hRule="exact" w:val="1418"/>
        </w:trPr>
        <w:tc>
          <w:tcPr>
            <w:tcW w:w="6804" w:type="dxa"/>
            <w:shd w:val="clear" w:color="auto" w:fill="auto"/>
            <w:vAlign w:val="center"/>
          </w:tcPr>
          <w:p w:rsidR="00751A4A" w:rsidRPr="0068754B" w:rsidRDefault="00384F26" w:rsidP="0010095E">
            <w:pPr>
              <w:pStyle w:val="EPName"/>
            </w:pPr>
            <w:r w:rsidRPr="0068754B">
              <w:t>Eiropas Parlaments</w:t>
            </w:r>
          </w:p>
          <w:p w:rsidR="00751A4A" w:rsidRPr="0068754B" w:rsidRDefault="00817416" w:rsidP="00756632">
            <w:pPr>
              <w:pStyle w:val="EPTerm"/>
              <w:rPr>
                <w:rStyle w:val="HideTWBExt"/>
                <w:noProof w:val="0"/>
                <w:vanish w:val="0"/>
                <w:color w:val="auto"/>
              </w:rPr>
            </w:pPr>
            <w:r w:rsidRPr="00CD056B">
              <w:t>2019</w:t>
            </w:r>
            <w:r w:rsidRPr="0068754B">
              <w:t>-</w:t>
            </w:r>
            <w:r w:rsidRPr="00CD056B">
              <w:t>2024</w:t>
            </w:r>
          </w:p>
        </w:tc>
        <w:tc>
          <w:tcPr>
            <w:tcW w:w="2268" w:type="dxa"/>
            <w:shd w:val="clear" w:color="auto" w:fill="auto"/>
          </w:tcPr>
          <w:p w:rsidR="00751A4A" w:rsidRPr="0068754B" w:rsidRDefault="00187494" w:rsidP="0010095E">
            <w:pPr>
              <w:pStyle w:val="EPLogo"/>
            </w:pPr>
            <w:r w:rsidRPr="006875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754B" w:rsidRDefault="00D058B8" w:rsidP="004C5D52">
      <w:pPr>
        <w:pStyle w:val="LineTop"/>
      </w:pPr>
    </w:p>
    <w:p w:rsidR="00680577" w:rsidRPr="0068754B" w:rsidRDefault="00384F26" w:rsidP="00680577">
      <w:pPr>
        <w:pStyle w:val="EPBodyTA1"/>
      </w:pPr>
      <w:r w:rsidRPr="0068754B">
        <w:t>PIEŅEMTIE TEKSTI</w:t>
      </w:r>
    </w:p>
    <w:p w:rsidR="00D058B8" w:rsidRPr="0068754B" w:rsidRDefault="00D058B8" w:rsidP="00D058B8">
      <w:pPr>
        <w:pStyle w:val="LineBottom"/>
      </w:pPr>
    </w:p>
    <w:p w:rsidR="00384F26" w:rsidRPr="0068754B" w:rsidRDefault="00384F26" w:rsidP="00384F26">
      <w:pPr>
        <w:pStyle w:val="ATHeading1"/>
      </w:pPr>
      <w:bookmarkStart w:id="0" w:name="TANumber"/>
      <w:r w:rsidRPr="0068754B">
        <w:t>P</w:t>
      </w:r>
      <w:r w:rsidRPr="00CD056B">
        <w:t>9</w:t>
      </w:r>
      <w:r w:rsidRPr="0068754B">
        <w:t>_TA(</w:t>
      </w:r>
      <w:r w:rsidRPr="00CD056B">
        <w:t>2024</w:t>
      </w:r>
      <w:r w:rsidRPr="0068754B">
        <w:t>)</w:t>
      </w:r>
      <w:r w:rsidRPr="00CD056B">
        <w:t>00</w:t>
      </w:r>
      <w:r w:rsidR="00134C91" w:rsidRPr="00CD056B">
        <w:t>73</w:t>
      </w:r>
      <w:bookmarkEnd w:id="0"/>
    </w:p>
    <w:p w:rsidR="00384F26" w:rsidRPr="0068754B" w:rsidRDefault="00B30995" w:rsidP="00384F26">
      <w:pPr>
        <w:pStyle w:val="ATHeading2"/>
      </w:pPr>
      <w:bookmarkStart w:id="1" w:name="title"/>
      <w:r w:rsidRPr="0068754B">
        <w:t>Datu automatizēta apmaiņa policijas sadarbībai (“Prīme II”)</w:t>
      </w:r>
      <w:bookmarkEnd w:id="1"/>
    </w:p>
    <w:p w:rsidR="00384F26" w:rsidRPr="0068754B" w:rsidRDefault="00384F26" w:rsidP="00384F26">
      <w:pPr>
        <w:rPr>
          <w:i/>
          <w:vanish/>
        </w:rPr>
      </w:pPr>
      <w:r w:rsidRPr="0068754B">
        <w:rPr>
          <w:i/>
        </w:rPr>
        <w:fldChar w:fldCharType="begin"/>
      </w:r>
      <w:r w:rsidRPr="0068754B">
        <w:rPr>
          <w:i/>
        </w:rPr>
        <w:instrText xml:space="preserve"> TC"(</w:instrText>
      </w:r>
      <w:bookmarkStart w:id="2" w:name="DocNumber"/>
      <w:r w:rsidRPr="0068754B">
        <w:rPr>
          <w:i/>
        </w:rPr>
        <w:instrText>A</w:instrText>
      </w:r>
      <w:r w:rsidRPr="00CD056B">
        <w:rPr>
          <w:i/>
        </w:rPr>
        <w:instrText>9</w:instrText>
      </w:r>
      <w:r w:rsidRPr="0068754B">
        <w:rPr>
          <w:i/>
        </w:rPr>
        <w:instrText>-</w:instrText>
      </w:r>
      <w:r w:rsidRPr="00CD056B">
        <w:rPr>
          <w:i/>
        </w:rPr>
        <w:instrText>0200</w:instrText>
      </w:r>
      <w:r w:rsidRPr="0068754B">
        <w:rPr>
          <w:i/>
        </w:rPr>
        <w:instrText>/</w:instrText>
      </w:r>
      <w:r w:rsidRPr="00CD056B">
        <w:rPr>
          <w:i/>
        </w:rPr>
        <w:instrText>2023</w:instrText>
      </w:r>
      <w:bookmarkEnd w:id="2"/>
      <w:r w:rsidRPr="0068754B">
        <w:rPr>
          <w:i/>
        </w:rPr>
        <w:instrText xml:space="preserve"> - Referents: Paulo Rangel)"\l</w:instrText>
      </w:r>
      <w:r w:rsidRPr="00CD056B">
        <w:rPr>
          <w:i/>
        </w:rPr>
        <w:instrText>3</w:instrText>
      </w:r>
      <w:r w:rsidRPr="0068754B">
        <w:rPr>
          <w:i/>
        </w:rPr>
        <w:instrText xml:space="preserve"> \n&gt; \* MERGEFORMAT </w:instrText>
      </w:r>
      <w:r w:rsidRPr="0068754B">
        <w:rPr>
          <w:i/>
        </w:rPr>
        <w:fldChar w:fldCharType="end"/>
      </w:r>
    </w:p>
    <w:p w:rsidR="00384F26" w:rsidRPr="0068754B" w:rsidRDefault="00384F26" w:rsidP="00384F26">
      <w:pPr>
        <w:rPr>
          <w:vanish/>
        </w:rPr>
      </w:pPr>
      <w:bookmarkStart w:id="3" w:name="Commission"/>
      <w:r w:rsidRPr="0068754B">
        <w:rPr>
          <w:vanish/>
        </w:rPr>
        <w:t>Pilsoņu brīvību, tieslietu un iekšlietu komiteja</w:t>
      </w:r>
      <w:bookmarkEnd w:id="3"/>
    </w:p>
    <w:p w:rsidR="00384F26" w:rsidRPr="0068754B" w:rsidRDefault="00384F26" w:rsidP="00384F26">
      <w:pPr>
        <w:rPr>
          <w:vanish/>
        </w:rPr>
      </w:pPr>
      <w:bookmarkStart w:id="4" w:name="PE"/>
      <w:r w:rsidRPr="0068754B">
        <w:rPr>
          <w:vanish/>
        </w:rPr>
        <w:t>PE</w:t>
      </w:r>
      <w:r w:rsidRPr="00CD056B">
        <w:rPr>
          <w:vanish/>
        </w:rPr>
        <w:t>736</w:t>
      </w:r>
      <w:r w:rsidRPr="0068754B">
        <w:rPr>
          <w:vanish/>
        </w:rPr>
        <w:t>.</w:t>
      </w:r>
      <w:r w:rsidRPr="00CD056B">
        <w:rPr>
          <w:vanish/>
        </w:rPr>
        <w:t>469</w:t>
      </w:r>
      <w:bookmarkEnd w:id="4"/>
    </w:p>
    <w:p w:rsidR="00384F26" w:rsidRPr="0068754B" w:rsidRDefault="00384F26" w:rsidP="00384F26">
      <w:pPr>
        <w:pStyle w:val="ATHeading3"/>
      </w:pPr>
      <w:bookmarkStart w:id="5" w:name="Sujet"/>
      <w:r w:rsidRPr="0068754B">
        <w:t xml:space="preserve">Eiropas Parlamenta </w:t>
      </w:r>
      <w:r w:rsidRPr="00CD056B">
        <w:t>2024</w:t>
      </w:r>
      <w:r w:rsidRPr="0068754B">
        <w:t xml:space="preserve">. gada </w:t>
      </w:r>
      <w:r w:rsidR="00C668F0" w:rsidRPr="00CD056B">
        <w:t>8</w:t>
      </w:r>
      <w:r w:rsidR="00C668F0" w:rsidRPr="0068754B">
        <w:t>. februāra</w:t>
      </w:r>
      <w:r w:rsidRPr="0068754B">
        <w:t xml:space="preserve"> normatīvā rezolūcija par priekšlikumu Eiropas Parlamenta un Padomes regulai, </w:t>
      </w:r>
      <w:bookmarkEnd w:id="5"/>
      <w:r w:rsidR="00AD5EA3" w:rsidRPr="007B75C3">
        <w:rPr>
          <w:noProof/>
        </w:rPr>
        <w:t>kas attiecas uz datu automatizētu apmaiņu policijas sadarbībai (“Prīme II”) un ar ko groza Padomes Lēmumus 2008/615/TI un 2008/616/TI un Eiropas Parlamenta un Padomes Regulas (ES) 2018/1726, 2019/817 un 2019/818</w:t>
      </w:r>
      <w:r w:rsidRPr="0068754B">
        <w:t xml:space="preserve"> </w:t>
      </w:r>
      <w:bookmarkStart w:id="6" w:name="References"/>
      <w:r w:rsidRPr="0068754B">
        <w:t>(COM(</w:t>
      </w:r>
      <w:r w:rsidRPr="00CD056B">
        <w:t>2021</w:t>
      </w:r>
      <w:r w:rsidRPr="0068754B">
        <w:t>)</w:t>
      </w:r>
      <w:r w:rsidRPr="00CD056B">
        <w:t>0784</w:t>
      </w:r>
      <w:r w:rsidRPr="0068754B">
        <w:t>(COR</w:t>
      </w:r>
      <w:r w:rsidRPr="00CD056B">
        <w:t>1</w:t>
      </w:r>
      <w:r w:rsidRPr="0068754B">
        <w:t>) – C</w:t>
      </w:r>
      <w:r w:rsidRPr="00CD056B">
        <w:t>9</w:t>
      </w:r>
      <w:r w:rsidRPr="0068754B">
        <w:t>-</w:t>
      </w:r>
      <w:r w:rsidRPr="00CD056B">
        <w:t>0455</w:t>
      </w:r>
      <w:r w:rsidRPr="0068754B">
        <w:t>/</w:t>
      </w:r>
      <w:r w:rsidRPr="00CD056B">
        <w:t>2021</w:t>
      </w:r>
      <w:r w:rsidRPr="0068754B">
        <w:t xml:space="preserve"> – </w:t>
      </w:r>
      <w:r w:rsidRPr="00CD056B">
        <w:t>2021</w:t>
      </w:r>
      <w:r w:rsidRPr="0068754B">
        <w:t>/</w:t>
      </w:r>
      <w:r w:rsidRPr="00CD056B">
        <w:t>0410</w:t>
      </w:r>
      <w:r w:rsidRPr="0068754B">
        <w:t>(COD))</w:t>
      </w:r>
      <w:bookmarkEnd w:id="6"/>
    </w:p>
    <w:p w:rsidR="000A4D0F" w:rsidRPr="0068754B" w:rsidRDefault="000A4D0F" w:rsidP="000A4D0F">
      <w:pPr>
        <w:pStyle w:val="NormalBold"/>
      </w:pPr>
      <w:bookmarkStart w:id="7" w:name="TextBodyBegin"/>
      <w:bookmarkEnd w:id="7"/>
      <w:r w:rsidRPr="0068754B">
        <w:t>(Parastā likumdošanas procedūra: pirmais lasījums)</w:t>
      </w:r>
    </w:p>
    <w:p w:rsidR="000A4D0F" w:rsidRPr="0068754B" w:rsidRDefault="000A4D0F" w:rsidP="000A4D0F">
      <w:pPr>
        <w:pStyle w:val="EPComma"/>
      </w:pPr>
      <w:r w:rsidRPr="0068754B">
        <w:rPr>
          <w:i/>
        </w:rPr>
        <w:t>Eiropas Parlaments</w:t>
      </w:r>
      <w:r w:rsidRPr="0068754B">
        <w:t>,</w:t>
      </w:r>
    </w:p>
    <w:p w:rsidR="000A4D0F" w:rsidRPr="0068754B" w:rsidRDefault="000A4D0F" w:rsidP="000A4D0F">
      <w:pPr>
        <w:pStyle w:val="NormalHanging12a"/>
      </w:pPr>
      <w:r w:rsidRPr="0068754B">
        <w:t>–</w:t>
      </w:r>
      <w:r w:rsidRPr="0068754B">
        <w:tab/>
        <w:t>ņemot vērā Komisijas priekšlikumu Eiropas Parlamentam un Padomei (COM(</w:t>
      </w:r>
      <w:r w:rsidRPr="00CD056B">
        <w:t>2021</w:t>
      </w:r>
      <w:r w:rsidRPr="0068754B">
        <w:t>)</w:t>
      </w:r>
      <w:r w:rsidRPr="00CD056B">
        <w:t>0784</w:t>
      </w:r>
      <w:r w:rsidRPr="0068754B">
        <w:t>(COR</w:t>
      </w:r>
      <w:r w:rsidRPr="00CD056B">
        <w:t>1</w:t>
      </w:r>
      <w:r w:rsidRPr="0068754B">
        <w:t>)),</w:t>
      </w:r>
    </w:p>
    <w:p w:rsidR="000A4D0F" w:rsidRPr="0068754B" w:rsidRDefault="000A4D0F" w:rsidP="000A4D0F">
      <w:pPr>
        <w:pStyle w:val="NormalHanging12a"/>
      </w:pPr>
      <w:r w:rsidRPr="0068754B">
        <w:t>–</w:t>
      </w:r>
      <w:r w:rsidRPr="0068754B">
        <w:tab/>
        <w:t xml:space="preserve">ņemot vērā Līguma par Eiropas Savienības darbību </w:t>
      </w:r>
      <w:r w:rsidRPr="00CD056B">
        <w:t>294</w:t>
      </w:r>
      <w:r w:rsidRPr="0068754B">
        <w:t xml:space="preserve">. panta </w:t>
      </w:r>
      <w:r w:rsidRPr="00CD056B">
        <w:t>2</w:t>
      </w:r>
      <w:r w:rsidRPr="0068754B">
        <w:t xml:space="preserve">. punktu, </w:t>
      </w:r>
      <w:r w:rsidRPr="00CD056B">
        <w:t>16</w:t>
      </w:r>
      <w:r w:rsidRPr="0068754B">
        <w:t xml:space="preserve">. panta </w:t>
      </w:r>
      <w:r w:rsidRPr="00CD056B">
        <w:t>2</w:t>
      </w:r>
      <w:r w:rsidRPr="0068754B">
        <w:t xml:space="preserve">. punktu, </w:t>
      </w:r>
      <w:r w:rsidRPr="00CD056B">
        <w:t>87</w:t>
      </w:r>
      <w:r w:rsidRPr="0068754B">
        <w:t xml:space="preserve">. panta </w:t>
      </w:r>
      <w:r w:rsidRPr="00CD056B">
        <w:t>2</w:t>
      </w:r>
      <w:r w:rsidRPr="0068754B">
        <w:t xml:space="preserve">. punkta a) apakšpunktu un </w:t>
      </w:r>
      <w:r w:rsidRPr="00CD056B">
        <w:t>88</w:t>
      </w:r>
      <w:r w:rsidRPr="0068754B">
        <w:t xml:space="preserve">. panta </w:t>
      </w:r>
      <w:r w:rsidRPr="00CD056B">
        <w:t>2</w:t>
      </w:r>
      <w:r w:rsidRPr="0068754B">
        <w:t>. punktu, saskaņā ar kuriem Komisija tam ir iesniegusi priekšlikumu (C</w:t>
      </w:r>
      <w:r w:rsidRPr="00CD056B">
        <w:t>9</w:t>
      </w:r>
      <w:r w:rsidRPr="0068754B">
        <w:noBreakHyphen/>
      </w:r>
      <w:r w:rsidRPr="00CD056B">
        <w:t>0455</w:t>
      </w:r>
      <w:r w:rsidRPr="0068754B">
        <w:t>/</w:t>
      </w:r>
      <w:r w:rsidRPr="00CD056B">
        <w:t>2021</w:t>
      </w:r>
      <w:r w:rsidRPr="0068754B">
        <w:t>),</w:t>
      </w:r>
    </w:p>
    <w:p w:rsidR="000A4D0F" w:rsidRPr="0068754B" w:rsidRDefault="000A4D0F" w:rsidP="000A4D0F">
      <w:pPr>
        <w:pStyle w:val="NormalHanging12a"/>
      </w:pPr>
      <w:r w:rsidRPr="0068754B">
        <w:t>–</w:t>
      </w:r>
      <w:r w:rsidRPr="0068754B">
        <w:tab/>
        <w:t xml:space="preserve">ņemot vērā Līguma par Eiropas Savienības darbību </w:t>
      </w:r>
      <w:r w:rsidRPr="00CD056B">
        <w:t>294</w:t>
      </w:r>
      <w:r w:rsidRPr="0068754B">
        <w:t xml:space="preserve">. panta </w:t>
      </w:r>
      <w:r w:rsidRPr="00CD056B">
        <w:t>3</w:t>
      </w:r>
      <w:r w:rsidRPr="0068754B">
        <w:t>. punktu,</w:t>
      </w:r>
    </w:p>
    <w:p w:rsidR="00C668F0" w:rsidRPr="0068754B" w:rsidRDefault="00C668F0" w:rsidP="0068754B">
      <w:pPr>
        <w:spacing w:after="240"/>
        <w:ind w:left="567" w:hanging="567"/>
      </w:pPr>
      <w:r w:rsidRPr="0068754B">
        <w:t>–</w:t>
      </w:r>
      <w:r w:rsidRPr="0068754B">
        <w:tab/>
        <w:t xml:space="preserve">ņemot vērā provizorisko vienošanos, ko atbildīgā komiteja apstiprināja saskaņā ar Reglamenta </w:t>
      </w:r>
      <w:r w:rsidRPr="00CD056B">
        <w:t>74</w:t>
      </w:r>
      <w:r w:rsidRPr="0068754B">
        <w:t xml:space="preserve">. panta </w:t>
      </w:r>
      <w:r w:rsidRPr="00CD056B">
        <w:t>4</w:t>
      </w:r>
      <w:r w:rsidRPr="0068754B">
        <w:t xml:space="preserve">. punktu, un Padomes pārstāvja </w:t>
      </w:r>
      <w:r w:rsidRPr="00CD056B">
        <w:t>2023</w:t>
      </w:r>
      <w:r w:rsidRPr="0068754B">
        <w:t xml:space="preserve">. gada </w:t>
      </w:r>
      <w:r w:rsidRPr="00CD056B">
        <w:t>29</w:t>
      </w:r>
      <w:r w:rsidRPr="0068754B">
        <w:t xml:space="preserve">. novembra vēstulē pausto apņemšanos apstiprināt Parlamenta nostāju saskaņā ar Līguma par Eiropas Savienības darbību </w:t>
      </w:r>
      <w:r w:rsidRPr="00CD056B">
        <w:t>294</w:t>
      </w:r>
      <w:r w:rsidRPr="0068754B">
        <w:t xml:space="preserve">. panta </w:t>
      </w:r>
      <w:r w:rsidRPr="00CD056B">
        <w:t>4</w:t>
      </w:r>
      <w:r w:rsidRPr="0068754B">
        <w:t>. punktu,</w:t>
      </w:r>
    </w:p>
    <w:p w:rsidR="000A4D0F" w:rsidRPr="0068754B" w:rsidRDefault="000A4D0F" w:rsidP="000A4D0F">
      <w:pPr>
        <w:pStyle w:val="NormalHanging12a"/>
      </w:pPr>
      <w:r w:rsidRPr="0068754B">
        <w:t>–</w:t>
      </w:r>
      <w:r w:rsidRPr="0068754B">
        <w:tab/>
        <w:t xml:space="preserve">ņemot vērā Reglamenta </w:t>
      </w:r>
      <w:r w:rsidRPr="00CD056B">
        <w:t>59</w:t>
      </w:r>
      <w:r w:rsidRPr="0068754B">
        <w:t>. pantu,</w:t>
      </w:r>
    </w:p>
    <w:p w:rsidR="000A4D0F" w:rsidRPr="0068754B" w:rsidRDefault="000A4D0F" w:rsidP="000A4D0F">
      <w:pPr>
        <w:pStyle w:val="NormalHanging12a"/>
      </w:pPr>
      <w:r w:rsidRPr="0068754B">
        <w:t>–</w:t>
      </w:r>
      <w:r w:rsidRPr="0068754B">
        <w:tab/>
        <w:t>ņemot vērā Pilsoņu brīvību, tieslietu un iekšlietu komitejas ziņojumu (A</w:t>
      </w:r>
      <w:r w:rsidRPr="00CD056B">
        <w:t>9</w:t>
      </w:r>
      <w:r w:rsidRPr="0068754B">
        <w:noBreakHyphen/>
      </w:r>
      <w:r w:rsidRPr="00CD056B">
        <w:t>0200</w:t>
      </w:r>
      <w:r w:rsidRPr="0068754B">
        <w:t>/</w:t>
      </w:r>
      <w:r w:rsidRPr="00CD056B">
        <w:t>2023</w:t>
      </w:r>
      <w:r w:rsidRPr="0068754B">
        <w:t>),</w:t>
      </w:r>
    </w:p>
    <w:p w:rsidR="000A4D0F" w:rsidRPr="0068754B" w:rsidRDefault="000A4D0F" w:rsidP="000A4D0F">
      <w:pPr>
        <w:pStyle w:val="NormalHanging12a"/>
      </w:pPr>
      <w:r w:rsidRPr="00CD056B">
        <w:t>1</w:t>
      </w:r>
      <w:r w:rsidRPr="0068754B">
        <w:t>.</w:t>
      </w:r>
      <w:r w:rsidRPr="0068754B">
        <w:tab/>
        <w:t>pieņem pirmajā lasījumā turpmāk izklāstīto nostāju;</w:t>
      </w:r>
    </w:p>
    <w:p w:rsidR="000A4D0F" w:rsidRPr="0068754B" w:rsidRDefault="000A4D0F" w:rsidP="000A4D0F">
      <w:pPr>
        <w:pStyle w:val="NormalHanging12a"/>
      </w:pPr>
      <w:r w:rsidRPr="00CD056B">
        <w:t>2</w:t>
      </w:r>
      <w:r w:rsidRPr="0068754B">
        <w:t>.</w:t>
      </w:r>
      <w:r w:rsidRPr="0068754B">
        <w:tab/>
        <w:t>prasa Komisijai priekšlikumu Parlamentam iesniegt vēlreiz, ja tā savu priekšlikumu aizstāj, būtiski groza vai ir paredzējusi to būtiski grozīt;</w:t>
      </w:r>
    </w:p>
    <w:p w:rsidR="00C668F0" w:rsidRPr="0068754B" w:rsidRDefault="000A4D0F" w:rsidP="000A4D0F">
      <w:pPr>
        <w:pStyle w:val="NormalHanging12a"/>
        <w:sectPr w:rsidR="00C668F0" w:rsidRPr="0068754B" w:rsidSect="00DD6A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CD056B">
        <w:t>3</w:t>
      </w:r>
      <w:r w:rsidRPr="0068754B">
        <w:t>.</w:t>
      </w:r>
      <w:r w:rsidRPr="0068754B">
        <w:tab/>
        <w:t>uzdod priekšsēdētājai Parlamenta nostāju nosūtīt Padomei un Komisijai, kā arī dalībvalstu parlamentiem.</w:t>
      </w:r>
    </w:p>
    <w:p w:rsidR="00C668F0" w:rsidRPr="0068754B" w:rsidRDefault="00C668F0" w:rsidP="00C668F0">
      <w:pPr>
        <w:pStyle w:val="Normal12Hanging"/>
        <w:tabs>
          <w:tab w:val="clear" w:pos="4679"/>
          <w:tab w:val="left" w:pos="357"/>
          <w:tab w:val="left" w:pos="2551"/>
        </w:tabs>
        <w:ind w:left="0" w:firstLine="0"/>
        <w:rPr>
          <w:b/>
        </w:rPr>
      </w:pPr>
      <w:r w:rsidRPr="0068754B">
        <w:rPr>
          <w:b/>
        </w:rPr>
        <w:lastRenderedPageBreak/>
        <w:t>P</w:t>
      </w:r>
      <w:r w:rsidRPr="00CD056B">
        <w:rPr>
          <w:b/>
        </w:rPr>
        <w:t>9</w:t>
      </w:r>
      <w:r w:rsidRPr="0068754B">
        <w:rPr>
          <w:b/>
        </w:rPr>
        <w:t>_TC</w:t>
      </w:r>
      <w:r w:rsidRPr="00CD056B">
        <w:rPr>
          <w:b/>
        </w:rPr>
        <w:t>1</w:t>
      </w:r>
      <w:r w:rsidRPr="0068754B">
        <w:rPr>
          <w:b/>
        </w:rPr>
        <w:t>-COD(</w:t>
      </w:r>
      <w:r w:rsidRPr="00CD056B">
        <w:rPr>
          <w:b/>
        </w:rPr>
        <w:t>2021</w:t>
      </w:r>
      <w:r w:rsidRPr="0068754B">
        <w:rPr>
          <w:b/>
        </w:rPr>
        <w:t>)</w:t>
      </w:r>
      <w:r w:rsidRPr="00CD056B">
        <w:rPr>
          <w:b/>
        </w:rPr>
        <w:t>0410</w:t>
      </w:r>
    </w:p>
    <w:p w:rsidR="00C668F0" w:rsidRDefault="00C668F0" w:rsidP="00C668F0">
      <w:pPr>
        <w:pStyle w:val="Normal12Hanging"/>
        <w:tabs>
          <w:tab w:val="clear" w:pos="4679"/>
          <w:tab w:val="left" w:pos="2551"/>
        </w:tabs>
        <w:ind w:left="0" w:firstLine="0"/>
        <w:rPr>
          <w:b/>
        </w:rPr>
      </w:pPr>
      <w:r w:rsidRPr="0068754B">
        <w:rPr>
          <w:b/>
        </w:rPr>
        <w:t xml:space="preserve">Eiropas Parlamenta nostāja, pieņemta pirmajā lasījumā </w:t>
      </w:r>
      <w:r w:rsidRPr="00CD056B">
        <w:rPr>
          <w:b/>
        </w:rPr>
        <w:t>2024</w:t>
      </w:r>
      <w:r w:rsidRPr="0068754B">
        <w:rPr>
          <w:b/>
        </w:rPr>
        <w:t xml:space="preserve">. gada </w:t>
      </w:r>
      <w:r w:rsidRPr="00CD056B">
        <w:rPr>
          <w:b/>
        </w:rPr>
        <w:t>8</w:t>
      </w:r>
      <w:r w:rsidRPr="0068754B">
        <w:rPr>
          <w:b/>
        </w:rPr>
        <w:t xml:space="preserve">. februārī, lai pieņemtu Eiropas Parlamenta un Padomes Regulu (ES) </w:t>
      </w:r>
      <w:r w:rsidRPr="00CD056B">
        <w:rPr>
          <w:b/>
        </w:rPr>
        <w:t>202</w:t>
      </w:r>
      <w:r w:rsidR="00CD056B" w:rsidRPr="00CD056B">
        <w:rPr>
          <w:b/>
        </w:rPr>
        <w:t>4</w:t>
      </w:r>
      <w:r w:rsidRPr="0068754B">
        <w:rPr>
          <w:b/>
        </w:rPr>
        <w:t xml:space="preserve">/... </w:t>
      </w:r>
      <w:r w:rsidR="00AD5EA3">
        <w:rPr>
          <w:b/>
          <w:bCs/>
          <w:color w:val="000000"/>
          <w:shd w:val="clear" w:color="auto" w:fill="FFFFFF"/>
        </w:rPr>
        <w:t>par datu automatizētu meklēšanu un apmaiņu policijas sadarbībai un ar ko groza Padomes Lēmumus 2008/615/TI un 2008/616/TI un Eiropas Parlamenta un Padomes Regulas (ES) 2018/1726, (ES) 2019/817 un (ES) 2019/818 (Prīme II regula)</w:t>
      </w:r>
    </w:p>
    <w:p w:rsidR="00AD5EA3" w:rsidRPr="00AD5EA3" w:rsidRDefault="00AD5EA3" w:rsidP="00C668F0">
      <w:pPr>
        <w:pStyle w:val="Normal12Hanging"/>
        <w:tabs>
          <w:tab w:val="clear" w:pos="4679"/>
          <w:tab w:val="left" w:pos="2551"/>
        </w:tabs>
        <w:ind w:left="0" w:firstLine="0"/>
        <w:rPr>
          <w:i/>
        </w:rPr>
      </w:pPr>
      <w:r w:rsidRPr="003E6639">
        <w:rPr>
          <w:i/>
        </w:rPr>
        <w:t xml:space="preserve">(Tā kā starp Parlamentu un Padomi tika panākta vienošanās, Parlamenta nostāja atbilst galīgajam tiesību aktam Regulai </w:t>
      </w:r>
      <w:r w:rsidRPr="00AD5EA3">
        <w:rPr>
          <w:i/>
        </w:rPr>
        <w:t xml:space="preserve">(ES) </w:t>
      </w:r>
      <w:r>
        <w:rPr>
          <w:i/>
        </w:rPr>
        <w:t>202</w:t>
      </w:r>
      <w:bookmarkStart w:id="8" w:name="_GoBack"/>
      <w:bookmarkEnd w:id="8"/>
      <w:r>
        <w:rPr>
          <w:i/>
        </w:rPr>
        <w:t>4/982</w:t>
      </w:r>
      <w:r w:rsidRPr="00AD5EA3">
        <w:rPr>
          <w:i/>
        </w:rPr>
        <w:t>.)</w:t>
      </w:r>
    </w:p>
    <w:sectPr w:rsidR="00AD5EA3" w:rsidRPr="00AD5EA3" w:rsidSect="00DD6A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F26" w:rsidRPr="00DD6AC8" w:rsidRDefault="00384F26">
      <w:r w:rsidRPr="00DD6AC8">
        <w:separator/>
      </w:r>
    </w:p>
  </w:endnote>
  <w:endnote w:type="continuationSeparator" w:id="0">
    <w:p w:rsidR="00384F26" w:rsidRPr="00DD6AC8" w:rsidRDefault="00384F26">
      <w:r w:rsidRPr="00DD6A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A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A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A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F26" w:rsidRPr="00DD6AC8" w:rsidRDefault="00384F26">
      <w:r w:rsidRPr="00DD6AC8">
        <w:separator/>
      </w:r>
    </w:p>
  </w:footnote>
  <w:footnote w:type="continuationSeparator" w:id="0">
    <w:p w:rsidR="00384F26" w:rsidRPr="00DD6AC8" w:rsidRDefault="00384F26">
      <w:r w:rsidRPr="00DD6A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A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A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A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62485E"/>
    <w:multiLevelType w:val="singleLevel"/>
    <w:tmpl w:val="567057D0"/>
    <w:lvl w:ilvl="0">
      <w:start w:val="3"/>
      <w:numFmt w:val="decimal"/>
      <w:pStyle w:val="Bullet3"/>
      <w:lvlText w:val="(%1)"/>
      <w:lvlJc w:val="left"/>
      <w:pPr>
        <w:tabs>
          <w:tab w:val="num" w:pos="709"/>
        </w:tabs>
        <w:ind w:left="709" w:hanging="709"/>
      </w:pPr>
      <w:rPr>
        <w:rFonts w:hint="default"/>
      </w:rPr>
    </w:lvl>
  </w:abstractNum>
  <w:abstractNum w:abstractNumId="2"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3"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6"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5"/>
  </w:num>
  <w:num w:numId="3">
    <w:abstractNumId w:val="8"/>
  </w:num>
  <w:num w:numId="4">
    <w:abstractNumId w:val="10"/>
  </w:num>
  <w:num w:numId="5">
    <w:abstractNumId w:val="11"/>
  </w:num>
  <w:num w:numId="6">
    <w:abstractNumId w:val="1"/>
  </w:num>
  <w:num w:numId="7">
    <w:abstractNumId w:val="9"/>
  </w:num>
  <w:num w:numId="8">
    <w:abstractNumId w:val="1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2"/>
  </w:num>
  <w:num w:numId="13">
    <w:abstractNumId w:val="6"/>
  </w:num>
  <w:num w:numId="14">
    <w:abstractNumId w:val="15"/>
  </w:num>
  <w:num w:numId="15">
    <w:abstractNumId w:val="4"/>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0/2023"/>
    <w:docVar w:name="dvlangue" w:val="LV"/>
    <w:docVar w:name="dvnumam" w:val="0"/>
    <w:docVar w:name="dvpe" w:val="736.469"/>
    <w:docVar w:name="dvrapporteur" w:val="Referents: "/>
    <w:docVar w:name="dvstar" w:val="***I"/>
    <w:docVar w:name="dvtitre" w:val="Eiropas Parlamenta 2024. gada XX. XXX normatīvā rezolūcija par priekšlikumu Eiropas Parlamenta un Padomes regulai, kas attiecas uz datu automatizētu apmaiņu policijas sadarbībai (“Prīme II”) un ar ko groza Padomes Lēmumus 2008/615/TI un 2008/616/TI un Eiropas Parlamenta un Padomes Regulas (ES) 2018/1726, 2019/817 un 2019/818(COM(2021)0784(COR1) – C9-0455/2021 – 2021/0410(COD))"/>
  </w:docVars>
  <w:rsids>
    <w:rsidRoot w:val="00384F26"/>
    <w:rsid w:val="00002272"/>
    <w:rsid w:val="00064002"/>
    <w:rsid w:val="000677B9"/>
    <w:rsid w:val="000831BA"/>
    <w:rsid w:val="000A42CC"/>
    <w:rsid w:val="000A4D0F"/>
    <w:rsid w:val="000E7DD9"/>
    <w:rsid w:val="0010095E"/>
    <w:rsid w:val="00125B37"/>
    <w:rsid w:val="00134C91"/>
    <w:rsid w:val="00187494"/>
    <w:rsid w:val="001F32AE"/>
    <w:rsid w:val="002767FF"/>
    <w:rsid w:val="002B18FE"/>
    <w:rsid w:val="002B5493"/>
    <w:rsid w:val="00343214"/>
    <w:rsid w:val="00361C00"/>
    <w:rsid w:val="00384F2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754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5EA3"/>
    <w:rsid w:val="00AE0928"/>
    <w:rsid w:val="00AF3B82"/>
    <w:rsid w:val="00B12E95"/>
    <w:rsid w:val="00B22876"/>
    <w:rsid w:val="00B30995"/>
    <w:rsid w:val="00B558F0"/>
    <w:rsid w:val="00BD48FE"/>
    <w:rsid w:val="00BD7BD8"/>
    <w:rsid w:val="00BE6ADC"/>
    <w:rsid w:val="00C05BFE"/>
    <w:rsid w:val="00C23CD4"/>
    <w:rsid w:val="00C61C0C"/>
    <w:rsid w:val="00C668F0"/>
    <w:rsid w:val="00C941CB"/>
    <w:rsid w:val="00CC2357"/>
    <w:rsid w:val="00CD056B"/>
    <w:rsid w:val="00CF071A"/>
    <w:rsid w:val="00D058B8"/>
    <w:rsid w:val="00D56C11"/>
    <w:rsid w:val="00D834A0"/>
    <w:rsid w:val="00D872DF"/>
    <w:rsid w:val="00D91E21"/>
    <w:rsid w:val="00DA7FCD"/>
    <w:rsid w:val="00DD6AC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97142"/>
  <w15:chartTrackingRefBased/>
  <w15:docId w15:val="{76EBBA27-AEC5-4A44-91E2-9D51C6C6A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semiHidden/>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A4D0F"/>
    <w:rPr>
      <w:b/>
      <w:kern w:val="28"/>
      <w:sz w:val="28"/>
      <w:lang w:val="fr-FR" w:eastAsia="fr-FR"/>
    </w:rPr>
  </w:style>
  <w:style w:type="character" w:customStyle="1" w:styleId="Heading2Char">
    <w:name w:val="Heading 2 Char"/>
    <w:basedOn w:val="DefaultParagraphFont"/>
    <w:link w:val="Heading2"/>
    <w:uiPriority w:val="9"/>
    <w:semiHidden/>
    <w:rsid w:val="000A4D0F"/>
    <w:rPr>
      <w:sz w:val="24"/>
      <w:lang w:val="fr-FR" w:eastAsia="fr-FR"/>
    </w:rPr>
  </w:style>
  <w:style w:type="character" w:customStyle="1" w:styleId="Heading3Char">
    <w:name w:val="Heading 3 Char"/>
    <w:basedOn w:val="DefaultParagraphFont"/>
    <w:link w:val="Heading3"/>
    <w:uiPriority w:val="9"/>
    <w:semiHidden/>
    <w:rsid w:val="000A4D0F"/>
    <w:rPr>
      <w:rFonts w:ascii="Arial" w:hAnsi="Arial"/>
      <w:sz w:val="24"/>
      <w:lang w:val="fr-FR" w:eastAsia="fr-FR"/>
    </w:rPr>
  </w:style>
  <w:style w:type="character" w:customStyle="1" w:styleId="Heading4Char">
    <w:name w:val="Heading 4 Char"/>
    <w:basedOn w:val="DefaultParagraphFont"/>
    <w:link w:val="Heading4"/>
    <w:uiPriority w:val="9"/>
    <w:semiHidden/>
    <w:rsid w:val="000A4D0F"/>
    <w:rPr>
      <w:sz w:val="24"/>
      <w:lang w:val="en-US" w:eastAsia="fr-FR"/>
    </w:rPr>
  </w:style>
  <w:style w:type="character" w:customStyle="1" w:styleId="Heading5Char">
    <w:name w:val="Heading 5 Char"/>
    <w:basedOn w:val="DefaultParagraphFont"/>
    <w:link w:val="Heading5"/>
    <w:semiHidden/>
    <w:rsid w:val="000A4D0F"/>
    <w:rPr>
      <w:sz w:val="24"/>
      <w:lang w:val="en-US" w:eastAsia="fr-FR"/>
    </w:rPr>
  </w:style>
  <w:style w:type="character" w:customStyle="1" w:styleId="Heading6Char">
    <w:name w:val="Heading 6 Char"/>
    <w:basedOn w:val="DefaultParagraphFont"/>
    <w:link w:val="Heading6"/>
    <w:semiHidden/>
    <w:rsid w:val="000A4D0F"/>
    <w:rPr>
      <w:i/>
      <w:sz w:val="22"/>
      <w:lang w:val="lv-LV"/>
    </w:rPr>
  </w:style>
  <w:style w:type="character" w:customStyle="1" w:styleId="Heading7Char">
    <w:name w:val="Heading 7 Char"/>
    <w:basedOn w:val="DefaultParagraphFont"/>
    <w:link w:val="Heading7"/>
    <w:semiHidden/>
    <w:rsid w:val="000A4D0F"/>
    <w:rPr>
      <w:rFonts w:ascii="Arial" w:hAnsi="Arial"/>
      <w:sz w:val="24"/>
      <w:lang w:val="lv-LV"/>
    </w:rPr>
  </w:style>
  <w:style w:type="character" w:customStyle="1" w:styleId="Heading8Char">
    <w:name w:val="Heading 8 Char"/>
    <w:basedOn w:val="DefaultParagraphFont"/>
    <w:link w:val="Heading8"/>
    <w:semiHidden/>
    <w:rsid w:val="000A4D0F"/>
    <w:rPr>
      <w:rFonts w:ascii="Arial" w:hAnsi="Arial"/>
      <w:i/>
      <w:sz w:val="24"/>
      <w:lang w:val="lv-LV"/>
    </w:rPr>
  </w:style>
  <w:style w:type="character" w:customStyle="1" w:styleId="Heading9Char">
    <w:name w:val="Heading 9 Char"/>
    <w:basedOn w:val="DefaultParagraphFont"/>
    <w:link w:val="Heading9"/>
    <w:semiHidden/>
    <w:rsid w:val="000A4D0F"/>
    <w:rPr>
      <w:rFonts w:ascii="Arial" w:hAnsi="Arial"/>
      <w:b/>
      <w:i/>
      <w:sz w:val="18"/>
      <w:lang w:val="lv-LV"/>
    </w:rPr>
  </w:style>
  <w:style w:type="paragraph" w:styleId="TOCHeading">
    <w:name w:val="TOC Heading"/>
    <w:basedOn w:val="Normal"/>
    <w:next w:val="Normal"/>
    <w:uiPriority w:val="39"/>
    <w:unhideWhenUsed/>
    <w:qFormat/>
    <w:rsid w:val="000A4D0F"/>
    <w:pPr>
      <w:widowControl/>
      <w:spacing w:after="240"/>
    </w:pPr>
    <w:rPr>
      <w:lang w:val="en-GB"/>
    </w:rPr>
  </w:style>
  <w:style w:type="paragraph" w:customStyle="1" w:styleId="EPFooter2">
    <w:name w:val="EPFooter2"/>
    <w:basedOn w:val="Normal"/>
    <w:next w:val="Normal"/>
    <w:rsid w:val="000A4D0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A4D0F"/>
    <w:pPr>
      <w:keepNext/>
      <w:spacing w:after="240"/>
      <w:jc w:val="right"/>
    </w:pPr>
    <w:rPr>
      <w:rFonts w:ascii="Arial" w:hAnsi="Arial"/>
      <w:b/>
    </w:rPr>
  </w:style>
  <w:style w:type="paragraph" w:customStyle="1" w:styleId="Normal6a">
    <w:name w:val="Normal6a"/>
    <w:basedOn w:val="Normal"/>
    <w:rsid w:val="000A4D0F"/>
    <w:pPr>
      <w:spacing w:after="120"/>
    </w:pPr>
  </w:style>
  <w:style w:type="paragraph" w:customStyle="1" w:styleId="PageHeading">
    <w:name w:val="PageHeading"/>
    <w:basedOn w:val="Normal"/>
    <w:rsid w:val="000A4D0F"/>
    <w:pPr>
      <w:keepNext/>
      <w:spacing w:after="480"/>
      <w:jc w:val="center"/>
    </w:pPr>
    <w:rPr>
      <w:rFonts w:ascii="Arial" w:hAnsi="Arial" w:cs="Arial"/>
      <w:b/>
    </w:rPr>
  </w:style>
  <w:style w:type="paragraph" w:customStyle="1" w:styleId="NormalBold">
    <w:name w:val="NormalBold"/>
    <w:basedOn w:val="Normal"/>
    <w:link w:val="NormalBoldChar"/>
    <w:rsid w:val="000A4D0F"/>
    <w:rPr>
      <w:b/>
    </w:rPr>
  </w:style>
  <w:style w:type="paragraph" w:customStyle="1" w:styleId="NormalBold12a">
    <w:name w:val="NormalBold12a"/>
    <w:basedOn w:val="Normal"/>
    <w:rsid w:val="000A4D0F"/>
    <w:pPr>
      <w:spacing w:after="240"/>
    </w:pPr>
    <w:rPr>
      <w:b/>
    </w:rPr>
  </w:style>
  <w:style w:type="paragraph" w:customStyle="1" w:styleId="AmJustText">
    <w:name w:val="AmJustText"/>
    <w:basedOn w:val="Normal"/>
    <w:rsid w:val="000A4D0F"/>
    <w:pPr>
      <w:spacing w:after="240"/>
    </w:pPr>
    <w:rPr>
      <w:i/>
    </w:rPr>
  </w:style>
  <w:style w:type="paragraph" w:customStyle="1" w:styleId="NormalHanging12a">
    <w:name w:val="NormalHanging12a"/>
    <w:basedOn w:val="Normal"/>
    <w:rsid w:val="000A4D0F"/>
    <w:pPr>
      <w:spacing w:after="240"/>
      <w:ind w:left="567" w:hanging="567"/>
    </w:pPr>
  </w:style>
  <w:style w:type="paragraph" w:customStyle="1" w:styleId="CoverNormal24a">
    <w:name w:val="CoverNormal24a"/>
    <w:basedOn w:val="Normal"/>
    <w:rsid w:val="000A4D0F"/>
    <w:pPr>
      <w:spacing w:after="480"/>
      <w:ind w:left="1417"/>
    </w:pPr>
  </w:style>
  <w:style w:type="paragraph" w:customStyle="1" w:styleId="CoverNormal">
    <w:name w:val="CoverNormal"/>
    <w:basedOn w:val="Normal"/>
    <w:rsid w:val="000A4D0F"/>
    <w:pPr>
      <w:ind w:left="1418"/>
    </w:pPr>
  </w:style>
  <w:style w:type="paragraph" w:customStyle="1" w:styleId="AmCrossRef">
    <w:name w:val="AmCrossRef"/>
    <w:basedOn w:val="Normal"/>
    <w:rsid w:val="000A4D0F"/>
    <w:pPr>
      <w:spacing w:before="240" w:after="240"/>
      <w:jc w:val="center"/>
    </w:pPr>
    <w:rPr>
      <w:i/>
    </w:rPr>
  </w:style>
  <w:style w:type="paragraph" w:customStyle="1" w:styleId="AmJustTitle">
    <w:name w:val="AmJustTitle"/>
    <w:basedOn w:val="Normal"/>
    <w:next w:val="AmJustText"/>
    <w:rsid w:val="000A4D0F"/>
    <w:pPr>
      <w:keepNext/>
      <w:spacing w:before="240" w:after="240"/>
      <w:jc w:val="center"/>
    </w:pPr>
    <w:rPr>
      <w:i/>
    </w:rPr>
  </w:style>
  <w:style w:type="paragraph" w:customStyle="1" w:styleId="CoverReference">
    <w:name w:val="CoverReference"/>
    <w:basedOn w:val="Normal"/>
    <w:rsid w:val="000A4D0F"/>
    <w:pPr>
      <w:spacing w:before="1080"/>
      <w:jc w:val="right"/>
    </w:pPr>
    <w:rPr>
      <w:rFonts w:ascii="Arial" w:hAnsi="Arial" w:cs="Arial"/>
      <w:b/>
    </w:rPr>
  </w:style>
  <w:style w:type="paragraph" w:customStyle="1" w:styleId="CoverDocType">
    <w:name w:val="CoverDocType"/>
    <w:basedOn w:val="Normal"/>
    <w:rsid w:val="000A4D0F"/>
    <w:pPr>
      <w:ind w:left="1418"/>
    </w:pPr>
    <w:rPr>
      <w:rFonts w:ascii="Arial" w:hAnsi="Arial"/>
      <w:b/>
      <w:sz w:val="48"/>
    </w:rPr>
  </w:style>
  <w:style w:type="paragraph" w:customStyle="1" w:styleId="CoverDocType24a">
    <w:name w:val="CoverDocType24a"/>
    <w:basedOn w:val="Normal"/>
    <w:rsid w:val="000A4D0F"/>
    <w:pPr>
      <w:spacing w:after="480"/>
      <w:ind w:left="1418"/>
    </w:pPr>
    <w:rPr>
      <w:rFonts w:ascii="Arial" w:hAnsi="Arial"/>
      <w:b/>
      <w:sz w:val="48"/>
    </w:rPr>
  </w:style>
  <w:style w:type="paragraph" w:customStyle="1" w:styleId="CoverDate">
    <w:name w:val="CoverDate"/>
    <w:basedOn w:val="Normal"/>
    <w:rsid w:val="000A4D0F"/>
    <w:pPr>
      <w:spacing w:before="240" w:after="1200"/>
    </w:pPr>
  </w:style>
  <w:style w:type="paragraph" w:styleId="Header">
    <w:name w:val="header"/>
    <w:basedOn w:val="Normal"/>
    <w:link w:val="HeaderChar"/>
    <w:uiPriority w:val="99"/>
    <w:rsid w:val="000A4D0F"/>
    <w:pPr>
      <w:tabs>
        <w:tab w:val="center" w:pos="4513"/>
        <w:tab w:val="right" w:pos="9026"/>
      </w:tabs>
    </w:pPr>
  </w:style>
  <w:style w:type="character" w:customStyle="1" w:styleId="HeaderChar">
    <w:name w:val="Header Char"/>
    <w:basedOn w:val="DefaultParagraphFont"/>
    <w:link w:val="Header"/>
    <w:uiPriority w:val="99"/>
    <w:rsid w:val="000A4D0F"/>
    <w:rPr>
      <w:sz w:val="24"/>
      <w:lang w:val="lv-LV"/>
    </w:rPr>
  </w:style>
  <w:style w:type="paragraph" w:customStyle="1" w:styleId="AmOrLang">
    <w:name w:val="AmOrLang"/>
    <w:basedOn w:val="Normal"/>
    <w:rsid w:val="000A4D0F"/>
    <w:pPr>
      <w:spacing w:before="240" w:after="240"/>
      <w:jc w:val="right"/>
    </w:pPr>
  </w:style>
  <w:style w:type="paragraph" w:customStyle="1" w:styleId="AmColumnHeading">
    <w:name w:val="AmColumnHeading"/>
    <w:basedOn w:val="Normal"/>
    <w:rsid w:val="000A4D0F"/>
    <w:pPr>
      <w:spacing w:after="240"/>
      <w:jc w:val="center"/>
    </w:pPr>
    <w:rPr>
      <w:i/>
    </w:rPr>
  </w:style>
  <w:style w:type="paragraph" w:customStyle="1" w:styleId="AmNumberTabs">
    <w:name w:val="AmNumberTabs"/>
    <w:basedOn w:val="Normal"/>
    <w:rsid w:val="000A4D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A4D0F"/>
    <w:pPr>
      <w:spacing w:before="240"/>
    </w:pPr>
    <w:rPr>
      <w:b/>
    </w:rPr>
  </w:style>
  <w:style w:type="paragraph" w:customStyle="1" w:styleId="EPBody">
    <w:name w:val="EPBody"/>
    <w:basedOn w:val="Normal"/>
    <w:rsid w:val="000A4D0F"/>
    <w:pPr>
      <w:jc w:val="center"/>
    </w:pPr>
    <w:rPr>
      <w:rFonts w:ascii="Arial" w:hAnsi="Arial" w:cs="Arial"/>
      <w:i/>
      <w:sz w:val="22"/>
      <w:szCs w:val="22"/>
    </w:rPr>
  </w:style>
  <w:style w:type="paragraph" w:customStyle="1" w:styleId="EPFooter">
    <w:name w:val="EPFooter"/>
    <w:basedOn w:val="Normal"/>
    <w:rsid w:val="000A4D0F"/>
    <w:pPr>
      <w:tabs>
        <w:tab w:val="center" w:pos="4535"/>
        <w:tab w:val="right" w:pos="9071"/>
      </w:tabs>
      <w:spacing w:before="240" w:after="240"/>
    </w:pPr>
    <w:rPr>
      <w:color w:val="010000"/>
      <w:sz w:val="22"/>
    </w:rPr>
  </w:style>
  <w:style w:type="paragraph" w:customStyle="1" w:styleId="EPComma">
    <w:name w:val="EPComma"/>
    <w:basedOn w:val="Normal"/>
    <w:rsid w:val="000A4D0F"/>
    <w:pPr>
      <w:spacing w:before="480" w:after="240"/>
    </w:pPr>
  </w:style>
  <w:style w:type="paragraph" w:customStyle="1" w:styleId="Lgendesigne">
    <w:name w:val="Légende signe"/>
    <w:basedOn w:val="Normal"/>
    <w:rsid w:val="000A4D0F"/>
    <w:pPr>
      <w:tabs>
        <w:tab w:val="right" w:pos="454"/>
        <w:tab w:val="left" w:pos="737"/>
      </w:tabs>
      <w:ind w:left="737" w:hanging="737"/>
    </w:pPr>
    <w:rPr>
      <w:snapToGrid w:val="0"/>
      <w:sz w:val="18"/>
      <w:lang w:eastAsia="en-US"/>
    </w:rPr>
  </w:style>
  <w:style w:type="paragraph" w:customStyle="1" w:styleId="Lgendetitre">
    <w:name w:val="Légende titre"/>
    <w:basedOn w:val="Normal"/>
    <w:rsid w:val="000A4D0F"/>
    <w:pPr>
      <w:spacing w:before="240" w:after="240"/>
    </w:pPr>
    <w:rPr>
      <w:b/>
      <w:i/>
      <w:snapToGrid w:val="0"/>
      <w:lang w:eastAsia="en-US"/>
    </w:rPr>
  </w:style>
  <w:style w:type="paragraph" w:customStyle="1" w:styleId="Lgendestandard">
    <w:name w:val="Légende standard"/>
    <w:basedOn w:val="Normal"/>
    <w:rsid w:val="000A4D0F"/>
    <w:rPr>
      <w:sz w:val="18"/>
    </w:rPr>
  </w:style>
  <w:style w:type="character" w:customStyle="1" w:styleId="NormalBoldChar">
    <w:name w:val="NormalBold Char"/>
    <w:basedOn w:val="DefaultParagraphFont"/>
    <w:link w:val="NormalBold"/>
    <w:rsid w:val="000A4D0F"/>
    <w:rPr>
      <w:b/>
      <w:sz w:val="24"/>
      <w:lang w:val="lv-LV"/>
    </w:rPr>
  </w:style>
  <w:style w:type="paragraph" w:customStyle="1" w:styleId="Normal6">
    <w:name w:val="Normal6"/>
    <w:basedOn w:val="Normal"/>
    <w:link w:val="Normal6Char"/>
    <w:rsid w:val="000A4D0F"/>
    <w:pPr>
      <w:spacing w:after="120"/>
    </w:pPr>
  </w:style>
  <w:style w:type="character" w:customStyle="1" w:styleId="Normal6Char">
    <w:name w:val="Normal6 Char"/>
    <w:basedOn w:val="DefaultParagraphFont"/>
    <w:link w:val="Normal6"/>
    <w:rsid w:val="000A4D0F"/>
    <w:rPr>
      <w:sz w:val="24"/>
      <w:lang w:val="lv-LV"/>
    </w:rPr>
  </w:style>
  <w:style w:type="paragraph" w:customStyle="1" w:styleId="EntPE">
    <w:name w:val="EntPE"/>
    <w:basedOn w:val="Normal12"/>
    <w:rsid w:val="000A4D0F"/>
    <w:pPr>
      <w:jc w:val="center"/>
    </w:pPr>
    <w:rPr>
      <w:noProof w:val="0"/>
      <w:sz w:val="56"/>
    </w:rPr>
  </w:style>
  <w:style w:type="paragraph" w:customStyle="1" w:styleId="Normal12">
    <w:name w:val="Normal12"/>
    <w:basedOn w:val="Normal"/>
    <w:link w:val="Normal12Char"/>
    <w:rsid w:val="000A4D0F"/>
    <w:pPr>
      <w:spacing w:after="240"/>
    </w:pPr>
    <w:rPr>
      <w:noProof/>
    </w:rPr>
  </w:style>
  <w:style w:type="paragraph" w:customStyle="1" w:styleId="CommitteeAM">
    <w:name w:val="CommitteeAM"/>
    <w:basedOn w:val="Normal"/>
    <w:rsid w:val="000A4D0F"/>
    <w:pPr>
      <w:spacing w:before="240" w:after="600"/>
      <w:jc w:val="center"/>
    </w:pPr>
    <w:rPr>
      <w:i/>
    </w:rPr>
  </w:style>
  <w:style w:type="paragraph" w:customStyle="1" w:styleId="ZDateAM">
    <w:name w:val="ZDateAM"/>
    <w:basedOn w:val="Normal"/>
    <w:rsid w:val="000A4D0F"/>
    <w:pPr>
      <w:tabs>
        <w:tab w:val="right" w:pos="9356"/>
      </w:tabs>
      <w:spacing w:after="480"/>
    </w:pPr>
    <w:rPr>
      <w:noProof/>
    </w:rPr>
  </w:style>
  <w:style w:type="paragraph" w:customStyle="1" w:styleId="ProjRap">
    <w:name w:val="ProjRap"/>
    <w:basedOn w:val="Normal"/>
    <w:rsid w:val="000A4D0F"/>
    <w:pPr>
      <w:tabs>
        <w:tab w:val="right" w:pos="9356"/>
      </w:tabs>
    </w:pPr>
    <w:rPr>
      <w:b/>
      <w:noProof/>
    </w:rPr>
  </w:style>
  <w:style w:type="character" w:customStyle="1" w:styleId="Normal12Char">
    <w:name w:val="Normal12 Char"/>
    <w:basedOn w:val="DefaultParagraphFont"/>
    <w:link w:val="Normal12"/>
    <w:locked/>
    <w:rsid w:val="000A4D0F"/>
    <w:rPr>
      <w:noProof/>
      <w:sz w:val="24"/>
      <w:lang w:val="lv-LV"/>
    </w:rPr>
  </w:style>
  <w:style w:type="paragraph" w:customStyle="1" w:styleId="PELeft">
    <w:name w:val="PELeft"/>
    <w:basedOn w:val="Normal"/>
    <w:rsid w:val="000A4D0F"/>
    <w:pPr>
      <w:spacing w:before="40" w:after="40"/>
    </w:pPr>
    <w:rPr>
      <w:rFonts w:ascii="Arial" w:hAnsi="Arial" w:cs="Arial"/>
      <w:sz w:val="22"/>
      <w:szCs w:val="22"/>
    </w:rPr>
  </w:style>
  <w:style w:type="paragraph" w:customStyle="1" w:styleId="PERight">
    <w:name w:val="PERight"/>
    <w:basedOn w:val="Normal"/>
    <w:next w:val="Normal"/>
    <w:rsid w:val="000A4D0F"/>
    <w:pPr>
      <w:jc w:val="right"/>
    </w:pPr>
    <w:rPr>
      <w:rFonts w:ascii="Arial" w:hAnsi="Arial" w:cs="Arial"/>
      <w:sz w:val="22"/>
      <w:szCs w:val="22"/>
    </w:rPr>
  </w:style>
  <w:style w:type="paragraph" w:customStyle="1" w:styleId="Normal12Italic">
    <w:name w:val="Normal12Italic"/>
    <w:basedOn w:val="Normal12"/>
    <w:rsid w:val="000A4D0F"/>
    <w:rPr>
      <w:i/>
    </w:rPr>
  </w:style>
  <w:style w:type="paragraph" w:customStyle="1" w:styleId="JustificationTitle">
    <w:name w:val="JustificationTitle"/>
    <w:basedOn w:val="Normal"/>
    <w:next w:val="Normal12"/>
    <w:rsid w:val="000A4D0F"/>
    <w:pPr>
      <w:keepNext/>
      <w:spacing w:before="240" w:after="240"/>
      <w:jc w:val="center"/>
    </w:pPr>
    <w:rPr>
      <w:i/>
      <w:noProof/>
    </w:rPr>
  </w:style>
  <w:style w:type="paragraph" w:customStyle="1" w:styleId="Olang">
    <w:name w:val="Olang"/>
    <w:basedOn w:val="Normal"/>
    <w:rsid w:val="000A4D0F"/>
    <w:pPr>
      <w:spacing w:before="240" w:after="240"/>
      <w:jc w:val="right"/>
    </w:pPr>
    <w:rPr>
      <w:noProof/>
      <w:szCs w:val="24"/>
    </w:rPr>
  </w:style>
  <w:style w:type="paragraph" w:customStyle="1" w:styleId="ColumnHeading">
    <w:name w:val="ColumnHeading"/>
    <w:basedOn w:val="Normal"/>
    <w:rsid w:val="000A4D0F"/>
    <w:pPr>
      <w:spacing w:after="240"/>
      <w:jc w:val="center"/>
    </w:pPr>
    <w:rPr>
      <w:i/>
    </w:rPr>
  </w:style>
  <w:style w:type="paragraph" w:customStyle="1" w:styleId="AMNumberTabs0">
    <w:name w:val="AMNumberTabs"/>
    <w:basedOn w:val="Normal"/>
    <w:rsid w:val="000A4D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A4D0F"/>
    <w:pPr>
      <w:spacing w:before="240"/>
      <w:jc w:val="center"/>
    </w:pPr>
    <w:rPr>
      <w:i/>
    </w:rPr>
  </w:style>
  <w:style w:type="paragraph" w:styleId="Footer">
    <w:name w:val="footer"/>
    <w:link w:val="FooterChar"/>
    <w:uiPriority w:val="99"/>
    <w:rsid w:val="000A4D0F"/>
    <w:pPr>
      <w:tabs>
        <w:tab w:val="center" w:pos="4536"/>
        <w:tab w:val="right" w:pos="9072"/>
      </w:tabs>
      <w:spacing w:before="240" w:after="240" w:line="221" w:lineRule="auto"/>
    </w:pPr>
    <w:rPr>
      <w:sz w:val="22"/>
      <w:lang w:val="lv-LV"/>
    </w:rPr>
  </w:style>
  <w:style w:type="character" w:customStyle="1" w:styleId="FooterChar">
    <w:name w:val="Footer Char"/>
    <w:basedOn w:val="DefaultParagraphFont"/>
    <w:link w:val="Footer"/>
    <w:uiPriority w:val="99"/>
    <w:rsid w:val="000A4D0F"/>
    <w:rPr>
      <w:sz w:val="22"/>
      <w:lang w:val="lv-LV"/>
    </w:rPr>
  </w:style>
  <w:style w:type="paragraph" w:customStyle="1" w:styleId="Footer2">
    <w:name w:val="Footer2"/>
    <w:basedOn w:val="Normal12"/>
    <w:rsid w:val="000A4D0F"/>
    <w:pPr>
      <w:tabs>
        <w:tab w:val="center" w:pos="4535"/>
        <w:tab w:val="right" w:pos="9923"/>
      </w:tabs>
      <w:spacing w:line="480" w:lineRule="auto"/>
      <w:ind w:left="-851"/>
    </w:pPr>
    <w:rPr>
      <w:rFonts w:ascii="Arial" w:cs="Arial"/>
      <w:b/>
      <w:sz w:val="48"/>
    </w:rPr>
  </w:style>
  <w:style w:type="character" w:customStyle="1" w:styleId="Footer2Middle">
    <w:name w:val="Footer2Middle"/>
    <w:rsid w:val="000A4D0F"/>
    <w:rPr>
      <w:rFonts w:ascii="Arial" w:cs="Arial"/>
      <w:b w:val="0"/>
      <w:i/>
      <w:color w:val="C0C0C0"/>
      <w:sz w:val="22"/>
    </w:rPr>
  </w:style>
  <w:style w:type="paragraph" w:styleId="BalloonText">
    <w:name w:val="Balloon Text"/>
    <w:basedOn w:val="Normal"/>
    <w:link w:val="BalloonTextChar"/>
    <w:uiPriority w:val="99"/>
    <w:unhideWhenUsed/>
    <w:rsid w:val="000A4D0F"/>
    <w:rPr>
      <w:rFonts w:ascii="Segoe UI" w:hAnsi="Segoe UI" w:cs="Segoe UI"/>
      <w:sz w:val="18"/>
      <w:szCs w:val="18"/>
    </w:rPr>
  </w:style>
  <w:style w:type="character" w:customStyle="1" w:styleId="BalloonTextChar">
    <w:name w:val="Balloon Text Char"/>
    <w:basedOn w:val="DefaultParagraphFont"/>
    <w:link w:val="BalloonText"/>
    <w:uiPriority w:val="99"/>
    <w:rsid w:val="000A4D0F"/>
    <w:rPr>
      <w:rFonts w:ascii="Segoe UI" w:hAnsi="Segoe UI" w:cs="Segoe UI"/>
      <w:sz w:val="18"/>
      <w:szCs w:val="18"/>
      <w:lang w:val="lv-LV"/>
    </w:rPr>
  </w:style>
  <w:style w:type="character" w:styleId="CommentReference">
    <w:name w:val="annotation reference"/>
    <w:basedOn w:val="DefaultParagraphFont"/>
    <w:uiPriority w:val="99"/>
    <w:rsid w:val="000A4D0F"/>
    <w:rPr>
      <w:sz w:val="16"/>
      <w:szCs w:val="16"/>
    </w:rPr>
  </w:style>
  <w:style w:type="paragraph" w:styleId="CommentText">
    <w:name w:val="annotation text"/>
    <w:basedOn w:val="Normal"/>
    <w:link w:val="CommentTextChar"/>
    <w:uiPriority w:val="99"/>
    <w:rsid w:val="000A4D0F"/>
    <w:rPr>
      <w:sz w:val="20"/>
    </w:rPr>
  </w:style>
  <w:style w:type="character" w:customStyle="1" w:styleId="CommentTextChar">
    <w:name w:val="Comment Text Char"/>
    <w:basedOn w:val="DefaultParagraphFont"/>
    <w:link w:val="CommentText"/>
    <w:uiPriority w:val="99"/>
    <w:rsid w:val="000A4D0F"/>
    <w:rPr>
      <w:lang w:val="lv-LV"/>
    </w:rPr>
  </w:style>
  <w:style w:type="paragraph" w:styleId="CommentSubject">
    <w:name w:val="annotation subject"/>
    <w:basedOn w:val="CommentText"/>
    <w:next w:val="CommentText"/>
    <w:link w:val="CommentSubjectChar"/>
    <w:uiPriority w:val="99"/>
    <w:unhideWhenUsed/>
    <w:rsid w:val="000A4D0F"/>
    <w:rPr>
      <w:b/>
      <w:bCs/>
    </w:rPr>
  </w:style>
  <w:style w:type="character" w:customStyle="1" w:styleId="CommentSubjectChar">
    <w:name w:val="Comment Subject Char"/>
    <w:basedOn w:val="CommentTextChar"/>
    <w:link w:val="CommentSubject"/>
    <w:uiPriority w:val="99"/>
    <w:rsid w:val="000A4D0F"/>
    <w:rPr>
      <w:b/>
      <w:bCs/>
      <w:lang w:val="lv-LV"/>
    </w:rPr>
  </w:style>
  <w:style w:type="paragraph" w:customStyle="1" w:styleId="norm">
    <w:name w:val="norm"/>
    <w:basedOn w:val="Normal"/>
    <w:rsid w:val="000A4D0F"/>
    <w:pPr>
      <w:widowControl/>
      <w:spacing w:before="100" w:beforeAutospacing="1" w:after="100" w:afterAutospacing="1"/>
    </w:pPr>
    <w:rPr>
      <w:szCs w:val="24"/>
    </w:rPr>
  </w:style>
  <w:style w:type="character" w:styleId="Hyperlink">
    <w:name w:val="Hyperlink"/>
    <w:basedOn w:val="DefaultParagraphFont"/>
    <w:uiPriority w:val="99"/>
    <w:unhideWhenUsed/>
    <w:rsid w:val="000A4D0F"/>
    <w:rPr>
      <w:color w:val="0000FF"/>
      <w:u w:val="single"/>
    </w:rPr>
  </w:style>
  <w:style w:type="character" w:customStyle="1" w:styleId="superscript">
    <w:name w:val="superscript"/>
    <w:basedOn w:val="DefaultParagraphFont"/>
    <w:rsid w:val="000A4D0F"/>
  </w:style>
  <w:style w:type="paragraph" w:styleId="Revision">
    <w:name w:val="Revision"/>
    <w:hidden/>
    <w:uiPriority w:val="99"/>
    <w:semiHidden/>
    <w:rsid w:val="000A4D0F"/>
    <w:rPr>
      <w:sz w:val="24"/>
      <w:lang w:val="lv-LV"/>
    </w:rPr>
  </w:style>
  <w:style w:type="character" w:styleId="FollowedHyperlink">
    <w:name w:val="FollowedHyperlink"/>
    <w:basedOn w:val="DefaultParagraphFont"/>
    <w:rsid w:val="000A4D0F"/>
    <w:rPr>
      <w:color w:val="954F72" w:themeColor="followedHyperlink"/>
      <w:u w:val="single"/>
    </w:rPr>
  </w:style>
  <w:style w:type="paragraph" w:customStyle="1" w:styleId="Normal12a">
    <w:name w:val="Normal12a"/>
    <w:basedOn w:val="Normal"/>
    <w:rsid w:val="000A4D0F"/>
    <w:pPr>
      <w:spacing w:after="240"/>
    </w:pPr>
  </w:style>
  <w:style w:type="paragraph" w:customStyle="1" w:styleId="RollCallVotes">
    <w:name w:val="RollCallVotes"/>
    <w:basedOn w:val="Normal"/>
    <w:rsid w:val="000A4D0F"/>
    <w:pPr>
      <w:spacing w:before="120" w:after="120"/>
      <w:jc w:val="center"/>
    </w:pPr>
    <w:rPr>
      <w:b/>
      <w:bCs/>
      <w:snapToGrid w:val="0"/>
      <w:sz w:val="16"/>
      <w:lang w:eastAsia="en-US"/>
    </w:rPr>
  </w:style>
  <w:style w:type="paragraph" w:customStyle="1" w:styleId="RollCallTabs">
    <w:name w:val="RollCallTabs"/>
    <w:basedOn w:val="Normal"/>
    <w:qFormat/>
    <w:rsid w:val="000A4D0F"/>
    <w:pPr>
      <w:tabs>
        <w:tab w:val="center" w:pos="284"/>
        <w:tab w:val="left" w:pos="426"/>
      </w:tabs>
    </w:pPr>
    <w:rPr>
      <w:snapToGrid w:val="0"/>
      <w:lang w:eastAsia="en-US"/>
    </w:rPr>
  </w:style>
  <w:style w:type="paragraph" w:customStyle="1" w:styleId="RollCallSymbols14pt">
    <w:name w:val="RollCallSymbols14pt"/>
    <w:basedOn w:val="Normal"/>
    <w:rsid w:val="000A4D0F"/>
    <w:pPr>
      <w:spacing w:before="120" w:after="120"/>
      <w:jc w:val="center"/>
    </w:pPr>
    <w:rPr>
      <w:rFonts w:ascii="Arial" w:hAnsi="Arial"/>
      <w:b/>
      <w:bCs/>
      <w:snapToGrid w:val="0"/>
      <w:sz w:val="28"/>
      <w:lang w:eastAsia="en-US"/>
    </w:rPr>
  </w:style>
  <w:style w:type="paragraph" w:customStyle="1" w:styleId="RollCallTable">
    <w:name w:val="RollCallTable"/>
    <w:basedOn w:val="Normal"/>
    <w:rsid w:val="000A4D0F"/>
    <w:pPr>
      <w:spacing w:before="120" w:after="120"/>
    </w:pPr>
    <w:rPr>
      <w:snapToGrid w:val="0"/>
      <w:sz w:val="16"/>
      <w:lang w:eastAsia="en-US"/>
    </w:rPr>
  </w:style>
  <w:style w:type="paragraph" w:customStyle="1" w:styleId="Normal12Hanging">
    <w:name w:val="Normal12Hanging"/>
    <w:basedOn w:val="Normal"/>
    <w:link w:val="Normal12HangingChar"/>
    <w:qFormat/>
    <w:rsid w:val="00C668F0"/>
    <w:pPr>
      <w:tabs>
        <w:tab w:val="num" w:pos="4679"/>
      </w:tabs>
      <w:spacing w:after="240"/>
      <w:ind w:left="4679" w:hanging="567"/>
    </w:pPr>
    <w:rPr>
      <w:snapToGrid w:val="0"/>
    </w:rPr>
  </w:style>
  <w:style w:type="character" w:customStyle="1" w:styleId="Normal12HangingChar">
    <w:name w:val="Normal12Hanging Char"/>
    <w:link w:val="Normal12Hanging"/>
    <w:rsid w:val="00C668F0"/>
    <w:rPr>
      <w:snapToGrid w:val="0"/>
      <w:sz w:val="24"/>
      <w:lang w:val="lv-LV"/>
    </w:rPr>
  </w:style>
  <w:style w:type="paragraph" w:customStyle="1" w:styleId="AmDocTypeTab">
    <w:name w:val="AmDocTypeTab"/>
    <w:basedOn w:val="Normal"/>
    <w:rsid w:val="00C668F0"/>
    <w:pPr>
      <w:tabs>
        <w:tab w:val="right" w:pos="9072"/>
      </w:tabs>
    </w:pPr>
    <w:rPr>
      <w:b/>
    </w:rPr>
  </w:style>
  <w:style w:type="paragraph" w:customStyle="1" w:styleId="NormalCenter12a">
    <w:name w:val="NormalCenter12a"/>
    <w:basedOn w:val="Normal"/>
    <w:rsid w:val="00C668F0"/>
    <w:pPr>
      <w:spacing w:after="240"/>
      <w:jc w:val="center"/>
    </w:pPr>
  </w:style>
  <w:style w:type="paragraph" w:customStyle="1" w:styleId="AmDateTab">
    <w:name w:val="AmDateTab"/>
    <w:basedOn w:val="Normal"/>
    <w:rsid w:val="00C668F0"/>
    <w:pPr>
      <w:tabs>
        <w:tab w:val="right" w:pos="9072"/>
      </w:tabs>
    </w:pPr>
  </w:style>
  <w:style w:type="paragraph" w:customStyle="1" w:styleId="AmHeadingConsam">
    <w:name w:val="AmHeadingConsam"/>
    <w:basedOn w:val="Normal"/>
    <w:next w:val="NormalCenter12a"/>
    <w:rsid w:val="00C668F0"/>
    <w:pPr>
      <w:spacing w:before="720" w:after="240"/>
      <w:jc w:val="center"/>
    </w:pPr>
  </w:style>
  <w:style w:type="paragraph" w:styleId="TOC4">
    <w:name w:val="toc 4"/>
    <w:basedOn w:val="Normal"/>
    <w:next w:val="Normal"/>
    <w:uiPriority w:val="39"/>
    <w:unhideWhenUsed/>
    <w:rsid w:val="00C668F0"/>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C668F0"/>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C668F0"/>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C668F0"/>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C668F0"/>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C668F0"/>
    <w:pPr>
      <w:widowControl/>
      <w:tabs>
        <w:tab w:val="right" w:leader="dot" w:pos="9071"/>
      </w:tabs>
      <w:spacing w:before="120" w:after="120" w:line="360" w:lineRule="auto"/>
      <w:jc w:val="both"/>
    </w:pPr>
    <w:rPr>
      <w:rFonts w:eastAsiaTheme="minorHAnsi"/>
      <w:szCs w:val="22"/>
      <w:lang w:eastAsia="en-US"/>
    </w:rPr>
  </w:style>
  <w:style w:type="paragraph" w:customStyle="1" w:styleId="HeaderLandscape">
    <w:name w:val="HeaderLandscape"/>
    <w:basedOn w:val="Normal"/>
    <w:rsid w:val="00C668F0"/>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C668F0"/>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C668F0"/>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C668F0"/>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1">
    <w:name w:val="Text 1"/>
    <w:basedOn w:val="Normal"/>
    <w:rsid w:val="00C668F0"/>
    <w:pPr>
      <w:widowControl/>
      <w:spacing w:before="120" w:after="120" w:line="360" w:lineRule="auto"/>
      <w:ind w:left="850"/>
      <w:jc w:val="both"/>
    </w:pPr>
    <w:rPr>
      <w:rFonts w:eastAsiaTheme="minorHAnsi"/>
      <w:szCs w:val="22"/>
      <w:lang w:eastAsia="en-US"/>
    </w:rPr>
  </w:style>
  <w:style w:type="paragraph" w:customStyle="1" w:styleId="Text2">
    <w:name w:val="Text 2"/>
    <w:basedOn w:val="Normal"/>
    <w:rsid w:val="00C668F0"/>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C668F0"/>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C668F0"/>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C668F0"/>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C668F0"/>
    <w:pPr>
      <w:widowControl/>
      <w:spacing w:before="120" w:after="120" w:line="360" w:lineRule="auto"/>
    </w:pPr>
    <w:rPr>
      <w:rFonts w:eastAsiaTheme="minorHAnsi"/>
      <w:szCs w:val="22"/>
      <w:lang w:eastAsia="en-US"/>
    </w:rPr>
  </w:style>
  <w:style w:type="paragraph" w:customStyle="1" w:styleId="NormalRight">
    <w:name w:val="Normal Right"/>
    <w:basedOn w:val="Normal"/>
    <w:rsid w:val="00C668F0"/>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C668F0"/>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C668F0"/>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C668F0"/>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C668F0"/>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C668F0"/>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C668F0"/>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C668F0"/>
    <w:pPr>
      <w:numPr>
        <w:numId w:val="12"/>
      </w:numPr>
    </w:pPr>
  </w:style>
  <w:style w:type="paragraph" w:customStyle="1" w:styleId="Tiret1">
    <w:name w:val="Tiret 1"/>
    <w:basedOn w:val="Point1"/>
    <w:rsid w:val="00C668F0"/>
    <w:pPr>
      <w:numPr>
        <w:numId w:val="13"/>
      </w:numPr>
    </w:pPr>
  </w:style>
  <w:style w:type="paragraph" w:customStyle="1" w:styleId="Tiret2">
    <w:name w:val="Tiret 2"/>
    <w:basedOn w:val="Point2"/>
    <w:rsid w:val="00C668F0"/>
    <w:pPr>
      <w:numPr>
        <w:numId w:val="14"/>
      </w:numPr>
    </w:pPr>
  </w:style>
  <w:style w:type="paragraph" w:customStyle="1" w:styleId="Tiret3">
    <w:name w:val="Tiret 3"/>
    <w:basedOn w:val="Point3"/>
    <w:rsid w:val="00C668F0"/>
    <w:pPr>
      <w:numPr>
        <w:numId w:val="15"/>
      </w:numPr>
    </w:pPr>
  </w:style>
  <w:style w:type="paragraph" w:customStyle="1" w:styleId="Tiret4">
    <w:name w:val="Tiret 4"/>
    <w:basedOn w:val="Point4"/>
    <w:rsid w:val="00C668F0"/>
    <w:pPr>
      <w:numPr>
        <w:numId w:val="16"/>
      </w:numPr>
    </w:pPr>
  </w:style>
  <w:style w:type="paragraph" w:customStyle="1" w:styleId="PointDouble0">
    <w:name w:val="PointDouble 0"/>
    <w:basedOn w:val="Normal"/>
    <w:rsid w:val="00C668F0"/>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C668F0"/>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C668F0"/>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C668F0"/>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C668F0"/>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C668F0"/>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C668F0"/>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C668F0"/>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C668F0"/>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C668F0"/>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C668F0"/>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C668F0"/>
    <w:pPr>
      <w:widowControl/>
      <w:numPr>
        <w:ilvl w:val="1"/>
        <w:numId w:val="10"/>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C668F0"/>
    <w:pPr>
      <w:widowControl/>
      <w:numPr>
        <w:ilvl w:val="2"/>
        <w:numId w:val="10"/>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C668F0"/>
    <w:pPr>
      <w:widowControl/>
      <w:numPr>
        <w:ilvl w:val="3"/>
        <w:numId w:val="10"/>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C668F0"/>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C668F0"/>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C668F0"/>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C668F0"/>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C668F0"/>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C668F0"/>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C668F0"/>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C668F0"/>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668F0"/>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C668F0"/>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C668F0"/>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C668F0"/>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C668F0"/>
    <w:pPr>
      <w:widowControl/>
      <w:spacing w:before="120" w:after="120" w:line="360" w:lineRule="auto"/>
      <w:jc w:val="center"/>
    </w:pPr>
    <w:rPr>
      <w:rFonts w:eastAsiaTheme="minorHAnsi"/>
      <w:b/>
      <w:szCs w:val="22"/>
      <w:lang w:eastAsia="en-US"/>
    </w:rPr>
  </w:style>
  <w:style w:type="character" w:customStyle="1" w:styleId="Marker">
    <w:name w:val="Marker"/>
    <w:basedOn w:val="DefaultParagraphFont"/>
    <w:rsid w:val="00C668F0"/>
    <w:rPr>
      <w:color w:val="0000FF"/>
      <w:shd w:val="clear" w:color="auto" w:fill="auto"/>
    </w:rPr>
  </w:style>
  <w:style w:type="character" w:customStyle="1" w:styleId="Marker1">
    <w:name w:val="Marker1"/>
    <w:basedOn w:val="DefaultParagraphFont"/>
    <w:rsid w:val="00C668F0"/>
    <w:rPr>
      <w:color w:val="008000"/>
      <w:shd w:val="clear" w:color="auto" w:fill="auto"/>
    </w:rPr>
  </w:style>
  <w:style w:type="character" w:customStyle="1" w:styleId="Marker2">
    <w:name w:val="Marker2"/>
    <w:basedOn w:val="DefaultParagraphFont"/>
    <w:rsid w:val="00C668F0"/>
    <w:rPr>
      <w:color w:val="FF0000"/>
      <w:shd w:val="clear" w:color="auto" w:fill="auto"/>
    </w:rPr>
  </w:style>
  <w:style w:type="paragraph" w:customStyle="1" w:styleId="Point0number">
    <w:name w:val="Point 0 (number)"/>
    <w:basedOn w:val="Normal"/>
    <w:qFormat/>
    <w:rsid w:val="00C668F0"/>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C668F0"/>
    <w:pPr>
      <w:widowControl/>
      <w:numPr>
        <w:ilvl w:val="2"/>
        <w:numId w:val="11"/>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C668F0"/>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C668F0"/>
    <w:pPr>
      <w:widowControl/>
      <w:numPr>
        <w:ilvl w:val="6"/>
        <w:numId w:val="11"/>
      </w:numPr>
      <w:spacing w:before="120" w:after="120" w:line="360" w:lineRule="auto"/>
      <w:jc w:val="both"/>
    </w:pPr>
    <w:rPr>
      <w:rFonts w:eastAsiaTheme="minorHAnsi"/>
      <w:szCs w:val="22"/>
      <w:lang w:eastAsia="en-US"/>
    </w:rPr>
  </w:style>
  <w:style w:type="paragraph" w:customStyle="1" w:styleId="Point0letter">
    <w:name w:val="Point 0 (letter)"/>
    <w:basedOn w:val="Normal"/>
    <w:rsid w:val="00C668F0"/>
    <w:pPr>
      <w:widowControl/>
      <w:numPr>
        <w:ilvl w:val="1"/>
        <w:numId w:val="11"/>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C668F0"/>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C668F0"/>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C668F0"/>
    <w:pPr>
      <w:widowControl/>
      <w:numPr>
        <w:ilvl w:val="7"/>
        <w:numId w:val="11"/>
      </w:numPr>
      <w:spacing w:before="120" w:after="120" w:line="360" w:lineRule="auto"/>
      <w:jc w:val="both"/>
    </w:pPr>
    <w:rPr>
      <w:rFonts w:eastAsiaTheme="minorHAnsi"/>
      <w:szCs w:val="22"/>
      <w:lang w:eastAsia="en-US"/>
    </w:rPr>
  </w:style>
  <w:style w:type="paragraph" w:customStyle="1" w:styleId="Point4letter">
    <w:name w:val="Point 4 (letter)"/>
    <w:basedOn w:val="Normal"/>
    <w:rsid w:val="00C668F0"/>
    <w:pPr>
      <w:widowControl/>
      <w:numPr>
        <w:ilvl w:val="8"/>
        <w:numId w:val="11"/>
      </w:numPr>
      <w:spacing w:before="120" w:after="120" w:line="360" w:lineRule="auto"/>
      <w:jc w:val="both"/>
    </w:pPr>
    <w:rPr>
      <w:rFonts w:eastAsiaTheme="minorHAnsi"/>
      <w:szCs w:val="22"/>
      <w:lang w:eastAsia="en-US"/>
    </w:rPr>
  </w:style>
  <w:style w:type="paragraph" w:customStyle="1" w:styleId="Bullet0">
    <w:name w:val="Bullet 0"/>
    <w:basedOn w:val="Normal"/>
    <w:rsid w:val="00C668F0"/>
    <w:pPr>
      <w:widowControl/>
      <w:numPr>
        <w:numId w:val="3"/>
      </w:numPr>
      <w:spacing w:before="120" w:after="120" w:line="360" w:lineRule="auto"/>
      <w:jc w:val="both"/>
    </w:pPr>
    <w:rPr>
      <w:rFonts w:eastAsiaTheme="minorHAnsi"/>
      <w:szCs w:val="22"/>
      <w:lang w:eastAsia="en-US"/>
    </w:rPr>
  </w:style>
  <w:style w:type="paragraph" w:customStyle="1" w:styleId="Bullet1">
    <w:name w:val="Bullet 1"/>
    <w:basedOn w:val="Normal"/>
    <w:rsid w:val="00C668F0"/>
    <w:pPr>
      <w:widowControl/>
      <w:numPr>
        <w:numId w:val="4"/>
      </w:numPr>
      <w:spacing w:before="120" w:after="120" w:line="360" w:lineRule="auto"/>
      <w:jc w:val="both"/>
    </w:pPr>
    <w:rPr>
      <w:rFonts w:eastAsiaTheme="minorHAnsi"/>
      <w:szCs w:val="22"/>
      <w:lang w:eastAsia="en-US"/>
    </w:rPr>
  </w:style>
  <w:style w:type="paragraph" w:customStyle="1" w:styleId="Bullet2">
    <w:name w:val="Bullet 2"/>
    <w:basedOn w:val="Normal"/>
    <w:rsid w:val="00C668F0"/>
    <w:pPr>
      <w:widowControl/>
      <w:numPr>
        <w:numId w:val="5"/>
      </w:numPr>
      <w:spacing w:before="120" w:after="120" w:line="360" w:lineRule="auto"/>
      <w:jc w:val="both"/>
    </w:pPr>
    <w:rPr>
      <w:rFonts w:eastAsiaTheme="minorHAnsi"/>
      <w:szCs w:val="22"/>
      <w:lang w:eastAsia="en-US"/>
    </w:rPr>
  </w:style>
  <w:style w:type="paragraph" w:customStyle="1" w:styleId="Bullet3">
    <w:name w:val="Bullet 3"/>
    <w:basedOn w:val="Normal"/>
    <w:rsid w:val="00C668F0"/>
    <w:pPr>
      <w:widowControl/>
      <w:numPr>
        <w:numId w:val="6"/>
      </w:numPr>
      <w:spacing w:before="120" w:after="120" w:line="360" w:lineRule="auto"/>
      <w:jc w:val="both"/>
    </w:pPr>
    <w:rPr>
      <w:rFonts w:eastAsiaTheme="minorHAnsi"/>
      <w:szCs w:val="22"/>
      <w:lang w:eastAsia="en-US"/>
    </w:rPr>
  </w:style>
  <w:style w:type="paragraph" w:customStyle="1" w:styleId="Bullet4">
    <w:name w:val="Bullet 4"/>
    <w:basedOn w:val="Normal"/>
    <w:rsid w:val="00C668F0"/>
    <w:pPr>
      <w:widowControl/>
      <w:numPr>
        <w:numId w:val="7"/>
      </w:numPr>
      <w:spacing w:before="120" w:after="120" w:line="360" w:lineRule="auto"/>
      <w:jc w:val="both"/>
    </w:pPr>
    <w:rPr>
      <w:rFonts w:eastAsiaTheme="minorHAnsi"/>
      <w:szCs w:val="22"/>
      <w:lang w:eastAsia="en-US"/>
    </w:rPr>
  </w:style>
  <w:style w:type="paragraph" w:customStyle="1" w:styleId="Langue">
    <w:name w:val="Langue"/>
    <w:basedOn w:val="Normal"/>
    <w:next w:val="Rfrenceinterne"/>
    <w:rsid w:val="00C668F0"/>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Nomdelinstitution">
    <w:name w:val="Nom de l'institution"/>
    <w:basedOn w:val="Normal"/>
    <w:next w:val="Emission"/>
    <w:rsid w:val="00C668F0"/>
    <w:pPr>
      <w:widowControl/>
      <w:spacing w:line="360" w:lineRule="auto"/>
    </w:pPr>
    <w:rPr>
      <w:rFonts w:ascii="Arial" w:eastAsiaTheme="minorHAnsi" w:hAnsi="Arial" w:cs="Arial"/>
      <w:szCs w:val="22"/>
      <w:lang w:eastAsia="en-US"/>
    </w:rPr>
  </w:style>
  <w:style w:type="paragraph" w:customStyle="1" w:styleId="Emission">
    <w:name w:val="Emission"/>
    <w:basedOn w:val="Normal"/>
    <w:next w:val="Rfrenceinstitutionnelle"/>
    <w:rsid w:val="00C668F0"/>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rsid w:val="00C668F0"/>
    <w:pPr>
      <w:widowControl/>
      <w:spacing w:after="240" w:line="360" w:lineRule="auto"/>
      <w:ind w:left="5103"/>
    </w:pPr>
    <w:rPr>
      <w:rFonts w:eastAsiaTheme="minorHAnsi"/>
      <w:szCs w:val="22"/>
      <w:lang w:eastAsia="en-US"/>
    </w:rPr>
  </w:style>
  <w:style w:type="paragraph" w:customStyle="1" w:styleId="Pagedecouverture">
    <w:name w:val="Page de couverture"/>
    <w:basedOn w:val="Normal"/>
    <w:next w:val="Normal"/>
    <w:rsid w:val="00C668F0"/>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C668F0"/>
    <w:pPr>
      <w:widowControl/>
      <w:spacing w:line="360" w:lineRule="auto"/>
      <w:jc w:val="both"/>
    </w:pPr>
    <w:rPr>
      <w:rFonts w:eastAsiaTheme="minorHAnsi"/>
      <w:szCs w:val="22"/>
      <w:lang w:eastAsia="en-US"/>
    </w:rPr>
  </w:style>
  <w:style w:type="paragraph" w:customStyle="1" w:styleId="Disclaimer">
    <w:name w:val="Disclaimer"/>
    <w:basedOn w:val="Normal"/>
    <w:rsid w:val="00C668F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rsid w:val="00C668F0"/>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C668F0"/>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C668F0"/>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C668F0"/>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C668F0"/>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C668F0"/>
    <w:pPr>
      <w:widowControl/>
      <w:spacing w:before="360" w:after="120" w:line="360" w:lineRule="auto"/>
      <w:jc w:val="center"/>
    </w:pPr>
    <w:rPr>
      <w:rFonts w:eastAsiaTheme="minorHAnsi"/>
      <w:szCs w:val="22"/>
      <w:lang w:eastAsia="en-US"/>
    </w:rPr>
  </w:style>
  <w:style w:type="paragraph" w:customStyle="1" w:styleId="Confidentialit">
    <w:name w:val="Confidentialité"/>
    <w:basedOn w:val="Normal"/>
    <w:next w:val="TypedudocumentPagedecouverture"/>
    <w:rsid w:val="00C668F0"/>
    <w:pPr>
      <w:widowControl/>
      <w:spacing w:before="240" w:after="240" w:line="360" w:lineRule="auto"/>
      <w:ind w:left="5103"/>
    </w:pPr>
    <w:rPr>
      <w:rFonts w:eastAsiaTheme="minorHAnsi"/>
      <w:i/>
      <w:sz w:val="32"/>
      <w:szCs w:val="22"/>
      <w:lang w:eastAsia="en-US"/>
    </w:rPr>
  </w:style>
  <w:style w:type="paragraph" w:customStyle="1" w:styleId="Considrant">
    <w:name w:val="Considérant"/>
    <w:basedOn w:val="Normal"/>
    <w:rsid w:val="00C668F0"/>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C668F0"/>
    <w:pPr>
      <w:widowControl/>
      <w:spacing w:after="240" w:line="360" w:lineRule="auto"/>
    </w:pPr>
    <w:rPr>
      <w:rFonts w:eastAsiaTheme="minorHAnsi"/>
      <w:szCs w:val="22"/>
      <w:lang w:eastAsia="en-US"/>
    </w:rPr>
  </w:style>
  <w:style w:type="paragraph" w:customStyle="1" w:styleId="Datedadoption">
    <w:name w:val="Date d'adoption"/>
    <w:basedOn w:val="Normal"/>
    <w:next w:val="Titreobjet"/>
    <w:rsid w:val="00C668F0"/>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C668F0"/>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C668F0"/>
    <w:pPr>
      <w:keepNext/>
      <w:widowControl/>
      <w:spacing w:before="480" w:line="360" w:lineRule="auto"/>
      <w:jc w:val="both"/>
    </w:pPr>
    <w:rPr>
      <w:rFonts w:eastAsiaTheme="minorHAnsi"/>
      <w:szCs w:val="22"/>
      <w:lang w:eastAsia="en-US"/>
    </w:rPr>
  </w:style>
  <w:style w:type="paragraph" w:customStyle="1" w:styleId="Formuledadoption">
    <w:name w:val="Formule d'adoption"/>
    <w:basedOn w:val="Normal"/>
    <w:next w:val="Titrearticle"/>
    <w:rsid w:val="00C668F0"/>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C668F0"/>
    <w:pPr>
      <w:keepNext/>
      <w:widowControl/>
      <w:spacing w:before="600" w:after="120" w:line="360" w:lineRule="auto"/>
      <w:jc w:val="both"/>
    </w:pPr>
    <w:rPr>
      <w:rFonts w:eastAsiaTheme="minorHAnsi"/>
      <w:szCs w:val="22"/>
      <w:lang w:eastAsia="en-US"/>
    </w:rPr>
  </w:style>
  <w:style w:type="paragraph" w:customStyle="1" w:styleId="Institutionquisigne">
    <w:name w:val="Institution qui signe"/>
    <w:basedOn w:val="Normal"/>
    <w:next w:val="Personnequisigne"/>
    <w:rsid w:val="00C668F0"/>
    <w:pPr>
      <w:keepNext/>
      <w:widowControl/>
      <w:tabs>
        <w:tab w:val="left" w:pos="4252"/>
      </w:tabs>
      <w:spacing w:before="720" w:line="360" w:lineRule="auto"/>
      <w:jc w:val="both"/>
    </w:pPr>
    <w:rPr>
      <w:rFonts w:eastAsiaTheme="minorHAnsi"/>
      <w:i/>
      <w:szCs w:val="22"/>
      <w:lang w:eastAsia="en-US"/>
    </w:rPr>
  </w:style>
  <w:style w:type="paragraph" w:customStyle="1" w:styleId="ManualConsidrant">
    <w:name w:val="Manual Considérant"/>
    <w:basedOn w:val="Normal"/>
    <w:rsid w:val="00C668F0"/>
    <w:pPr>
      <w:widowControl/>
      <w:spacing w:before="120" w:after="120" w:line="360" w:lineRule="auto"/>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C668F0"/>
    <w:pPr>
      <w:widowControl/>
      <w:tabs>
        <w:tab w:val="left" w:pos="4252"/>
      </w:tabs>
      <w:spacing w:line="360" w:lineRule="auto"/>
    </w:pPr>
    <w:rPr>
      <w:rFonts w:eastAsiaTheme="minorHAnsi"/>
      <w:i/>
      <w:szCs w:val="22"/>
      <w:lang w:eastAsia="en-US"/>
    </w:rPr>
  </w:style>
  <w:style w:type="paragraph" w:customStyle="1" w:styleId="Rfrenceinterinstitutionnelle">
    <w:name w:val="Référence interinstitutionnelle"/>
    <w:basedOn w:val="Normal"/>
    <w:next w:val="Statut"/>
    <w:rsid w:val="00C668F0"/>
    <w:pPr>
      <w:widowControl/>
      <w:spacing w:line="360" w:lineRule="auto"/>
      <w:ind w:left="5103"/>
    </w:pPr>
    <w:rPr>
      <w:rFonts w:eastAsiaTheme="minorHAnsi"/>
      <w:szCs w:val="22"/>
      <w:lang w:eastAsia="en-US"/>
    </w:rPr>
  </w:style>
  <w:style w:type="paragraph" w:customStyle="1" w:styleId="Rfrenceinterne">
    <w:name w:val="Référence interne"/>
    <w:basedOn w:val="Normal"/>
    <w:next w:val="Rfrenceinterinstitutionnelle"/>
    <w:rsid w:val="00C668F0"/>
    <w:pPr>
      <w:widowControl/>
      <w:spacing w:line="360" w:lineRule="auto"/>
      <w:ind w:left="5103"/>
    </w:pPr>
    <w:rPr>
      <w:rFonts w:eastAsiaTheme="minorHAnsi"/>
      <w:szCs w:val="22"/>
      <w:lang w:eastAsia="en-US"/>
    </w:rPr>
  </w:style>
  <w:style w:type="paragraph" w:customStyle="1" w:styleId="Statut">
    <w:name w:val="Statut"/>
    <w:basedOn w:val="Normal"/>
    <w:next w:val="Typedudocument"/>
    <w:rsid w:val="00C668F0"/>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C668F0"/>
    <w:pPr>
      <w:keepNext/>
      <w:widowControl/>
      <w:spacing w:before="360" w:after="120" w:line="360" w:lineRule="auto"/>
      <w:jc w:val="center"/>
    </w:pPr>
    <w:rPr>
      <w:rFonts w:eastAsiaTheme="minorHAnsi"/>
      <w:szCs w:val="22"/>
      <w:lang w:eastAsia="en-US"/>
    </w:rPr>
  </w:style>
  <w:style w:type="paragraph" w:customStyle="1" w:styleId="Titreobjet">
    <w:name w:val="Titre objet"/>
    <w:basedOn w:val="Normal"/>
    <w:next w:val="IntrtEEE"/>
    <w:rsid w:val="00C668F0"/>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Titreobjet"/>
    <w:rsid w:val="00C668F0"/>
    <w:pPr>
      <w:widowControl/>
      <w:spacing w:before="360" w:line="360" w:lineRule="auto"/>
      <w:jc w:val="center"/>
    </w:pPr>
    <w:rPr>
      <w:rFonts w:eastAsiaTheme="minorHAnsi"/>
      <w:b/>
      <w:szCs w:val="22"/>
      <w:lang w:eastAsia="en-US"/>
    </w:rPr>
  </w:style>
  <w:style w:type="character" w:customStyle="1" w:styleId="Added">
    <w:name w:val="Added"/>
    <w:basedOn w:val="DefaultParagraphFont"/>
    <w:rsid w:val="00C668F0"/>
    <w:rPr>
      <w:b/>
      <w:u w:val="single"/>
      <w:shd w:val="clear" w:color="auto" w:fill="auto"/>
    </w:rPr>
  </w:style>
  <w:style w:type="character" w:customStyle="1" w:styleId="Deleted">
    <w:name w:val="Deleted"/>
    <w:basedOn w:val="DefaultParagraphFont"/>
    <w:rsid w:val="00C668F0"/>
    <w:rPr>
      <w:strike/>
      <w:dstrike w:val="0"/>
      <w:shd w:val="clear" w:color="auto" w:fill="auto"/>
    </w:rPr>
  </w:style>
  <w:style w:type="paragraph" w:customStyle="1" w:styleId="Address">
    <w:name w:val="Address"/>
    <w:basedOn w:val="Normal"/>
    <w:next w:val="Normal"/>
    <w:rsid w:val="00C668F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C668F0"/>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C668F0"/>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C668F0"/>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C668F0"/>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C668F0"/>
    <w:pPr>
      <w:widowControl/>
      <w:spacing w:before="120" w:after="120" w:line="36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C668F0"/>
  </w:style>
  <w:style w:type="paragraph" w:customStyle="1" w:styleId="RfrenceinterinstitutionnellePagedecouverture">
    <w:name w:val="Référence interinstitutionnelle (Page de couverture)"/>
    <w:basedOn w:val="Rfrenceinterinstitutionnelle"/>
    <w:next w:val="Confidentialit"/>
    <w:rsid w:val="00C668F0"/>
  </w:style>
  <w:style w:type="paragraph" w:customStyle="1" w:styleId="StatutPagedecouverture">
    <w:name w:val="Statut (Page de couverture)"/>
    <w:basedOn w:val="Statut"/>
    <w:next w:val="TypedudocumentPagedecouverture"/>
    <w:rsid w:val="00C668F0"/>
  </w:style>
  <w:style w:type="paragraph" w:customStyle="1" w:styleId="TitreobjetPagedecouverture">
    <w:name w:val="Titre objet (Page de couverture)"/>
    <w:basedOn w:val="Titreobjet"/>
    <w:next w:val="IntrtEEEPagedecouverture"/>
    <w:rsid w:val="00C668F0"/>
  </w:style>
  <w:style w:type="paragraph" w:customStyle="1" w:styleId="TypedudocumentPagedecouverture">
    <w:name w:val="Type du document (Page de couverture)"/>
    <w:basedOn w:val="Typedudocument"/>
    <w:next w:val="TitreobjetPagedecouverture"/>
    <w:rsid w:val="00C668F0"/>
  </w:style>
  <w:style w:type="paragraph" w:customStyle="1" w:styleId="Volume">
    <w:name w:val="Volume"/>
    <w:basedOn w:val="Normal"/>
    <w:next w:val="Confidentialit"/>
    <w:rsid w:val="00C668F0"/>
    <w:pPr>
      <w:widowControl/>
      <w:spacing w:after="240" w:line="360" w:lineRule="auto"/>
      <w:ind w:left="5103"/>
    </w:pPr>
    <w:rPr>
      <w:rFonts w:eastAsiaTheme="minorHAnsi"/>
      <w:szCs w:val="22"/>
      <w:lang w:eastAsia="en-US"/>
    </w:rPr>
  </w:style>
  <w:style w:type="paragraph" w:customStyle="1" w:styleId="IntrtEEE">
    <w:name w:val="Intérêt EEE"/>
    <w:basedOn w:val="Languesfaisantfoi"/>
    <w:next w:val="Normal"/>
    <w:rsid w:val="00C668F0"/>
    <w:pPr>
      <w:spacing w:after="240"/>
    </w:pPr>
  </w:style>
  <w:style w:type="paragraph" w:customStyle="1" w:styleId="Accompagnant">
    <w:name w:val="Accompagnant"/>
    <w:basedOn w:val="Normal"/>
    <w:next w:val="Typeacteprincipal"/>
    <w:rsid w:val="00C668F0"/>
    <w:pPr>
      <w:widowControl/>
      <w:spacing w:after="240" w:line="360" w:lineRule="auto"/>
      <w:jc w:val="center"/>
    </w:pPr>
    <w:rPr>
      <w:rFonts w:eastAsiaTheme="minorHAnsi"/>
      <w:b/>
      <w:i/>
      <w:szCs w:val="22"/>
      <w:lang w:eastAsia="en-US"/>
    </w:rPr>
  </w:style>
  <w:style w:type="paragraph" w:customStyle="1" w:styleId="Typeacteprincipal">
    <w:name w:val="Type acte principal"/>
    <w:basedOn w:val="Normal"/>
    <w:next w:val="Objetacteprincipal"/>
    <w:rsid w:val="00C668F0"/>
    <w:pPr>
      <w:widowControl/>
      <w:spacing w:after="240" w:line="360" w:lineRule="auto"/>
      <w:jc w:val="center"/>
    </w:pPr>
    <w:rPr>
      <w:rFonts w:eastAsiaTheme="minorHAnsi"/>
      <w:b/>
      <w:szCs w:val="22"/>
      <w:lang w:eastAsia="en-US"/>
    </w:rPr>
  </w:style>
  <w:style w:type="paragraph" w:customStyle="1" w:styleId="Objetacteprincipal">
    <w:name w:val="Objet acte principal"/>
    <w:basedOn w:val="Normal"/>
    <w:next w:val="Titrearticle"/>
    <w:rsid w:val="00C668F0"/>
    <w:pPr>
      <w:widowControl/>
      <w:spacing w:after="360" w:line="360" w:lineRule="auto"/>
      <w:jc w:val="center"/>
    </w:pPr>
    <w:rPr>
      <w:rFonts w:eastAsiaTheme="minorHAnsi"/>
      <w:b/>
      <w:szCs w:val="22"/>
      <w:lang w:eastAsia="en-US"/>
    </w:rPr>
  </w:style>
  <w:style w:type="paragraph" w:customStyle="1" w:styleId="IntrtEEEPagedecouverture">
    <w:name w:val="Intérêt EEE (Page de couverture)"/>
    <w:basedOn w:val="IntrtEEE"/>
    <w:next w:val="Rfrencecroise"/>
    <w:rsid w:val="00C668F0"/>
  </w:style>
  <w:style w:type="paragraph" w:customStyle="1" w:styleId="AccompagnantPagedecouverture">
    <w:name w:val="Accompagnant (Page de couverture)"/>
    <w:basedOn w:val="Accompagnant"/>
    <w:next w:val="TypeacteprincipalPagedecouverture"/>
    <w:rsid w:val="00C668F0"/>
  </w:style>
  <w:style w:type="paragraph" w:customStyle="1" w:styleId="TypeacteprincipalPagedecouverture">
    <w:name w:val="Type acte principal (Page de couverture)"/>
    <w:basedOn w:val="Typeacteprincipal"/>
    <w:next w:val="ObjetacteprincipalPagedecouverture"/>
    <w:rsid w:val="00C668F0"/>
  </w:style>
  <w:style w:type="paragraph" w:customStyle="1" w:styleId="ObjetacteprincipalPagedecouverture">
    <w:name w:val="Objet acte principal (Page de couverture)"/>
    <w:basedOn w:val="Objetacteprincipal"/>
    <w:next w:val="Rfrencecroise"/>
    <w:rsid w:val="00C668F0"/>
  </w:style>
  <w:style w:type="paragraph" w:customStyle="1" w:styleId="LanguesfaisantfoiPagedecouverture">
    <w:name w:val="Langues faisant foi (Page de couverture)"/>
    <w:basedOn w:val="Normal"/>
    <w:next w:val="Normal"/>
    <w:rsid w:val="00C668F0"/>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C668F0"/>
    <w:pPr>
      <w:widowControl/>
      <w:spacing w:line="360" w:lineRule="auto"/>
      <w:jc w:val="center"/>
    </w:pPr>
    <w:rPr>
      <w:b/>
      <w:szCs w:val="24"/>
      <w:lang w:eastAsia="en-US"/>
    </w:rPr>
  </w:style>
  <w:style w:type="paragraph" w:styleId="ListBullet5">
    <w:name w:val="List Bullet 5"/>
    <w:basedOn w:val="Normal"/>
    <w:autoRedefine/>
    <w:rsid w:val="00C668F0"/>
    <w:pPr>
      <w:widowControl/>
      <w:tabs>
        <w:tab w:val="num" w:pos="1492"/>
      </w:tabs>
      <w:spacing w:before="120" w:after="120" w:line="360" w:lineRule="auto"/>
      <w:ind w:left="1492" w:hanging="360"/>
    </w:pPr>
    <w:rPr>
      <w:lang w:eastAsia="en-US"/>
    </w:rPr>
  </w:style>
  <w:style w:type="paragraph" w:styleId="ListNumber">
    <w:name w:val="List Number"/>
    <w:basedOn w:val="Normal"/>
    <w:rsid w:val="00C668F0"/>
    <w:pPr>
      <w:widowControl/>
      <w:numPr>
        <w:numId w:val="8"/>
      </w:numPr>
      <w:spacing w:before="120" w:after="120" w:line="360" w:lineRule="auto"/>
      <w:jc w:val="both"/>
    </w:pPr>
    <w:rPr>
      <w:szCs w:val="24"/>
      <w:lang w:eastAsia="de-DE"/>
    </w:rPr>
  </w:style>
  <w:style w:type="paragraph" w:customStyle="1" w:styleId="ListNumberLevel2">
    <w:name w:val="List Number (Level 2)"/>
    <w:basedOn w:val="Normal"/>
    <w:rsid w:val="00C668F0"/>
    <w:pPr>
      <w:widowControl/>
      <w:numPr>
        <w:ilvl w:val="1"/>
        <w:numId w:val="9"/>
      </w:numPr>
      <w:spacing w:before="120" w:after="120" w:line="360" w:lineRule="auto"/>
      <w:jc w:val="both"/>
    </w:pPr>
    <w:rPr>
      <w:szCs w:val="24"/>
      <w:lang w:eastAsia="de-DE"/>
    </w:rPr>
  </w:style>
  <w:style w:type="paragraph" w:customStyle="1" w:styleId="Normale">
    <w:name w:val="Normale"/>
    <w:qFormat/>
    <w:rsid w:val="00C668F0"/>
    <w:pPr>
      <w:spacing w:before="120" w:after="120" w:line="360" w:lineRule="auto"/>
      <w:jc w:val="both"/>
    </w:pPr>
    <w:rPr>
      <w:rFonts w:eastAsiaTheme="minorHAnsi"/>
      <w:sz w:val="24"/>
      <w:szCs w:val="22"/>
      <w:lang w:val="lv-LV" w:eastAsia="en-US"/>
    </w:rPr>
  </w:style>
  <w:style w:type="character" w:customStyle="1" w:styleId="Sub">
    <w:name w:val="Sub"/>
    <w:uiPriority w:val="1"/>
    <w:qFormat/>
    <w:rsid w:val="00C668F0"/>
    <w:rPr>
      <w:rFonts w:ascii="Times New Roman" w:hAnsi="Times New Roman"/>
      <w:strike w:val="0"/>
      <w:dstrike w:val="0"/>
      <w:sz w:val="24"/>
      <w:vertAlign w:val="subscript"/>
    </w:rPr>
  </w:style>
  <w:style w:type="character" w:customStyle="1" w:styleId="Sup">
    <w:name w:val="Sup"/>
    <w:uiPriority w:val="1"/>
    <w:qFormat/>
    <w:rsid w:val="00C668F0"/>
    <w:rPr>
      <w:rFonts w:ascii="Times New Roman" w:hAnsi="Times New Roman"/>
      <w:sz w:val="24"/>
      <w:vertAlign w:val="superscript"/>
    </w:rPr>
  </w:style>
  <w:style w:type="character" w:customStyle="1" w:styleId="Italic">
    <w:name w:val="Italic"/>
    <w:uiPriority w:val="1"/>
    <w:qFormat/>
    <w:rsid w:val="00C668F0"/>
    <w:rPr>
      <w:rFonts w:ascii="Times New Roman" w:hAnsi="Times New Roman"/>
      <w:i/>
    </w:rPr>
  </w:style>
  <w:style w:type="character" w:customStyle="1" w:styleId="Bold">
    <w:name w:val="Bold"/>
    <w:uiPriority w:val="1"/>
    <w:qFormat/>
    <w:rsid w:val="00C668F0"/>
    <w:rPr>
      <w:rFonts w:ascii="Times New Roman" w:hAnsi="Times New Roman"/>
      <w:b/>
    </w:rPr>
  </w:style>
  <w:style w:type="character" w:customStyle="1" w:styleId="Underline">
    <w:name w:val="Underline"/>
    <w:uiPriority w:val="1"/>
    <w:qFormat/>
    <w:rsid w:val="00C668F0"/>
    <w:rPr>
      <w:rFonts w:ascii="Times New Roman" w:hAnsi="Times New Roman"/>
      <w:b w:val="0"/>
      <w:sz w:val="24"/>
      <w:u w:val="single"/>
    </w:rPr>
  </w:style>
  <w:style w:type="character" w:customStyle="1" w:styleId="Strikethrough">
    <w:name w:val="Strikethrough"/>
    <w:uiPriority w:val="1"/>
    <w:qFormat/>
    <w:rsid w:val="00C668F0"/>
    <w:rPr>
      <w:rFonts w:ascii="Times New Roman" w:hAnsi="Times New Roman"/>
      <w:strike/>
      <w:dstrike w:val="0"/>
      <w:sz w:val="24"/>
    </w:rPr>
  </w:style>
  <w:style w:type="character" w:customStyle="1" w:styleId="BoldItalic">
    <w:name w:val="BoldItalic"/>
    <w:basedOn w:val="Bold"/>
    <w:uiPriority w:val="1"/>
    <w:qFormat/>
    <w:rsid w:val="00C668F0"/>
    <w:rPr>
      <w:rFonts w:ascii="Times New Roman" w:hAnsi="Times New Roman"/>
      <w:b/>
      <w:i/>
    </w:rPr>
  </w:style>
  <w:style w:type="character" w:customStyle="1" w:styleId="BoldItalicFootnote">
    <w:name w:val="BoldItalicFootnote"/>
    <w:basedOn w:val="BoldItalic"/>
    <w:uiPriority w:val="1"/>
    <w:qFormat/>
    <w:rsid w:val="00C668F0"/>
    <w:rPr>
      <w:rFonts w:ascii="Times New Roman" w:hAnsi="Times New Roman"/>
      <w:b/>
      <w:i/>
      <w:sz w:val="20"/>
    </w:rPr>
  </w:style>
  <w:style w:type="character" w:customStyle="1" w:styleId="StrikethroughFootnote">
    <w:name w:val="StrikethroughFootnote"/>
    <w:basedOn w:val="Strikethrough"/>
    <w:uiPriority w:val="1"/>
    <w:qFormat/>
    <w:rsid w:val="00C668F0"/>
    <w:rPr>
      <w:rFonts w:ascii="Times New Roman" w:hAnsi="Times New Roman"/>
      <w:strike/>
      <w:dstrike w:val="0"/>
      <w:sz w:val="20"/>
    </w:rPr>
  </w:style>
  <w:style w:type="paragraph" w:customStyle="1" w:styleId="HeaderDisclaimer">
    <w:name w:val="HeaderDisclaimer"/>
    <w:basedOn w:val="Normal"/>
    <w:qFormat/>
    <w:rsid w:val="00C668F0"/>
    <w:pPr>
      <w:widowControl/>
      <w:spacing w:line="360" w:lineRule="auto"/>
      <w:jc w:val="both"/>
    </w:pPr>
    <w:rPr>
      <w:rFonts w:asciiTheme="minorHAnsi" w:eastAsiaTheme="minorHAnsi" w:hAnsiTheme="minorHAnsi"/>
      <w:i/>
      <w:sz w:val="16"/>
      <w:szCs w:val="22"/>
      <w:lang w:eastAsia="en-US"/>
    </w:rPr>
  </w:style>
  <w:style w:type="paragraph" w:customStyle="1" w:styleId="Normal12b">
    <w:name w:val="Normal12b"/>
    <w:basedOn w:val="Normal"/>
    <w:qFormat/>
    <w:rsid w:val="00C668F0"/>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C668F0"/>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C668F0"/>
    <w:pPr>
      <w:spacing w:before="120"/>
    </w:pPr>
  </w:style>
  <w:style w:type="paragraph" w:customStyle="1" w:styleId="TitlePar3">
    <w:name w:val="TitlePar 3"/>
    <w:basedOn w:val="TitlePar2"/>
    <w:qFormat/>
    <w:rsid w:val="00C668F0"/>
    <w:rPr>
      <w:b w:val="0"/>
      <w:i/>
    </w:rPr>
  </w:style>
  <w:style w:type="paragraph" w:customStyle="1" w:styleId="SubsectionTitle">
    <w:name w:val="SubsectionTitle"/>
    <w:basedOn w:val="SectionTitle"/>
    <w:qFormat/>
    <w:rsid w:val="00C668F0"/>
    <w:pPr>
      <w:spacing w:after="240"/>
    </w:pPr>
    <w:rPr>
      <w:sz w:val="24"/>
    </w:rPr>
  </w:style>
  <w:style w:type="paragraph" w:customStyle="1" w:styleId="TextBorder0">
    <w:name w:val="TextBorder 0"/>
    <w:basedOn w:val="NormalWeb"/>
    <w:qFormat/>
    <w:rsid w:val="00C668F0"/>
    <w:pPr>
      <w:pBdr>
        <w:bottom w:val="single" w:sz="4" w:space="1" w:color="auto"/>
      </w:pBdr>
      <w:spacing w:before="0"/>
      <w:ind w:right="7371"/>
      <w:jc w:val="left"/>
    </w:pPr>
  </w:style>
  <w:style w:type="paragraph" w:styleId="NormalWeb">
    <w:name w:val="Normal (Web)"/>
    <w:basedOn w:val="Normal"/>
    <w:uiPriority w:val="99"/>
    <w:unhideWhenUsed/>
    <w:rsid w:val="00C668F0"/>
    <w:pPr>
      <w:widowControl/>
      <w:spacing w:before="120" w:after="120" w:line="360" w:lineRule="auto"/>
      <w:jc w:val="both"/>
    </w:pPr>
    <w:rPr>
      <w:rFonts w:eastAsiaTheme="minorHAnsi"/>
      <w:szCs w:val="24"/>
      <w:lang w:eastAsia="en-US"/>
    </w:rPr>
  </w:style>
  <w:style w:type="paragraph" w:customStyle="1" w:styleId="NormalCenteredBold">
    <w:name w:val="Normal Centered Bold"/>
    <w:basedOn w:val="NormalCentered"/>
    <w:qFormat/>
    <w:rsid w:val="00C668F0"/>
    <w:rPr>
      <w:b/>
    </w:rPr>
  </w:style>
  <w:style w:type="paragraph" w:customStyle="1" w:styleId="NumTitle">
    <w:name w:val="NumTitle"/>
    <w:basedOn w:val="Normal"/>
    <w:qFormat/>
    <w:rsid w:val="00C668F0"/>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C668F0"/>
  </w:style>
  <w:style w:type="paragraph" w:customStyle="1" w:styleId="Text5">
    <w:name w:val="Text 5"/>
    <w:basedOn w:val="Text4"/>
    <w:qFormat/>
    <w:rsid w:val="00C668F0"/>
    <w:pPr>
      <w:ind w:left="3119"/>
    </w:pPr>
  </w:style>
  <w:style w:type="paragraph" w:customStyle="1" w:styleId="Text0">
    <w:name w:val="Text 0"/>
    <w:basedOn w:val="Normal"/>
    <w:qFormat/>
    <w:rsid w:val="00C668F0"/>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C668F0"/>
    <w:pPr>
      <w:spacing w:before="360" w:after="120"/>
    </w:pPr>
  </w:style>
  <w:style w:type="paragraph" w:customStyle="1" w:styleId="PartNum">
    <w:name w:val="PartNum"/>
    <w:basedOn w:val="PartTitle"/>
    <w:qFormat/>
    <w:rsid w:val="00C668F0"/>
    <w:pPr>
      <w:spacing w:before="360" w:after="120"/>
    </w:pPr>
  </w:style>
  <w:style w:type="paragraph" w:customStyle="1" w:styleId="SectionNum">
    <w:name w:val="SectionNum"/>
    <w:basedOn w:val="SectionTitle"/>
    <w:qFormat/>
    <w:rsid w:val="00C668F0"/>
    <w:pPr>
      <w:spacing w:before="360" w:after="120"/>
    </w:pPr>
  </w:style>
  <w:style w:type="paragraph" w:customStyle="1" w:styleId="TitleHeading">
    <w:name w:val="TitleHeading"/>
    <w:basedOn w:val="NumTitle"/>
    <w:qFormat/>
    <w:rsid w:val="00C668F0"/>
    <w:pPr>
      <w:spacing w:before="120" w:after="360"/>
    </w:pPr>
  </w:style>
  <w:style w:type="character" w:customStyle="1" w:styleId="SubItalic">
    <w:name w:val="SubItalic"/>
    <w:basedOn w:val="Italic"/>
    <w:uiPriority w:val="1"/>
    <w:qFormat/>
    <w:rsid w:val="00C668F0"/>
    <w:rPr>
      <w:rFonts w:ascii="Times New Roman" w:hAnsi="Times New Roman"/>
      <w:i/>
      <w:vertAlign w:val="subscript"/>
    </w:rPr>
  </w:style>
  <w:style w:type="character" w:customStyle="1" w:styleId="SupItalic">
    <w:name w:val="SupItalic"/>
    <w:basedOn w:val="Italic"/>
    <w:uiPriority w:val="1"/>
    <w:qFormat/>
    <w:rsid w:val="00C668F0"/>
    <w:rPr>
      <w:rFonts w:ascii="Times New Roman" w:hAnsi="Times New Roman"/>
      <w:i/>
      <w:vertAlign w:val="superscript"/>
    </w:rPr>
  </w:style>
  <w:style w:type="paragraph" w:customStyle="1" w:styleId="Point5">
    <w:name w:val="Point 5"/>
    <w:basedOn w:val="Normal"/>
    <w:qFormat/>
    <w:rsid w:val="00C668F0"/>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C668F0"/>
    <w:pPr>
      <w:ind w:left="3686"/>
    </w:pPr>
  </w:style>
  <w:style w:type="paragraph" w:customStyle="1" w:styleId="Point6">
    <w:name w:val="Point 6"/>
    <w:basedOn w:val="Point5"/>
    <w:qFormat/>
    <w:rsid w:val="00C668F0"/>
    <w:pPr>
      <w:ind w:left="4253"/>
    </w:pPr>
  </w:style>
  <w:style w:type="character" w:customStyle="1" w:styleId="diff-tte-added">
    <w:name w:val="diff-tte-added"/>
    <w:basedOn w:val="DefaultParagraphFont"/>
    <w:rsid w:val="00C668F0"/>
    <w:rPr>
      <w:b/>
      <w:i/>
    </w:rPr>
  </w:style>
  <w:style w:type="character" w:customStyle="1" w:styleId="UnresolvedMention1">
    <w:name w:val="Unresolved Mention1"/>
    <w:basedOn w:val="DefaultParagraphFont"/>
    <w:uiPriority w:val="99"/>
    <w:semiHidden/>
    <w:unhideWhenUsed/>
    <w:rsid w:val="00C668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56064-BFF4-47C8-951A-7636DA7DA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2024-04-30T09:10:00Z</dcterms:created>
  <dcterms:modified xsi:type="dcterms:W3CDTF">2024-04-30T09:10:00Z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P9_TA(2024)0073_</vt:lpwstr>
  </property>
  <property fmtid="{D5CDD505-2E9C-101B-9397-08002B2CF9AE}" pid="4" name="&lt;Type&gt;">
    <vt:lpwstr>RR</vt:lpwstr>
  </property>
</Properties>
</file>