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63F0E" w14:paraId="331B36C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84A4A5" w14:textId="77777777" w:rsidR="00751A4A" w:rsidRPr="00463F0E" w:rsidRDefault="000E76FA" w:rsidP="0010095E">
            <w:pPr>
              <w:pStyle w:val="EPName"/>
            </w:pPr>
            <w:r w:rsidRPr="00463F0E">
              <w:t>Europaparlamentet</w:t>
            </w:r>
          </w:p>
          <w:p w14:paraId="62AD108D" w14:textId="77777777" w:rsidR="00751A4A" w:rsidRPr="00463F0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3E2F">
              <w:t>2019</w:t>
            </w:r>
            <w:r w:rsidRPr="00463F0E">
              <w:t>-</w:t>
            </w:r>
            <w:r w:rsidRPr="00A63E2F">
              <w:t>2024</w:t>
            </w:r>
          </w:p>
        </w:tc>
        <w:tc>
          <w:tcPr>
            <w:tcW w:w="2268" w:type="dxa"/>
            <w:shd w:val="clear" w:color="auto" w:fill="auto"/>
          </w:tcPr>
          <w:p w14:paraId="2460DD6C" w14:textId="77777777" w:rsidR="00751A4A" w:rsidRPr="00463F0E" w:rsidRDefault="00187494" w:rsidP="0010095E">
            <w:pPr>
              <w:pStyle w:val="EPLogo"/>
            </w:pPr>
            <w:r w:rsidRPr="00463F0E">
              <w:rPr>
                <w:noProof/>
                <w:lang w:val="en-GB"/>
              </w:rPr>
              <w:drawing>
                <wp:inline distT="0" distB="0" distL="0" distR="0" wp14:anchorId="67E020C2" wp14:editId="1C5596A8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1223A6" w14:textId="77777777" w:rsidR="00D058B8" w:rsidRPr="00463F0E" w:rsidRDefault="00D058B8" w:rsidP="004C5D52">
      <w:pPr>
        <w:pStyle w:val="LineTop"/>
      </w:pPr>
    </w:p>
    <w:p w14:paraId="70EE7496" w14:textId="77777777" w:rsidR="00680577" w:rsidRPr="00463F0E" w:rsidRDefault="000E76FA" w:rsidP="00680577">
      <w:pPr>
        <w:pStyle w:val="EPBodyTA1"/>
      </w:pPr>
      <w:r w:rsidRPr="00463F0E">
        <w:t>ANTAGNA TEXTER</w:t>
      </w:r>
    </w:p>
    <w:p w14:paraId="06FBA42B" w14:textId="77777777" w:rsidR="00D058B8" w:rsidRPr="00463F0E" w:rsidRDefault="00D058B8" w:rsidP="00D058B8">
      <w:pPr>
        <w:pStyle w:val="LineBottom"/>
      </w:pPr>
    </w:p>
    <w:p w14:paraId="7ED5BAE4" w14:textId="6AE6CA20" w:rsidR="000E76FA" w:rsidRPr="00463F0E" w:rsidRDefault="000E76FA" w:rsidP="000E76FA">
      <w:pPr>
        <w:pStyle w:val="ATHeading1"/>
      </w:pPr>
      <w:bookmarkStart w:id="0" w:name="TANumber"/>
      <w:r w:rsidRPr="00463F0E">
        <w:t>P</w:t>
      </w:r>
      <w:r w:rsidRPr="00A63E2F">
        <w:t>9</w:t>
      </w:r>
      <w:r w:rsidRPr="00463F0E">
        <w:t>_TA(</w:t>
      </w:r>
      <w:r w:rsidRPr="00A63E2F">
        <w:t>2024</w:t>
      </w:r>
      <w:r w:rsidRPr="00463F0E">
        <w:t>)</w:t>
      </w:r>
      <w:r w:rsidRPr="00A63E2F">
        <w:t>00</w:t>
      </w:r>
      <w:r w:rsidR="00463F0E" w:rsidRPr="00A63E2F">
        <w:t>73</w:t>
      </w:r>
      <w:bookmarkEnd w:id="0"/>
    </w:p>
    <w:p w14:paraId="686FC2A6" w14:textId="77777777" w:rsidR="000E76FA" w:rsidRPr="00463F0E" w:rsidRDefault="000E76FA" w:rsidP="000E76FA">
      <w:pPr>
        <w:pStyle w:val="ATHeading2"/>
      </w:pPr>
      <w:bookmarkStart w:id="1" w:name="title"/>
      <w:r w:rsidRPr="00463F0E">
        <w:t>Automatiskt utbyte av uppgifter för polissamarbete (”Prüm II”)</w:t>
      </w:r>
      <w:bookmarkEnd w:id="1"/>
    </w:p>
    <w:p w14:paraId="228B4408" w14:textId="77777777" w:rsidR="000E76FA" w:rsidRPr="00463F0E" w:rsidRDefault="000E76FA" w:rsidP="000E76FA">
      <w:pPr>
        <w:rPr>
          <w:i/>
          <w:vanish/>
        </w:rPr>
      </w:pPr>
      <w:r w:rsidRPr="00463F0E">
        <w:rPr>
          <w:i/>
        </w:rPr>
        <w:fldChar w:fldCharType="begin"/>
      </w:r>
      <w:r w:rsidRPr="00463F0E">
        <w:rPr>
          <w:i/>
        </w:rPr>
        <w:instrText xml:space="preserve"> TC"(</w:instrText>
      </w:r>
      <w:bookmarkStart w:id="2" w:name="DocNumber"/>
      <w:r w:rsidRPr="00463F0E">
        <w:rPr>
          <w:i/>
        </w:rPr>
        <w:instrText>A</w:instrText>
      </w:r>
      <w:r w:rsidRPr="00A63E2F">
        <w:rPr>
          <w:i/>
        </w:rPr>
        <w:instrText>9</w:instrText>
      </w:r>
      <w:r w:rsidRPr="00463F0E">
        <w:rPr>
          <w:i/>
        </w:rPr>
        <w:instrText>-</w:instrText>
      </w:r>
      <w:r w:rsidRPr="00A63E2F">
        <w:rPr>
          <w:i/>
        </w:rPr>
        <w:instrText>0200</w:instrText>
      </w:r>
      <w:r w:rsidRPr="00463F0E">
        <w:rPr>
          <w:i/>
        </w:rPr>
        <w:instrText>/</w:instrText>
      </w:r>
      <w:r w:rsidRPr="00A63E2F">
        <w:rPr>
          <w:i/>
        </w:rPr>
        <w:instrText>2023</w:instrText>
      </w:r>
      <w:bookmarkEnd w:id="2"/>
      <w:r w:rsidRPr="00463F0E">
        <w:rPr>
          <w:i/>
        </w:rPr>
        <w:instrText xml:space="preserve"> - Föredragande: Paulo Rangel)"\l</w:instrText>
      </w:r>
      <w:r w:rsidRPr="00A63E2F">
        <w:rPr>
          <w:i/>
        </w:rPr>
        <w:instrText>3</w:instrText>
      </w:r>
      <w:r w:rsidRPr="00463F0E">
        <w:rPr>
          <w:i/>
        </w:rPr>
        <w:instrText xml:space="preserve"> \n&gt; \* MERGEFORMAT </w:instrText>
      </w:r>
      <w:r w:rsidRPr="00463F0E">
        <w:rPr>
          <w:i/>
        </w:rPr>
        <w:fldChar w:fldCharType="end"/>
      </w:r>
    </w:p>
    <w:p w14:paraId="53BDA5B2" w14:textId="77777777" w:rsidR="000E76FA" w:rsidRPr="00463F0E" w:rsidRDefault="000E76FA" w:rsidP="000E76FA">
      <w:pPr>
        <w:rPr>
          <w:vanish/>
        </w:rPr>
      </w:pPr>
      <w:bookmarkStart w:id="3" w:name="Commission"/>
      <w:r w:rsidRPr="00463F0E">
        <w:rPr>
          <w:vanish/>
        </w:rPr>
        <w:t>Utskottet för medborgerliga fri- och rättigheter samt rättsliga och inrikes frågor</w:t>
      </w:r>
      <w:bookmarkEnd w:id="3"/>
    </w:p>
    <w:p w14:paraId="2D8A7FBF" w14:textId="77777777" w:rsidR="000E76FA" w:rsidRPr="00463F0E" w:rsidRDefault="000E76FA" w:rsidP="000E76FA">
      <w:pPr>
        <w:rPr>
          <w:vanish/>
        </w:rPr>
      </w:pPr>
      <w:bookmarkStart w:id="4" w:name="PE"/>
      <w:r w:rsidRPr="00463F0E">
        <w:rPr>
          <w:vanish/>
        </w:rPr>
        <w:t>PE</w:t>
      </w:r>
      <w:r w:rsidRPr="00A63E2F">
        <w:rPr>
          <w:vanish/>
        </w:rPr>
        <w:t>736</w:t>
      </w:r>
      <w:r w:rsidRPr="00463F0E">
        <w:rPr>
          <w:vanish/>
        </w:rPr>
        <w:t>.</w:t>
      </w:r>
      <w:r w:rsidRPr="00A63E2F">
        <w:rPr>
          <w:vanish/>
        </w:rPr>
        <w:t>469</w:t>
      </w:r>
      <w:bookmarkEnd w:id="4"/>
    </w:p>
    <w:p w14:paraId="3553934F" w14:textId="6BCD57E2" w:rsidR="000E76FA" w:rsidRPr="00463F0E" w:rsidRDefault="000E76FA" w:rsidP="000E76FA">
      <w:pPr>
        <w:pStyle w:val="ATHeading3"/>
      </w:pPr>
      <w:bookmarkStart w:id="5" w:name="Sujet"/>
      <w:r w:rsidRPr="00463F0E">
        <w:t xml:space="preserve">Europaparlamentets lagstiftningsresolution av den </w:t>
      </w:r>
      <w:r w:rsidR="00B25DA7" w:rsidRPr="00A63E2F">
        <w:t>8</w:t>
      </w:r>
      <w:r w:rsidRPr="00463F0E">
        <w:t xml:space="preserve"> </w:t>
      </w:r>
      <w:r w:rsidR="00B25DA7" w:rsidRPr="00463F0E">
        <w:t>februari</w:t>
      </w:r>
      <w:r w:rsidRPr="00463F0E">
        <w:t xml:space="preserve"> </w:t>
      </w:r>
      <w:r w:rsidRPr="00A63E2F">
        <w:t>2024</w:t>
      </w:r>
      <w:r w:rsidRPr="00463F0E">
        <w:t xml:space="preserve"> om förslaget till Europaparlamentets och rådets förordning om automatiskt utbyte av uppgifter för polissamarbete (”Prüm II”) och om ändring av rådets beslut </w:t>
      </w:r>
      <w:r w:rsidRPr="00A63E2F">
        <w:t>2008</w:t>
      </w:r>
      <w:r w:rsidRPr="00463F0E">
        <w:t>/</w:t>
      </w:r>
      <w:r w:rsidRPr="00A63E2F">
        <w:t>615</w:t>
      </w:r>
      <w:r w:rsidRPr="00463F0E">
        <w:t xml:space="preserve">/RIF och </w:t>
      </w:r>
      <w:r w:rsidRPr="00A63E2F">
        <w:t>2008</w:t>
      </w:r>
      <w:r w:rsidRPr="00463F0E">
        <w:t>/</w:t>
      </w:r>
      <w:r w:rsidRPr="00A63E2F">
        <w:t>616</w:t>
      </w:r>
      <w:r w:rsidRPr="00463F0E">
        <w:t xml:space="preserve">/RIF samt Europaparlamentets och rådets förordningar (EU) </w:t>
      </w:r>
      <w:r w:rsidRPr="00A63E2F">
        <w:t>2018</w:t>
      </w:r>
      <w:r w:rsidRPr="00463F0E">
        <w:t>/</w:t>
      </w:r>
      <w:r w:rsidRPr="00A63E2F">
        <w:t>1726</w:t>
      </w:r>
      <w:r w:rsidRPr="00463F0E">
        <w:t xml:space="preserve">, </w:t>
      </w:r>
      <w:r w:rsidRPr="00A63E2F">
        <w:t>2019</w:t>
      </w:r>
      <w:r w:rsidRPr="00463F0E">
        <w:t>/</w:t>
      </w:r>
      <w:r w:rsidRPr="00A63E2F">
        <w:t>817</w:t>
      </w:r>
      <w:r w:rsidRPr="00463F0E">
        <w:t xml:space="preserve"> och </w:t>
      </w:r>
      <w:r w:rsidRPr="00A63E2F">
        <w:t>2019</w:t>
      </w:r>
      <w:r w:rsidRPr="00463F0E">
        <w:t>/</w:t>
      </w:r>
      <w:r w:rsidRPr="00A63E2F">
        <w:t>818</w:t>
      </w:r>
      <w:bookmarkEnd w:id="5"/>
      <w:r w:rsidRPr="00463F0E">
        <w:t xml:space="preserve"> </w:t>
      </w:r>
      <w:bookmarkStart w:id="6" w:name="References"/>
      <w:r w:rsidRPr="00463F0E">
        <w:t>(COM(</w:t>
      </w:r>
      <w:r w:rsidRPr="00A63E2F">
        <w:t>2021</w:t>
      </w:r>
      <w:r w:rsidRPr="00463F0E">
        <w:t>)</w:t>
      </w:r>
      <w:r w:rsidRPr="00A63E2F">
        <w:t>0784</w:t>
      </w:r>
      <w:r w:rsidRPr="00463F0E">
        <w:t>(COR</w:t>
      </w:r>
      <w:r w:rsidRPr="00A63E2F">
        <w:t>1</w:t>
      </w:r>
      <w:r w:rsidRPr="00463F0E">
        <w:t>) – C</w:t>
      </w:r>
      <w:r w:rsidRPr="00A63E2F">
        <w:t>9</w:t>
      </w:r>
      <w:r w:rsidRPr="00463F0E">
        <w:t>-</w:t>
      </w:r>
      <w:r w:rsidRPr="00A63E2F">
        <w:t>0455</w:t>
      </w:r>
      <w:r w:rsidRPr="00463F0E">
        <w:t>/</w:t>
      </w:r>
      <w:r w:rsidRPr="00A63E2F">
        <w:t>2021</w:t>
      </w:r>
      <w:r w:rsidRPr="00463F0E">
        <w:t xml:space="preserve"> – </w:t>
      </w:r>
      <w:r w:rsidRPr="00A63E2F">
        <w:t>2021</w:t>
      </w:r>
      <w:r w:rsidRPr="00463F0E">
        <w:t>/</w:t>
      </w:r>
      <w:r w:rsidRPr="00A63E2F">
        <w:t>0410</w:t>
      </w:r>
      <w:r w:rsidRPr="00463F0E">
        <w:t>(COD))</w:t>
      </w:r>
      <w:bookmarkEnd w:id="6"/>
    </w:p>
    <w:p w14:paraId="5D5BCF6C" w14:textId="77777777" w:rsidR="00207634" w:rsidRPr="00463F0E" w:rsidRDefault="00207634" w:rsidP="00207634">
      <w:pPr>
        <w:pStyle w:val="NormalBold"/>
        <w:widowControl/>
      </w:pPr>
      <w:bookmarkStart w:id="7" w:name="TextBodyBegin"/>
      <w:bookmarkEnd w:id="7"/>
      <w:r w:rsidRPr="00463F0E">
        <w:t>(Ordinarie lagstiftningsförfarande: första behandlingen)</w:t>
      </w:r>
    </w:p>
    <w:p w14:paraId="2631509B" w14:textId="77777777" w:rsidR="00207634" w:rsidRPr="00463F0E" w:rsidRDefault="00207634" w:rsidP="00207634">
      <w:pPr>
        <w:pStyle w:val="EPComma"/>
        <w:widowControl/>
      </w:pPr>
      <w:r w:rsidRPr="00463F0E">
        <w:rPr>
          <w:i/>
        </w:rPr>
        <w:t>Europaparlamentet utfärdar denna resolution</w:t>
      </w:r>
    </w:p>
    <w:p w14:paraId="4CEE1323" w14:textId="77777777" w:rsidR="00207634" w:rsidRPr="00463F0E" w:rsidRDefault="00207634" w:rsidP="00207634">
      <w:pPr>
        <w:pStyle w:val="NormalHanging12a"/>
        <w:widowControl/>
      </w:pPr>
      <w:r w:rsidRPr="00463F0E">
        <w:t>–</w:t>
      </w:r>
      <w:r w:rsidRPr="00463F0E">
        <w:tab/>
        <w:t>med beaktande av kommissionens förslag till Europaparlamentet och rådet (COM(</w:t>
      </w:r>
      <w:r w:rsidRPr="00A63E2F">
        <w:t>2021</w:t>
      </w:r>
      <w:r w:rsidRPr="00463F0E">
        <w:t>)</w:t>
      </w:r>
      <w:r w:rsidRPr="00A63E2F">
        <w:t>0784</w:t>
      </w:r>
      <w:r w:rsidRPr="00463F0E">
        <w:t>(COR</w:t>
      </w:r>
      <w:r w:rsidRPr="00A63E2F">
        <w:t>1</w:t>
      </w:r>
      <w:r w:rsidRPr="00463F0E">
        <w:t>)),</w:t>
      </w:r>
    </w:p>
    <w:p w14:paraId="646114D5" w14:textId="77777777" w:rsidR="00207634" w:rsidRPr="00463F0E" w:rsidRDefault="00207634" w:rsidP="00207634">
      <w:pPr>
        <w:pStyle w:val="NormalHanging12a"/>
        <w:widowControl/>
      </w:pPr>
      <w:r w:rsidRPr="00463F0E">
        <w:t>–</w:t>
      </w:r>
      <w:r w:rsidRPr="00463F0E">
        <w:tab/>
        <w:t xml:space="preserve">med beaktande av artiklarna </w:t>
      </w:r>
      <w:r w:rsidRPr="00A63E2F">
        <w:t>294</w:t>
      </w:r>
      <w:r w:rsidRPr="00463F0E">
        <w:t>.</w:t>
      </w:r>
      <w:r w:rsidRPr="00A63E2F">
        <w:t>2</w:t>
      </w:r>
      <w:r w:rsidRPr="00463F0E">
        <w:t xml:space="preserve">, </w:t>
      </w:r>
      <w:r w:rsidRPr="00A63E2F">
        <w:t>16</w:t>
      </w:r>
      <w:r w:rsidRPr="00463F0E">
        <w:t>.</w:t>
      </w:r>
      <w:r w:rsidRPr="00A63E2F">
        <w:t>2</w:t>
      </w:r>
      <w:r w:rsidRPr="00463F0E">
        <w:t xml:space="preserve">, </w:t>
      </w:r>
      <w:r w:rsidRPr="00A63E2F">
        <w:t>87</w:t>
      </w:r>
      <w:r w:rsidRPr="00463F0E">
        <w:t>.</w:t>
      </w:r>
      <w:r w:rsidRPr="00A63E2F">
        <w:t>2</w:t>
      </w:r>
      <w:r w:rsidRPr="00463F0E">
        <w:t xml:space="preserve"> a och </w:t>
      </w:r>
      <w:r w:rsidRPr="00A63E2F">
        <w:t>88</w:t>
      </w:r>
      <w:r w:rsidRPr="00463F0E">
        <w:t>.</w:t>
      </w:r>
      <w:r w:rsidRPr="00A63E2F">
        <w:t>2</w:t>
      </w:r>
      <w:r w:rsidRPr="00463F0E">
        <w:t xml:space="preserve"> i fördraget om Europeiska unionens funktionssätt, i enlighet med vilka kommissionen har lagt fram sitt förslag för parlamentet (C</w:t>
      </w:r>
      <w:r w:rsidRPr="00A63E2F">
        <w:t>9</w:t>
      </w:r>
      <w:r w:rsidRPr="00463F0E">
        <w:noBreakHyphen/>
      </w:r>
      <w:r w:rsidRPr="00A63E2F">
        <w:t>0455</w:t>
      </w:r>
      <w:r w:rsidRPr="00463F0E">
        <w:t>/</w:t>
      </w:r>
      <w:r w:rsidRPr="00A63E2F">
        <w:t>2021</w:t>
      </w:r>
      <w:r w:rsidRPr="00463F0E">
        <w:t>),</w:t>
      </w:r>
    </w:p>
    <w:p w14:paraId="7B691787" w14:textId="77777777" w:rsidR="00207634" w:rsidRPr="00463F0E" w:rsidRDefault="00207634" w:rsidP="00207634">
      <w:pPr>
        <w:pStyle w:val="NormalHanging12a"/>
        <w:widowControl/>
      </w:pPr>
      <w:r w:rsidRPr="00463F0E">
        <w:t>–</w:t>
      </w:r>
      <w:r w:rsidRPr="00463F0E">
        <w:tab/>
        <w:t xml:space="preserve">med beaktande av artikel </w:t>
      </w:r>
      <w:r w:rsidRPr="00A63E2F">
        <w:t>294</w:t>
      </w:r>
      <w:r w:rsidRPr="00463F0E">
        <w:t>.</w:t>
      </w:r>
      <w:r w:rsidRPr="00A63E2F">
        <w:t>3</w:t>
      </w:r>
      <w:r w:rsidRPr="00463F0E">
        <w:t xml:space="preserve"> i fördraget om Europeiska unionens funktionssätt,</w:t>
      </w:r>
    </w:p>
    <w:p w14:paraId="09B88251" w14:textId="008C27A1" w:rsidR="008B2C75" w:rsidRPr="00463F0E" w:rsidRDefault="008B2C75" w:rsidP="00207634">
      <w:pPr>
        <w:pStyle w:val="NormalHanging12a"/>
        <w:widowControl/>
      </w:pPr>
      <w:r w:rsidRPr="00463F0E">
        <w:t>–</w:t>
      </w:r>
      <w:r w:rsidRPr="00463F0E">
        <w:tab/>
        <w:t xml:space="preserve">med beaktande av den preliminära överenskommelse som godkänts av det ansvariga utskottet enligt artikel </w:t>
      </w:r>
      <w:r w:rsidRPr="00A63E2F">
        <w:t>74</w:t>
      </w:r>
      <w:r w:rsidRPr="00463F0E">
        <w:t>.</w:t>
      </w:r>
      <w:r w:rsidRPr="00A63E2F">
        <w:t>4</w:t>
      </w:r>
      <w:r w:rsidRPr="00463F0E">
        <w:t xml:space="preserve"> i arbetsordningen och det skriftliga åtagandet från rådets för</w:t>
      </w:r>
      <w:r w:rsidR="00FC3A6D" w:rsidRPr="00463F0E">
        <w:t xml:space="preserve">eträdare av den </w:t>
      </w:r>
      <w:r w:rsidR="00FC3A6D" w:rsidRPr="00A63E2F">
        <w:t>29</w:t>
      </w:r>
      <w:r w:rsidR="00FC3A6D" w:rsidRPr="00463F0E">
        <w:t xml:space="preserve"> november </w:t>
      </w:r>
      <w:r w:rsidR="00FC3A6D" w:rsidRPr="00A63E2F">
        <w:t>202</w:t>
      </w:r>
      <w:r w:rsidR="00825586" w:rsidRPr="00A63E2F">
        <w:t>3</w:t>
      </w:r>
      <w:r w:rsidRPr="00463F0E">
        <w:t xml:space="preserve"> att godkänna Europaparlamentets ståndpunkt i enlighet med artikel </w:t>
      </w:r>
      <w:r w:rsidRPr="00A63E2F">
        <w:t>294</w:t>
      </w:r>
      <w:r w:rsidRPr="00463F0E">
        <w:t>.</w:t>
      </w:r>
      <w:r w:rsidRPr="00A63E2F">
        <w:t>4</w:t>
      </w:r>
      <w:r w:rsidRPr="00463F0E">
        <w:t xml:space="preserve"> i fördraget om Europeiska unionens funktionssätt,</w:t>
      </w:r>
    </w:p>
    <w:p w14:paraId="066C230A" w14:textId="77777777" w:rsidR="00207634" w:rsidRPr="00463F0E" w:rsidRDefault="00207634" w:rsidP="00207634">
      <w:pPr>
        <w:pStyle w:val="NormalHanging12a"/>
        <w:widowControl/>
      </w:pPr>
      <w:r w:rsidRPr="00463F0E">
        <w:t>–</w:t>
      </w:r>
      <w:r w:rsidRPr="00463F0E">
        <w:tab/>
        <w:t xml:space="preserve">med beaktande av artikel </w:t>
      </w:r>
      <w:r w:rsidRPr="00A63E2F">
        <w:t>59</w:t>
      </w:r>
      <w:r w:rsidRPr="00463F0E">
        <w:t xml:space="preserve"> i arbetsordningen,</w:t>
      </w:r>
    </w:p>
    <w:p w14:paraId="7D88E04A" w14:textId="77777777" w:rsidR="00207634" w:rsidRPr="00463F0E" w:rsidRDefault="00207634" w:rsidP="00207634">
      <w:pPr>
        <w:pStyle w:val="NormalHanging12a"/>
        <w:widowControl/>
      </w:pPr>
      <w:r w:rsidRPr="00463F0E">
        <w:t>–</w:t>
      </w:r>
      <w:r w:rsidRPr="00463F0E">
        <w:tab/>
        <w:t>med beaktande av betänkandet från utskottet för medborgerliga fri- och rättigheter samt rättsliga och inrikes frågor (A</w:t>
      </w:r>
      <w:r w:rsidRPr="00A63E2F">
        <w:t>9</w:t>
      </w:r>
      <w:r w:rsidRPr="00463F0E">
        <w:t>-</w:t>
      </w:r>
      <w:r w:rsidRPr="00A63E2F">
        <w:t>0200</w:t>
      </w:r>
      <w:r w:rsidRPr="00463F0E">
        <w:t>/</w:t>
      </w:r>
      <w:r w:rsidRPr="00A63E2F">
        <w:t>2023</w:t>
      </w:r>
      <w:r w:rsidRPr="00463F0E">
        <w:t>).</w:t>
      </w:r>
    </w:p>
    <w:p w14:paraId="071176CA" w14:textId="77777777" w:rsidR="00207634" w:rsidRPr="00463F0E" w:rsidRDefault="00207634" w:rsidP="00207634">
      <w:pPr>
        <w:pStyle w:val="NormalHanging12a"/>
        <w:widowControl/>
      </w:pPr>
      <w:r w:rsidRPr="00A63E2F">
        <w:t>1</w:t>
      </w:r>
      <w:r w:rsidRPr="00463F0E">
        <w:t>.</w:t>
      </w:r>
      <w:r w:rsidRPr="00463F0E">
        <w:tab/>
        <w:t>Europaparlamentet antar nedanstående ståndpunkt vid första behandlingen.</w:t>
      </w:r>
    </w:p>
    <w:p w14:paraId="4406D942" w14:textId="77777777" w:rsidR="00207634" w:rsidRPr="00463F0E" w:rsidRDefault="00207634" w:rsidP="00207634">
      <w:pPr>
        <w:pStyle w:val="NormalHanging12a"/>
        <w:widowControl/>
      </w:pPr>
      <w:r w:rsidRPr="00A63E2F">
        <w:t>2</w:t>
      </w:r>
      <w:r w:rsidRPr="00463F0E">
        <w:t>.</w:t>
      </w:r>
      <w:r w:rsidRPr="00463F0E">
        <w:tab/>
        <w:t>Europaparlamentet uppmanar kommissionen att på nytt lägga fram ärendet för parlamentet om den ersätter, väsentligt ändrar eller har för avsikt att väsentligt ändra sitt förslag.</w:t>
      </w:r>
    </w:p>
    <w:p w14:paraId="3AC2C128" w14:textId="77777777" w:rsidR="00FC3A6D" w:rsidRPr="00463F0E" w:rsidRDefault="00207634" w:rsidP="00207634">
      <w:pPr>
        <w:pStyle w:val="NormalHanging12a"/>
        <w:widowControl/>
        <w:sectPr w:rsidR="00FC3A6D" w:rsidRPr="00463F0E" w:rsidSect="0050711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A63E2F">
        <w:lastRenderedPageBreak/>
        <w:t>3</w:t>
      </w:r>
      <w:r w:rsidRPr="00463F0E">
        <w:t>.</w:t>
      </w:r>
      <w:r w:rsidRPr="00463F0E">
        <w:tab/>
        <w:t>Europaparlamentet uppdrar åt talmannen att översända parlamentets ståndpunkt till rådet, kommissionen och de nationella parlamenten.</w:t>
      </w:r>
    </w:p>
    <w:p w14:paraId="5A108A34" w14:textId="77777777" w:rsidR="00FC3A6D" w:rsidRPr="00463F0E" w:rsidRDefault="00FC3A6D" w:rsidP="00FC3A6D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463F0E">
        <w:rPr>
          <w:b/>
          <w:bCs/>
          <w:color w:val="000000"/>
        </w:rPr>
        <w:lastRenderedPageBreak/>
        <w:t>P</w:t>
      </w:r>
      <w:r w:rsidRPr="00A63E2F">
        <w:rPr>
          <w:b/>
          <w:bCs/>
          <w:color w:val="000000"/>
        </w:rPr>
        <w:t>9</w:t>
      </w:r>
      <w:r w:rsidRPr="00463F0E">
        <w:rPr>
          <w:b/>
          <w:bCs/>
          <w:color w:val="000000"/>
        </w:rPr>
        <w:t>_TC</w:t>
      </w:r>
      <w:r w:rsidRPr="00A63E2F">
        <w:rPr>
          <w:b/>
          <w:bCs/>
          <w:color w:val="000000"/>
        </w:rPr>
        <w:t>1</w:t>
      </w:r>
      <w:r w:rsidRPr="00463F0E">
        <w:rPr>
          <w:b/>
          <w:bCs/>
          <w:color w:val="000000"/>
        </w:rPr>
        <w:t>-COD(</w:t>
      </w:r>
      <w:r w:rsidRPr="00A63E2F">
        <w:rPr>
          <w:b/>
          <w:bCs/>
          <w:color w:val="000000"/>
        </w:rPr>
        <w:t>2021</w:t>
      </w:r>
      <w:r w:rsidRPr="00463F0E">
        <w:rPr>
          <w:b/>
          <w:bCs/>
          <w:color w:val="000000"/>
        </w:rPr>
        <w:t>)</w:t>
      </w:r>
      <w:r w:rsidRPr="00A63E2F">
        <w:rPr>
          <w:b/>
          <w:bCs/>
          <w:color w:val="000000"/>
        </w:rPr>
        <w:t>0410</w:t>
      </w:r>
    </w:p>
    <w:p w14:paraId="70AD933D" w14:textId="77777777" w:rsidR="00FE016A" w:rsidRDefault="00FC3A6D" w:rsidP="00463F0E">
      <w:pPr>
        <w:widowControl/>
        <w:spacing w:before="360" w:after="360"/>
        <w:rPr>
          <w:rFonts w:eastAsiaTheme="minorHAnsi"/>
          <w:b/>
          <w:szCs w:val="22"/>
          <w:lang w:eastAsia="en-US"/>
        </w:rPr>
      </w:pPr>
      <w:r w:rsidRPr="00463F0E">
        <w:rPr>
          <w:b/>
        </w:rPr>
        <w:t xml:space="preserve">Europaparlamentets ståndpunkt fastställd vid första behandlingen den </w:t>
      </w:r>
      <w:r w:rsidRPr="00A63E2F">
        <w:rPr>
          <w:b/>
        </w:rPr>
        <w:t>8</w:t>
      </w:r>
      <w:r w:rsidRPr="00463F0E">
        <w:rPr>
          <w:b/>
        </w:rPr>
        <w:t xml:space="preserve"> februari </w:t>
      </w:r>
      <w:r w:rsidRPr="00A63E2F">
        <w:rPr>
          <w:b/>
        </w:rPr>
        <w:t>2024</w:t>
      </w:r>
      <w:r w:rsidRPr="00463F0E">
        <w:rPr>
          <w:b/>
        </w:rPr>
        <w:t xml:space="preserve"> inför antagandet av Europaparlamentets och rådets förordning (EU) </w:t>
      </w:r>
      <w:r w:rsidRPr="00A63E2F">
        <w:rPr>
          <w:b/>
        </w:rPr>
        <w:t>2024</w:t>
      </w:r>
      <w:r w:rsidRPr="00463F0E">
        <w:rPr>
          <w:b/>
        </w:rPr>
        <w:t xml:space="preserve">/… </w:t>
      </w:r>
      <w:r w:rsidR="00825586" w:rsidRPr="00463F0E">
        <w:rPr>
          <w:rFonts w:eastAsiaTheme="minorHAnsi"/>
          <w:b/>
          <w:szCs w:val="22"/>
          <w:lang w:eastAsia="en-US"/>
        </w:rPr>
        <w:t xml:space="preserve">om automatisk sökning och automatiskt utbyte av uppgifter för polissamarbete och om ändring av rådets beslut </w:t>
      </w:r>
      <w:r w:rsidR="00825586" w:rsidRPr="00A63E2F">
        <w:rPr>
          <w:rFonts w:eastAsiaTheme="minorHAnsi"/>
          <w:b/>
          <w:szCs w:val="22"/>
          <w:lang w:eastAsia="en-US"/>
        </w:rPr>
        <w:t>2008</w:t>
      </w:r>
      <w:r w:rsidR="00825586" w:rsidRPr="00463F0E">
        <w:rPr>
          <w:rFonts w:eastAsiaTheme="minorHAnsi"/>
          <w:b/>
          <w:szCs w:val="22"/>
          <w:lang w:eastAsia="en-US"/>
        </w:rPr>
        <w:t>/</w:t>
      </w:r>
      <w:r w:rsidR="00825586" w:rsidRPr="00A63E2F">
        <w:rPr>
          <w:rFonts w:eastAsiaTheme="minorHAnsi"/>
          <w:b/>
          <w:szCs w:val="22"/>
          <w:lang w:eastAsia="en-US"/>
        </w:rPr>
        <w:t>615</w:t>
      </w:r>
      <w:r w:rsidR="00825586" w:rsidRPr="00463F0E">
        <w:rPr>
          <w:rFonts w:eastAsiaTheme="minorHAnsi"/>
          <w:b/>
          <w:szCs w:val="22"/>
          <w:lang w:eastAsia="en-US"/>
        </w:rPr>
        <w:t xml:space="preserve">/RIF och </w:t>
      </w:r>
      <w:r w:rsidR="00825586" w:rsidRPr="00A63E2F">
        <w:rPr>
          <w:rFonts w:eastAsiaTheme="minorHAnsi"/>
          <w:b/>
          <w:szCs w:val="22"/>
          <w:lang w:eastAsia="en-US"/>
        </w:rPr>
        <w:t>2008</w:t>
      </w:r>
      <w:r w:rsidR="00825586" w:rsidRPr="00463F0E">
        <w:rPr>
          <w:rFonts w:eastAsiaTheme="minorHAnsi"/>
          <w:b/>
          <w:szCs w:val="22"/>
          <w:lang w:eastAsia="en-US"/>
        </w:rPr>
        <w:t>/</w:t>
      </w:r>
      <w:r w:rsidR="00825586" w:rsidRPr="00A63E2F">
        <w:rPr>
          <w:rFonts w:eastAsiaTheme="minorHAnsi"/>
          <w:b/>
          <w:szCs w:val="22"/>
          <w:lang w:eastAsia="en-US"/>
        </w:rPr>
        <w:t>616</w:t>
      </w:r>
      <w:r w:rsidR="00825586" w:rsidRPr="00463F0E">
        <w:rPr>
          <w:rFonts w:eastAsiaTheme="minorHAnsi"/>
          <w:b/>
          <w:szCs w:val="22"/>
          <w:lang w:eastAsia="en-US"/>
        </w:rPr>
        <w:t xml:space="preserve">/RIF samt Europaparlamentets och rådets förordningar (EU) </w:t>
      </w:r>
      <w:r w:rsidR="00825586" w:rsidRPr="00A63E2F">
        <w:rPr>
          <w:rFonts w:eastAsiaTheme="minorHAnsi"/>
          <w:b/>
          <w:szCs w:val="22"/>
          <w:lang w:eastAsia="en-US"/>
        </w:rPr>
        <w:t>2018</w:t>
      </w:r>
      <w:r w:rsidR="00825586" w:rsidRPr="00463F0E">
        <w:rPr>
          <w:rFonts w:eastAsiaTheme="minorHAnsi"/>
          <w:b/>
          <w:szCs w:val="22"/>
          <w:lang w:eastAsia="en-US"/>
        </w:rPr>
        <w:t>/</w:t>
      </w:r>
      <w:r w:rsidR="00825586" w:rsidRPr="00A63E2F">
        <w:rPr>
          <w:rFonts w:eastAsiaTheme="minorHAnsi"/>
          <w:b/>
          <w:szCs w:val="22"/>
          <w:lang w:eastAsia="en-US"/>
        </w:rPr>
        <w:t>1726</w:t>
      </w:r>
      <w:r w:rsidR="00825586" w:rsidRPr="00463F0E">
        <w:rPr>
          <w:rFonts w:eastAsiaTheme="minorHAnsi"/>
          <w:b/>
          <w:szCs w:val="22"/>
          <w:lang w:eastAsia="en-US"/>
        </w:rPr>
        <w:t xml:space="preserve">, (EU) </w:t>
      </w:r>
      <w:r w:rsidR="00825586" w:rsidRPr="00A63E2F">
        <w:rPr>
          <w:rFonts w:eastAsiaTheme="minorHAnsi"/>
          <w:b/>
          <w:szCs w:val="22"/>
          <w:lang w:eastAsia="en-US"/>
        </w:rPr>
        <w:t>2019</w:t>
      </w:r>
      <w:r w:rsidR="00825586" w:rsidRPr="00463F0E">
        <w:rPr>
          <w:rFonts w:eastAsiaTheme="minorHAnsi"/>
          <w:b/>
          <w:szCs w:val="22"/>
          <w:lang w:eastAsia="en-US"/>
        </w:rPr>
        <w:t>/</w:t>
      </w:r>
      <w:r w:rsidR="00825586" w:rsidRPr="00A63E2F">
        <w:rPr>
          <w:rFonts w:eastAsiaTheme="minorHAnsi"/>
          <w:b/>
          <w:szCs w:val="22"/>
          <w:lang w:eastAsia="en-US"/>
        </w:rPr>
        <w:t>817</w:t>
      </w:r>
      <w:r w:rsidR="00825586" w:rsidRPr="00463F0E">
        <w:rPr>
          <w:rFonts w:eastAsiaTheme="minorHAnsi"/>
          <w:b/>
          <w:szCs w:val="22"/>
          <w:lang w:eastAsia="en-US"/>
        </w:rPr>
        <w:t xml:space="preserve"> och (EU) </w:t>
      </w:r>
      <w:r w:rsidR="00825586" w:rsidRPr="00A63E2F">
        <w:rPr>
          <w:rFonts w:eastAsiaTheme="minorHAnsi"/>
          <w:b/>
          <w:szCs w:val="22"/>
          <w:lang w:eastAsia="en-US"/>
        </w:rPr>
        <w:t>2019</w:t>
      </w:r>
      <w:r w:rsidR="00825586" w:rsidRPr="00463F0E">
        <w:rPr>
          <w:rFonts w:eastAsiaTheme="minorHAnsi"/>
          <w:b/>
          <w:szCs w:val="22"/>
          <w:lang w:eastAsia="en-US"/>
        </w:rPr>
        <w:t>/</w:t>
      </w:r>
      <w:r w:rsidR="00825586" w:rsidRPr="00A63E2F">
        <w:rPr>
          <w:rFonts w:eastAsiaTheme="minorHAnsi"/>
          <w:b/>
          <w:szCs w:val="22"/>
          <w:lang w:eastAsia="en-US"/>
        </w:rPr>
        <w:t>818</w:t>
      </w:r>
      <w:r w:rsidR="00825586" w:rsidRPr="00463F0E">
        <w:rPr>
          <w:rFonts w:eastAsiaTheme="minorHAnsi"/>
          <w:b/>
          <w:szCs w:val="22"/>
          <w:lang w:eastAsia="en-US"/>
        </w:rPr>
        <w:t xml:space="preserve"> (Prüm II-förordningen)</w:t>
      </w:r>
    </w:p>
    <w:p w14:paraId="79311DED" w14:textId="70ABBC0D" w:rsidR="00FE016A" w:rsidRPr="00463F0E" w:rsidRDefault="00FE016A" w:rsidP="00463F0E">
      <w:pPr>
        <w:widowControl/>
        <w:spacing w:before="360" w:after="360"/>
        <w:rPr>
          <w:rFonts w:eastAsiaTheme="minorHAnsi"/>
          <w:b/>
          <w:szCs w:val="22"/>
          <w:lang w:eastAsia="en-US"/>
        </w:rPr>
      </w:pPr>
      <w:r w:rsidRPr="008A2762">
        <w:rPr>
          <w:i/>
          <w:lang w:eastAsia="en-US"/>
        </w:rPr>
        <w:t>(Eftersom det nåddes en överenskommelse mellan parlamentet och rådet, motsvarar parlamentets ståndpunkt den slutliga rättsakten</w:t>
      </w:r>
      <w:r w:rsidRPr="00FE016A">
        <w:rPr>
          <w:i/>
          <w:lang w:eastAsia="en-US"/>
        </w:rPr>
        <w:t>, förordning (EU) 202</w:t>
      </w:r>
      <w:r w:rsidRPr="00FE016A">
        <w:rPr>
          <w:i/>
          <w:lang w:eastAsia="en-US"/>
        </w:rPr>
        <w:t>4</w:t>
      </w:r>
      <w:r w:rsidRPr="008A2762">
        <w:rPr>
          <w:i/>
          <w:lang w:eastAsia="en-US"/>
        </w:rPr>
        <w:t>/</w:t>
      </w:r>
      <w:r>
        <w:rPr>
          <w:i/>
          <w:lang w:eastAsia="en-US"/>
        </w:rPr>
        <w:t>982</w:t>
      </w:r>
      <w:r w:rsidRPr="008A2762">
        <w:rPr>
          <w:i/>
          <w:lang w:eastAsia="en-US"/>
        </w:rPr>
        <w:t>.)</w:t>
      </w:r>
      <w:bookmarkStart w:id="8" w:name="_GoBack"/>
      <w:bookmarkEnd w:id="8"/>
    </w:p>
    <w:sectPr w:rsidR="00FE016A" w:rsidRPr="00463F0E" w:rsidSect="00507111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13F0BD" w14:textId="77777777" w:rsidR="001823A1" w:rsidRPr="00507111" w:rsidRDefault="001823A1">
      <w:r w:rsidRPr="00507111">
        <w:separator/>
      </w:r>
    </w:p>
  </w:endnote>
  <w:endnote w:type="continuationSeparator" w:id="0">
    <w:p w14:paraId="08588705" w14:textId="77777777" w:rsidR="001823A1" w:rsidRPr="00507111" w:rsidRDefault="001823A1">
      <w:r w:rsidRPr="0050711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39EBE6" w14:textId="77777777" w:rsidR="001823A1" w:rsidRPr="00507111" w:rsidRDefault="001823A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7CF2BD" w14:textId="77777777" w:rsidR="001823A1" w:rsidRPr="00507111" w:rsidRDefault="001823A1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1C2436" w14:textId="77777777" w:rsidR="001823A1" w:rsidRPr="00507111" w:rsidRDefault="001823A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5E7D29" w14:textId="77777777" w:rsidR="001823A1" w:rsidRPr="00507111" w:rsidRDefault="001823A1">
      <w:r w:rsidRPr="00507111">
        <w:separator/>
      </w:r>
    </w:p>
  </w:footnote>
  <w:footnote w:type="continuationSeparator" w:id="0">
    <w:p w14:paraId="62CE28E5" w14:textId="77777777" w:rsidR="001823A1" w:rsidRPr="00507111" w:rsidRDefault="001823A1">
      <w:r w:rsidRPr="0050711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737DD8" w14:textId="77777777" w:rsidR="001823A1" w:rsidRPr="00507111" w:rsidRDefault="001823A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59AD13" w14:textId="77777777" w:rsidR="001823A1" w:rsidRPr="00507111" w:rsidRDefault="001823A1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1FBAB2" w14:textId="77777777" w:rsidR="001823A1" w:rsidRPr="00507111" w:rsidRDefault="001823A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1A62485E"/>
    <w:multiLevelType w:val="singleLevel"/>
    <w:tmpl w:val="567057D0"/>
    <w:lvl w:ilvl="0">
      <w:start w:val="3"/>
      <w:numFmt w:val="decimal"/>
      <w:pStyle w:val="Bullet3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2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3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7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8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9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10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11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12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13" w15:restartNumberingAfterBreak="0">
    <w:nsid w:val="5F8C3B69"/>
    <w:multiLevelType w:val="multilevel"/>
    <w:tmpl w:val="504A8804"/>
    <w:lvl w:ilvl="0">
      <w:start w:val="1"/>
      <w:numFmt w:val="decimal"/>
      <w:pStyle w:val="ListNumber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4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16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0"/>
  </w:num>
  <w:num w:numId="2">
    <w:abstractNumId w:val="5"/>
  </w:num>
  <w:num w:numId="3">
    <w:abstractNumId w:val="8"/>
  </w:num>
  <w:num w:numId="4">
    <w:abstractNumId w:val="10"/>
  </w:num>
  <w:num w:numId="5">
    <w:abstractNumId w:val="11"/>
  </w:num>
  <w:num w:numId="6">
    <w:abstractNumId w:val="1"/>
  </w:num>
  <w:num w:numId="7">
    <w:abstractNumId w:val="9"/>
  </w:num>
  <w:num w:numId="8">
    <w:abstractNumId w:val="13"/>
  </w:num>
  <w:num w:numId="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</w:num>
  <w:num w:numId="11">
    <w:abstractNumId w:val="2"/>
  </w:num>
  <w:num w:numId="12">
    <w:abstractNumId w:val="12"/>
  </w:num>
  <w:num w:numId="13">
    <w:abstractNumId w:val="6"/>
  </w:num>
  <w:num w:numId="14">
    <w:abstractNumId w:val="15"/>
  </w:num>
  <w:num w:numId="15">
    <w:abstractNumId w:val="4"/>
  </w:num>
  <w:num w:numId="16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00/2023"/>
    <w:docVar w:name="dvlangue" w:val="SV"/>
    <w:docVar w:name="dvnumam" w:val="286"/>
    <w:docVar w:name="dvpe" w:val="736.469"/>
    <w:docVar w:name="dvrapporteur" w:val="Föredragande: "/>
    <w:docVar w:name="dvstar" w:val="***I"/>
    <w:docVar w:name="dvtitre" w:val="Europaparlamentets lagstiftningsresolution av den xx xx 2024 om förslaget till Europaparlamentets och rådets förordning om automatiskt utbyte av uppgifter för polissamarbete (”Prüm II”) och om ändring av rådets beslut 2008/615/RIF och 2008/616/RIF samt Europaparlamentets och rådets förordningar (EU) 2018/1726, 2019/817 och 2019/818(COM(2021)0784(COR1) – C9-0455/2021 – 2021/0410(COD))"/>
  </w:docVars>
  <w:rsids>
    <w:rsidRoot w:val="000E76FA"/>
    <w:rsid w:val="00002272"/>
    <w:rsid w:val="00064002"/>
    <w:rsid w:val="000677B9"/>
    <w:rsid w:val="000831BA"/>
    <w:rsid w:val="000A42CC"/>
    <w:rsid w:val="000D1D8C"/>
    <w:rsid w:val="000E76FA"/>
    <w:rsid w:val="000E7DD9"/>
    <w:rsid w:val="0010095E"/>
    <w:rsid w:val="00125B37"/>
    <w:rsid w:val="001823A1"/>
    <w:rsid w:val="00187494"/>
    <w:rsid w:val="001F32AE"/>
    <w:rsid w:val="00207634"/>
    <w:rsid w:val="002170D9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3F0E"/>
    <w:rsid w:val="00471C19"/>
    <w:rsid w:val="004867E3"/>
    <w:rsid w:val="00494A28"/>
    <w:rsid w:val="004A031A"/>
    <w:rsid w:val="004C0004"/>
    <w:rsid w:val="004C5D52"/>
    <w:rsid w:val="0050519A"/>
    <w:rsid w:val="00507111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5586"/>
    <w:rsid w:val="00842779"/>
    <w:rsid w:val="00865F67"/>
    <w:rsid w:val="00881A7B"/>
    <w:rsid w:val="008840E5"/>
    <w:rsid w:val="00887B3E"/>
    <w:rsid w:val="008B2C75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3E2F"/>
    <w:rsid w:val="00A778C7"/>
    <w:rsid w:val="00AB441E"/>
    <w:rsid w:val="00AB6293"/>
    <w:rsid w:val="00AE0928"/>
    <w:rsid w:val="00AF3B82"/>
    <w:rsid w:val="00B12E95"/>
    <w:rsid w:val="00B22876"/>
    <w:rsid w:val="00B25DA7"/>
    <w:rsid w:val="00B558F0"/>
    <w:rsid w:val="00B91E3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3A6D"/>
    <w:rsid w:val="00FD0C70"/>
    <w:rsid w:val="00FE01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C200396"/>
  <w15:chartTrackingRefBased/>
  <w15:docId w15:val="{89099AA5-084D-43D0-8435-B3E208458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20763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0763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0763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0763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0763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07634"/>
    <w:rPr>
      <w:i/>
      <w:sz w:val="22"/>
      <w:lang w:val="sv-SE"/>
    </w:rPr>
  </w:style>
  <w:style w:type="character" w:customStyle="1" w:styleId="Heading7Char">
    <w:name w:val="Heading 7 Char"/>
    <w:basedOn w:val="DefaultParagraphFont"/>
    <w:link w:val="Heading7"/>
    <w:semiHidden/>
    <w:rsid w:val="00207634"/>
    <w:rPr>
      <w:rFonts w:ascii="Arial" w:hAnsi="Arial"/>
      <w:sz w:val="24"/>
      <w:lang w:val="sv-SE"/>
    </w:rPr>
  </w:style>
  <w:style w:type="character" w:customStyle="1" w:styleId="Heading8Char">
    <w:name w:val="Heading 8 Char"/>
    <w:basedOn w:val="DefaultParagraphFont"/>
    <w:link w:val="Heading8"/>
    <w:semiHidden/>
    <w:rsid w:val="00207634"/>
    <w:rPr>
      <w:rFonts w:ascii="Arial" w:hAnsi="Arial"/>
      <w:i/>
      <w:sz w:val="24"/>
      <w:lang w:val="sv-SE"/>
    </w:rPr>
  </w:style>
  <w:style w:type="character" w:customStyle="1" w:styleId="Heading9Char">
    <w:name w:val="Heading 9 Char"/>
    <w:basedOn w:val="DefaultParagraphFont"/>
    <w:link w:val="Heading9"/>
    <w:semiHidden/>
    <w:rsid w:val="00207634"/>
    <w:rPr>
      <w:rFonts w:ascii="Arial" w:hAnsi="Arial"/>
      <w:b/>
      <w:i/>
      <w:sz w:val="18"/>
      <w:lang w:val="sv-SE"/>
    </w:rPr>
  </w:style>
  <w:style w:type="paragraph" w:styleId="TOCHeading">
    <w:name w:val="TOC Heading"/>
    <w:basedOn w:val="Normal"/>
    <w:next w:val="Normal"/>
    <w:uiPriority w:val="39"/>
    <w:unhideWhenUsed/>
    <w:qFormat/>
    <w:rsid w:val="0020763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0763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0763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07634"/>
    <w:pPr>
      <w:spacing w:after="120"/>
    </w:pPr>
  </w:style>
  <w:style w:type="paragraph" w:customStyle="1" w:styleId="PageHeading">
    <w:name w:val="PageHeading"/>
    <w:basedOn w:val="Normal"/>
    <w:rsid w:val="0020763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207634"/>
    <w:rPr>
      <w:b/>
    </w:rPr>
  </w:style>
  <w:style w:type="paragraph" w:customStyle="1" w:styleId="NormalBold12a">
    <w:name w:val="NormalBold12a"/>
    <w:basedOn w:val="Normal"/>
    <w:rsid w:val="00207634"/>
    <w:pPr>
      <w:spacing w:after="240"/>
    </w:pPr>
    <w:rPr>
      <w:b/>
    </w:rPr>
  </w:style>
  <w:style w:type="paragraph" w:customStyle="1" w:styleId="AmJustText">
    <w:name w:val="AmJustText"/>
    <w:basedOn w:val="Normal"/>
    <w:rsid w:val="0020763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0763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07634"/>
    <w:pPr>
      <w:spacing w:after="480"/>
      <w:ind w:left="1417"/>
    </w:pPr>
  </w:style>
  <w:style w:type="paragraph" w:customStyle="1" w:styleId="CoverNormal">
    <w:name w:val="CoverNormal"/>
    <w:basedOn w:val="Normal"/>
    <w:rsid w:val="00207634"/>
    <w:pPr>
      <w:ind w:left="1418"/>
    </w:pPr>
  </w:style>
  <w:style w:type="paragraph" w:customStyle="1" w:styleId="AmCrossRef">
    <w:name w:val="AmCrossRef"/>
    <w:basedOn w:val="Normal"/>
    <w:rsid w:val="0020763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0763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0763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0763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0763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07634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2076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07634"/>
    <w:rPr>
      <w:sz w:val="24"/>
      <w:lang w:val="sv-SE"/>
    </w:rPr>
  </w:style>
  <w:style w:type="paragraph" w:customStyle="1" w:styleId="AmOrLang">
    <w:name w:val="AmOrLang"/>
    <w:basedOn w:val="Normal"/>
    <w:rsid w:val="0020763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0763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0763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07634"/>
    <w:pPr>
      <w:spacing w:before="240"/>
    </w:pPr>
    <w:rPr>
      <w:b/>
    </w:rPr>
  </w:style>
  <w:style w:type="paragraph" w:customStyle="1" w:styleId="EPBody">
    <w:name w:val="EPBody"/>
    <w:basedOn w:val="Normal"/>
    <w:rsid w:val="0020763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0763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07634"/>
    <w:pPr>
      <w:spacing w:before="480" w:after="240"/>
    </w:pPr>
  </w:style>
  <w:style w:type="paragraph" w:customStyle="1" w:styleId="Lgendesigne">
    <w:name w:val="Légende signe"/>
    <w:basedOn w:val="Normal"/>
    <w:rsid w:val="0020763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0763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07634"/>
    <w:rPr>
      <w:sz w:val="18"/>
    </w:rPr>
  </w:style>
  <w:style w:type="paragraph" w:customStyle="1" w:styleId="EntPE">
    <w:name w:val="EntPE"/>
    <w:basedOn w:val="Normal12"/>
    <w:rsid w:val="00207634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207634"/>
    <w:pPr>
      <w:spacing w:after="240"/>
    </w:pPr>
    <w:rPr>
      <w:noProof/>
    </w:rPr>
  </w:style>
  <w:style w:type="paragraph" w:customStyle="1" w:styleId="CommitteeAM">
    <w:name w:val="CommitteeAM"/>
    <w:basedOn w:val="Normal"/>
    <w:rsid w:val="00207634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207634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207634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207634"/>
    <w:rPr>
      <w:noProof/>
      <w:sz w:val="24"/>
      <w:lang w:val="sv-SE"/>
    </w:rPr>
  </w:style>
  <w:style w:type="paragraph" w:customStyle="1" w:styleId="PELeft">
    <w:name w:val="PELeft"/>
    <w:basedOn w:val="Normal"/>
    <w:rsid w:val="00207634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207634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207634"/>
    <w:pPr>
      <w:spacing w:after="120"/>
    </w:pPr>
  </w:style>
  <w:style w:type="paragraph" w:customStyle="1" w:styleId="Normal12Italic">
    <w:name w:val="Normal12Italic"/>
    <w:basedOn w:val="Normal12"/>
    <w:rsid w:val="00207634"/>
    <w:rPr>
      <w:i/>
    </w:rPr>
  </w:style>
  <w:style w:type="character" w:customStyle="1" w:styleId="NormalBoldChar">
    <w:name w:val="NormalBold Char"/>
    <w:basedOn w:val="DefaultParagraphFont"/>
    <w:link w:val="NormalBold"/>
    <w:rsid w:val="00207634"/>
    <w:rPr>
      <w:b/>
      <w:sz w:val="24"/>
      <w:lang w:val="sv-SE"/>
    </w:rPr>
  </w:style>
  <w:style w:type="paragraph" w:customStyle="1" w:styleId="JustificationTitle">
    <w:name w:val="JustificationTitle"/>
    <w:basedOn w:val="Normal"/>
    <w:next w:val="Normal12"/>
    <w:rsid w:val="00207634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207634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207634"/>
    <w:rPr>
      <w:sz w:val="24"/>
      <w:lang w:val="sv-SE"/>
    </w:rPr>
  </w:style>
  <w:style w:type="paragraph" w:customStyle="1" w:styleId="ColumnHeading">
    <w:name w:val="ColumnHeading"/>
    <w:basedOn w:val="Normal"/>
    <w:rsid w:val="00207634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20763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207634"/>
    <w:pPr>
      <w:spacing w:before="240"/>
      <w:jc w:val="center"/>
    </w:pPr>
    <w:rPr>
      <w:i/>
    </w:rPr>
  </w:style>
  <w:style w:type="paragraph" w:styleId="Footer">
    <w:name w:val="footer"/>
    <w:link w:val="FooterChar"/>
    <w:uiPriority w:val="99"/>
    <w:rsid w:val="00207634"/>
    <w:pPr>
      <w:tabs>
        <w:tab w:val="center" w:pos="4536"/>
        <w:tab w:val="right" w:pos="9072"/>
      </w:tabs>
      <w:spacing w:before="240" w:after="240" w:line="221" w:lineRule="auto"/>
    </w:pPr>
    <w:rPr>
      <w:sz w:val="22"/>
      <w:lang w:val="sv-SE"/>
    </w:rPr>
  </w:style>
  <w:style w:type="character" w:customStyle="1" w:styleId="FooterChar">
    <w:name w:val="Footer Char"/>
    <w:basedOn w:val="DefaultParagraphFont"/>
    <w:link w:val="Footer"/>
    <w:uiPriority w:val="99"/>
    <w:rsid w:val="00207634"/>
    <w:rPr>
      <w:sz w:val="22"/>
      <w:lang w:val="sv-SE"/>
    </w:rPr>
  </w:style>
  <w:style w:type="paragraph" w:customStyle="1" w:styleId="Footer2">
    <w:name w:val="Footer2"/>
    <w:basedOn w:val="Normal12"/>
    <w:rsid w:val="00207634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207634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iPriority w:val="99"/>
    <w:unhideWhenUsed/>
    <w:rsid w:val="0020763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207634"/>
    <w:rPr>
      <w:rFonts w:ascii="Segoe UI" w:hAnsi="Segoe UI" w:cs="Segoe UI"/>
      <w:sz w:val="18"/>
      <w:szCs w:val="18"/>
      <w:lang w:val="sv-SE"/>
    </w:rPr>
  </w:style>
  <w:style w:type="character" w:styleId="CommentReference">
    <w:name w:val="annotation reference"/>
    <w:basedOn w:val="DefaultParagraphFont"/>
    <w:uiPriority w:val="99"/>
    <w:rsid w:val="002076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07634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07634"/>
    <w:rPr>
      <w:lang w:val="sv-S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2076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07634"/>
    <w:rPr>
      <w:b/>
      <w:bCs/>
      <w:lang w:val="sv-SE"/>
    </w:rPr>
  </w:style>
  <w:style w:type="paragraph" w:customStyle="1" w:styleId="norm">
    <w:name w:val="norm"/>
    <w:basedOn w:val="Normal"/>
    <w:rsid w:val="00207634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207634"/>
    <w:rPr>
      <w:color w:val="0000FF"/>
      <w:u w:val="single"/>
    </w:rPr>
  </w:style>
  <w:style w:type="character" w:customStyle="1" w:styleId="superscript">
    <w:name w:val="superscript"/>
    <w:basedOn w:val="DefaultParagraphFont"/>
    <w:rsid w:val="00207634"/>
  </w:style>
  <w:style w:type="paragraph" w:styleId="Revision">
    <w:name w:val="Revision"/>
    <w:hidden/>
    <w:uiPriority w:val="99"/>
    <w:semiHidden/>
    <w:rsid w:val="00207634"/>
    <w:rPr>
      <w:sz w:val="24"/>
      <w:lang w:val="sv-SE"/>
    </w:rPr>
  </w:style>
  <w:style w:type="character" w:styleId="FollowedHyperlink">
    <w:name w:val="FollowedHyperlink"/>
    <w:basedOn w:val="DefaultParagraphFont"/>
    <w:uiPriority w:val="99"/>
    <w:rsid w:val="00207634"/>
    <w:rPr>
      <w:color w:val="954F72" w:themeColor="followedHyperlink"/>
      <w:u w:val="single"/>
    </w:rPr>
  </w:style>
  <w:style w:type="paragraph" w:customStyle="1" w:styleId="Normal12a">
    <w:name w:val="Normal12a"/>
    <w:basedOn w:val="Normal"/>
    <w:rsid w:val="00207634"/>
    <w:pPr>
      <w:spacing w:after="240"/>
    </w:pPr>
  </w:style>
  <w:style w:type="paragraph" w:customStyle="1" w:styleId="RollCallVotes">
    <w:name w:val="RollCallVotes"/>
    <w:basedOn w:val="Normal"/>
    <w:rsid w:val="0020763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0763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0763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07634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825586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825586"/>
    <w:pPr>
      <w:spacing w:after="240"/>
      <w:jc w:val="center"/>
    </w:pPr>
  </w:style>
  <w:style w:type="paragraph" w:customStyle="1" w:styleId="AmDateTab">
    <w:name w:val="AmDateTab"/>
    <w:basedOn w:val="Normal"/>
    <w:rsid w:val="00825586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25586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825586"/>
  </w:style>
  <w:style w:type="paragraph" w:styleId="TOC4">
    <w:name w:val="toc 4"/>
    <w:basedOn w:val="Normal"/>
    <w:next w:val="Normal"/>
    <w:uiPriority w:val="39"/>
    <w:unhideWhenUsed/>
    <w:rsid w:val="00825586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825586"/>
    <w:pPr>
      <w:widowControl/>
      <w:tabs>
        <w:tab w:val="right" w:leader="dot" w:pos="9071"/>
      </w:tabs>
      <w:spacing w:before="300" w:after="120" w:line="360" w:lineRule="auto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825586"/>
    <w:pPr>
      <w:widowControl/>
      <w:tabs>
        <w:tab w:val="right" w:leader="dot" w:pos="9071"/>
      </w:tabs>
      <w:spacing w:before="240" w:after="120" w:line="360" w:lineRule="auto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825586"/>
    <w:pPr>
      <w:widowControl/>
      <w:tabs>
        <w:tab w:val="right" w:leader="dot" w:pos="9071"/>
      </w:tabs>
      <w:spacing w:before="180" w:after="120" w:line="360" w:lineRule="auto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825586"/>
    <w:pPr>
      <w:widowControl/>
      <w:tabs>
        <w:tab w:val="right" w:leader="dot" w:pos="9071"/>
      </w:tabs>
      <w:spacing w:before="120" w:after="120" w:line="360" w:lineRule="auto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825586"/>
    <w:pPr>
      <w:widowControl/>
      <w:tabs>
        <w:tab w:val="right" w:leader="dot" w:pos="9071"/>
      </w:tabs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825586"/>
    <w:pPr>
      <w:widowControl/>
      <w:tabs>
        <w:tab w:val="center" w:pos="7285"/>
        <w:tab w:val="right" w:pos="14003"/>
      </w:tabs>
      <w:spacing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825586"/>
    <w:pPr>
      <w:widowControl/>
      <w:tabs>
        <w:tab w:val="center" w:pos="7285"/>
        <w:tab w:val="center" w:pos="10913"/>
        <w:tab w:val="right" w:pos="15137"/>
      </w:tabs>
      <w:spacing w:before="360" w:line="360" w:lineRule="auto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82558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FooterSensitivity">
    <w:name w:val="Footer Sensitivity"/>
    <w:basedOn w:val="Normal"/>
    <w:rsid w:val="0082558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 w:line="360" w:lineRule="auto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rsid w:val="00825586"/>
    <w:pPr>
      <w:widowControl/>
      <w:spacing w:before="120" w:after="120" w:line="360" w:lineRule="auto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825586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rsid w:val="00825586"/>
    <w:pPr>
      <w:widowControl/>
      <w:spacing w:before="120" w:after="120" w:line="360" w:lineRule="auto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rsid w:val="00825586"/>
    <w:pPr>
      <w:widowControl/>
      <w:spacing w:before="120" w:after="120" w:line="360" w:lineRule="auto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825586"/>
    <w:pPr>
      <w:widowControl/>
      <w:spacing w:before="12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825586"/>
    <w:pPr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825586"/>
    <w:pPr>
      <w:widowControl/>
      <w:spacing w:before="120" w:after="120" w:line="360" w:lineRule="auto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825586"/>
    <w:pPr>
      <w:widowControl/>
      <w:spacing w:before="120" w:after="120" w:line="360" w:lineRule="auto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825586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825586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825586"/>
    <w:pPr>
      <w:widowControl/>
      <w:spacing w:before="120" w:after="120" w:line="360" w:lineRule="auto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825586"/>
    <w:pPr>
      <w:widowControl/>
      <w:spacing w:before="120" w:after="120" w:line="360" w:lineRule="auto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825586"/>
    <w:pPr>
      <w:widowControl/>
      <w:spacing w:before="120" w:after="120" w:line="360" w:lineRule="auto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825586"/>
    <w:pPr>
      <w:numPr>
        <w:numId w:val="12"/>
      </w:numPr>
    </w:pPr>
  </w:style>
  <w:style w:type="paragraph" w:customStyle="1" w:styleId="Tiret1">
    <w:name w:val="Tiret 1"/>
    <w:basedOn w:val="Point1"/>
    <w:rsid w:val="00825586"/>
    <w:pPr>
      <w:numPr>
        <w:numId w:val="13"/>
      </w:numPr>
    </w:pPr>
  </w:style>
  <w:style w:type="paragraph" w:customStyle="1" w:styleId="Tiret2">
    <w:name w:val="Tiret 2"/>
    <w:basedOn w:val="Point2"/>
    <w:rsid w:val="00825586"/>
    <w:pPr>
      <w:numPr>
        <w:numId w:val="14"/>
      </w:numPr>
    </w:pPr>
  </w:style>
  <w:style w:type="paragraph" w:customStyle="1" w:styleId="Tiret3">
    <w:name w:val="Tiret 3"/>
    <w:basedOn w:val="Point3"/>
    <w:rsid w:val="00825586"/>
    <w:pPr>
      <w:numPr>
        <w:numId w:val="15"/>
      </w:numPr>
    </w:pPr>
  </w:style>
  <w:style w:type="paragraph" w:customStyle="1" w:styleId="Tiret4">
    <w:name w:val="Tiret 4"/>
    <w:basedOn w:val="Point4"/>
    <w:rsid w:val="00825586"/>
    <w:pPr>
      <w:numPr>
        <w:numId w:val="16"/>
      </w:numPr>
    </w:pPr>
  </w:style>
  <w:style w:type="paragraph" w:customStyle="1" w:styleId="PointDouble0">
    <w:name w:val="PointDouble 0"/>
    <w:basedOn w:val="Normal"/>
    <w:rsid w:val="00825586"/>
    <w:pPr>
      <w:widowControl/>
      <w:tabs>
        <w:tab w:val="left" w:pos="850"/>
      </w:tabs>
      <w:spacing w:before="120" w:after="120" w:line="360" w:lineRule="auto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825586"/>
    <w:pPr>
      <w:widowControl/>
      <w:tabs>
        <w:tab w:val="left" w:pos="1417"/>
      </w:tabs>
      <w:spacing w:before="120" w:after="120" w:line="360" w:lineRule="auto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825586"/>
    <w:pPr>
      <w:widowControl/>
      <w:tabs>
        <w:tab w:val="left" w:pos="1984"/>
      </w:tabs>
      <w:spacing w:before="120" w:after="120" w:line="360" w:lineRule="auto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825586"/>
    <w:pPr>
      <w:widowControl/>
      <w:tabs>
        <w:tab w:val="left" w:pos="2551"/>
      </w:tabs>
      <w:spacing w:before="120" w:after="120" w:line="360" w:lineRule="auto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825586"/>
    <w:pPr>
      <w:widowControl/>
      <w:tabs>
        <w:tab w:val="left" w:pos="3118"/>
      </w:tabs>
      <w:spacing w:before="120" w:after="120" w:line="360" w:lineRule="auto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825586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825586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825586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825586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825586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qFormat/>
    <w:rsid w:val="00825586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825586"/>
    <w:pPr>
      <w:widowControl/>
      <w:numPr>
        <w:ilvl w:val="1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825586"/>
    <w:pPr>
      <w:widowControl/>
      <w:numPr>
        <w:ilvl w:val="2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825586"/>
    <w:pPr>
      <w:widowControl/>
      <w:numPr>
        <w:ilvl w:val="3"/>
        <w:numId w:val="10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825586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825586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825586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825586"/>
    <w:pPr>
      <w:widowControl/>
      <w:spacing w:before="120" w:after="120" w:line="360" w:lineRule="auto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825586"/>
    <w:pPr>
      <w:widowControl/>
      <w:spacing w:before="120" w:after="120" w:line="360" w:lineRule="auto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825586"/>
    <w:pPr>
      <w:keepNext/>
      <w:widowControl/>
      <w:tabs>
        <w:tab w:val="left" w:pos="850"/>
      </w:tabs>
      <w:spacing w:before="360" w:after="120" w:line="360" w:lineRule="auto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825586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825586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825586"/>
    <w:pPr>
      <w:keepNext/>
      <w:widowControl/>
      <w:tabs>
        <w:tab w:val="left" w:pos="850"/>
      </w:tabs>
      <w:spacing w:before="120" w:after="120" w:line="360" w:lineRule="auto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825586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825586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825586"/>
    <w:pPr>
      <w:widowControl/>
      <w:spacing w:before="120" w:after="36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825586"/>
    <w:pPr>
      <w:widowControl/>
      <w:spacing w:before="120" w:after="12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825586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825586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825586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qFormat/>
    <w:rsid w:val="00825586"/>
    <w:pPr>
      <w:widowControl/>
      <w:spacing w:before="120" w:after="120" w:line="360" w:lineRule="auto"/>
      <w:ind w:left="851" w:hanging="851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825586"/>
    <w:pPr>
      <w:widowControl/>
      <w:numPr>
        <w:ilvl w:val="2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qFormat/>
    <w:rsid w:val="00825586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825586"/>
    <w:pPr>
      <w:widowControl/>
      <w:numPr>
        <w:ilvl w:val="6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825586"/>
    <w:pPr>
      <w:widowControl/>
      <w:numPr>
        <w:ilvl w:val="1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825586"/>
    <w:pPr>
      <w:widowControl/>
      <w:spacing w:before="120" w:after="120" w:line="360" w:lineRule="auto"/>
      <w:ind w:left="1418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825586"/>
    <w:pPr>
      <w:widowControl/>
      <w:spacing w:before="120" w:after="120" w:line="360" w:lineRule="auto"/>
      <w:ind w:left="1985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825586"/>
    <w:pPr>
      <w:widowControl/>
      <w:numPr>
        <w:ilvl w:val="7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825586"/>
    <w:pPr>
      <w:widowControl/>
      <w:numPr>
        <w:ilvl w:val="8"/>
        <w:numId w:val="11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825586"/>
    <w:pPr>
      <w:widowControl/>
      <w:numPr>
        <w:numId w:val="3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825586"/>
    <w:pPr>
      <w:widowControl/>
      <w:numPr>
        <w:numId w:val="4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825586"/>
    <w:pPr>
      <w:widowControl/>
      <w:numPr>
        <w:numId w:val="5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825586"/>
    <w:pPr>
      <w:widowControl/>
      <w:numPr>
        <w:numId w:val="6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825586"/>
    <w:pPr>
      <w:widowControl/>
      <w:numPr>
        <w:numId w:val="7"/>
      </w:numPr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825586"/>
    <w:pPr>
      <w:framePr w:wrap="around" w:vAnchor="page" w:hAnchor="text" w:xAlign="center" w:y="14741"/>
      <w:widowControl/>
      <w:spacing w:after="600" w:line="360" w:lineRule="auto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825586"/>
    <w:pPr>
      <w:widowControl/>
      <w:spacing w:line="360" w:lineRule="auto"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825586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825586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825586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825586"/>
    <w:pPr>
      <w:widowControl/>
      <w:spacing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82558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82558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82558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82558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825586"/>
    <w:pPr>
      <w:widowControl/>
      <w:spacing w:before="48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825586"/>
    <w:pPr>
      <w:keepNext/>
      <w:widowControl/>
      <w:spacing w:before="480" w:after="120" w:line="360" w:lineRule="auto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825586"/>
    <w:pPr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825586"/>
    <w:pPr>
      <w:widowControl/>
      <w:spacing w:before="240" w:after="240" w:line="360" w:lineRule="auto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rsid w:val="00825586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825586"/>
    <w:pPr>
      <w:widowControl/>
      <w:spacing w:after="240" w:line="360" w:lineRule="auto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825586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82558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825586"/>
    <w:pPr>
      <w:keepNext/>
      <w:widowControl/>
      <w:spacing w:before="48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825586"/>
    <w:pPr>
      <w:keepNext/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825586"/>
    <w:pPr>
      <w:keepNext/>
      <w:widowControl/>
      <w:spacing w:before="60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825586"/>
    <w:pPr>
      <w:keepNext/>
      <w:widowControl/>
      <w:tabs>
        <w:tab w:val="left" w:pos="4252"/>
      </w:tabs>
      <w:spacing w:before="720" w:line="360" w:lineRule="auto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rsid w:val="00825586"/>
    <w:pPr>
      <w:widowControl/>
      <w:spacing w:before="120" w:after="120" w:line="360" w:lineRule="auto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825586"/>
    <w:pPr>
      <w:widowControl/>
      <w:tabs>
        <w:tab w:val="left" w:pos="4252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825586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825586"/>
    <w:pPr>
      <w:widowControl/>
      <w:spacing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825586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825586"/>
    <w:pPr>
      <w:keepNext/>
      <w:widowControl/>
      <w:spacing w:before="360" w:after="12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825586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825586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825586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825586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rsid w:val="00825586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825586"/>
    <w:pPr>
      <w:widowControl/>
      <w:spacing w:before="120" w:after="120" w:line="360" w:lineRule="auto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825586"/>
    <w:pPr>
      <w:widowControl/>
      <w:spacing w:after="60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825586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rsid w:val="00825586"/>
    <w:pPr>
      <w:widowControl/>
      <w:spacing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825586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82558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825586"/>
  </w:style>
  <w:style w:type="paragraph" w:customStyle="1" w:styleId="StatutPagedecouverture">
    <w:name w:val="Statut (Page de couverture)"/>
    <w:basedOn w:val="Statut"/>
    <w:next w:val="TypedudocumentPagedecouverture"/>
    <w:rsid w:val="00825586"/>
  </w:style>
  <w:style w:type="paragraph" w:customStyle="1" w:styleId="TitreobjetPagedecouverture">
    <w:name w:val="Titre objet (Page de couverture)"/>
    <w:basedOn w:val="Titreobjet"/>
    <w:next w:val="IntrtEEEPagedecouverture"/>
    <w:rsid w:val="00825586"/>
  </w:style>
  <w:style w:type="paragraph" w:customStyle="1" w:styleId="TypedudocumentPagedecouverture">
    <w:name w:val="Type du document (Page de couverture)"/>
    <w:basedOn w:val="Typedudocument"/>
    <w:next w:val="TitreobjetPagedecouverture"/>
    <w:rsid w:val="00825586"/>
  </w:style>
  <w:style w:type="paragraph" w:customStyle="1" w:styleId="Volume">
    <w:name w:val="Volume"/>
    <w:basedOn w:val="Normal"/>
    <w:next w:val="Confidentialit"/>
    <w:rsid w:val="00825586"/>
    <w:pPr>
      <w:widowControl/>
      <w:spacing w:after="240" w:line="360" w:lineRule="auto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825586"/>
    <w:pPr>
      <w:spacing w:after="240"/>
    </w:pPr>
  </w:style>
  <w:style w:type="paragraph" w:customStyle="1" w:styleId="Accompagnant">
    <w:name w:val="Accompagnant"/>
    <w:basedOn w:val="Normal"/>
    <w:next w:val="Typeacteprincipal"/>
    <w:rsid w:val="00825586"/>
    <w:pPr>
      <w:widowControl/>
      <w:spacing w:after="240" w:line="360" w:lineRule="auto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825586"/>
    <w:pPr>
      <w:widowControl/>
      <w:spacing w:after="24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825586"/>
    <w:pPr>
      <w:widowControl/>
      <w:spacing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rsid w:val="00825586"/>
  </w:style>
  <w:style w:type="paragraph" w:customStyle="1" w:styleId="AccompagnantPagedecouverture">
    <w:name w:val="Accompagnant (Page de couverture)"/>
    <w:basedOn w:val="Accompagnant"/>
    <w:next w:val="TypeacteprincipalPagedecouverture"/>
    <w:rsid w:val="00825586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825586"/>
  </w:style>
  <w:style w:type="paragraph" w:customStyle="1" w:styleId="ObjetacteprincipalPagedecouverture">
    <w:name w:val="Objet acte principal (Page de couverture)"/>
    <w:basedOn w:val="Objetacteprincipal"/>
    <w:next w:val="Rfrencecroise"/>
    <w:rsid w:val="00825586"/>
  </w:style>
  <w:style w:type="paragraph" w:customStyle="1" w:styleId="LanguesfaisantfoiPagedecouverture">
    <w:name w:val="Langues faisant foi (Page de couverture)"/>
    <w:basedOn w:val="Normal"/>
    <w:next w:val="Normal"/>
    <w:rsid w:val="00825586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Sous-titreobjet">
    <w:name w:val="Sous-titre objet"/>
    <w:basedOn w:val="Normal"/>
    <w:rsid w:val="00825586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rsid w:val="00825586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styleId="ListNumber">
    <w:name w:val="List Number"/>
    <w:basedOn w:val="Normal"/>
    <w:rsid w:val="00825586"/>
    <w:pPr>
      <w:widowControl/>
      <w:numPr>
        <w:numId w:val="8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ListNumberLevel2">
    <w:name w:val="List Number (Level 2)"/>
    <w:basedOn w:val="Normal"/>
    <w:rsid w:val="00825586"/>
    <w:pPr>
      <w:widowControl/>
      <w:numPr>
        <w:ilvl w:val="1"/>
        <w:numId w:val="9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qFormat/>
    <w:rsid w:val="00825586"/>
    <w:pPr>
      <w:spacing w:before="120" w:after="120" w:line="360" w:lineRule="auto"/>
      <w:jc w:val="both"/>
    </w:pPr>
    <w:rPr>
      <w:rFonts w:eastAsiaTheme="minorHAnsi"/>
      <w:sz w:val="24"/>
      <w:szCs w:val="22"/>
      <w:lang w:val="sv-SE" w:eastAsia="en-US"/>
    </w:rPr>
  </w:style>
  <w:style w:type="character" w:customStyle="1" w:styleId="Sub">
    <w:name w:val="Sub"/>
    <w:uiPriority w:val="1"/>
    <w:qFormat/>
    <w:rsid w:val="00825586"/>
    <w:rPr>
      <w:rFonts w:ascii="Times New Roman" w:hAnsi="Times New Roman"/>
      <w:strike w:val="0"/>
      <w:dstrike w:val="0"/>
      <w:sz w:val="24"/>
      <w:vertAlign w:val="subscript"/>
    </w:rPr>
  </w:style>
  <w:style w:type="character" w:customStyle="1" w:styleId="Sup">
    <w:name w:val="Sup"/>
    <w:uiPriority w:val="1"/>
    <w:qFormat/>
    <w:rsid w:val="00825586"/>
    <w:rPr>
      <w:rFonts w:ascii="Times New Roman" w:hAnsi="Times New Roman"/>
      <w:sz w:val="24"/>
      <w:vertAlign w:val="superscript"/>
    </w:rPr>
  </w:style>
  <w:style w:type="character" w:customStyle="1" w:styleId="Italic">
    <w:name w:val="Italic"/>
    <w:uiPriority w:val="1"/>
    <w:qFormat/>
    <w:rsid w:val="00825586"/>
    <w:rPr>
      <w:rFonts w:ascii="Times New Roman" w:hAnsi="Times New Roman"/>
      <w:i/>
    </w:rPr>
  </w:style>
  <w:style w:type="character" w:customStyle="1" w:styleId="Bold">
    <w:name w:val="Bold"/>
    <w:uiPriority w:val="1"/>
    <w:qFormat/>
    <w:rsid w:val="00825586"/>
    <w:rPr>
      <w:rFonts w:ascii="Times New Roman" w:hAnsi="Times New Roman"/>
      <w:b/>
    </w:rPr>
  </w:style>
  <w:style w:type="character" w:customStyle="1" w:styleId="Underline">
    <w:name w:val="Underline"/>
    <w:uiPriority w:val="1"/>
    <w:qFormat/>
    <w:rsid w:val="00825586"/>
    <w:rPr>
      <w:rFonts w:ascii="Times New Roman" w:hAnsi="Times New Roman"/>
      <w:b w:val="0"/>
      <w:sz w:val="24"/>
      <w:u w:val="single"/>
    </w:rPr>
  </w:style>
  <w:style w:type="character" w:customStyle="1" w:styleId="Strikethrough">
    <w:name w:val="Strikethrough"/>
    <w:uiPriority w:val="1"/>
    <w:qFormat/>
    <w:rsid w:val="00825586"/>
    <w:rPr>
      <w:rFonts w:ascii="Times New Roman" w:hAnsi="Times New Roman"/>
      <w:strike/>
      <w:dstrike w:val="0"/>
      <w:sz w:val="24"/>
    </w:rPr>
  </w:style>
  <w:style w:type="character" w:customStyle="1" w:styleId="BoldItalic">
    <w:name w:val="BoldItalic"/>
    <w:basedOn w:val="Bold"/>
    <w:uiPriority w:val="1"/>
    <w:qFormat/>
    <w:rsid w:val="00825586"/>
    <w:rPr>
      <w:rFonts w:ascii="Times New Roman" w:hAnsi="Times New Roman"/>
      <w:b/>
      <w:i/>
    </w:rPr>
  </w:style>
  <w:style w:type="character" w:customStyle="1" w:styleId="BoldItalicFootnote">
    <w:name w:val="BoldItalicFootnote"/>
    <w:basedOn w:val="BoldItalic"/>
    <w:uiPriority w:val="1"/>
    <w:qFormat/>
    <w:rsid w:val="00825586"/>
    <w:rPr>
      <w:rFonts w:ascii="Times New Roman" w:hAnsi="Times New Roman"/>
      <w:b/>
      <w:i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825586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qFormat/>
    <w:rsid w:val="00825586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qFormat/>
    <w:rsid w:val="00825586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qFormat/>
    <w:rsid w:val="00825586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qFormat/>
    <w:rsid w:val="00825586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qFormat/>
    <w:rsid w:val="00825586"/>
    <w:pPr>
      <w:spacing w:before="120"/>
    </w:pPr>
  </w:style>
  <w:style w:type="paragraph" w:customStyle="1" w:styleId="TitlePar3">
    <w:name w:val="TitlePar 3"/>
    <w:basedOn w:val="TitlePar2"/>
    <w:qFormat/>
    <w:rsid w:val="00825586"/>
    <w:rPr>
      <w:b w:val="0"/>
      <w:i/>
    </w:rPr>
  </w:style>
  <w:style w:type="paragraph" w:customStyle="1" w:styleId="SubsectionTitle">
    <w:name w:val="SubsectionTitle"/>
    <w:basedOn w:val="SectionTitle"/>
    <w:qFormat/>
    <w:rsid w:val="00825586"/>
    <w:pPr>
      <w:spacing w:after="240"/>
    </w:pPr>
    <w:rPr>
      <w:sz w:val="24"/>
    </w:rPr>
  </w:style>
  <w:style w:type="paragraph" w:customStyle="1" w:styleId="TextBorder0">
    <w:name w:val="TextBorder 0"/>
    <w:basedOn w:val="NormalWeb"/>
    <w:qFormat/>
    <w:rsid w:val="00825586"/>
    <w:pPr>
      <w:pBdr>
        <w:bottom w:val="single" w:sz="4" w:space="1" w:color="auto"/>
      </w:pBdr>
      <w:spacing w:before="0"/>
      <w:ind w:right="7371"/>
      <w:jc w:val="left"/>
    </w:pPr>
  </w:style>
  <w:style w:type="paragraph" w:styleId="NormalWeb">
    <w:name w:val="Normal (Web)"/>
    <w:basedOn w:val="Normal"/>
    <w:uiPriority w:val="99"/>
    <w:unhideWhenUsed/>
    <w:rsid w:val="00825586"/>
    <w:pPr>
      <w:widowControl/>
      <w:spacing w:before="120" w:after="120" w:line="360" w:lineRule="auto"/>
      <w:jc w:val="both"/>
    </w:pPr>
    <w:rPr>
      <w:rFonts w:eastAsiaTheme="minorHAnsi"/>
      <w:szCs w:val="24"/>
      <w:lang w:eastAsia="en-US"/>
    </w:rPr>
  </w:style>
  <w:style w:type="paragraph" w:customStyle="1" w:styleId="NormalCenteredBold">
    <w:name w:val="Normal Centered Bold"/>
    <w:basedOn w:val="NormalCentered"/>
    <w:qFormat/>
    <w:rsid w:val="00825586"/>
    <w:rPr>
      <w:b/>
    </w:rPr>
  </w:style>
  <w:style w:type="paragraph" w:customStyle="1" w:styleId="NumTitle">
    <w:name w:val="NumTitle"/>
    <w:basedOn w:val="Normal"/>
    <w:qFormat/>
    <w:rsid w:val="00825586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qFormat/>
    <w:rsid w:val="00825586"/>
  </w:style>
  <w:style w:type="paragraph" w:customStyle="1" w:styleId="Text5">
    <w:name w:val="Text 5"/>
    <w:basedOn w:val="Text4"/>
    <w:qFormat/>
    <w:rsid w:val="00825586"/>
    <w:pPr>
      <w:ind w:left="3119"/>
    </w:pPr>
  </w:style>
  <w:style w:type="paragraph" w:customStyle="1" w:styleId="Text0">
    <w:name w:val="Text 0"/>
    <w:basedOn w:val="Normal"/>
    <w:qFormat/>
    <w:rsid w:val="00825586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qFormat/>
    <w:rsid w:val="00825586"/>
    <w:pPr>
      <w:spacing w:before="360" w:after="120"/>
    </w:pPr>
  </w:style>
  <w:style w:type="paragraph" w:customStyle="1" w:styleId="PartNum">
    <w:name w:val="PartNum"/>
    <w:basedOn w:val="PartTitle"/>
    <w:qFormat/>
    <w:rsid w:val="00825586"/>
    <w:pPr>
      <w:spacing w:before="360" w:after="120"/>
    </w:pPr>
  </w:style>
  <w:style w:type="paragraph" w:customStyle="1" w:styleId="SectionNum">
    <w:name w:val="SectionNum"/>
    <w:basedOn w:val="SectionTitle"/>
    <w:qFormat/>
    <w:rsid w:val="00825586"/>
    <w:pPr>
      <w:spacing w:before="360" w:after="120"/>
    </w:pPr>
  </w:style>
  <w:style w:type="paragraph" w:customStyle="1" w:styleId="TitleHeading">
    <w:name w:val="TitleHeading"/>
    <w:basedOn w:val="NumTitle"/>
    <w:qFormat/>
    <w:rsid w:val="00825586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825586"/>
    <w:rPr>
      <w:rFonts w:ascii="Times New Roman" w:hAnsi="Times New Roman"/>
      <w:i/>
      <w:vertAlign w:val="subscript"/>
    </w:rPr>
  </w:style>
  <w:style w:type="character" w:customStyle="1" w:styleId="SupItalic">
    <w:name w:val="SupItalic"/>
    <w:basedOn w:val="Italic"/>
    <w:uiPriority w:val="1"/>
    <w:qFormat/>
    <w:rsid w:val="00825586"/>
    <w:rPr>
      <w:rFonts w:ascii="Times New Roman" w:hAnsi="Times New Roman"/>
      <w:i/>
      <w:vertAlign w:val="superscript"/>
    </w:rPr>
  </w:style>
  <w:style w:type="paragraph" w:customStyle="1" w:styleId="Point5">
    <w:name w:val="Point 5"/>
    <w:basedOn w:val="Normal"/>
    <w:qFormat/>
    <w:rsid w:val="00825586"/>
    <w:pPr>
      <w:widowControl/>
      <w:spacing w:before="120" w:after="120" w:line="360" w:lineRule="auto"/>
      <w:ind w:left="3686" w:hanging="567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Text5"/>
    <w:qFormat/>
    <w:rsid w:val="00825586"/>
    <w:pPr>
      <w:ind w:left="3686"/>
    </w:pPr>
  </w:style>
  <w:style w:type="paragraph" w:customStyle="1" w:styleId="Point6">
    <w:name w:val="Point 6"/>
    <w:basedOn w:val="Point5"/>
    <w:qFormat/>
    <w:rsid w:val="00825586"/>
    <w:pPr>
      <w:ind w:left="4253"/>
    </w:pPr>
  </w:style>
  <w:style w:type="character" w:customStyle="1" w:styleId="CommentTextChar1">
    <w:name w:val="Comment Text Char1"/>
    <w:basedOn w:val="DefaultParagraphFont"/>
    <w:uiPriority w:val="99"/>
    <w:rsid w:val="00825586"/>
    <w:rPr>
      <w:lang w:val="sv-SE"/>
    </w:rPr>
  </w:style>
  <w:style w:type="character" w:customStyle="1" w:styleId="diff-tte-added">
    <w:name w:val="diff-tte-added"/>
    <w:basedOn w:val="DefaultParagraphFont"/>
    <w:rsid w:val="00825586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100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4E137F-E629-4A3A-B003-3A36BB309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305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ANDERSSON Terese</dc:creator>
  <cp:keywords/>
  <cp:lastModifiedBy>HODNE Catherine</cp:lastModifiedBy>
  <cp:revision>2</cp:revision>
  <cp:lastPrinted>2004-11-19T15:42:00Z</cp:lastPrinted>
  <dcterms:created xsi:type="dcterms:W3CDTF">2024-04-29T09:00:00Z</dcterms:created>
  <dcterms:modified xsi:type="dcterms:W3CDTF">2024-04-29T09:00:00Z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P9_TA(2024)0073_</vt:lpwstr>
  </property>
  <property fmtid="{D5CDD505-2E9C-101B-9397-08002B2CF9AE}" pid="4" name="&lt;Type&gt;">
    <vt:lpwstr>RR</vt:lpwstr>
  </property>
</Properties>
</file>