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6416F" w:rsidTr="0010095E">
        <w:trPr>
          <w:trHeight w:hRule="exact" w:val="1418"/>
        </w:trPr>
        <w:tc>
          <w:tcPr>
            <w:tcW w:w="6804" w:type="dxa"/>
            <w:shd w:val="clear" w:color="auto" w:fill="auto"/>
            <w:vAlign w:val="center"/>
          </w:tcPr>
          <w:p w:rsidR="00751A4A" w:rsidRPr="0036416F" w:rsidRDefault="00C03F50" w:rsidP="0010095E">
            <w:pPr>
              <w:pStyle w:val="EPName"/>
            </w:pPr>
            <w:r w:rsidRPr="0036416F">
              <w:t>Ευρωπαϊκό Κοινοβούλιο</w:t>
            </w:r>
          </w:p>
          <w:p w:rsidR="00751A4A" w:rsidRPr="0036416F" w:rsidRDefault="00817416" w:rsidP="00756632">
            <w:pPr>
              <w:pStyle w:val="EPTerm"/>
              <w:rPr>
                <w:rStyle w:val="HideTWBExt"/>
                <w:noProof w:val="0"/>
                <w:vanish w:val="0"/>
                <w:color w:val="auto"/>
              </w:rPr>
            </w:pPr>
            <w:r w:rsidRPr="0036416F">
              <w:t>2019-2024</w:t>
            </w:r>
          </w:p>
        </w:tc>
        <w:tc>
          <w:tcPr>
            <w:tcW w:w="2268" w:type="dxa"/>
            <w:shd w:val="clear" w:color="auto" w:fill="auto"/>
          </w:tcPr>
          <w:p w:rsidR="00751A4A" w:rsidRPr="0036416F" w:rsidRDefault="00187494" w:rsidP="0010095E">
            <w:pPr>
              <w:pStyle w:val="EPLogo"/>
            </w:pPr>
            <w:r w:rsidRPr="0036416F">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6416F" w:rsidRDefault="00D058B8" w:rsidP="004C5D52">
      <w:pPr>
        <w:pStyle w:val="LineTop"/>
      </w:pPr>
    </w:p>
    <w:p w:rsidR="00680577" w:rsidRPr="0036416F" w:rsidRDefault="00C03F50" w:rsidP="00680577">
      <w:pPr>
        <w:pStyle w:val="EPBodyTA1"/>
      </w:pPr>
      <w:r w:rsidRPr="0036416F">
        <w:t>ΚΕΙΜΕΝΑ ΠΟΥ ΕΓΚΡΙΘΗΚΑΝ</w:t>
      </w:r>
    </w:p>
    <w:p w:rsidR="00D058B8" w:rsidRPr="0036416F" w:rsidRDefault="00D058B8" w:rsidP="00D058B8">
      <w:pPr>
        <w:pStyle w:val="LineBottom"/>
      </w:pPr>
    </w:p>
    <w:p w:rsidR="00C03F50" w:rsidRPr="0036416F" w:rsidRDefault="00C03F50" w:rsidP="00C03F50">
      <w:pPr>
        <w:pStyle w:val="ATHeading1"/>
      </w:pPr>
      <w:bookmarkStart w:id="0" w:name="TANumber"/>
      <w:r w:rsidRPr="0036416F">
        <w:t>P9_TA(2024)00</w:t>
      </w:r>
      <w:r w:rsidR="0059565C">
        <w:t>74</w:t>
      </w:r>
      <w:bookmarkEnd w:id="0"/>
    </w:p>
    <w:p w:rsidR="00C03F50" w:rsidRPr="0036416F" w:rsidRDefault="00C03F50" w:rsidP="00C03F50">
      <w:pPr>
        <w:pStyle w:val="ATHeading2"/>
      </w:pPr>
      <w:bookmarkStart w:id="1" w:name="title"/>
      <w:r w:rsidRPr="0036416F">
        <w:t>Οι προτεραιότητες της ΕΕ για την 68η σύνοδο της Επιτροπής του ΟΗΕ για τη Θέση της Γυναίκας</w:t>
      </w:r>
      <w:bookmarkEnd w:id="1"/>
    </w:p>
    <w:p w:rsidR="00C03F50" w:rsidRPr="0036416F" w:rsidRDefault="00C03F50" w:rsidP="00C03F50">
      <w:pPr>
        <w:rPr>
          <w:i/>
          <w:vanish/>
        </w:rPr>
      </w:pPr>
      <w:r w:rsidRPr="0036416F">
        <w:rPr>
          <w:i/>
        </w:rPr>
        <w:fldChar w:fldCharType="begin"/>
      </w:r>
      <w:r w:rsidRPr="0036416F">
        <w:rPr>
          <w:i/>
        </w:rPr>
        <w:instrText xml:space="preserve"> TC"(</w:instrText>
      </w:r>
      <w:bookmarkStart w:id="2" w:name="DocNumber"/>
      <w:r w:rsidRPr="0036416F">
        <w:rPr>
          <w:i/>
        </w:rPr>
        <w:instrText>B9-0091/2024</w:instrText>
      </w:r>
      <w:bookmarkEnd w:id="2"/>
      <w:r w:rsidRPr="0036416F">
        <w:rPr>
          <w:i/>
        </w:rPr>
        <w:instrText xml:space="preserve">)"\l3 \n&gt; \* MERGEFORMAT </w:instrText>
      </w:r>
      <w:r w:rsidRPr="0036416F">
        <w:rPr>
          <w:i/>
        </w:rPr>
        <w:fldChar w:fldCharType="end"/>
      </w:r>
    </w:p>
    <w:p w:rsidR="00C03F50" w:rsidRPr="0036416F" w:rsidRDefault="00C03F50" w:rsidP="00C03F50">
      <w:pPr>
        <w:rPr>
          <w:vanish/>
        </w:rPr>
      </w:pPr>
      <w:bookmarkStart w:id="3" w:name="PE"/>
      <w:r w:rsidRPr="0036416F">
        <w:rPr>
          <w:vanish/>
        </w:rPr>
        <w:t>PE756.218</w:t>
      </w:r>
      <w:bookmarkEnd w:id="3"/>
    </w:p>
    <w:p w:rsidR="00C03F50" w:rsidRPr="0036416F" w:rsidRDefault="00C03F50" w:rsidP="00C03F50">
      <w:pPr>
        <w:pStyle w:val="ATHeading3"/>
      </w:pPr>
      <w:bookmarkStart w:id="4" w:name="Sujet"/>
      <w:r w:rsidRPr="0036416F">
        <w:t xml:space="preserve">Ψήφισμα του Ευρωπαϊκού Κοινοβουλίου </w:t>
      </w:r>
      <w:r w:rsidR="005B411E">
        <w:t>της 8ης</w:t>
      </w:r>
      <w:r w:rsidR="00002DE3">
        <w:t xml:space="preserve"> Φεβρουαρίου 2024 </w:t>
      </w:r>
      <w:r w:rsidRPr="0036416F">
        <w:t>σχετικά με τις προτεραιότητες της ΕΕ για την 68η σύνοδο της Επιτροπής του ΟΗΕ για τη Θέση της Γυναίκας</w:t>
      </w:r>
      <w:bookmarkEnd w:id="4"/>
      <w:r w:rsidRPr="0036416F">
        <w:t xml:space="preserve"> </w:t>
      </w:r>
      <w:bookmarkStart w:id="5" w:name="References"/>
      <w:r w:rsidRPr="0036416F">
        <w:t>(2023/2973(RSP))</w:t>
      </w:r>
      <w:bookmarkEnd w:id="5"/>
    </w:p>
    <w:p w:rsidR="0063666E" w:rsidRPr="0036416F" w:rsidRDefault="0063666E" w:rsidP="00A14A1C">
      <w:pPr>
        <w:pStyle w:val="NormalBold12a"/>
        <w:spacing w:before="480"/>
        <w:rPr>
          <w:b w:val="0"/>
          <w:color w:val="000000" w:themeColor="text1"/>
        </w:rPr>
      </w:pPr>
      <w:bookmarkStart w:id="6" w:name="TextBodyBegin"/>
      <w:bookmarkEnd w:id="6"/>
      <w:r w:rsidRPr="0036416F">
        <w:rPr>
          <w:b w:val="0"/>
          <w:i/>
          <w:color w:val="000000" w:themeColor="text1"/>
        </w:rPr>
        <w:t>Το Ευρωπαϊκό Κοινοβούλιο</w:t>
      </w:r>
      <w:r w:rsidRPr="0036416F">
        <w:rPr>
          <w:b w:val="0"/>
          <w:color w:val="000000" w:themeColor="text1"/>
        </w:rPr>
        <w:t>,</w:t>
      </w:r>
    </w:p>
    <w:p w:rsidR="0063666E" w:rsidRPr="0036416F" w:rsidRDefault="0063666E" w:rsidP="005B62B0">
      <w:pPr>
        <w:pStyle w:val="NormalHanging12a"/>
      </w:pPr>
      <w:r w:rsidRPr="0036416F">
        <w:t>–</w:t>
      </w:r>
      <w:r w:rsidRPr="0036416F">
        <w:tab/>
        <w:t>έχοντας υπόψη την 68η σύνοδο της Επιτροπής του ΟΗΕ για τη Θέση της Γυναίκας και το πρωταρχικό θέμα της «Επιτάχυνση της επίτευξης της ισότητας των φύλων και της χειραφέτησης όλων των γυναικών και των κοριτσιών μέσω της αντιμετώπισης της φτώχειας, και της ενίσχυσης των θεσμών και της χρηματοδότησης που θα συνεκτιμά τη διάσταση των φύλων»,</w:t>
      </w:r>
    </w:p>
    <w:p w:rsidR="0063666E" w:rsidRPr="0036416F" w:rsidRDefault="0063666E">
      <w:pPr>
        <w:pStyle w:val="NormalHanging12a"/>
      </w:pPr>
      <w:r w:rsidRPr="0036416F">
        <w:t>–</w:t>
      </w:r>
      <w:r w:rsidRPr="0036416F">
        <w:tab/>
        <w:t>έχοντας υπόψη τη Διακήρυξη και την Πλατφόρμα Δράσης του Πεκίνου της 15ης Σεπτεμβρίου 1995 και τα αποτελέσματα των αναθεωρητικών διασκέψεών της,</w:t>
      </w:r>
    </w:p>
    <w:p w:rsidR="0063666E" w:rsidRPr="0036416F" w:rsidRDefault="0063666E">
      <w:pPr>
        <w:pStyle w:val="NormalHanging12a"/>
      </w:pPr>
      <w:r w:rsidRPr="0036416F">
        <w:t>–</w:t>
      </w:r>
      <w:r w:rsidRPr="0036416F">
        <w:tab/>
        <w:t>έχοντας υπόψη τη Σύμβαση του ΟΗΕ του 1979 για την εξάλειψη όλων των μορφών διακρίσεων κατά των γυναικών,</w:t>
      </w:r>
    </w:p>
    <w:p w:rsidR="0063666E" w:rsidRPr="0036416F" w:rsidRDefault="0063666E">
      <w:pPr>
        <w:pStyle w:val="NormalHanging12a"/>
      </w:pPr>
      <w:r w:rsidRPr="0036416F">
        <w:t>–</w:t>
      </w:r>
      <w:r w:rsidRPr="0036416F">
        <w:tab/>
        <w:t>έχοντας υπόψη τα άρθρα 21 και 23 του Χάρτη των Θεμελιωδών Δικαιωμάτων της Ευρωπαϊκής Ένωσης,</w:t>
      </w:r>
    </w:p>
    <w:p w:rsidR="0063666E" w:rsidRPr="0036416F" w:rsidRDefault="0063666E">
      <w:pPr>
        <w:pStyle w:val="NormalHanging12a"/>
      </w:pPr>
      <w:r w:rsidRPr="0036416F">
        <w:t>–</w:t>
      </w:r>
      <w:r w:rsidRPr="0036416F">
        <w:tab/>
        <w:t>έχοντας υπόψη το θεματολόγιο του ΟΗΕ του 2030 για τη βιώσιμη ανάπτυξη, την αρχή σύμφωνα με την οποία κανείς δεν πρέπει να μένει στο περιθώριο και, ιδίως, τον στόχο βιώσιμης ανάπτυξης (ΣΒΑ) 1 για την εξάλειψη της φτώχειας, τον ΣΒΑ 5 που αποσκοπεί στην επίτευξη της ισότητας των φύλων και στη βελτίωση των συνθηκών διαβίωσης των γυναικών, και τον ΣΒΑ 8 που επιδιώκει την επίτευξη βιώσιμης οικονομικής ανάπτυξης,</w:t>
      </w:r>
    </w:p>
    <w:p w:rsidR="0063666E" w:rsidRPr="0036416F" w:rsidRDefault="0063666E">
      <w:pPr>
        <w:pStyle w:val="NormalHanging12a"/>
      </w:pPr>
      <w:r w:rsidRPr="0036416F">
        <w:t>–</w:t>
      </w:r>
      <w:r w:rsidRPr="0036416F">
        <w:tab/>
        <w:t>έχοντας υπόψη το σχέδιο δράσης της ΕΕ για την ισότητα των φύλων και τη χειραφέτηση των γυναικών στην εξωτερική δράση της ΕΕ κατά την περίοδο 2021-2025 (GAP III),</w:t>
      </w:r>
    </w:p>
    <w:p w:rsidR="0063666E" w:rsidRPr="0036416F" w:rsidRDefault="0063666E">
      <w:pPr>
        <w:pStyle w:val="NormalHanging12a"/>
      </w:pPr>
      <w:r w:rsidRPr="0036416F">
        <w:t>–</w:t>
      </w:r>
      <w:r w:rsidRPr="0036416F">
        <w:tab/>
        <w:t>έχοντας υπόψη τη στρατηγική της ΕΕ για την ισότητα των φύλων για την περίοδο 2020-2025, που δημοσιεύτηκε στις 5 Μαρτίου 2020,</w:t>
      </w:r>
    </w:p>
    <w:p w:rsidR="0063666E" w:rsidRPr="0036416F" w:rsidRDefault="0063666E">
      <w:pPr>
        <w:pStyle w:val="NormalHanging12a"/>
      </w:pPr>
      <w:r w:rsidRPr="0036416F">
        <w:lastRenderedPageBreak/>
        <w:t>–</w:t>
      </w:r>
      <w:r w:rsidRPr="0036416F">
        <w:tab/>
        <w:t xml:space="preserve">έχοντας υπόψη το ψήφισμά του της </w:t>
      </w:r>
      <w:r w:rsidR="00E9627B" w:rsidRPr="00E9627B">
        <w:t>5ης Ιουλίου</w:t>
      </w:r>
      <w:bookmarkStart w:id="7" w:name="_GoBack"/>
      <w:bookmarkEnd w:id="7"/>
      <w:r w:rsidRPr="0036416F">
        <w:t xml:space="preserve"> 2022 προς μια κοινή ευρωπαϊκή δράση στον τομέα της φροντίδας</w:t>
      </w:r>
      <w:r w:rsidRPr="0036416F">
        <w:rPr>
          <w:rStyle w:val="FootnoteReference"/>
        </w:rPr>
        <w:footnoteReference w:id="1"/>
      </w:r>
      <w:r w:rsidRPr="0036416F">
        <w:t>,</w:t>
      </w:r>
    </w:p>
    <w:p w:rsidR="0063666E" w:rsidRPr="0036416F" w:rsidRDefault="0063666E">
      <w:pPr>
        <w:pStyle w:val="NormalHanging12a"/>
      </w:pPr>
      <w:r w:rsidRPr="0036416F">
        <w:t>–</w:t>
      </w:r>
      <w:r w:rsidRPr="0036416F">
        <w:tab/>
        <w:t>έχοντας υπόψη το ψήφισμά του της 24ης Ιουνίου 2022 σχετικά με τη φτώχεια των γυναικών στην Ευρώπη</w:t>
      </w:r>
      <w:r w:rsidRPr="0036416F">
        <w:rPr>
          <w:rStyle w:val="FootnoteReference"/>
        </w:rPr>
        <w:footnoteReference w:id="2"/>
      </w:r>
      <w:r w:rsidRPr="0036416F">
        <w:t>,</w:t>
      </w:r>
    </w:p>
    <w:p w:rsidR="0063666E" w:rsidRPr="0036416F" w:rsidRDefault="0063666E">
      <w:pPr>
        <w:pStyle w:val="NormalHanging12a"/>
      </w:pPr>
      <w:r w:rsidRPr="0036416F">
        <w:t>–</w:t>
      </w:r>
      <w:r w:rsidRPr="0036416F">
        <w:tab/>
        <w:t>έχοντας υπόψη το άρθρο 157 παράγραφος 4 της Συνθήκης για τη λειτουργία της Ευρωπαϊκής Ένωσης,</w:t>
      </w:r>
    </w:p>
    <w:p w:rsidR="0063666E" w:rsidRPr="0036416F" w:rsidRDefault="0063666E">
      <w:pPr>
        <w:pStyle w:val="NormalHanging12a"/>
      </w:pPr>
      <w:r w:rsidRPr="0036416F">
        <w:t>–</w:t>
      </w:r>
      <w:r w:rsidRPr="0036416F">
        <w:tab/>
        <w:t>έχοντας υπόψη τις ερωτήσεις προς το Συμβούλιο και την Επιτροπή σχετικά με τις προτεραιότητες της ΕΕ για την 68η σύνοδο της Επιτροπής του ΟΗΕ για τη Θέση της Γυναίκας (O-000056/2023 – B9-000</w:t>
      </w:r>
      <w:r w:rsidR="005B62B0">
        <w:t>5</w:t>
      </w:r>
      <w:r w:rsidRPr="0036416F">
        <w:t xml:space="preserve">/2024 </w:t>
      </w:r>
      <w:r w:rsidR="005B62B0">
        <w:t>και</w:t>
      </w:r>
      <w:r w:rsidRPr="0036416F">
        <w:t xml:space="preserve"> O-000057/2023 – B9-000</w:t>
      </w:r>
      <w:r w:rsidR="005B62B0">
        <w:t>6</w:t>
      </w:r>
      <w:r w:rsidRPr="0036416F">
        <w:t>/2024),</w:t>
      </w:r>
    </w:p>
    <w:p w:rsidR="0063666E" w:rsidRPr="0036416F" w:rsidRDefault="0063666E">
      <w:pPr>
        <w:pStyle w:val="NormalHanging12a"/>
      </w:pPr>
      <w:r w:rsidRPr="0036416F">
        <w:t>–</w:t>
      </w:r>
      <w:r w:rsidRPr="0036416F">
        <w:tab/>
        <w:t>έχοντας υπόψη το άρθρο 136 παράγραφος 5 και το άρθρο 132 παράγραφος 2 του Κανονισμού του,</w:t>
      </w:r>
    </w:p>
    <w:p w:rsidR="0063666E" w:rsidRPr="0036416F" w:rsidRDefault="0063666E">
      <w:pPr>
        <w:pStyle w:val="NormalHanging12a"/>
      </w:pPr>
      <w:r w:rsidRPr="0036416F">
        <w:t>–</w:t>
      </w:r>
      <w:r w:rsidRPr="0036416F">
        <w:tab/>
        <w:t>έχοντας υπόψη την πρόταση ψηφίσματος της Επιτροπής Δικαιωμάτων των Γυναικών και Ισότητας των Φύλων,</w:t>
      </w:r>
    </w:p>
    <w:p w:rsidR="0063666E" w:rsidRPr="0036416F" w:rsidRDefault="0063666E" w:rsidP="003B3DB7">
      <w:pPr>
        <w:pStyle w:val="NormalHanging12a"/>
        <w:ind w:left="560" w:hanging="560"/>
        <w:rPr>
          <w:color w:val="000000" w:themeColor="text1"/>
        </w:rPr>
      </w:pPr>
      <w:r w:rsidRPr="0036416F">
        <w:rPr>
          <w:color w:val="000000" w:themeColor="text1"/>
        </w:rPr>
        <w:t>Α.</w:t>
      </w:r>
      <w:r w:rsidRPr="0036416F">
        <w:rPr>
          <w:color w:val="000000" w:themeColor="text1"/>
        </w:rPr>
        <w:tab/>
        <w:t xml:space="preserve">λαμβάνοντας υπόψη ότι η διασφάλιση των δικαιωμάτων των γυναικών και της ισότητας των φύλων αποτελεί θεμελιώδη αρχή της ΕΕ που κατοχυρώνεται στο άρθρο 2 της Συνθήκης για την Ευρωπαϊκή Ένωση και στο άρθρο 23 του Χάρτη των Θεμελιωδών Δικαιωμάτων της Ευρωπαϊκής Ένωσης· λαμβάνοντας υπόψη ότι η ενσωμάτωση της διάστασης του φύλου και η συνεκτίμηση της διάστασης του φύλου στον προϋπολογισμό αποτελούν σημαντικά εργαλεία για την επίτευξη αυτού του στόχου και την ενσωμάτωση των αρχών αυτών σε όλες τις πολιτικές, τα μέτρα και τις δράσεις της ΕΕ, συμπεριλαμβανομένων των εξωτερικών της διαστάσεων· </w:t>
      </w:r>
    </w:p>
    <w:p w:rsidR="0063666E" w:rsidRPr="0036416F" w:rsidRDefault="0063666E" w:rsidP="003B3DB7">
      <w:pPr>
        <w:pStyle w:val="NormalHanging12a"/>
        <w:ind w:left="560" w:hanging="560"/>
        <w:rPr>
          <w:color w:val="000000" w:themeColor="text1"/>
        </w:rPr>
      </w:pPr>
      <w:r w:rsidRPr="0036416F">
        <w:rPr>
          <w:color w:val="000000" w:themeColor="text1"/>
        </w:rPr>
        <w:t>Β.</w:t>
      </w:r>
      <w:r w:rsidRPr="0036416F">
        <w:rPr>
          <w:color w:val="000000" w:themeColor="text1"/>
        </w:rPr>
        <w:tab/>
        <w:t xml:space="preserve">λαμβάνοντας υπόψη ότι 189 χώρες ανά τον κόσμο, συμπεριλαμβανομένης της Ευρωπαϊκής Ένωσης και των κρατών μελών της, δεσμεύτηκαν, στην τέταρτη Παγκόσμια Διάσκεψη για τις Γυναίκες του 1995 στο Πεκίνο, να εργαστούν για την ισότητα των φύλων και τη χειραφέτηση όλων των γυναικών και κοριτσιών· λαμβάνοντας υπόψη ότι ο ΣΒΑ 5 της ατζέντας για τη βιώσιμη ανάπτυξη, που εγκρίθηκε από τα κράτη μέλη του ΟΗΕ το 2015, ορίζει το 2030 ως προθεσμία για την επίτευξη ισότητας των φύλων και της χειραφέτησης των γυναικών και των κοριτσιών σε όλη τους την πολυμορφία· </w:t>
      </w:r>
    </w:p>
    <w:p w:rsidR="0063666E" w:rsidRPr="0036416F" w:rsidRDefault="0063666E" w:rsidP="003B3DB7">
      <w:pPr>
        <w:pStyle w:val="NormalHanging12a"/>
        <w:ind w:left="560" w:hanging="560"/>
        <w:rPr>
          <w:color w:val="385623" w:themeColor="accent6" w:themeShade="80"/>
        </w:rPr>
      </w:pPr>
      <w:r w:rsidRPr="0036416F">
        <w:rPr>
          <w:color w:val="000000" w:themeColor="text1"/>
        </w:rPr>
        <w:t>Γ.</w:t>
      </w:r>
      <w:r w:rsidRPr="0036416F">
        <w:rPr>
          <w:color w:val="000000" w:themeColor="text1"/>
        </w:rPr>
        <w:tab/>
      </w:r>
      <w:r w:rsidRPr="0036416F">
        <w:t xml:space="preserve">λαμβάνοντας υπόψη ότι η ΕΕ πρέπει να αναγνωρίσει την ευθύνη της να συμπεριλάβει τη διάσταση του φύλου σε όλους τους τομείς των εξωτερικών της πολιτικών, όπως η αναπτυξιακή συνεργασία, η ανθρωπιστική βοήθεια, το εμπόριο, η γεωργία, το κλίμα και η μετανάστευση, προκειμένου να έχει αντίκτυπο στην εξάλειψη της φτώχειας των γυναικών παγκοσμίως· </w:t>
      </w:r>
    </w:p>
    <w:p w:rsidR="0063666E" w:rsidRPr="0036416F" w:rsidRDefault="0063666E" w:rsidP="003B3DB7">
      <w:pPr>
        <w:pStyle w:val="NormalHanging12a"/>
        <w:ind w:left="560" w:hanging="560"/>
        <w:rPr>
          <w:color w:val="385623" w:themeColor="accent6" w:themeShade="80"/>
        </w:rPr>
      </w:pPr>
      <w:r w:rsidRPr="0036416F">
        <w:rPr>
          <w:color w:val="000000" w:themeColor="text1"/>
        </w:rPr>
        <w:t>Δ.</w:t>
      </w:r>
      <w:r w:rsidRPr="0036416F">
        <w:rPr>
          <w:color w:val="000000" w:themeColor="text1"/>
        </w:rPr>
        <w:tab/>
      </w:r>
      <w:r w:rsidRPr="0036416F">
        <w:t xml:space="preserve">λαμβάνοντας υπόψη ότι η έννοια της φεμινιστικής εξωτερικής πολιτικής αποσκοπεί στη χειραφέτηση των γυναικών και των κοριτσιών, στην επίλυση κρίσεων και στη μείωση των αρνητικών επιπτώσεων στις γυναίκες, τα κορίτσια και την ισότητα των φύλων, συμπεριλαμβανομένης της καταπολέμησης της γυναικείας φτώχειας· λαμβάνοντας υπόψη ότι η ΕΕ θα πρέπει να προσπαθήσει να ακολουθήσει μια τέτοια ολιστική προσέγγιση στην εξωτερική της δράση· </w:t>
      </w:r>
    </w:p>
    <w:p w:rsidR="0063666E" w:rsidRPr="0036416F" w:rsidRDefault="0063666E" w:rsidP="003B3DB7">
      <w:pPr>
        <w:pStyle w:val="NormalHanging12a"/>
        <w:ind w:left="560" w:hanging="560"/>
        <w:rPr>
          <w:color w:val="385623" w:themeColor="accent6" w:themeShade="80"/>
        </w:rPr>
      </w:pPr>
      <w:r w:rsidRPr="0036416F">
        <w:rPr>
          <w:color w:val="000000" w:themeColor="text1"/>
        </w:rPr>
        <w:lastRenderedPageBreak/>
        <w:t>Ε.</w:t>
      </w:r>
      <w:r w:rsidRPr="0036416F">
        <w:rPr>
          <w:color w:val="000000" w:themeColor="text1"/>
        </w:rPr>
        <w:tab/>
      </w:r>
      <w:r w:rsidRPr="0036416F">
        <w:t xml:space="preserve">λαμβάνοντας υπόψη ότι η Πλατφόρμα Δράσης του Πεκίνου του 1995 τόνισε ότι η ισότητα των φύλων και η χειραφέτηση των γυναικών και των κοριτσιών, καθώς και η πραγμάτωση των ανθρωπίνων δικαιωμάτων τους, αποτελούν κρίσιμους παράγοντες για την εξάλειψη της φτώχειας· λαμβάνοντας υπόψη ότι υπάρχει ισχυρή αμοιβαία αλληλεξάρτηση μεταξύ της φτώχειας και του κοινωνικού και πολιτικού αποκλεισμού· λαμβάνοντας υπόψη ότι η φτώχεια των γυναικών αποτελεί σύνθετο, πολυδιάστατο πρόβλημα, με προέλευση τόσο τον εθνικό όσο και τον διεθνή τομέα· λαμβάνοντας υπόψη ότι, για τον λόγο αυτό, η καταπολέμηση όλων των βαθύτερων αιτίων και εκδηλώσεων της φτώχειας των γυναικών είναι καίριας σημασίας· λαμβάνοντας υπόψη ότι αυτά περιορίζουν την ικανότητά τους να αξιοποιούν πλήρως τις δυνατότητές τους και να απολαμβάνουν τα δικαιώματά τους στην κοινωνία προκειμένου να οδηγούν σε βιώσιμο βιοπορισμό· </w:t>
      </w:r>
    </w:p>
    <w:p w:rsidR="0063666E" w:rsidRPr="0036416F" w:rsidRDefault="0063666E" w:rsidP="005B62B0">
      <w:pPr>
        <w:pStyle w:val="NormalHanging12a"/>
      </w:pPr>
      <w:r w:rsidRPr="0036416F">
        <w:rPr>
          <w:color w:val="000000" w:themeColor="text1"/>
        </w:rPr>
        <w:t>ΣΤ.</w:t>
      </w:r>
      <w:r w:rsidRPr="0036416F">
        <w:rPr>
          <w:color w:val="000000" w:themeColor="text1"/>
        </w:rPr>
        <w:tab/>
      </w:r>
      <w:r w:rsidRPr="0036416F">
        <w:t>λαμβάνοντας υπόψη ότι οι γυναίκες και τα κορίτσια εξακολουθούν να πλήττονται δυσανάλογα από τη φτώχεια και τον κίνδυνο κοινωνικού αποκλεισμού σε σύγκριση με τους άνδρες, ιδίως οι γυναίκες και τα κορίτσια που υφίστανται διατομεακές μορφές διακρίσεων λόγω φύλου, φυλής, χρώματος, εθνοτικής καταγωγής ή κοινωνικής προέλευσης, γενετικών χαρακτηριστικών, γλώσσας, θρησκείας ή πεποιθήσεων, πολιτικών φρονημάτων ή κάθε άλλης γνώμης, ιδιότητας μέλους εθνικής μειονότητας, περιουσίας, γέννησης, αναπηρίας, ηλικίας, γενετήσιου προσανατολισμού</w:t>
      </w:r>
      <w:r w:rsidRPr="0036416F">
        <w:rPr>
          <w:rStyle w:val="FootnoteReference"/>
          <w:color w:val="000000"/>
        </w:rPr>
        <w:footnoteReference w:id="3"/>
      </w:r>
      <w:r w:rsidR="00A7460E" w:rsidRPr="0036416F">
        <w:t>,</w:t>
      </w:r>
      <w:r w:rsidRPr="0036416F">
        <w:t xml:space="preserve"> </w:t>
      </w:r>
      <w:r w:rsidR="00A7460E">
        <w:t xml:space="preserve">γένους, </w:t>
      </w:r>
      <w:r w:rsidRPr="0036416F">
        <w:t>ταυτότητας και έκφρασης φύλου και χαρακτηριστικών φύλου· λαμβάνοντας υπόψη ότι, παγκοσμίως, εκτιμάται ότι 383 εκατομμύρια γυναίκες και κορίτσια ζουν με λιγότερα από 1,90 δολάρια ΗΠΑ την ημέρα, σε σύγκριση με 368 εκατομμύρια άνδρες και αγόρια</w:t>
      </w:r>
      <w:r w:rsidRPr="0036416F">
        <w:rPr>
          <w:rStyle w:val="FootnoteReference"/>
        </w:rPr>
        <w:footnoteReference w:id="4"/>
      </w:r>
      <w:r w:rsidRPr="0036416F">
        <w:t>· λαμβάνοντας υπόψη ότι το ποσοστό φτώχειας των γυναικών είναι υψηλότερο από εκείνο των ανδρών (12,8 έναντι 12,3 %)</w:t>
      </w:r>
      <w:r w:rsidRPr="0036416F">
        <w:rPr>
          <w:rStyle w:val="FootnoteReference"/>
          <w:color w:val="000000"/>
        </w:rPr>
        <w:footnoteReference w:id="5"/>
      </w:r>
      <w:r w:rsidRPr="0036416F">
        <w:t>·</w:t>
      </w:r>
    </w:p>
    <w:p w:rsidR="0063666E" w:rsidRPr="0036416F" w:rsidRDefault="0063666E">
      <w:pPr>
        <w:pStyle w:val="NormalHanging12a"/>
        <w:rPr>
          <w:color w:val="000000"/>
        </w:rPr>
      </w:pPr>
      <w:r w:rsidRPr="0036416F">
        <w:rPr>
          <w:color w:val="000000" w:themeColor="text1"/>
        </w:rPr>
        <w:t>Ζ.</w:t>
      </w:r>
      <w:r w:rsidRPr="0036416F">
        <w:rPr>
          <w:color w:val="000000" w:themeColor="text1"/>
        </w:rPr>
        <w:tab/>
      </w:r>
      <w:r w:rsidRPr="0036416F">
        <w:t>λαμβάνοντας υπόψη ότι η φτώχεια των γυναικών και το μισθολογικό και συνταξιοδοτικό χάσμα είναι αποτέλεσμα της συσσώρευσης συστημικών και διαρθρωτικών ανισοτήτων και διακρίσεων· λαμβάνοντας υπόψη ότι τα επιβλαβή έμφυλα στερεότυπα και οι κοινωνικοί κανόνες εξακολουθούν να επηρεάζουν τον καταμερισμό της εργασίας στο σπίτι, στην εκπαίδευση, στον χώρο εργασίας και στην κοινωνία, καθώς και την πρόσβαση στην εξουσία, τους πόρους, συμπεριλαμβανομένης της πρόσβασης σε χρηματοδότηση ή πίστωση μέσω διαφόρων πηγών, όπως τα επιχειρηματικά κεφάλαια, συμπεριλαμβανομένων των γυναικείων επενδυτικών δικτύων, της ιδιοκτησίας γης και της κληρονομιάς, και της λήψης αποφάσεων·</w:t>
      </w:r>
      <w:r w:rsidRPr="0036416F">
        <w:rPr>
          <w:color w:val="000000"/>
        </w:rPr>
        <w:t xml:space="preserve"> λαμβάνοντας υπόψη ότι η μη αμειβόμενη φροντίδα και η οικιακή εργασία συνεπάγονται δυσανάλογη επιβάρυνση για τις γυναίκες και τα κορίτσια, και ότι οι εν λόγω οικιακές ευθύνες και οι ευθύνες φροντίδας δεν αναγνωρίζονται δεόντως·</w:t>
      </w:r>
    </w:p>
    <w:p w:rsidR="0063666E" w:rsidRPr="0036416F" w:rsidRDefault="0063666E">
      <w:pPr>
        <w:pStyle w:val="NormalHanging12a"/>
        <w:rPr>
          <w:color w:val="000000"/>
        </w:rPr>
      </w:pPr>
      <w:r w:rsidRPr="0036416F">
        <w:rPr>
          <w:color w:val="000000"/>
        </w:rPr>
        <w:t>Η.</w:t>
      </w:r>
      <w:r w:rsidRPr="0036416F">
        <w:rPr>
          <w:color w:val="000000"/>
        </w:rPr>
        <w:tab/>
        <w:t>λαμβάνοντας υπόψη ότι η πρόσβαση σε υπηρεσίες, συμπεριλαμβανομένης της φροντίδας των παιδιών και της μακροχρόνιας φροντίδας, επηρεάζει ιδίως τις γυναίκες και τα κορίτσια, καθώς συχνά αναγκάζονται να καλύψουν τα κενά στην παροχή φροντίδας και την υποστήριξη της οικογένειας, με αποτέλεσμα να διαιωνίζεται η δυσανάλογη ευθύνη των γυναικών όσον αφορά τη μη αμειβόμενη φροντίδα·</w:t>
      </w:r>
    </w:p>
    <w:p w:rsidR="0063666E" w:rsidRPr="0036416F" w:rsidRDefault="0063666E">
      <w:pPr>
        <w:pStyle w:val="NormalHanging12a"/>
        <w:rPr>
          <w:color w:val="000000"/>
        </w:rPr>
      </w:pPr>
      <w:r w:rsidRPr="0036416F">
        <w:rPr>
          <w:color w:val="000000"/>
        </w:rPr>
        <w:lastRenderedPageBreak/>
        <w:t>Θ.</w:t>
      </w:r>
      <w:r w:rsidRPr="0036416F">
        <w:rPr>
          <w:color w:val="000000"/>
        </w:rPr>
        <w:tab/>
        <w:t>λαμβάνοντας υπόψη ότι, σε παγκόσμιο επίπεδο, οι γυναίκες αποτελούν πάνω από το 70 % του εργατικού δυναμικού στον τομέα της υγείας και της φροντίδας</w:t>
      </w:r>
      <w:r w:rsidRPr="0036416F">
        <w:rPr>
          <w:rStyle w:val="FootnoteReference"/>
          <w:color w:val="000000"/>
        </w:rPr>
        <w:footnoteReference w:id="6"/>
      </w:r>
      <w:r w:rsidRPr="0036416F">
        <w:rPr>
          <w:color w:val="000000"/>
        </w:rPr>
        <w:t>· λαμβάνοντας υπόψη ότι αυτού του είδους οι εργασίες υποτιμώνται συστηματικά, διότι εκτελούνταν και ακόμη εκτελούνται δωρεάν από γυναίκες εντός των νοικοκυριών· λαμβάνοντας υπόψη ότι οι γυναίκες απασχολούνται περισσότερο με συμβάσεις μερικής απασχόλησης λόγω του δυσανάλογου βάρους όσον αφορά τη μη αμειβόμενη φροντίδα· λαμβάνοντας υπόψη ότι οι γυναίκες πλήττονται από φτώχεια στην εργασία που οδηγεί σε κοινωνικό αποκλεισμό· λαμβάνοντας υπόψη ότι θα πρέπει να αντιμετωπιστούν επειγόντως οι κοινωνικές και οικονομικές επιπτώσεις των ατόμων με ευθύνες φροντίδας·</w:t>
      </w:r>
    </w:p>
    <w:p w:rsidR="0063666E" w:rsidRPr="0036416F" w:rsidRDefault="0063666E">
      <w:pPr>
        <w:pStyle w:val="NormalHanging12a"/>
        <w:rPr>
          <w:rStyle w:val="doceo-font-family-base"/>
          <w:rFonts w:eastAsiaTheme="minorHAnsi"/>
          <w:color w:val="000000"/>
        </w:rPr>
      </w:pPr>
      <w:r w:rsidRPr="0036416F">
        <w:rPr>
          <w:rStyle w:val="doceo-font-family-base"/>
          <w:color w:val="000000"/>
        </w:rPr>
        <w:t>Ι.</w:t>
      </w:r>
      <w:r w:rsidRPr="0036416F">
        <w:rPr>
          <w:rStyle w:val="doceo-font-family-base"/>
          <w:color w:val="000000"/>
        </w:rPr>
        <w:tab/>
      </w:r>
      <w:r w:rsidRPr="0036416F">
        <w:rPr>
          <w:rStyle w:val="doceo-font-family-base"/>
          <w:color w:val="000000"/>
          <w:shd w:val="clear" w:color="auto" w:fill="FFFFFF"/>
        </w:rPr>
        <w:t xml:space="preserve">λαμβάνοντας υπόψη ότι οι γυναικοκρατούμενοι τομείς, όπως η υγεία και η περίθαλψη, είναι συστημικά </w:t>
      </w:r>
      <w:proofErr w:type="spellStart"/>
      <w:r w:rsidRPr="0036416F">
        <w:rPr>
          <w:rStyle w:val="doceo-font-family-base"/>
          <w:color w:val="000000"/>
          <w:shd w:val="clear" w:color="auto" w:fill="FFFFFF"/>
        </w:rPr>
        <w:t>υποαμειβόμενοι</w:t>
      </w:r>
      <w:proofErr w:type="spellEnd"/>
      <w:r w:rsidRPr="0036416F">
        <w:rPr>
          <w:rStyle w:val="doceo-font-family-base"/>
          <w:color w:val="000000"/>
          <w:shd w:val="clear" w:color="auto" w:fill="FFFFFF"/>
        </w:rPr>
        <w:t xml:space="preserve"> και υποτιμημένοι· λαμβάνοντας υπόψη ότι η προώθηση της οικονομικής ανεξαρτησίας απαιτεί την αναγνώριση και την εφαρμογή κατάλληλων μέτρων για τη διασφάλιση της ίσης συμμετοχής των γυναικών στις αγορές εργασίας, της ίσης αμοιβής για ίση εργασία ή για εργασία ίσης αξίας, της πρόσβασης σε ευκαιρίες αξιοπρεπούς εργασίας, καθώς και της αναγνώρισης της σχέσης μεταξύ υποτιμημένης και </w:t>
      </w:r>
      <w:proofErr w:type="spellStart"/>
      <w:r w:rsidRPr="0036416F">
        <w:rPr>
          <w:rStyle w:val="doceo-font-family-base"/>
          <w:color w:val="000000"/>
          <w:shd w:val="clear" w:color="auto" w:fill="FFFFFF"/>
        </w:rPr>
        <w:t>υποαμειβόμενης</w:t>
      </w:r>
      <w:proofErr w:type="spellEnd"/>
      <w:r w:rsidRPr="0036416F">
        <w:rPr>
          <w:rStyle w:val="doceo-font-family-base"/>
          <w:color w:val="000000"/>
          <w:shd w:val="clear" w:color="auto" w:fill="FFFFFF"/>
        </w:rPr>
        <w:t xml:space="preserve"> εργασίας σε γυναικοκρατούμενους τομείς·</w:t>
      </w:r>
    </w:p>
    <w:p w:rsidR="0063666E" w:rsidRPr="0036416F" w:rsidRDefault="0063666E">
      <w:pPr>
        <w:pStyle w:val="NormalHanging12a"/>
        <w:rPr>
          <w:color w:val="000000"/>
        </w:rPr>
      </w:pPr>
      <w:r w:rsidRPr="0036416F">
        <w:rPr>
          <w:color w:val="000000"/>
        </w:rPr>
        <w:t>ΙΑ.</w:t>
      </w:r>
      <w:r w:rsidRPr="0036416F">
        <w:rPr>
          <w:color w:val="000000"/>
        </w:rPr>
        <w:tab/>
        <w:t>λαμβάνοντας υπόψη ότι η φτώχεια επιδεινώνει τις επιπτώσεις της έμφυλης βίας κατά των γυναικών και των κοριτσιών, καθώς οι αυξημένες οικονομικές δυσκολίες δυσχεραίνουν τις γυναίκες που βρίσκονται σε κακοποιητικές σχέσεις να εγκαταλείψουν τον σύντροφό τους· λαμβάνοντας υπόψη ότι η έμφυλη βία αποτελεί διαρθρωτικό και κοινωνικό πρόβλημα που μπορεί να εντοπιστεί σε όλες τις κοινωνικοοικονομικές ομάδες και είναι ανεξάρτητο από την προέλευση ή τις πεποιθήσεις· λαμβάνοντας υπόψη ότι η έμφυλη βία συμβάλλει επίσης στη φτώχεια και τον κοινωνικό αποκλεισμό, καθώς η βία επηρεάζει δραματικά την υγεία και μπορεί να οδηγήσει στην απώλεια εργασίας και στέγης·</w:t>
      </w:r>
    </w:p>
    <w:p w:rsidR="0063666E" w:rsidRPr="0036416F" w:rsidRDefault="0063666E">
      <w:pPr>
        <w:pStyle w:val="NormalHanging12a"/>
        <w:rPr>
          <w:color w:val="000000"/>
        </w:rPr>
      </w:pPr>
      <w:r w:rsidRPr="0036416F">
        <w:rPr>
          <w:color w:val="000000"/>
        </w:rPr>
        <w:t>ΙΒ.</w:t>
      </w:r>
      <w:r w:rsidRPr="0036416F">
        <w:rPr>
          <w:color w:val="000000"/>
        </w:rPr>
        <w:tab/>
        <w:t xml:space="preserve">λαμβάνοντας υπόψη ότι η φτώχεια θέτει τις γυναίκες σε μεγαλύτερο κίνδυνο εμπορίας και σεξουαλικής εκμετάλλευσης, καθώς καθιστά αυτές και τις οικογένειές τους οικονομικά εξαρτημένες από τους </w:t>
      </w:r>
      <w:proofErr w:type="spellStart"/>
      <w:r w:rsidRPr="0036416F">
        <w:rPr>
          <w:color w:val="000000"/>
        </w:rPr>
        <w:t>κακοποιητές</w:t>
      </w:r>
      <w:proofErr w:type="spellEnd"/>
      <w:r w:rsidRPr="0036416F">
        <w:rPr>
          <w:color w:val="000000"/>
        </w:rPr>
        <w:t xml:space="preserve"> τους·</w:t>
      </w:r>
    </w:p>
    <w:p w:rsidR="0063666E" w:rsidRPr="0036416F" w:rsidRDefault="0063666E">
      <w:pPr>
        <w:pStyle w:val="NormalHanging12a"/>
        <w:rPr>
          <w:color w:val="000000"/>
        </w:rPr>
      </w:pPr>
      <w:r w:rsidRPr="0036416F">
        <w:rPr>
          <w:color w:val="000000"/>
        </w:rPr>
        <w:t>ΙΓ.</w:t>
      </w:r>
      <w:r w:rsidRPr="0036416F">
        <w:rPr>
          <w:color w:val="000000"/>
        </w:rPr>
        <w:tab/>
        <w:t>λαμβάνοντας υπόψη ότι είναι σημαντικό να κατανοηθούν οι δεσμοί μεταξύ φτώχειας και πρόσβασης στη σεξουαλική και αναπαραγωγική υγεία και τα συναφή δικαιώματα· λαμβάνοντας υπόψη ότι η φτώχεια, σε συνδυασμό με άλλους πρακτικούς, νομικούς, οικονομικούς, πολιτιστικούς και κοινωνικούς φραγμούς μπορεί τόσο να οδηγήσει όσο και να είναι αποτέλεσμα της αδυναμίας πρόσβασης των γυναικών σε υπηρεσίες σεξουαλικής και αναπαραγωγικής υγείας και συναφών δικαιωμάτων, συμπεριλαμβανομένης της ασφαλούς και νόμιμης άμβλωσης και της σύγχρονης αντισύλληψης· λαμβάνοντας υπόψη ότι η καθυστέρηση και η άρνηση πρόσβασης σε υπηρεσίες ασφαλούς και νόμιμης άμβλωσης συνιστά μορφή βίας κατά των γυναικών και των κοριτσιών· λαμβάνοντας υπόψη ότι αρκετοί φορείς ανθρωπίνων δικαιωμάτων έχουν υποστηρίξει ότι η άρνηση ασφαλούς και νόμιμης άμβλωσης μπορεί να ισοδυναμεί με βασανιστήρια ή σκληρή, απάνθρωπη και ταπεινωτική μεταχείριση·</w:t>
      </w:r>
    </w:p>
    <w:p w:rsidR="0063666E" w:rsidRPr="0036416F" w:rsidRDefault="0063666E">
      <w:pPr>
        <w:pStyle w:val="NormalHanging12a"/>
        <w:rPr>
          <w:color w:val="000000"/>
        </w:rPr>
      </w:pPr>
      <w:r w:rsidRPr="0036416F">
        <w:rPr>
          <w:color w:val="000000"/>
        </w:rPr>
        <w:t>ΙΔ.</w:t>
      </w:r>
      <w:r w:rsidRPr="0036416F">
        <w:rPr>
          <w:color w:val="000000"/>
        </w:rPr>
        <w:tab/>
        <w:t xml:space="preserve">λαμβάνοντας υπόψη ότι η πρόληψη, η έγκαιρη ανίχνευση και η θεραπεία του HIV και άλλων σεξουαλικώς μεταδιδόμενων λοιμώξεων, των καρκίνων του αναπαραγωγικού συστήματος, συμπεριλαμβανομένου του καρκίνου του τραχήλου της μήτρας, και της </w:t>
      </w:r>
      <w:r w:rsidRPr="0036416F">
        <w:rPr>
          <w:color w:val="000000"/>
        </w:rPr>
        <w:lastRenderedPageBreak/>
        <w:t>φροντίδας και θεραπείας της γονιμότητας είναι απαραίτητα για τη διάσωση ζωών·</w:t>
      </w:r>
    </w:p>
    <w:p w:rsidR="0063666E" w:rsidRPr="0036416F" w:rsidRDefault="0063666E">
      <w:pPr>
        <w:pStyle w:val="NormalHanging12a"/>
        <w:rPr>
          <w:color w:val="000000"/>
          <w:szCs w:val="24"/>
        </w:rPr>
      </w:pPr>
      <w:r w:rsidRPr="0036416F">
        <w:rPr>
          <w:color w:val="000000"/>
        </w:rPr>
        <w:t>ΙΕ.</w:t>
      </w:r>
      <w:r w:rsidRPr="0036416F">
        <w:rPr>
          <w:color w:val="000000"/>
        </w:rPr>
        <w:tab/>
        <w:t>λαμβάνοντας υπόψη ότι η πρόσβαση σε υγειονομικά προϊόντα και προϊόντα σχετικά με την εμμηνόρροια παρεμποδίζεται από την μεροληπτική ως προς το φύλο φορολόγηση των σχετικών με την εμμηνόρροια προϊόντων, κάτι που εμβαθύνει το ζήτημα της φτώχειας που σχετίζεται με την εμμηνόρροια· λαμβάνοντας υπόψη ότι η ντροπή, η μη παροχή θεραπείας για τον πόνο κατά την εμμηνόρροια και οι παραδόσεις που εισάγουν διακρίσεις και η έλλειψη εγκαταστάσεων ύδρευσης και αποχέτευσης για τη διαχείριση της εμμηνόρροιας οδηγούν σε εγκατάλειψη του σχολείου και σε χαμηλότερα ποσοστά φοίτησης των κοριτσιών στο σχολείο και συμμετοχής των γυναικών στην εργασία·</w:t>
      </w:r>
    </w:p>
    <w:p w:rsidR="0063666E" w:rsidRPr="0036416F" w:rsidRDefault="0063666E">
      <w:pPr>
        <w:pStyle w:val="NormalHanging12a"/>
        <w:rPr>
          <w:color w:val="000000"/>
          <w:szCs w:val="24"/>
        </w:rPr>
      </w:pPr>
      <w:r w:rsidRPr="0036416F">
        <w:rPr>
          <w:color w:val="000000"/>
        </w:rPr>
        <w:t>ΙΣΤ.</w:t>
      </w:r>
      <w:r w:rsidRPr="0036416F">
        <w:rPr>
          <w:color w:val="000000"/>
        </w:rPr>
        <w:tab/>
        <w:t xml:space="preserve">λαμβάνοντας υπόψη ότι η οικονομική ανεξαρτησία και χειραφέτηση των γυναικών, η διασφάλιση </w:t>
      </w:r>
      <w:r w:rsidRPr="0036416F">
        <w:rPr>
          <w:rStyle w:val="doceo-font-family-base"/>
          <w:color w:val="000000"/>
          <w:shd w:val="clear" w:color="auto" w:fill="FFFFFF"/>
        </w:rPr>
        <w:t>ίσης αμοιβής για ίση εργασία και εργασία ίσης αξίας, καθώς και η ικανότητα ισότιμης συμμετοχής στην αγορά εργασίας και στη λήψη οικονομικών αποφάσεων,</w:t>
      </w:r>
      <w:r w:rsidRPr="0036416F">
        <w:rPr>
          <w:color w:val="000000"/>
        </w:rPr>
        <w:t xml:space="preserve"> δεν είναι μόνο καίριας σημασίας για την επίτευξη της ισότητας των φύλων, τη διασφάλιση της πραγμάτωσης των δικαιωμάτων των γυναικών και την εξάλειψη της φτώχειας, αλλά είναι επίσης επωφελής για την οικονομία και την κοινωνία στο σύνολό της</w:t>
      </w:r>
      <w:r w:rsidRPr="0036416F">
        <w:rPr>
          <w:rStyle w:val="doceo-font-family-base"/>
          <w:color w:val="000000"/>
          <w:shd w:val="clear" w:color="auto" w:fill="FFFFFF"/>
        </w:rPr>
        <w:t xml:space="preserve">· λαμβάνοντας υπόψη ότι η ίση αμοιβή για ίση εργασία και εργασία ίσης αξίας και η ικανότητα ισότιμης συμμετοχής στην αγορά εργασίας και στη λήψη οικονομικών αποφάσεων αποτελούν προϋποθέσεις για ίσες οικονομίες και κοινωνίες· </w:t>
      </w:r>
      <w:r w:rsidRPr="0036416F">
        <w:rPr>
          <w:color w:val="000000"/>
        </w:rPr>
        <w:t>λαμβάνοντας υπόψη ότι η προώθηση της οικονομικής ανεξαρτησίας απαιτεί, μεταξύ άλλων, την ενίσχυση της επιχειρηματικότητας και της αυτοαπασχόλησης των γυναικών και θα πρέπει να συνοδεύεται από κατάλληλα μέτρα·</w:t>
      </w:r>
    </w:p>
    <w:p w:rsidR="0063666E" w:rsidRPr="0036416F" w:rsidRDefault="0063666E">
      <w:pPr>
        <w:pStyle w:val="NormalHanging12a"/>
        <w:rPr>
          <w:rStyle w:val="doceo-font-family-base"/>
          <w:rFonts w:eastAsiaTheme="minorHAnsi"/>
          <w:color w:val="000000"/>
        </w:rPr>
      </w:pPr>
      <w:r w:rsidRPr="0036416F">
        <w:rPr>
          <w:rStyle w:val="doceo-font-family-base"/>
          <w:color w:val="000000"/>
        </w:rPr>
        <w:t>ΙΖ.</w:t>
      </w:r>
      <w:r w:rsidRPr="0036416F">
        <w:rPr>
          <w:rStyle w:val="doceo-font-family-base"/>
          <w:color w:val="000000"/>
        </w:rPr>
        <w:tab/>
      </w:r>
      <w:r w:rsidRPr="0036416F">
        <w:rPr>
          <w:color w:val="000000"/>
        </w:rPr>
        <w:t>λαμβάνοντας υπόψη ότι η ισότητα των φύλων στην αγορά εργασίας αποτελεί σημαντικό εργαλείο για την εξάλειψη της γυναικείας φτώχειας, που δεν ωφελεί μόνο τις γυναίκες αλλά και την οικονομία στο σύνολό της, έχοντας θετικό αντίκτυπο στο ΑΕγχΠ, τα επίπεδα απασχόλησης και την παραγωγικότητα· λαμβάνοντας υπόψη ότι η βελτίωση της ισότητας των φύλων θα οδηγούσε σε αύξηση του κατά κεφαλήν ΑΕγχΠ της ΕΕ μεταξύ 6,1 και 9,6 % και σε επιπλέον 10,5 εκατομμύρια θέσεις εργασίας, έως το 2050·</w:t>
      </w:r>
    </w:p>
    <w:p w:rsidR="0063666E" w:rsidRPr="0036416F" w:rsidRDefault="0063666E">
      <w:pPr>
        <w:pStyle w:val="NormalHanging12a"/>
        <w:rPr>
          <w:color w:val="000000"/>
        </w:rPr>
      </w:pPr>
      <w:r w:rsidRPr="0036416F">
        <w:rPr>
          <w:color w:val="000000"/>
        </w:rPr>
        <w:t>ΙΗ.</w:t>
      </w:r>
      <w:r w:rsidRPr="0036416F">
        <w:rPr>
          <w:color w:val="000000"/>
        </w:rPr>
        <w:tab/>
        <w:t>λαμβάνοντας υπόψη ότι οι κρίσεις, συμπεριλαμβανομένης της κλιματικής αλλαγής και όλων των συναφών συνεπειών, συμπεριλαμβανομένης της απώλειας βιοποικιλότητας, των φυσικών καταστροφών, των πανδημιών και των ένοπλων συγκρούσεων, επηρεάζουν δυσανάλογα τις γυναίκες· λαμβάνοντας υπόψη ότι οι γυναίκες και τα κορίτσια που βρίσκονται σε ευάλωτη κατάσταση έχουν μικρότερη πρόσβαση ή έλεγχο στους πόρους που απαιτούνται για τη διαχείριση κρίσεων και την αντιμετώπισή τους· λαμβάνοντας υπόψη ότι οι κρίσεις δεν είναι ουδέτερες ως προς το φύλο και επιδεινώνουν τις κοινωνικές ανισότητες και τις ανισότητες μεταξύ των φύλων· λαμβάνοντας υπόψη ότι η γονική φτώχεια και, ειδικότερα, η μητρική φτώχεια συχνά οδηγεί σε παιδική φτώχεια·</w:t>
      </w:r>
    </w:p>
    <w:p w:rsidR="0063666E" w:rsidRPr="0036416F" w:rsidRDefault="0063666E">
      <w:pPr>
        <w:pStyle w:val="NormalHanging12a"/>
        <w:rPr>
          <w:color w:val="000000"/>
        </w:rPr>
      </w:pPr>
      <w:r w:rsidRPr="0036416F">
        <w:rPr>
          <w:color w:val="000000"/>
        </w:rPr>
        <w:t>ΙΘ.</w:t>
      </w:r>
      <w:r w:rsidRPr="0036416F">
        <w:rPr>
          <w:color w:val="000000"/>
        </w:rPr>
        <w:tab/>
        <w:t>λαμβάνοντας υπόψη ότι, από το 2021, ο πληθωρισμός έχει αυξηθεί απότομα, κυρίως λόγω του υψηλού κόστους της ενέργειας και των τροφίμων· λαμβάνοντας υπόψη ότι οι μισθοί δεν προβλέπεται να αυξηθούν τόσο γρήγορα όσο ο πληθωρισμός, δημιουργώντας έτσι κρίση κόστους ζωής· λαμβάνοντας υπόψη ότι η κρίση αυτή απειλεί σοβαρά τον βιοπορισμό, την υγεία, την ευημερία και την οικονομική ανεξαρτησία των γυναικών, ενώ παράλληλα περιορίζει την ικανότητά τους να αγοράζουν βασικά αγαθά, συμπεριλαμβανομένων των τροφίμων και της στέγης, και επιδεινώνει την ενεργειακή φτώχεια·</w:t>
      </w:r>
    </w:p>
    <w:p w:rsidR="0063666E" w:rsidRPr="0036416F" w:rsidRDefault="0063666E">
      <w:pPr>
        <w:pStyle w:val="NormalHanging12a"/>
        <w:rPr>
          <w:color w:val="000000"/>
          <w:szCs w:val="22"/>
        </w:rPr>
      </w:pPr>
      <w:r w:rsidRPr="0036416F">
        <w:rPr>
          <w:color w:val="000000"/>
        </w:rPr>
        <w:lastRenderedPageBreak/>
        <w:t>Κ.</w:t>
      </w:r>
      <w:r w:rsidRPr="0036416F">
        <w:rPr>
          <w:color w:val="000000"/>
        </w:rPr>
        <w:tab/>
        <w:t>λαμβάνοντας υπόψη ότι η πρόοδος που έχει σημειωθεί τα τελευταία χρόνια στην ΕΕ όσον αφορά τη χειραφέτηση των γυναικών και την προώθηση μιας ισότιμης κοινωνίας, με πρωτοβουλίες όπως οι διαφανείς διαδικασίες πρόσληψης στις εταιρείες ή η μισθολογική διαφάνεια, πρέπει να ενισχυθεί, δεδομένου ότι είναι απαραίτητες για την επίτευξη της ισότητας των φύλων, η οποία είναι ιδιαίτερα σημαντική σε περιόδους κρίσης·</w:t>
      </w:r>
    </w:p>
    <w:p w:rsidR="0063666E" w:rsidRPr="0036416F" w:rsidRDefault="0063666E">
      <w:pPr>
        <w:pStyle w:val="NormalHanging12a"/>
      </w:pPr>
      <w:r w:rsidRPr="0036416F">
        <w:t>ΚΑ.</w:t>
      </w:r>
      <w:r w:rsidRPr="0036416F">
        <w:tab/>
        <w:t xml:space="preserve">λαμβάνοντας υπόψη ότι η επένδυση σε πολιτικές χειραφέτησης των γυναικών βελτιώνει επίσης και τις συνθήκες διαβίωσης των οικογενειών τους, και ιδίως των παιδιών τους· λαμβάνοντας υπόψη ότι οι μονογονεϊκές οικογένειες, στην πλειονότητα των οποίων επικεφαλής είναι μητέρες, διατρέχουν μεγαλύτερο κίνδυνο φτώχειας και έχουν μεγαλύτερη πιθανότητα μετάδοσης της </w:t>
      </w:r>
      <w:proofErr w:type="spellStart"/>
      <w:r w:rsidRPr="0036416F">
        <w:t>διαγενεακής</w:t>
      </w:r>
      <w:proofErr w:type="spellEnd"/>
      <w:r w:rsidRPr="0036416F">
        <w:t xml:space="preserve"> φτώχειας·</w:t>
      </w:r>
    </w:p>
    <w:p w:rsidR="0063666E" w:rsidRPr="0036416F" w:rsidRDefault="003B3DB7" w:rsidP="003B3DB7">
      <w:pPr>
        <w:pStyle w:val="NormalHanging12a"/>
        <w:ind w:hanging="570"/>
      </w:pPr>
      <w:r w:rsidRPr="0036416F">
        <w:t>1.</w:t>
      </w:r>
      <w:r w:rsidRPr="0036416F">
        <w:tab/>
      </w:r>
      <w:r w:rsidR="0063666E" w:rsidRPr="0036416F">
        <w:t>απευθύνει στο Συμβούλιο τις ακόλουθες συστάσεις:</w:t>
      </w:r>
    </w:p>
    <w:p w:rsidR="0063666E" w:rsidRPr="0036416F" w:rsidRDefault="0063666E">
      <w:pPr>
        <w:pStyle w:val="NormalHanging12a"/>
        <w:ind w:left="1134"/>
      </w:pPr>
      <w:r w:rsidRPr="0036416F">
        <w:t>α)</w:t>
      </w:r>
      <w:r w:rsidRPr="0036416F">
        <w:tab/>
        <w:t>να επιβεβαιώσει εκ νέου την αταλάντευτη δέσμευσή του υπέρ της Πλατφόρμας Δράσης του Πεκίνου και των επακόλουθων αναθεωρητικών διασκέψεων, καθώς και υπέρ του φάσματος δράσεων για την ισότητα των φύλων που περιγράφονται σε αυτές·</w:t>
      </w:r>
    </w:p>
    <w:p w:rsidR="0063666E" w:rsidRPr="0036416F" w:rsidRDefault="0063666E">
      <w:pPr>
        <w:pStyle w:val="NormalHanging12a"/>
        <w:ind w:left="1134"/>
      </w:pPr>
      <w:r w:rsidRPr="0036416F">
        <w:t>β)</w:t>
      </w:r>
      <w:r w:rsidRPr="0036416F">
        <w:tab/>
        <w:t>να διασφαλίσει την πλήρη συμμετοχή του Κοινοβουλίου και της Επιτροπής Δικαιωμάτων των Γυναικών και Ισότητας των Φύλων στη διαδικασία λήψης αποφάσεων σχετικά με τη θέση της ΕΕ κατά την 68η σύνοδο της Επιτροπής του ΟΗΕ για τη Θέση της Γυναίκας, να διασφαλίσει ότι το Κοινοβούλιο διαθέτει επαρκή και έγκαιρη ενημέρωση και πρόσβαση στο έγγραφο θέσης της ΕΕ πριν από τις διαπραγματεύσεις, και να βελτιώσει περαιτέρω τη διοργανική συνεργασία και την άτυπη διαβούλευση, μεταξύ άλλων πριν και κατά τη διάρκεια των διαπραγματεύσεων, ώστε να ενσωματωθούν δεόντως οι προτεραιότητες του Κοινοβουλίου·</w:t>
      </w:r>
    </w:p>
    <w:p w:rsidR="0063666E" w:rsidRPr="0036416F" w:rsidRDefault="0063666E">
      <w:pPr>
        <w:pStyle w:val="NormalHanging12a"/>
        <w:ind w:left="1134"/>
      </w:pPr>
      <w:r w:rsidRPr="0036416F">
        <w:t>γ)</w:t>
      </w:r>
      <w:r w:rsidRPr="0036416F">
        <w:tab/>
        <w:t>να υπογραμμίσει τη σημασία της θετικής έκβασης της 68</w:t>
      </w:r>
      <w:r w:rsidRPr="0036416F">
        <w:rPr>
          <w:vertAlign w:val="superscript"/>
        </w:rPr>
        <w:t>ης</w:t>
      </w:r>
      <w:r w:rsidRPr="0036416F">
        <w:t xml:space="preserve"> συνόδου της Επιτροπής του ΟΗΕ για τη Θέση της Γυναίκας, που θα πραγματοποιηθεί από τις 11 έως τις 22 Μαρτίου 2024, μεταξύ άλλων μέσω της έγκρισης ενός συνόλου μακρόπνοων και φιλόδοξων δεσμεύσεων που περιγράφονται στην πολιτική διακήρυξη·</w:t>
      </w:r>
    </w:p>
    <w:p w:rsidR="0063666E" w:rsidRPr="0036416F" w:rsidRDefault="0063666E">
      <w:pPr>
        <w:pStyle w:val="NormalHanging12a"/>
        <w:ind w:left="1134"/>
      </w:pPr>
      <w:r w:rsidRPr="0036416F">
        <w:t>δ)</w:t>
      </w:r>
      <w:r w:rsidRPr="0036416F">
        <w:tab/>
        <w:t>να δεσμευτεί ότι θα υποστηρίξει εκτενώς το έργο της μονάδας του ΟΗΕ Γυναίκες, η οποία αποτελεί κεντρικό παράγοντα στο σύστημα του ΟΗΕ για την προώθηση των δικαιωμάτων των γυναικών και των κοριτσιών σε όλη τους την πολυμορφία και τη συγκέντρωση όλων των σχετικών ενδιαφερόμενων μερών, ώστε να επέλθει αλλαγή πολιτικής και να συντονιστούν οι δράσεις· να καλέσει όλα τα κράτη μέλη του ΟΗΕ, από κοινού με την ΕΕ, να εξασφαλίσουν επαρκή χρηματοδότηση για την μονάδα του ΟΗΕ Γυναίκες·</w:t>
      </w:r>
    </w:p>
    <w:p w:rsidR="0063666E" w:rsidRPr="0036416F" w:rsidRDefault="0063666E">
      <w:pPr>
        <w:pStyle w:val="NormalHanging12a"/>
        <w:ind w:left="1134"/>
      </w:pPr>
      <w:r w:rsidRPr="0036416F">
        <w:t>ε)</w:t>
      </w:r>
      <w:r w:rsidRPr="0036416F">
        <w:tab/>
        <w:t>να διασφαλίσει ότι η ΕΕ θα δώσει το παράδειγμα και θα διαδραματίσει σημαντικό ηγετικό ρόλο, λαμβάνοντας ταυτόχρονα ενιαία θέση στο ζήτημα της σπουδαιότητας της χειραφέτησης των γυναικών και των κοριτσιών σε όλη τους την πολυμορφία και της επίτευξης ισότητας των φύλων σε παγκόσμιο επίπεδο·</w:t>
      </w:r>
    </w:p>
    <w:p w:rsidR="0063666E" w:rsidRPr="0036416F" w:rsidRDefault="0063666E">
      <w:pPr>
        <w:pStyle w:val="NormalHanging12a"/>
        <w:ind w:left="1134"/>
      </w:pPr>
      <w:proofErr w:type="spellStart"/>
      <w:r w:rsidRPr="0036416F">
        <w:t>στ</w:t>
      </w:r>
      <w:proofErr w:type="spellEnd"/>
      <w:r w:rsidRPr="0036416F">
        <w:t>)</w:t>
      </w:r>
      <w:r w:rsidRPr="0036416F">
        <w:tab/>
        <w:t>να εξασφαλίσει ίσες ευκαιρίες στην εκπαίδευση, στην αγορά εργασίας, καθώς και στη λήψη πολιτικών και οικονομικών αποφάσεων, με ίση πρόσβαση σε οικονομικές και χρηματοπιστωτικές υπηρεσίες·</w:t>
      </w:r>
    </w:p>
    <w:p w:rsidR="0063666E" w:rsidRPr="0036416F" w:rsidRDefault="0063666E">
      <w:pPr>
        <w:pStyle w:val="NormalHanging12a"/>
        <w:ind w:left="1134"/>
      </w:pPr>
      <w:r w:rsidRPr="0036416F">
        <w:lastRenderedPageBreak/>
        <w:t>ζ)</w:t>
      </w:r>
      <w:r w:rsidRPr="0036416F">
        <w:tab/>
        <w:t>να υποστηρίξει την ηγεσία των γυναικών και των κοριτσιών και την πλήρη, ισότιμη και ουσιαστική συμμετοχή τους σε όλα τα επίπεδα λήψης αποφάσεων, δεδομένου ότι η συμμετοχή των γυναικών στον δημόσιο και πολιτικό βίο και στη λήψη αποφάσεων είναι απαραίτητη για τη χρηστή διακυβέρνηση και τη χάραξη πολιτικής·</w:t>
      </w:r>
    </w:p>
    <w:p w:rsidR="0063666E" w:rsidRPr="0036416F" w:rsidRDefault="0063666E">
      <w:pPr>
        <w:pStyle w:val="NormalHanging12a"/>
        <w:ind w:left="1134"/>
      </w:pPr>
      <w:r w:rsidRPr="0036416F">
        <w:t>η)</w:t>
      </w:r>
      <w:r w:rsidRPr="0036416F">
        <w:tab/>
        <w:t>να εφαρμόσει την ενσωμάτωση της διάστασης του φύλου καθώς και τη συνεκτίμηση της διάστασης του φύλου στον προϋπολογισμό σε όλους τους τομείς πολιτικής της ΕΕ και των κρατών μελών, καθώς αποτελούν παγκοσμίως αναγνωρισμένα εργαλεία για την εφαρμογή των δικαιωμάτων των γυναικών και την επίτευξη της ισότητας των φύλων·</w:t>
      </w:r>
    </w:p>
    <w:p w:rsidR="0063666E" w:rsidRPr="0036416F" w:rsidRDefault="0063666E">
      <w:pPr>
        <w:pStyle w:val="NormalHanging12a"/>
        <w:ind w:left="1134"/>
      </w:pPr>
      <w:r w:rsidRPr="0036416F">
        <w:t>θ)</w:t>
      </w:r>
      <w:r w:rsidRPr="0036416F">
        <w:tab/>
        <w:t>να δημιουργήσει και να προσαρμόσει τις εσωτερικές και εξωτερικές πολιτικές και προγράμματα της ΕΕ για την καλύτερη χειραφέτηση των γυναικών και των κοριτσιών σε όλη τους την πολυμορφία, καθώς και για τον σεβασμό, την προστασία και την άσκηση των δικαιωμάτων τους και τη διασφάλιση της ισότητας των φύλων·</w:t>
      </w:r>
    </w:p>
    <w:p w:rsidR="0063666E" w:rsidRPr="0036416F" w:rsidRDefault="0063666E">
      <w:pPr>
        <w:pStyle w:val="NormalHanging12a"/>
        <w:ind w:left="1134"/>
      </w:pPr>
      <w:r w:rsidRPr="0036416F">
        <w:t>ι)</w:t>
      </w:r>
      <w:r w:rsidRPr="0036416F">
        <w:tab/>
        <w:t xml:space="preserve">να αντιμετωπίσει τα πολλαπλά συστημικά βαθύτερα αίτια της φτώχειας των γυναικών σε παγκόσμιο επίπεδο, όπως η </w:t>
      </w:r>
      <w:proofErr w:type="spellStart"/>
      <w:r w:rsidRPr="0036416F">
        <w:t>υπερεκπροσώπηση</w:t>
      </w:r>
      <w:proofErr w:type="spellEnd"/>
      <w:r w:rsidRPr="0036416F">
        <w:t xml:space="preserve"> των γυναικών σε χαμηλά αμειβόμενες, επισφαλείς και μερικής απασχόλησης θέσεις εργασίας, οι διακοπές της σταδιοδρομίας των γυναικών για τη φροντίδα παιδιών και άλλων μελών της οικογένειας, η έλλειψη πρόσβασης στις αγορές εργασίας και την απασχόληση, το μισθολογικό και συνταξιοδοτικό χάσμα μεταξύ των φύλων, καθώς και η υποεκπροσώπηση των γυναικών στη λήψη πολιτικών και οικονομικών αποφάσεων·</w:t>
      </w:r>
    </w:p>
    <w:p w:rsidR="0063666E" w:rsidRPr="0036416F" w:rsidRDefault="0063666E">
      <w:pPr>
        <w:pStyle w:val="NormalHanging12a"/>
        <w:ind w:left="1134"/>
      </w:pPr>
      <w:proofErr w:type="spellStart"/>
      <w:r w:rsidRPr="0036416F">
        <w:t>ια</w:t>
      </w:r>
      <w:proofErr w:type="spellEnd"/>
      <w:r w:rsidRPr="0036416F">
        <w:t>)</w:t>
      </w:r>
      <w:r w:rsidRPr="0036416F">
        <w:tab/>
      </w:r>
      <w:r w:rsidRPr="0036416F">
        <w:rPr>
          <w:shd w:val="clear" w:color="auto" w:fill="FFFFFF"/>
        </w:rPr>
        <w:t xml:space="preserve">να επισημάνει τη σημασία της προώθησης της χειραφέτησης των γυναικών και των κοριτσιών μέσω της εκπαίδευσης, της κατάρτισης και της διά βίου μάθησης, που είναι ζωτικής σημασίας για την καταπολέμηση των επιβλαβών στερεοτύπων και την καταπολέμηση των συνεχιζόμενων ανισοτήτων που οδηγούν στη φτώχεια, σε συνδυασμό με την αντιμετώπιση του ποσοστού απασχόλησης και της </w:t>
      </w:r>
      <w:proofErr w:type="spellStart"/>
      <w:r w:rsidRPr="0036416F">
        <w:rPr>
          <w:shd w:val="clear" w:color="auto" w:fill="FFFFFF"/>
        </w:rPr>
        <w:t>υποεκπροσώπησης</w:t>
      </w:r>
      <w:proofErr w:type="spellEnd"/>
      <w:r w:rsidRPr="0036416F">
        <w:rPr>
          <w:shd w:val="clear" w:color="auto" w:fill="FFFFFF"/>
        </w:rPr>
        <w:t xml:space="preserve"> των γυναικών σε ορισμένους τομείς όπως οι θετικές επιστήμες, η τεχνολογία, η μηχανική και τα μαθηματικά (STEM) και η τεχνητή νοημοσύνη (ΤΝ)·</w:t>
      </w:r>
    </w:p>
    <w:p w:rsidR="0063666E" w:rsidRPr="0036416F" w:rsidRDefault="0063666E">
      <w:pPr>
        <w:pStyle w:val="NormalHanging12a"/>
        <w:ind w:left="1134"/>
      </w:pPr>
      <w:proofErr w:type="spellStart"/>
      <w:r w:rsidRPr="0036416F">
        <w:t>ιβ</w:t>
      </w:r>
      <w:proofErr w:type="spellEnd"/>
      <w:r w:rsidRPr="0036416F">
        <w:t>)</w:t>
      </w:r>
      <w:r w:rsidRPr="0036416F">
        <w:tab/>
        <w:t>να στηρίξει και να προωθήσει την επιχειρηματικότητα των γυναικών σε όλα τα επίπεδα, αυξάνοντας τη συμμετοχή τους στην αγορά εργασίας, βελτιώνοντας την οικονομική ανεξαρτησία τους και αναγνωρίζοντας και προωθώντας τις γυναίκες ως πρότυπα, μέντορες και δημιουργούς θέσεων εργασίας·</w:t>
      </w:r>
    </w:p>
    <w:p w:rsidR="0063666E" w:rsidRPr="0036416F" w:rsidRDefault="0063666E">
      <w:pPr>
        <w:pStyle w:val="NormalHanging12a"/>
        <w:ind w:left="1134"/>
      </w:pPr>
      <w:proofErr w:type="spellStart"/>
      <w:r w:rsidRPr="0036416F">
        <w:t>ιγ</w:t>
      </w:r>
      <w:proofErr w:type="spellEnd"/>
      <w:r w:rsidRPr="0036416F">
        <w:t>)</w:t>
      </w:r>
      <w:r w:rsidRPr="0036416F">
        <w:tab/>
        <w:t>να διασφαλίσει ότι στις μελλοντικές στρατηγικές, προγράμματα και πρωτοβουλίες πολιτικής της ΕΕ περιλαμβάνονται συγκεκριμένες δράσεις και επαρκείς δημοσιονομικές δεσμεύσεις για την αντιμετώπιση των διαφόρων πτυχών και αιτίων της φτώχειας των γυναικών, όπως επισημαίνονται στη στρατηγική της ΕΕ για την ισότητα των φύλων·</w:t>
      </w:r>
    </w:p>
    <w:p w:rsidR="0063666E" w:rsidRPr="0036416F" w:rsidRDefault="0063666E">
      <w:pPr>
        <w:pStyle w:val="NormalHanging12a"/>
        <w:ind w:left="1134"/>
      </w:pPr>
      <w:proofErr w:type="spellStart"/>
      <w:r w:rsidRPr="0036416F">
        <w:t>ιδ</w:t>
      </w:r>
      <w:proofErr w:type="spellEnd"/>
      <w:r w:rsidRPr="0036416F">
        <w:t>)</w:t>
      </w:r>
      <w:r w:rsidRPr="0036416F">
        <w:tab/>
        <w:t xml:space="preserve">να τονίσει και να αυξήσει την ευαισθητοποίηση σχετικά με τις καταστροφικές συνέπειες της έμφυλης βίας στην κοινωνία και στις ένοπλες συγκρούσεις στον κοινωνικό αποκλεισμό και τη φτώχεια των γυναικών και να υπογραμμίσει την ανάγκη για ισχυρά νομοθετικά εθνικά και διεθνή πλαίσια και για την προσαγωγή στη δικαιοσύνη των δραστών της βίας αυτής και το δικαίωμα των θυμάτων σε </w:t>
      </w:r>
      <w:r w:rsidRPr="0036416F">
        <w:lastRenderedPageBreak/>
        <w:t>αποτελεσματικά μέσα έννομης προστασίας και επανόρθωση·</w:t>
      </w:r>
    </w:p>
    <w:p w:rsidR="0063666E" w:rsidRPr="0036416F" w:rsidRDefault="0063666E">
      <w:pPr>
        <w:pStyle w:val="NormalHanging12a"/>
        <w:ind w:left="1134"/>
      </w:pPr>
      <w:proofErr w:type="spellStart"/>
      <w:r w:rsidRPr="0036416F">
        <w:t>ιε</w:t>
      </w:r>
      <w:proofErr w:type="spellEnd"/>
      <w:r w:rsidRPr="0036416F">
        <w:t>)</w:t>
      </w:r>
      <w:r w:rsidRPr="0036416F">
        <w:tab/>
        <w:t>να αντιμετωπίσει και να καταπολεμήσει επιβλαβείς παραδοσιακές πρακτικές, όπως οι γάμοι παιδιών και οι καταναγκαστικοί γάμοι και ο ακρωτηριασμός των γυναικείων γεννητικών οργάνων·</w:t>
      </w:r>
    </w:p>
    <w:p w:rsidR="0063666E" w:rsidRPr="0036416F" w:rsidRDefault="0063666E">
      <w:pPr>
        <w:pStyle w:val="NormalHanging12a"/>
        <w:ind w:left="1134"/>
      </w:pPr>
      <w:proofErr w:type="spellStart"/>
      <w:r w:rsidRPr="0036416F">
        <w:t>ιστ</w:t>
      </w:r>
      <w:proofErr w:type="spellEnd"/>
      <w:r w:rsidRPr="0036416F">
        <w:t>)</w:t>
      </w:r>
      <w:r w:rsidRPr="0036416F">
        <w:tab/>
        <w:t>να διασφαλίσει μέτρα για την πρόληψη των απουσιών από το σχολείο για τα κορίτσια, κατά τη διάρκεια της εμμηνόρροιας, βελτιώνοντας τις υπηρεσίες παροχής νερού, τις υπηρεσίες υγιεινής και τις εγκαταστάσεις υγιεινής που σχετίζονται με την εμμηνόρροια στα σχολεία και αντιμετωπίζοντας τη φτώχεια σχετικά με την εμμηνόρροια, και καταπολεμώντας το στιγματισμό στον τομέα αυτό, συμπεριλαμβανομένης της εκπαίδευσης και της κατάρτισης για όλους· να διασφαλίσει μεγαλύτερες συνέργειες μεταξύ προγραμμάτων για την υγεία, τη σεξουαλική και αναπαραγωγική υγεία και τα συναφή δικαιώματα, και τις υπηρεσίες ύδρευσης, αποχέτευσης και υγιεινής στα σχολεία και την προσωπική στήριξη για τα κορίτσια·</w:t>
      </w:r>
    </w:p>
    <w:p w:rsidR="0063666E" w:rsidRPr="0036416F" w:rsidRDefault="0063666E">
      <w:pPr>
        <w:pStyle w:val="NormalHanging12a"/>
        <w:ind w:left="1134"/>
      </w:pPr>
      <w:proofErr w:type="spellStart"/>
      <w:r w:rsidRPr="0036416F">
        <w:t>ιζ</w:t>
      </w:r>
      <w:proofErr w:type="spellEnd"/>
      <w:r w:rsidRPr="0036416F">
        <w:t>)</w:t>
      </w:r>
      <w:r w:rsidRPr="0036416F">
        <w:tab/>
        <w:t>να εφαρμόσει τις αρχές του ευρωπαϊκού πυλώνα κοινωνικών δικαιωμάτων μέσω της εφαρμογής μιας προσέγγισης βασισμένης στα δικαιώματα για τη διασφάλιση της θεμελιώδους κοινωνικής προστασίας·</w:t>
      </w:r>
    </w:p>
    <w:p w:rsidR="0063666E" w:rsidRPr="0036416F" w:rsidRDefault="0063666E">
      <w:pPr>
        <w:pStyle w:val="NormalHanging12a"/>
        <w:ind w:left="1134"/>
      </w:pPr>
      <w:proofErr w:type="spellStart"/>
      <w:r w:rsidRPr="0036416F">
        <w:t>ιη</w:t>
      </w:r>
      <w:proofErr w:type="spellEnd"/>
      <w:r w:rsidRPr="0036416F">
        <w:t>)</w:t>
      </w:r>
      <w:r w:rsidRPr="0036416F">
        <w:tab/>
        <w:t>να διασφαλίσει ότι τα κράτη μέλη εφαρμόζουν ισχυρά συστήματα κοινωνικής ασφάλισης, συμπεριλαμβανομένης της διερεύνησης ενός ελάχιστου εισοδήματος, ώστε να διασφαλιστεί ένα δίχτυ ασφαλείας για όλες τις γυναίκες, ιδίως για τις γυναίκες που διατρέχουν μεγαλύτερο κίνδυνο φτώχειας και κοινωνικού αποκλεισμού, σύμφωνα με τα αιτήματα που εξέφρασαν οι πολίτες της ΕΕ στη Διάσκεψη για το Μέλλον της Ευρώπης·</w:t>
      </w:r>
    </w:p>
    <w:p w:rsidR="0063666E" w:rsidRPr="0036416F" w:rsidRDefault="0063666E">
      <w:pPr>
        <w:pStyle w:val="NormalHanging12a"/>
        <w:ind w:left="1134"/>
      </w:pPr>
      <w:proofErr w:type="spellStart"/>
      <w:r w:rsidRPr="0036416F">
        <w:t>ιθ</w:t>
      </w:r>
      <w:proofErr w:type="spellEnd"/>
      <w:r w:rsidRPr="0036416F">
        <w:t>)</w:t>
      </w:r>
      <w:r w:rsidRPr="0036416F">
        <w:tab/>
        <w:t>να διασφαλίσει ότι τα κράτη μέλη δίνουν προτεραιότητα στις επενδύσεις σε κοινωνικές υποδομές και πράσινες θέσεις εργασίας, προκειμένου να διασφαλιστεί η ευημερία και η χειραφέτηση των γυναικών·</w:t>
      </w:r>
    </w:p>
    <w:p w:rsidR="0063666E" w:rsidRPr="0036416F" w:rsidRDefault="0063666E">
      <w:pPr>
        <w:pStyle w:val="NormalHanging12a"/>
        <w:ind w:left="1134"/>
      </w:pPr>
      <w:r w:rsidRPr="0036416F">
        <w:t>κ)</w:t>
      </w:r>
      <w:r w:rsidRPr="0036416F">
        <w:tab/>
        <w:t>να ενισχύσει τις δημόσιες υπηρεσίες, συμπεριλαμβανομένων των υπηρεσιών υγείας, της ποιοτικής και οικονομικά προσιτής δημόσιας εκπαίδευσης και των δημόσιων μεταφορών και να αναγνωρίσει τον ζωτικό ρόλο των προσβάσιμων και αξιόπιστων δημόσιων μεταφορών στη διευκόλυνση της συμμετοχής των γυναικών στην εργασία και την κοινωνία·</w:t>
      </w:r>
    </w:p>
    <w:p w:rsidR="0063666E" w:rsidRPr="0036416F" w:rsidRDefault="0063666E">
      <w:pPr>
        <w:pStyle w:val="NormalHanging12a"/>
        <w:ind w:left="1134"/>
      </w:pPr>
      <w:r w:rsidRPr="0036416F">
        <w:t>κα)</w:t>
      </w:r>
      <w:r w:rsidRPr="0036416F">
        <w:tab/>
        <w:t>να προωθήσει τις πράσινες θέσεις εργασίας και να επενδύσει στην πλήρη συμμετοχή των γυναικών στην πράσινη μετάβαση, καθώς είναι σημαντικό να σημειωθεί πρόοδος προς μια βιώσιμη οικονομία, διασφαλίζοντας παράλληλα την ισότητα των φύλων σε νέους και αναδυόμενους τομείς·</w:t>
      </w:r>
    </w:p>
    <w:p w:rsidR="0063666E" w:rsidRPr="0036416F" w:rsidRDefault="0063666E">
      <w:pPr>
        <w:pStyle w:val="NormalHanging12a"/>
        <w:ind w:left="1134"/>
      </w:pPr>
      <w:proofErr w:type="spellStart"/>
      <w:r w:rsidRPr="0036416F">
        <w:t>κβ</w:t>
      </w:r>
      <w:proofErr w:type="spellEnd"/>
      <w:r w:rsidRPr="0036416F">
        <w:t>)</w:t>
      </w:r>
      <w:r w:rsidRPr="0036416F">
        <w:tab/>
        <w:t>να αναγνωρίσει ότι η ενεργειακή φτώχεια πλήττει δυσανάλογα τις γυναίκες και να προτείνει ειδικά μέτρα για τη στήριξη όσων βρίσκονται σε ευάλωτη κατάσταση, διασφαλίζοντας παράλληλα ότι όλοι έχουν πρόσβαση σε ηλεκτρική ενέργεια, θέρμανση και ψύξη κατά τη μετάβαση στην πράσινη ενέργεια·</w:t>
      </w:r>
    </w:p>
    <w:p w:rsidR="0063666E" w:rsidRPr="0036416F" w:rsidRDefault="0063666E">
      <w:pPr>
        <w:pStyle w:val="NormalHanging12a"/>
        <w:ind w:left="1134"/>
      </w:pPr>
      <w:proofErr w:type="spellStart"/>
      <w:r w:rsidRPr="0036416F">
        <w:t>κγ</w:t>
      </w:r>
      <w:proofErr w:type="spellEnd"/>
      <w:r w:rsidRPr="0036416F">
        <w:t>)</w:t>
      </w:r>
      <w:r w:rsidRPr="0036416F">
        <w:tab/>
        <w:t xml:space="preserve">να διασφαλίσει την πρόσβαση στη σεξουαλική και αναπαραγωγική υγεία και τα συναφή δικαιώματα, συμπεριλαμβανομένης κατάλληλης για την ηλικία ολοκληρωμένης σεξουαλικής διαπαιδαγώγησης και εκπαίδευσης για τις σχέσεις για όλους, οικονομικά προσιτή σύγχρονη αντισύλληψη, ασφαλή και νόμιμη </w:t>
      </w:r>
      <w:r w:rsidRPr="0036416F">
        <w:lastRenderedPageBreak/>
        <w:t>φροντίδα άμβλωσης και άλλες υπηρεσίες σεξουαλικής και αναπαραγωγικής υγείας και συναφών δικαιωμάτων ως ποιοτικές υπηρεσίες μητρικής υγείας·</w:t>
      </w:r>
    </w:p>
    <w:p w:rsidR="0063666E" w:rsidRPr="0036416F" w:rsidRDefault="0063666E">
      <w:pPr>
        <w:pStyle w:val="NormalHanging12a"/>
        <w:ind w:left="1134"/>
      </w:pPr>
      <w:r w:rsidRPr="0036416F">
        <w:t>κδ)</w:t>
      </w:r>
      <w:r w:rsidRPr="0036416F">
        <w:tab/>
      </w:r>
      <w:r w:rsidRPr="0036416F">
        <w:rPr>
          <w:shd w:val="clear" w:color="auto" w:fill="FFFFFF"/>
        </w:rPr>
        <w:t>να υποστηρίξει, να στηρίξει και να λάβει συγκεκριμένα μέτρα για την πραγμάτωση του δικαιώματος όλων να απολαμβάνουν το υψηλότερο δυνατό επίπεδο σωματικής και ψυχικής υγείας, μεταξύ άλλων με τη διασφάλιση της καθολικής πρόσβασης στη σεξουαλική και αναπαραγωγική υγεία και τα συναφή δικαιώματα·</w:t>
      </w:r>
    </w:p>
    <w:p w:rsidR="0063666E" w:rsidRPr="0036416F" w:rsidRDefault="0063666E">
      <w:pPr>
        <w:pStyle w:val="NormalHanging12a"/>
        <w:ind w:left="1134"/>
      </w:pPr>
      <w:proofErr w:type="spellStart"/>
      <w:r w:rsidRPr="0036416F">
        <w:t>κε</w:t>
      </w:r>
      <w:proofErr w:type="spellEnd"/>
      <w:r w:rsidRPr="0036416F">
        <w:t>)</w:t>
      </w:r>
      <w:r w:rsidRPr="0036416F">
        <w:tab/>
        <w:t>να αναλάβει ισχυρή δράση για την κατηγορηματική καταγγελία της τρέχουσας εναντίωσης και των επιθέσεων κατά της ισότητας των φύλων και της σεξουαλικής και αναπαραγωγικής υγείας και των συναφών δικαιωμάτων, μεταξύ άλλων από ακροδεξιές οργανώσεις και αντιδημοκρατικά κινήματα, με σκοπό την υπονόμευση των θεμελιωδών δικαιωμάτων των γυναικών, της αυτονομίας και της χειραφέτησής τους σε κάθε τομέα·</w:t>
      </w:r>
    </w:p>
    <w:p w:rsidR="0063666E" w:rsidRPr="0036416F" w:rsidRDefault="0063666E">
      <w:pPr>
        <w:pStyle w:val="NormalHanging12a"/>
        <w:ind w:left="1134"/>
      </w:pPr>
      <w:proofErr w:type="spellStart"/>
      <w:r w:rsidRPr="0036416F">
        <w:t>κστ</w:t>
      </w:r>
      <w:proofErr w:type="spellEnd"/>
      <w:r w:rsidRPr="0036416F">
        <w:t>)</w:t>
      </w:r>
      <w:r w:rsidRPr="0036416F">
        <w:tab/>
        <w:t>να ενισχύσει και να στηρίξει τις οργανώσεις της κοινωνίας των πολιτών και τις ΜΚΟ που υποστηρίζουν τα δικαιώματα των γυναικών και τη χειραφέτησή τους·</w:t>
      </w:r>
    </w:p>
    <w:p w:rsidR="0063666E" w:rsidRPr="0036416F" w:rsidRDefault="0063666E">
      <w:pPr>
        <w:pStyle w:val="NormalHanging12a"/>
        <w:ind w:left="1134"/>
      </w:pPr>
      <w:proofErr w:type="spellStart"/>
      <w:r w:rsidRPr="0036416F">
        <w:t>κζ</w:t>
      </w:r>
      <w:proofErr w:type="spellEnd"/>
      <w:r w:rsidRPr="0036416F">
        <w:t>)</w:t>
      </w:r>
      <w:r w:rsidRPr="0036416F">
        <w:tab/>
        <w:t>να επιταχύνει την εφαρμογή των διεθνών δεσμεύσεων που έχουν ήδη αναληφθεί, όπως οι Στόχοι Βιώσιμης Ανάπτυξης (ΣΒΑ), η Οικουμενική Διακήρυξη των Δικαιωμάτων του Ανθρώπου, η Σύμβαση της Κωνσταντινούπολης, η Σύμβαση 190 της ΔΟΕ και η απόφαση 1325 του ΣΑΗΕ· να στηρίξει νέα μέτρα για τη χειραφέτηση των γυναικών και των κοριτσιών και, ως εκ τούτου, για την καταπολέμηση της φτώχειας και του κοινωνικού αποκλεισμού τους·</w:t>
      </w:r>
    </w:p>
    <w:p w:rsidR="0063666E" w:rsidRPr="0036416F" w:rsidRDefault="0063666E">
      <w:pPr>
        <w:pStyle w:val="NormalHanging12a"/>
        <w:ind w:left="1134"/>
      </w:pPr>
      <w:proofErr w:type="spellStart"/>
      <w:r w:rsidRPr="0036416F">
        <w:t>κη</w:t>
      </w:r>
      <w:proofErr w:type="spellEnd"/>
      <w:r w:rsidRPr="0036416F">
        <w:t>)</w:t>
      </w:r>
      <w:r w:rsidRPr="0036416F">
        <w:tab/>
        <w:t>να εργαστεί για την προώθηση της έννοιας της καταπολέμησης των πολλαπλών και διασταυρούμενων μορφών διακρίσεων, σε όλα τα όργανα του ΟΗΕ και στην ΕΕ και τα κράτη μέλη της·</w:t>
      </w:r>
    </w:p>
    <w:p w:rsidR="0063666E" w:rsidRPr="0036416F" w:rsidRDefault="0063666E">
      <w:pPr>
        <w:pStyle w:val="NormalHanging12a"/>
        <w:ind w:left="1134"/>
        <w:rPr>
          <w:rStyle w:val="doceo-font-family-base"/>
          <w:rFonts w:eastAsiaTheme="minorHAnsi"/>
          <w:color w:val="000000"/>
        </w:rPr>
      </w:pPr>
      <w:proofErr w:type="spellStart"/>
      <w:r w:rsidRPr="0036416F">
        <w:rPr>
          <w:rStyle w:val="doceo-font-family-base"/>
          <w:color w:val="000000"/>
        </w:rPr>
        <w:t>κθ</w:t>
      </w:r>
      <w:proofErr w:type="spellEnd"/>
      <w:r w:rsidRPr="0036416F">
        <w:rPr>
          <w:rStyle w:val="doceo-font-family-base"/>
          <w:color w:val="000000"/>
        </w:rPr>
        <w:t>)</w:t>
      </w:r>
      <w:r w:rsidRPr="0036416F">
        <w:rPr>
          <w:rStyle w:val="doceo-font-family-base"/>
          <w:color w:val="000000"/>
        </w:rPr>
        <w:tab/>
        <w:t>να επαναλάβει την ανάγκη να διαδραματίσει η ΕΕ ηγετικό ρόλο σε πολυμερές επίπεδο στην προώθηση της φεμινιστικής διπλωματίας, προκειμένου να υλοποιήσει διεθνείς συμφωνίες που αφορούν τα δικαιώματα και τη χειραφέτηση των γυναικών και των κοριτσιών· καλεί την ΕΕ, τα κράτη μέλη της, την Επιτροπή και την Ευρωπαϊκή Υπηρεσία Εξωτερικής Δράσης (ΕΥΕΔ) να δεσμευτούν ότι θα προχωρήσουν προς μια φεμινιστική εξωτερική πολιτική, πολιτική ασφάλειας και αναπτυξιακή πολιτική που θα συνεπάγεται ένα όραμα μετασχηματισμού ως προς το φύλο και τους καλεί να καταστήσουν την ισότητα των φύλων βασικό μέρος των εξωτερικών τους δράσεων και προτεραιοτήτων·</w:t>
      </w:r>
    </w:p>
    <w:p w:rsidR="0063666E" w:rsidRPr="0036416F" w:rsidRDefault="0063666E">
      <w:pPr>
        <w:pStyle w:val="NormalHanging12a"/>
        <w:ind w:left="1134"/>
        <w:rPr>
          <w:rFonts w:eastAsiaTheme="minorHAnsi"/>
        </w:rPr>
      </w:pPr>
      <w:r w:rsidRPr="0036416F">
        <w:t>λ)</w:t>
      </w:r>
      <w:r w:rsidRPr="0036416F">
        <w:tab/>
        <w:t>να λάβει υπόψη την ανάγκη να ενισχυθεί η ενσωμάτωση της διάστασης του φύλου και να αξιοποιηθούν αποτελεσματικότερα οι αρχές της συνεκτίμησης της διάστασης του φύλου στον προϋπολογισμό, μεταξύ άλλων και στις εξωτερικές πολιτικές της ΕΕ, για την αντιμετώπιση της ανισότητας των φύλων παγκοσμίως·</w:t>
      </w:r>
    </w:p>
    <w:p w:rsidR="0063666E" w:rsidRPr="0036416F" w:rsidRDefault="0063666E">
      <w:pPr>
        <w:pStyle w:val="NormalHanging12a"/>
        <w:ind w:left="1134"/>
      </w:pPr>
      <w:r w:rsidRPr="0036416F">
        <w:t>λα)</w:t>
      </w:r>
      <w:r w:rsidRPr="0036416F">
        <w:tab/>
        <w:t xml:space="preserve">να εφαρμόσει πλήρως το σχέδιο δράσης της ΕΕ για θέματα φύλου ΙΙΙ και να διασφαλίσει ότι το </w:t>
      </w:r>
      <w:r w:rsidRPr="0036416F">
        <w:rPr>
          <w:shd w:val="clear" w:color="auto" w:fill="FFFFFF"/>
        </w:rPr>
        <w:t>85 % όλων των νέων δράσεων καθ’ όλη τη διάρκεια των εξωτερικών σχέσεων έως το 2025 θα συμβάλει στην ισότητα των φύλων και στη χειραφέτηση των γυναικών· να εφαρμόσει την ολιστική και βιώσιμη προσέγγιση μιας φεμινιστικής εξωτερικής πολιτικής σε όλες τις εξωτερικές δράσεις και πολιτικές της·</w:t>
      </w:r>
    </w:p>
    <w:p w:rsidR="0063666E" w:rsidRPr="0036416F" w:rsidRDefault="0063666E">
      <w:pPr>
        <w:pStyle w:val="NormalHanging12a"/>
        <w:ind w:left="1134"/>
      </w:pPr>
      <w:proofErr w:type="spellStart"/>
      <w:r w:rsidRPr="0036416F">
        <w:lastRenderedPageBreak/>
        <w:t>λβ</w:t>
      </w:r>
      <w:proofErr w:type="spellEnd"/>
      <w:r w:rsidRPr="0036416F">
        <w:t>)</w:t>
      </w:r>
      <w:r w:rsidRPr="0036416F">
        <w:tab/>
        <w:t>να διασφαλίσει συγκρίσιμα δεδομένα ανά ηλικία, βιολογικό φύλο και κοινωνικό φύλο που αποτυπώνουν την κατάσταση των ατόμων που αντιμετωπίζουν πολλαπλές και διασταυρούμενες μορφές διακρίσεων, ώστε να βελτιωθεί η ανάλυση δεδομένων και να τεκμηριωθεί ο σχεδιασμός και η εφαρμογή των πολιτικών, δεδομένου ότι επί του παρόντος είναι διαθέσιμα λιγότερα από τα μισά δεδομένα που απαιτούνται για την παρακολούθηση του ΣΒΑ 5·</w:t>
      </w:r>
    </w:p>
    <w:p w:rsidR="0063666E" w:rsidRPr="0036416F" w:rsidRDefault="003B3DB7" w:rsidP="003B3DB7">
      <w:pPr>
        <w:pStyle w:val="NormalHanging12a"/>
        <w:ind w:hanging="570"/>
      </w:pPr>
      <w:r w:rsidRPr="0036416F">
        <w:t>2.</w:t>
      </w:r>
      <w:r w:rsidRPr="0036416F">
        <w:tab/>
      </w:r>
      <w:r w:rsidR="0063666E" w:rsidRPr="0036416F">
        <w:t>αναθέτει στην Πρόεδρό του να διαβιβάσει το παρόν ψήφισμα στο Συμβούλιο, στην Επιτροπή, στον Αντιπρόεδρο της Επιτροπής</w:t>
      </w:r>
      <w:r w:rsidR="005B62B0">
        <w:t> </w:t>
      </w:r>
      <w:r w:rsidR="0063666E" w:rsidRPr="0036416F">
        <w:t>/</w:t>
      </w:r>
      <w:r w:rsidR="005B62B0">
        <w:t> </w:t>
      </w:r>
      <w:r w:rsidR="0063666E" w:rsidRPr="0036416F">
        <w:t>Ύπατο Εκπρόσωπο της Ένωσης για θέματα Εξωτερικής Πολιτικής και Πολιτικής Ασφαλείας, καθώς και στον Ειδικό Εντεταλμένο της ΕΕ για τα ανθρώπινα δικαιώματα.</w:t>
      </w:r>
    </w:p>
    <w:p w:rsidR="00E365E1" w:rsidRPr="0036416F" w:rsidRDefault="00E365E1">
      <w:bookmarkStart w:id="8" w:name="TextBodyEnd"/>
      <w:bookmarkEnd w:id="8"/>
    </w:p>
    <w:sectPr w:rsidR="00E365E1" w:rsidRPr="0036416F" w:rsidSect="0036416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F50" w:rsidRPr="0036416F" w:rsidRDefault="00C03F50">
      <w:r w:rsidRPr="0036416F">
        <w:separator/>
      </w:r>
    </w:p>
  </w:endnote>
  <w:endnote w:type="continuationSeparator" w:id="0">
    <w:p w:rsidR="00C03F50" w:rsidRPr="0036416F" w:rsidRDefault="00C03F50">
      <w:r w:rsidRPr="003641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F50" w:rsidRPr="0036416F" w:rsidRDefault="00C03F50">
      <w:r w:rsidRPr="0036416F">
        <w:separator/>
      </w:r>
    </w:p>
  </w:footnote>
  <w:footnote w:type="continuationSeparator" w:id="0">
    <w:p w:rsidR="00C03F50" w:rsidRPr="0036416F" w:rsidRDefault="00C03F50">
      <w:r w:rsidRPr="0036416F">
        <w:continuationSeparator/>
      </w:r>
    </w:p>
  </w:footnote>
  <w:footnote w:id="1">
    <w:p w:rsidR="0063666E" w:rsidRPr="0036416F" w:rsidRDefault="0063666E" w:rsidP="0036416F">
      <w:pPr>
        <w:pStyle w:val="FootnoteText"/>
        <w:ind w:left="567" w:hanging="567"/>
        <w:rPr>
          <w:sz w:val="24"/>
          <w:lang w:val="el-GR"/>
        </w:rPr>
      </w:pPr>
      <w:r w:rsidRPr="0036416F">
        <w:rPr>
          <w:rStyle w:val="FootnoteReference"/>
          <w:sz w:val="24"/>
          <w:lang w:val="el-GR"/>
        </w:rPr>
        <w:footnoteRef/>
      </w:r>
      <w:r w:rsidR="0036416F" w:rsidRPr="0036416F">
        <w:rPr>
          <w:sz w:val="24"/>
          <w:lang w:val="el-GR"/>
        </w:rPr>
        <w:t xml:space="preserve"> </w:t>
      </w:r>
      <w:r w:rsidR="0036416F" w:rsidRPr="0036416F">
        <w:rPr>
          <w:sz w:val="24"/>
          <w:lang w:val="el-GR"/>
        </w:rPr>
        <w:tab/>
      </w:r>
      <w:r w:rsidRPr="0036416F">
        <w:rPr>
          <w:sz w:val="24"/>
          <w:lang w:val="el-GR"/>
        </w:rPr>
        <w:t>ΕΕ C 47 της 7.2.2023, σ. 30.</w:t>
      </w:r>
    </w:p>
  </w:footnote>
  <w:footnote w:id="2">
    <w:p w:rsidR="0063666E" w:rsidRPr="0036416F" w:rsidRDefault="0063666E" w:rsidP="0036416F">
      <w:pPr>
        <w:pStyle w:val="FootnoteText"/>
        <w:ind w:left="567" w:hanging="567"/>
        <w:rPr>
          <w:sz w:val="24"/>
          <w:lang w:val="el-GR"/>
        </w:rPr>
      </w:pPr>
      <w:r w:rsidRPr="0036416F">
        <w:rPr>
          <w:rStyle w:val="FootnoteReference"/>
          <w:sz w:val="24"/>
          <w:lang w:val="el-GR"/>
        </w:rPr>
        <w:footnoteRef/>
      </w:r>
      <w:r w:rsidR="0036416F" w:rsidRPr="0036416F">
        <w:rPr>
          <w:sz w:val="24"/>
          <w:lang w:val="el-GR"/>
        </w:rPr>
        <w:t xml:space="preserve"> </w:t>
      </w:r>
      <w:r w:rsidR="0036416F" w:rsidRPr="0036416F">
        <w:rPr>
          <w:sz w:val="24"/>
          <w:lang w:val="el-GR"/>
        </w:rPr>
        <w:tab/>
      </w:r>
      <w:r w:rsidRPr="0036416F">
        <w:rPr>
          <w:sz w:val="24"/>
          <w:lang w:val="el-GR"/>
        </w:rPr>
        <w:t>ΕΕ C 47 της 7.2.2023, σ. 2.</w:t>
      </w:r>
    </w:p>
  </w:footnote>
  <w:footnote w:id="3">
    <w:p w:rsidR="0063666E" w:rsidRPr="0036416F" w:rsidRDefault="0063666E" w:rsidP="0036416F">
      <w:pPr>
        <w:pStyle w:val="FootnoteText"/>
        <w:ind w:left="567" w:hanging="567"/>
        <w:rPr>
          <w:sz w:val="24"/>
          <w:lang w:val="el-GR"/>
        </w:rPr>
      </w:pPr>
      <w:r w:rsidRPr="0036416F">
        <w:rPr>
          <w:rStyle w:val="FootnoteReference"/>
          <w:sz w:val="24"/>
          <w:lang w:val="el-GR"/>
        </w:rPr>
        <w:footnoteRef/>
      </w:r>
      <w:r w:rsidR="0036416F" w:rsidRPr="0036416F">
        <w:rPr>
          <w:sz w:val="24"/>
          <w:lang w:val="el-GR"/>
        </w:rPr>
        <w:t xml:space="preserve"> </w:t>
      </w:r>
      <w:r w:rsidR="0036416F" w:rsidRPr="0036416F">
        <w:rPr>
          <w:sz w:val="24"/>
          <w:lang w:val="el-GR"/>
        </w:rPr>
        <w:tab/>
      </w:r>
      <w:r w:rsidRPr="0036416F">
        <w:rPr>
          <w:sz w:val="24"/>
          <w:lang w:val="el-GR"/>
        </w:rPr>
        <w:t>Χάρτης των θεμελιωδών δικαιωμάτων της ΕΕ, άρθρο 21.</w:t>
      </w:r>
    </w:p>
  </w:footnote>
  <w:footnote w:id="4">
    <w:p w:rsidR="0063666E" w:rsidRPr="0036416F" w:rsidRDefault="0063666E" w:rsidP="0036416F">
      <w:pPr>
        <w:pStyle w:val="FootnoteText"/>
        <w:ind w:left="567" w:hanging="567"/>
        <w:rPr>
          <w:sz w:val="24"/>
          <w:lang w:val="el-GR"/>
        </w:rPr>
      </w:pPr>
      <w:r w:rsidRPr="0036416F">
        <w:rPr>
          <w:rStyle w:val="FootnoteReference"/>
          <w:sz w:val="24"/>
          <w:lang w:val="el-GR"/>
        </w:rPr>
        <w:footnoteRef/>
      </w:r>
      <w:r w:rsidR="0036416F" w:rsidRPr="0036416F">
        <w:rPr>
          <w:sz w:val="24"/>
          <w:lang w:val="el-GR"/>
        </w:rPr>
        <w:t xml:space="preserve"> </w:t>
      </w:r>
      <w:r w:rsidR="0036416F" w:rsidRPr="0036416F">
        <w:rPr>
          <w:sz w:val="24"/>
          <w:lang w:val="el-GR"/>
        </w:rPr>
        <w:tab/>
      </w:r>
      <w:proofErr w:type="spellStart"/>
      <w:r w:rsidRPr="0036416F">
        <w:rPr>
          <w:sz w:val="24"/>
          <w:lang w:val="el-GR"/>
        </w:rPr>
        <w:t>Azcona</w:t>
      </w:r>
      <w:proofErr w:type="spellEnd"/>
      <w:r w:rsidRPr="0036416F">
        <w:rPr>
          <w:sz w:val="24"/>
          <w:lang w:val="el-GR"/>
        </w:rPr>
        <w:t xml:space="preserve">, G., </w:t>
      </w:r>
      <w:r w:rsidRPr="0036416F">
        <w:rPr>
          <w:sz w:val="24"/>
          <w:lang w:val="el-GR"/>
        </w:rPr>
        <w:t xml:space="preserve">και </w:t>
      </w:r>
      <w:proofErr w:type="spellStart"/>
      <w:r w:rsidRPr="0036416F">
        <w:rPr>
          <w:sz w:val="24"/>
          <w:lang w:val="el-GR"/>
        </w:rPr>
        <w:t>Bhatt</w:t>
      </w:r>
      <w:proofErr w:type="spellEnd"/>
      <w:r w:rsidRPr="0036416F">
        <w:rPr>
          <w:sz w:val="24"/>
          <w:lang w:val="el-GR"/>
        </w:rPr>
        <w:t xml:space="preserve">, A., </w:t>
      </w:r>
      <w:hyperlink w:anchor=":~:text=Globally%2C%20383%20million%20women%20and,and%20Southern%20Asia%20(21%25)https://www.unwomen.org/sites/default/files/Headquarters/Attachments/Sections/Library/Publications/2018/SDG-report-Spotlight-01-Gender-differences-in-poverty-and-household-composition-en.pdf." w:history="1">
        <w:proofErr w:type="spellStart"/>
        <w:r w:rsidRPr="0036416F">
          <w:rPr>
            <w:rStyle w:val="Hyperlink"/>
            <w:i/>
            <w:sz w:val="24"/>
            <w:lang w:val="el-GR"/>
          </w:rPr>
          <w:t>Poverty</w:t>
        </w:r>
        <w:proofErr w:type="spellEnd"/>
        <w:r w:rsidRPr="0036416F">
          <w:rPr>
            <w:rStyle w:val="Hyperlink"/>
            <w:i/>
            <w:sz w:val="24"/>
            <w:lang w:val="el-GR"/>
          </w:rPr>
          <w:t xml:space="preserve"> </w:t>
        </w:r>
        <w:proofErr w:type="spellStart"/>
        <w:r w:rsidRPr="0036416F">
          <w:rPr>
            <w:rStyle w:val="Hyperlink"/>
            <w:i/>
            <w:sz w:val="24"/>
            <w:lang w:val="el-GR"/>
          </w:rPr>
          <w:t>not</w:t>
        </w:r>
        <w:proofErr w:type="spellEnd"/>
        <w:r w:rsidRPr="0036416F">
          <w:rPr>
            <w:rStyle w:val="Hyperlink"/>
            <w:i/>
            <w:sz w:val="24"/>
            <w:lang w:val="el-GR"/>
          </w:rPr>
          <w:t xml:space="preserve"> </w:t>
        </w:r>
        <w:proofErr w:type="spellStart"/>
        <w:r w:rsidRPr="0036416F">
          <w:rPr>
            <w:rStyle w:val="Hyperlink"/>
            <w:i/>
            <w:sz w:val="24"/>
            <w:lang w:val="el-GR"/>
          </w:rPr>
          <w:t>gender</w:t>
        </w:r>
        <w:proofErr w:type="spellEnd"/>
        <w:r w:rsidRPr="0036416F">
          <w:rPr>
            <w:rStyle w:val="Hyperlink"/>
            <w:i/>
            <w:sz w:val="24"/>
            <w:lang w:val="el-GR"/>
          </w:rPr>
          <w:t xml:space="preserve"> </w:t>
        </w:r>
        <w:proofErr w:type="spellStart"/>
        <w:r w:rsidRPr="0036416F">
          <w:rPr>
            <w:rStyle w:val="Hyperlink"/>
            <w:i/>
            <w:sz w:val="24"/>
            <w:lang w:val="el-GR"/>
          </w:rPr>
          <w:t>neutral</w:t>
        </w:r>
        <w:proofErr w:type="spellEnd"/>
      </w:hyperlink>
      <w:r w:rsidRPr="0036416F">
        <w:rPr>
          <w:sz w:val="24"/>
          <w:lang w:val="el-GR"/>
        </w:rPr>
        <w:t xml:space="preserve"> (Η φτώχεια δεν είναι ουδέτερη ως προς το φύλο), UN </w:t>
      </w:r>
      <w:proofErr w:type="spellStart"/>
      <w:r w:rsidRPr="0036416F">
        <w:rPr>
          <w:sz w:val="24"/>
          <w:lang w:val="el-GR"/>
        </w:rPr>
        <w:t>Women</w:t>
      </w:r>
      <w:proofErr w:type="spellEnd"/>
      <w:r w:rsidRPr="0036416F">
        <w:rPr>
          <w:sz w:val="24"/>
          <w:lang w:val="el-GR"/>
        </w:rPr>
        <w:t>, Μάρτιος 2023.</w:t>
      </w:r>
    </w:p>
  </w:footnote>
  <w:footnote w:id="5">
    <w:p w:rsidR="0063666E" w:rsidRPr="0036416F" w:rsidRDefault="0063666E" w:rsidP="0036416F">
      <w:pPr>
        <w:pStyle w:val="FootnoteText"/>
        <w:ind w:left="567" w:hanging="567"/>
        <w:rPr>
          <w:sz w:val="24"/>
          <w:lang w:val="el-GR"/>
        </w:rPr>
      </w:pPr>
      <w:r w:rsidRPr="0036416F">
        <w:rPr>
          <w:rStyle w:val="FootnoteReference"/>
          <w:sz w:val="24"/>
          <w:lang w:val="el-GR"/>
        </w:rPr>
        <w:footnoteRef/>
      </w:r>
      <w:r w:rsidR="0036416F" w:rsidRPr="0036416F">
        <w:rPr>
          <w:sz w:val="24"/>
          <w:lang w:val="el-GR"/>
        </w:rPr>
        <w:t xml:space="preserve"> </w:t>
      </w:r>
      <w:r w:rsidR="0036416F" w:rsidRPr="0036416F">
        <w:rPr>
          <w:sz w:val="24"/>
          <w:lang w:val="el-GR"/>
        </w:rPr>
        <w:tab/>
      </w:r>
      <w:hyperlink r:id="rId1" w:history="1">
        <w:proofErr w:type="spellStart"/>
        <w:r w:rsidRPr="0036416F">
          <w:rPr>
            <w:rStyle w:val="Hyperlink"/>
            <w:i/>
            <w:sz w:val="24"/>
            <w:lang w:val="el-GR"/>
          </w:rPr>
          <w:t>Gender</w:t>
        </w:r>
        <w:proofErr w:type="spellEnd"/>
        <w:r w:rsidRPr="0036416F">
          <w:rPr>
            <w:rStyle w:val="Hyperlink"/>
            <w:i/>
            <w:sz w:val="24"/>
            <w:lang w:val="el-GR"/>
          </w:rPr>
          <w:t xml:space="preserve"> </w:t>
        </w:r>
        <w:proofErr w:type="spellStart"/>
        <w:r w:rsidRPr="0036416F">
          <w:rPr>
            <w:rStyle w:val="Hyperlink"/>
            <w:i/>
            <w:sz w:val="24"/>
            <w:lang w:val="el-GR"/>
          </w:rPr>
          <w:t>differences</w:t>
        </w:r>
        <w:proofErr w:type="spellEnd"/>
        <w:r w:rsidRPr="0036416F">
          <w:rPr>
            <w:rStyle w:val="Hyperlink"/>
            <w:i/>
            <w:sz w:val="24"/>
            <w:lang w:val="el-GR"/>
          </w:rPr>
          <w:t xml:space="preserve"> in </w:t>
        </w:r>
        <w:proofErr w:type="spellStart"/>
        <w:r w:rsidRPr="0036416F">
          <w:rPr>
            <w:rStyle w:val="Hyperlink"/>
            <w:i/>
            <w:sz w:val="24"/>
            <w:lang w:val="el-GR"/>
          </w:rPr>
          <w:t>poverty</w:t>
        </w:r>
        <w:proofErr w:type="spellEnd"/>
        <w:r w:rsidRPr="0036416F">
          <w:rPr>
            <w:rStyle w:val="Hyperlink"/>
            <w:i/>
            <w:sz w:val="24"/>
            <w:lang w:val="el-GR"/>
          </w:rPr>
          <w:t xml:space="preserve"> and </w:t>
        </w:r>
        <w:proofErr w:type="spellStart"/>
        <w:r w:rsidRPr="0036416F">
          <w:rPr>
            <w:rStyle w:val="Hyperlink"/>
            <w:i/>
            <w:sz w:val="24"/>
            <w:lang w:val="el-GR"/>
          </w:rPr>
          <w:t>household</w:t>
        </w:r>
        <w:proofErr w:type="spellEnd"/>
        <w:r w:rsidRPr="0036416F">
          <w:rPr>
            <w:rStyle w:val="Hyperlink"/>
            <w:i/>
            <w:sz w:val="24"/>
            <w:lang w:val="el-GR"/>
          </w:rPr>
          <w:t xml:space="preserve"> </w:t>
        </w:r>
        <w:proofErr w:type="spellStart"/>
        <w:r w:rsidRPr="0036416F">
          <w:rPr>
            <w:rStyle w:val="Hyperlink"/>
            <w:i/>
            <w:sz w:val="24"/>
            <w:lang w:val="el-GR"/>
          </w:rPr>
          <w:t>composition</w:t>
        </w:r>
        <w:proofErr w:type="spellEnd"/>
        <w:r w:rsidRPr="0036416F">
          <w:rPr>
            <w:rStyle w:val="Hyperlink"/>
            <w:i/>
            <w:sz w:val="24"/>
            <w:lang w:val="el-GR"/>
          </w:rPr>
          <w:t xml:space="preserve"> </w:t>
        </w:r>
        <w:proofErr w:type="spellStart"/>
        <w:r w:rsidRPr="0036416F">
          <w:rPr>
            <w:rStyle w:val="Hyperlink"/>
            <w:i/>
            <w:sz w:val="24"/>
            <w:lang w:val="el-GR"/>
          </w:rPr>
          <w:t>through</w:t>
        </w:r>
        <w:proofErr w:type="spellEnd"/>
        <w:r w:rsidRPr="0036416F">
          <w:rPr>
            <w:rStyle w:val="Hyperlink"/>
            <w:i/>
            <w:sz w:val="24"/>
            <w:lang w:val="el-GR"/>
          </w:rPr>
          <w:t xml:space="preserve"> the </w:t>
        </w:r>
        <w:proofErr w:type="spellStart"/>
        <w:r w:rsidRPr="0036416F">
          <w:rPr>
            <w:rStyle w:val="Hyperlink"/>
            <w:i/>
            <w:sz w:val="24"/>
            <w:lang w:val="el-GR"/>
          </w:rPr>
          <w:t>life</w:t>
        </w:r>
        <w:proofErr w:type="spellEnd"/>
        <w:r w:rsidRPr="0036416F">
          <w:rPr>
            <w:rStyle w:val="Hyperlink"/>
            <w:i/>
            <w:sz w:val="24"/>
            <w:lang w:val="el-GR"/>
          </w:rPr>
          <w:t xml:space="preserve"> </w:t>
        </w:r>
        <w:proofErr w:type="spellStart"/>
        <w:r w:rsidRPr="0036416F">
          <w:rPr>
            <w:rStyle w:val="Hyperlink"/>
            <w:i/>
            <w:sz w:val="24"/>
            <w:lang w:val="el-GR"/>
          </w:rPr>
          <w:t>cycle</w:t>
        </w:r>
        <w:proofErr w:type="spellEnd"/>
      </w:hyperlink>
      <w:r w:rsidRPr="0036416F">
        <w:rPr>
          <w:sz w:val="24"/>
          <w:lang w:val="el-GR"/>
        </w:rPr>
        <w:t xml:space="preserve">, (Διαφορές μεταξύ των φύλων όσον αφορά τη φτώχεια και τη σύνθεση των νοικοκυριών κατά τη διάρκεια του κύκλου ζωής), UN </w:t>
      </w:r>
      <w:proofErr w:type="spellStart"/>
      <w:r w:rsidRPr="0036416F">
        <w:rPr>
          <w:sz w:val="24"/>
          <w:lang w:val="el-GR"/>
        </w:rPr>
        <w:t>Women</w:t>
      </w:r>
      <w:proofErr w:type="spellEnd"/>
      <w:r w:rsidRPr="0036416F">
        <w:rPr>
          <w:sz w:val="24"/>
          <w:lang w:val="el-GR"/>
        </w:rPr>
        <w:t xml:space="preserve"> και Παγκόσμια Τράπεζα.</w:t>
      </w:r>
    </w:p>
  </w:footnote>
  <w:footnote w:id="6">
    <w:p w:rsidR="0063666E" w:rsidRPr="0036416F" w:rsidRDefault="0063666E" w:rsidP="0036416F">
      <w:pPr>
        <w:pStyle w:val="FootnoteText"/>
        <w:ind w:left="567" w:hanging="567"/>
        <w:rPr>
          <w:sz w:val="24"/>
          <w:lang w:val="el-GR"/>
        </w:rPr>
      </w:pPr>
      <w:r w:rsidRPr="0036416F">
        <w:rPr>
          <w:rStyle w:val="FootnoteReference"/>
          <w:sz w:val="24"/>
          <w:lang w:val="el-GR"/>
        </w:rPr>
        <w:footnoteRef/>
      </w:r>
      <w:r w:rsidR="0036416F" w:rsidRPr="0036416F">
        <w:rPr>
          <w:sz w:val="24"/>
          <w:lang w:val="el-GR"/>
        </w:rPr>
        <w:t xml:space="preserve"> </w:t>
      </w:r>
      <w:r w:rsidR="0036416F" w:rsidRPr="0036416F">
        <w:rPr>
          <w:sz w:val="24"/>
          <w:lang w:val="el-GR"/>
        </w:rPr>
        <w:tab/>
      </w:r>
      <w:r w:rsidRPr="0036416F">
        <w:rPr>
          <w:sz w:val="24"/>
          <w:lang w:val="el-GR"/>
        </w:rPr>
        <w:t xml:space="preserve">Ψήφισμα της 5 Ιουλίου 2022 σχετικά με τη φτώχεια των γυναικών στην Ευρώπη </w:t>
      </w:r>
      <w:r w:rsidR="005B62B0">
        <w:rPr>
          <w:sz w:val="24"/>
          <w:lang w:val="el-GR"/>
        </w:rPr>
        <w:t>(Κ</w:t>
      </w:r>
      <w:r w:rsidRPr="0036416F">
        <w:rPr>
          <w:sz w:val="24"/>
          <w:lang w:val="el-GR"/>
        </w:rPr>
        <w:t>είμενα που εγκρίθηκαν</w:t>
      </w:r>
      <w:r w:rsidR="005B62B0">
        <w:rPr>
          <w:sz w:val="24"/>
          <w:lang w:val="el-GR"/>
        </w:rPr>
        <w:t>,</w:t>
      </w:r>
      <w:r w:rsidRPr="0036416F">
        <w:rPr>
          <w:sz w:val="24"/>
          <w:lang w:val="el-GR"/>
        </w:rPr>
        <w:t xml:space="preserve"> P9_TA(2022)0274</w:t>
      </w:r>
      <w:r w:rsidR="005B62B0">
        <w:rPr>
          <w:sz w:val="24"/>
          <w:lang w:val="el-GR"/>
        </w:rPr>
        <w:t>)</w:t>
      </w:r>
      <w:r w:rsidRPr="0036416F">
        <w:rPr>
          <w:sz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F01071"/>
    <w:multiLevelType w:val="hybridMultilevel"/>
    <w:tmpl w:val="C5561630"/>
    <w:lvl w:ilvl="0" w:tplc="024096F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189131E3"/>
    <w:multiLevelType w:val="hybridMultilevel"/>
    <w:tmpl w:val="34A878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3"/>
  </w:num>
  <w:num w:numId="45">
    <w:abstractNumId w:val="12"/>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1/2024"/>
    <w:docVar w:name="dvlangue" w:val="EL"/>
    <w:docVar w:name="dvnumam" w:val="0"/>
    <w:docVar w:name="dvpe" w:val="756.218"/>
    <w:docVar w:name="dvtitre" w:val="Ψήφισμα του Ευρωπαϊκού Κοινοβουλίου σχετικά με τις προτεραιότητες της ΕΕ για την 68η σύνοδο της Επιτροπής του ΟΗΕ για τη Θέση της Γυναίκας(2023/2973(RSP))"/>
  </w:docVars>
  <w:rsids>
    <w:rsidRoot w:val="00C03F50"/>
    <w:rsid w:val="00002272"/>
    <w:rsid w:val="00002DE3"/>
    <w:rsid w:val="00064002"/>
    <w:rsid w:val="000677B9"/>
    <w:rsid w:val="000831BA"/>
    <w:rsid w:val="000A42CC"/>
    <w:rsid w:val="000B224F"/>
    <w:rsid w:val="000E7DD9"/>
    <w:rsid w:val="0010095E"/>
    <w:rsid w:val="00125B37"/>
    <w:rsid w:val="00187494"/>
    <w:rsid w:val="001F32AE"/>
    <w:rsid w:val="002767FF"/>
    <w:rsid w:val="002B18FE"/>
    <w:rsid w:val="002B5493"/>
    <w:rsid w:val="00343214"/>
    <w:rsid w:val="00361C00"/>
    <w:rsid w:val="0036416F"/>
    <w:rsid w:val="00395FA1"/>
    <w:rsid w:val="003B3DB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65C"/>
    <w:rsid w:val="005B411E"/>
    <w:rsid w:val="005B62B0"/>
    <w:rsid w:val="005C2568"/>
    <w:rsid w:val="006037C0"/>
    <w:rsid w:val="0063666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4A1C"/>
    <w:rsid w:val="00A1687D"/>
    <w:rsid w:val="00A43E52"/>
    <w:rsid w:val="00A4678D"/>
    <w:rsid w:val="00A7460E"/>
    <w:rsid w:val="00A778C7"/>
    <w:rsid w:val="00AB441E"/>
    <w:rsid w:val="00AB6293"/>
    <w:rsid w:val="00AE0928"/>
    <w:rsid w:val="00AF3B82"/>
    <w:rsid w:val="00B12E95"/>
    <w:rsid w:val="00B22876"/>
    <w:rsid w:val="00B558F0"/>
    <w:rsid w:val="00BD48FE"/>
    <w:rsid w:val="00BD7BD8"/>
    <w:rsid w:val="00BE6ADC"/>
    <w:rsid w:val="00C03F50"/>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9627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F098763-D71F-4766-B5C3-48754779E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12a">
    <w:name w:val="NormalBold12a"/>
    <w:basedOn w:val="Normal"/>
    <w:rsid w:val="0063666E"/>
    <w:pPr>
      <w:spacing w:after="240"/>
    </w:pPr>
    <w:rPr>
      <w:b/>
    </w:rPr>
  </w:style>
  <w:style w:type="paragraph" w:customStyle="1" w:styleId="NormalHanging12a">
    <w:name w:val="NormalHanging12a"/>
    <w:basedOn w:val="Normal"/>
    <w:link w:val="NormalHanging12aChar"/>
    <w:rsid w:val="0063666E"/>
    <w:pPr>
      <w:spacing w:after="240"/>
      <w:ind w:left="567" w:hanging="567"/>
    </w:pPr>
  </w:style>
  <w:style w:type="character" w:styleId="Hyperlink">
    <w:name w:val="Hyperlink"/>
    <w:basedOn w:val="DefaultParagraphFont"/>
    <w:uiPriority w:val="99"/>
    <w:unhideWhenUsed/>
    <w:rsid w:val="0063666E"/>
    <w:rPr>
      <w:color w:val="0563C1" w:themeColor="hyperlink"/>
      <w:u w:val="single"/>
    </w:rPr>
  </w:style>
  <w:style w:type="character" w:customStyle="1" w:styleId="NormalHanging12aChar">
    <w:name w:val="NormalHanging12a Char"/>
    <w:basedOn w:val="DefaultParagraphFont"/>
    <w:link w:val="NormalHanging12a"/>
    <w:locked/>
    <w:rsid w:val="0063666E"/>
    <w:rPr>
      <w:sz w:val="24"/>
      <w:lang w:val="el-GR"/>
    </w:rPr>
  </w:style>
  <w:style w:type="character" w:customStyle="1" w:styleId="doceo-font-family-base">
    <w:name w:val="doceo-font-family-base"/>
    <w:basedOn w:val="DefaultParagraphFont"/>
    <w:rsid w:val="0063666E"/>
  </w:style>
  <w:style w:type="paragraph" w:styleId="Header">
    <w:name w:val="header"/>
    <w:basedOn w:val="Normal"/>
    <w:link w:val="HeaderChar"/>
    <w:rsid w:val="00A14A1C"/>
    <w:pPr>
      <w:tabs>
        <w:tab w:val="center" w:pos="4513"/>
        <w:tab w:val="right" w:pos="9026"/>
      </w:tabs>
    </w:pPr>
  </w:style>
  <w:style w:type="character" w:customStyle="1" w:styleId="HeaderChar">
    <w:name w:val="Header Char"/>
    <w:basedOn w:val="DefaultParagraphFont"/>
    <w:link w:val="Header"/>
    <w:rsid w:val="00A14A1C"/>
    <w:rPr>
      <w:sz w:val="24"/>
      <w:lang w:val="el-GR"/>
    </w:rPr>
  </w:style>
  <w:style w:type="paragraph" w:styleId="BalloonText">
    <w:name w:val="Balloon Text"/>
    <w:basedOn w:val="Normal"/>
    <w:link w:val="BalloonTextChar"/>
    <w:rsid w:val="005B62B0"/>
    <w:rPr>
      <w:rFonts w:ascii="Segoe UI" w:hAnsi="Segoe UI" w:cs="Segoe UI"/>
      <w:sz w:val="18"/>
      <w:szCs w:val="18"/>
    </w:rPr>
  </w:style>
  <w:style w:type="character" w:customStyle="1" w:styleId="BalloonTextChar">
    <w:name w:val="Balloon Text Char"/>
    <w:basedOn w:val="DefaultParagraphFont"/>
    <w:link w:val="BalloonText"/>
    <w:rsid w:val="005B62B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unwomen.org/sites/default/files/Headquarters/Attachments/Sections/Library/Publications/2018/SDG-report-Spotlight-01-Gender-differences-in-poverty-and-household-composition-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CE5517-17FD-4980-92D6-7FE699E46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3899</Words>
  <Characters>22734</Characters>
  <Application>Microsoft Office Word</Application>
  <DocSecurity>4</DocSecurity>
  <Lines>189</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Lukas Lemcke</cp:lastModifiedBy>
  <cp:revision>2</cp:revision>
  <cp:lastPrinted>2004-11-19T15:42:00Z</cp:lastPrinted>
  <dcterms:created xsi:type="dcterms:W3CDTF">2024-06-14T08:32:00Z</dcterms:created>
  <dcterms:modified xsi:type="dcterms:W3CDTF">2024-06-14T08:32:00Z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P9_TA(2024)0074_</vt:lpwstr>
  </property>
  <property fmtid="{D5CDD505-2E9C-101B-9397-08002B2CF9AE}" pid="4" name="&lt;Type&gt;">
    <vt:lpwstr>RR</vt:lpwstr>
  </property>
</Properties>
</file>