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2C3E" w:rsidTr="0010095E">
        <w:trPr>
          <w:trHeight w:hRule="exact" w:val="1418"/>
        </w:trPr>
        <w:tc>
          <w:tcPr>
            <w:tcW w:w="6804" w:type="dxa"/>
            <w:shd w:val="clear" w:color="auto" w:fill="auto"/>
            <w:vAlign w:val="center"/>
          </w:tcPr>
          <w:p w:rsidR="00751A4A" w:rsidRPr="00442C3E" w:rsidRDefault="00FF728C" w:rsidP="0010095E">
            <w:pPr>
              <w:pStyle w:val="EPName"/>
            </w:pPr>
            <w:r w:rsidRPr="00442C3E">
              <w:t>Ευρωπαϊκό Κοινοβούλιο</w:t>
            </w:r>
          </w:p>
          <w:p w:rsidR="00751A4A" w:rsidRPr="00442C3E" w:rsidRDefault="00817416" w:rsidP="00756632">
            <w:pPr>
              <w:pStyle w:val="EPTerm"/>
              <w:rPr>
                <w:rStyle w:val="HideTWBExt"/>
                <w:noProof w:val="0"/>
                <w:vanish w:val="0"/>
                <w:color w:val="auto"/>
              </w:rPr>
            </w:pPr>
            <w:r w:rsidRPr="00442C3E">
              <w:t>2019-2024</w:t>
            </w:r>
          </w:p>
        </w:tc>
        <w:tc>
          <w:tcPr>
            <w:tcW w:w="2268" w:type="dxa"/>
            <w:shd w:val="clear" w:color="auto" w:fill="auto"/>
          </w:tcPr>
          <w:p w:rsidR="00751A4A" w:rsidRPr="00442C3E" w:rsidRDefault="00187494" w:rsidP="0010095E">
            <w:pPr>
              <w:pStyle w:val="EPLogo"/>
            </w:pPr>
            <w:r w:rsidRPr="00442C3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2C3E" w:rsidRDefault="00D058B8" w:rsidP="004C5D52">
      <w:pPr>
        <w:pStyle w:val="LineTop"/>
      </w:pPr>
    </w:p>
    <w:p w:rsidR="00680577" w:rsidRPr="00442C3E" w:rsidRDefault="00FF728C" w:rsidP="00680577">
      <w:pPr>
        <w:pStyle w:val="EPBodyTA1"/>
      </w:pPr>
      <w:r w:rsidRPr="00442C3E">
        <w:t>ΚΕΙΜΕΝΑ ΠΟΥ ΕΓΚΡΙΘΗΚΑΝ</w:t>
      </w:r>
    </w:p>
    <w:p w:rsidR="00D058B8" w:rsidRPr="00442C3E" w:rsidRDefault="00D058B8" w:rsidP="00D058B8">
      <w:pPr>
        <w:pStyle w:val="LineBottom"/>
      </w:pPr>
    </w:p>
    <w:p w:rsidR="00FF728C" w:rsidRPr="00442C3E" w:rsidRDefault="00FF728C" w:rsidP="00FF728C">
      <w:pPr>
        <w:pStyle w:val="ATHeading1"/>
      </w:pPr>
      <w:bookmarkStart w:id="0" w:name="TANumber"/>
      <w:r w:rsidRPr="00442C3E">
        <w:t>P9_TA(2024)00</w:t>
      </w:r>
      <w:r w:rsidR="00D72C71" w:rsidRPr="00442C3E">
        <w:t>76</w:t>
      </w:r>
      <w:bookmarkEnd w:id="0"/>
    </w:p>
    <w:p w:rsidR="00FF728C" w:rsidRPr="00442C3E" w:rsidRDefault="004D07BC" w:rsidP="00FF728C">
      <w:pPr>
        <w:pStyle w:val="ATHeading2"/>
      </w:pPr>
      <w:bookmarkStart w:id="1" w:name="title"/>
      <w:r w:rsidRPr="00442C3E">
        <w:t>Έκθεση σχετικά με την εφαρμογή</w:t>
      </w:r>
      <w:r w:rsidR="00FF728C" w:rsidRPr="00442C3E">
        <w:t xml:space="preserve"> της στρατηγικής της ΕΕ για την ισότητα των ατόμων ΛΟΑΤΚΙ 2020-2025</w:t>
      </w:r>
      <w:bookmarkEnd w:id="1"/>
    </w:p>
    <w:p w:rsidR="00FF728C" w:rsidRPr="00442C3E" w:rsidRDefault="00FF728C" w:rsidP="00FF728C">
      <w:pPr>
        <w:rPr>
          <w:i/>
          <w:vanish/>
        </w:rPr>
      </w:pPr>
      <w:r w:rsidRPr="00442C3E">
        <w:rPr>
          <w:i/>
        </w:rPr>
        <w:fldChar w:fldCharType="begin"/>
      </w:r>
      <w:r w:rsidRPr="00442C3E">
        <w:rPr>
          <w:i/>
        </w:rPr>
        <w:instrText xml:space="preserve"> TC"(</w:instrText>
      </w:r>
      <w:bookmarkStart w:id="2" w:name="DocNumber"/>
      <w:r w:rsidRPr="00442C3E">
        <w:rPr>
          <w:i/>
        </w:rPr>
        <w:instrText>A9-0030/2024</w:instrText>
      </w:r>
      <w:bookmarkEnd w:id="2"/>
      <w:r w:rsidRPr="00442C3E">
        <w:rPr>
          <w:i/>
        </w:rPr>
        <w:instrText xml:space="preserve"> - Εισηγητής: José Gusmão)"\l3 \n&gt; \* MERGEFORMAT </w:instrText>
      </w:r>
      <w:r w:rsidRPr="00442C3E">
        <w:rPr>
          <w:i/>
        </w:rPr>
        <w:fldChar w:fldCharType="end"/>
      </w:r>
    </w:p>
    <w:p w:rsidR="00FF728C" w:rsidRPr="00442C3E" w:rsidRDefault="00FF728C" w:rsidP="00FF728C">
      <w:pPr>
        <w:rPr>
          <w:vanish/>
        </w:rPr>
      </w:pPr>
      <w:bookmarkStart w:id="3" w:name="Commission"/>
      <w:r w:rsidRPr="00442C3E">
        <w:rPr>
          <w:vanish/>
        </w:rPr>
        <w:t>Επιτροπή Πολιτικών Ελευθεριών, Δικαιοσύνης και Εσωτερικών Υποθέσεων</w:t>
      </w:r>
      <w:bookmarkEnd w:id="3"/>
    </w:p>
    <w:p w:rsidR="00FF728C" w:rsidRPr="00442C3E" w:rsidRDefault="00FF728C" w:rsidP="00FF728C">
      <w:pPr>
        <w:rPr>
          <w:vanish/>
        </w:rPr>
      </w:pPr>
      <w:bookmarkStart w:id="4" w:name="PE"/>
      <w:r w:rsidRPr="00442C3E">
        <w:rPr>
          <w:vanish/>
        </w:rPr>
        <w:t>PE756.097</w:t>
      </w:r>
      <w:bookmarkEnd w:id="4"/>
    </w:p>
    <w:p w:rsidR="00FF728C" w:rsidRPr="00442C3E" w:rsidRDefault="00FF728C" w:rsidP="00FF728C">
      <w:pPr>
        <w:pStyle w:val="ATHeading3"/>
      </w:pPr>
      <w:bookmarkStart w:id="5" w:name="Sujet"/>
      <w:r w:rsidRPr="00442C3E">
        <w:t xml:space="preserve">Ψήφισμα του Ευρωπαϊκού Κοινοβουλίου </w:t>
      </w:r>
      <w:r w:rsidR="00561443" w:rsidRPr="00442C3E">
        <w:t xml:space="preserve">της 8ης Φεβρουαρίου 2024 </w:t>
      </w:r>
      <w:r w:rsidRPr="00442C3E">
        <w:t>σχετικά με την εφαρμογή της στρατηγικής της ΕΕ για την ισότητα των ατόμων ΛΟΑΤΚΙ 2020-2025</w:t>
      </w:r>
      <w:bookmarkEnd w:id="5"/>
      <w:r w:rsidRPr="00442C3E">
        <w:t xml:space="preserve"> </w:t>
      </w:r>
      <w:bookmarkStart w:id="6" w:name="References"/>
      <w:r w:rsidRPr="00442C3E">
        <w:t>(2023/2082(INI))</w:t>
      </w:r>
      <w:bookmarkEnd w:id="6"/>
    </w:p>
    <w:p w:rsidR="00220496" w:rsidRPr="00442C3E" w:rsidRDefault="00220496" w:rsidP="00220496">
      <w:pPr>
        <w:pStyle w:val="EPComma"/>
      </w:pPr>
      <w:bookmarkStart w:id="7" w:name="TextBodyBegin"/>
      <w:bookmarkEnd w:id="7"/>
      <w:r w:rsidRPr="00442C3E">
        <w:rPr>
          <w:i/>
        </w:rPr>
        <w:t>Το Ευρωπαϊκό Κοινοβούλιο</w:t>
      </w:r>
      <w:r w:rsidRPr="00442C3E">
        <w:t>,</w:t>
      </w:r>
    </w:p>
    <w:p w:rsidR="00220496" w:rsidRPr="00442C3E" w:rsidRDefault="00220496" w:rsidP="00561443">
      <w:pPr>
        <w:pStyle w:val="NormalHanging12a"/>
        <w:widowControl/>
      </w:pPr>
      <w:r w:rsidRPr="00442C3E">
        <w:t>–</w:t>
      </w:r>
      <w:r w:rsidRPr="00442C3E">
        <w:tab/>
        <w:t>έχοντας υπόψη το Χάρτη των Θεμελιωδών Δικαιωμάτων της Ευρωπαϊκής Ένωσης</w:t>
      </w:r>
      <w:r w:rsidR="00561443" w:rsidRPr="00442C3E">
        <w:t xml:space="preserve"> (ο «Χάρτης»)</w:t>
      </w:r>
      <w:r w:rsidRPr="00442C3E">
        <w:t>,</w:t>
      </w:r>
    </w:p>
    <w:p w:rsidR="00220496" w:rsidRPr="00442C3E" w:rsidRDefault="00220496" w:rsidP="00561443">
      <w:pPr>
        <w:pStyle w:val="NormalHanging12a"/>
        <w:widowControl/>
      </w:pPr>
      <w:r w:rsidRPr="00442C3E">
        <w:t>–</w:t>
      </w:r>
      <w:r w:rsidRPr="00442C3E">
        <w:tab/>
        <w:t>έχοντας υπόψη το άρθρο 2 της Συνθήκης για την Ευρωπαϊκή Ένωση (ΣΕΕ),</w:t>
      </w:r>
    </w:p>
    <w:p w:rsidR="00220496" w:rsidRPr="00442C3E" w:rsidRDefault="00220496" w:rsidP="00561443">
      <w:pPr>
        <w:pStyle w:val="NormalHanging12a"/>
        <w:widowControl/>
      </w:pPr>
      <w:r w:rsidRPr="00442C3E">
        <w:t>–</w:t>
      </w:r>
      <w:r w:rsidRPr="00442C3E">
        <w:tab/>
        <w:t>έχοντας υπόψη την Ευρωπαϊκή Σύμβαση Δικαιωμάτων του Ανθρώπου (ΕΣΔΑ) και τη σχετική νομολογία του Ευρωπαϊκού Δικαστηρίου Δικαιωμάτων του Ανθρώπου (ΕΔΑΔ),</w:t>
      </w:r>
    </w:p>
    <w:p w:rsidR="00220496" w:rsidRPr="00442C3E" w:rsidRDefault="00220496" w:rsidP="00561443">
      <w:pPr>
        <w:pStyle w:val="NormalHanging12a"/>
        <w:widowControl/>
      </w:pPr>
      <w:r w:rsidRPr="00442C3E">
        <w:t>–</w:t>
      </w:r>
      <w:r w:rsidRPr="00442C3E">
        <w:tab/>
        <w:t>έχοντας υπόψη την νομολογία του Δικαστηρίου της Ευρωπαϊκής Ένωσης (ΔΕΕ),</w:t>
      </w:r>
    </w:p>
    <w:p w:rsidR="00220496" w:rsidRPr="00442C3E" w:rsidRDefault="00220496" w:rsidP="00561443">
      <w:pPr>
        <w:pStyle w:val="NormalHanging12a"/>
        <w:widowControl/>
      </w:pPr>
      <w:r w:rsidRPr="00442C3E">
        <w:t>–</w:t>
      </w:r>
      <w:r w:rsidRPr="00442C3E">
        <w:tab/>
        <w:t>έχοντας υπόψη την απόφαση του ΔE</w:t>
      </w:r>
      <w:r w:rsidR="004F1037" w:rsidRPr="00442C3E">
        <w:t>Ε</w:t>
      </w:r>
      <w:r w:rsidRPr="00442C3E">
        <w:t xml:space="preserve"> της 5ης Ιουνίου 2018 στην υπόθεση C-673/16,</w:t>
      </w:r>
    </w:p>
    <w:p w:rsidR="00220496" w:rsidRPr="00442C3E" w:rsidRDefault="00220496" w:rsidP="00561443">
      <w:pPr>
        <w:pStyle w:val="NormalHanging12a"/>
        <w:widowControl/>
      </w:pPr>
      <w:r w:rsidRPr="00442C3E">
        <w:t>–</w:t>
      </w:r>
      <w:r w:rsidRPr="00442C3E">
        <w:tab/>
        <w:t>έχοντας υπόψη την Οικουμενική Διακήρυξη των Δικαιωμάτων του Ανθρώπου,</w:t>
      </w:r>
    </w:p>
    <w:p w:rsidR="00220496" w:rsidRPr="00442C3E" w:rsidRDefault="00220496" w:rsidP="00561443">
      <w:pPr>
        <w:pStyle w:val="NormalHanging12a"/>
        <w:widowControl/>
      </w:pPr>
      <w:r w:rsidRPr="00442C3E">
        <w:t>–</w:t>
      </w:r>
      <w:r w:rsidRPr="00442C3E">
        <w:tab/>
        <w:t>έχοντας υπόψη τη 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 η οποία κυρώθηκε από την Ευρωπαϊκή Ένωση στις 28</w:t>
      </w:r>
      <w:r w:rsidR="00561443" w:rsidRPr="00442C3E">
        <w:t> </w:t>
      </w:r>
      <w:r w:rsidRPr="00442C3E">
        <w:t>Ιουνίου 2023,</w:t>
      </w:r>
    </w:p>
    <w:p w:rsidR="00220496" w:rsidRPr="00442C3E" w:rsidRDefault="00220496" w:rsidP="00561443">
      <w:pPr>
        <w:pStyle w:val="NormalHanging12a"/>
        <w:widowControl/>
      </w:pPr>
      <w:r w:rsidRPr="00442C3E">
        <w:t>–</w:t>
      </w:r>
      <w:r w:rsidRPr="00442C3E">
        <w:tab/>
        <w:t>έχοντας υπόψη τη Σύμβαση των Ηνωμένων Εθνών για τα Δικαιώματα του Παιδιού, τη Σύμβαση των Ηνωμένων Εθνών για την εξάλειψη όλων των μορφών διακρίσεων κατά των γυναικών, τη Σύμβαση των Ηνωμένων Εθνών για την εξάλειψη των φυλετικών διακρίσεων και τη Σύμβαση των Ηνωμένων Εθνών για τα δικαιώματα των ατόμων με αναπηρία,</w:t>
      </w:r>
    </w:p>
    <w:p w:rsidR="00220496" w:rsidRPr="00442C3E" w:rsidRDefault="00220496" w:rsidP="00561443">
      <w:pPr>
        <w:pStyle w:val="NormalHanging12a"/>
        <w:widowControl/>
      </w:pPr>
      <w:r w:rsidRPr="00442C3E">
        <w:lastRenderedPageBreak/>
        <w:t>–</w:t>
      </w:r>
      <w:r w:rsidRPr="00442C3E">
        <w:tab/>
        <w:t xml:space="preserve">έχοντας υπόψη τις αρχές της </w:t>
      </w:r>
      <w:proofErr w:type="spellStart"/>
      <w:r w:rsidRPr="00442C3E">
        <w:t>Yogyakarta</w:t>
      </w:r>
      <w:proofErr w:type="spellEnd"/>
      <w:r w:rsidRPr="00442C3E">
        <w:t xml:space="preserve"> και την εφαρμογή του διεθνούς δικαίου για τα ανθρώπινα δικαιώματα όσον αφορά τον σεξουαλικό προσανατολισμό, την ταυτότητα φύλου, την έκφραση φύλου και τα χαρακτηριστικά φύλου,</w:t>
      </w:r>
    </w:p>
    <w:p w:rsidR="00220496" w:rsidRPr="00442C3E" w:rsidRDefault="00220496" w:rsidP="00561443">
      <w:pPr>
        <w:pStyle w:val="NormalHanging12a"/>
        <w:widowControl/>
      </w:pPr>
      <w:r w:rsidRPr="00442C3E">
        <w:t>–</w:t>
      </w:r>
      <w:r w:rsidRPr="00442C3E">
        <w:tab/>
        <w:t>έχοντας υπόψη την ανακοίνωση της Επιτροπής, της 12ης Νοεμβρίου 2020, με τίτλο «Ένωση ισότητας: στρατηγική για την ισότητα των ΛΟΑΤΚΙ 2020-2025» (COM(2020)0698),</w:t>
      </w:r>
    </w:p>
    <w:p w:rsidR="00220496" w:rsidRPr="00442C3E" w:rsidRDefault="00220496" w:rsidP="00561443">
      <w:pPr>
        <w:pStyle w:val="NormalHanging12a"/>
        <w:widowControl/>
      </w:pPr>
      <w:r w:rsidRPr="00442C3E">
        <w:t>–</w:t>
      </w:r>
      <w:r w:rsidRPr="00442C3E">
        <w:tab/>
        <w:t>έχοντας υπόψη το ψήφισμά του της 14ης Σεπτεμβρίου 2021 σχετικά με τα δικαιώματα των ΛΟΑΤΚΙ στην ΕΕ</w:t>
      </w:r>
      <w:r w:rsidRPr="00442C3E">
        <w:rPr>
          <w:rStyle w:val="FootnoteReference"/>
        </w:rPr>
        <w:footnoteReference w:id="1"/>
      </w:r>
      <w:r w:rsidRPr="00442C3E">
        <w:t>,</w:t>
      </w:r>
    </w:p>
    <w:p w:rsidR="00220496" w:rsidRPr="00442C3E" w:rsidRDefault="00220496" w:rsidP="00561443">
      <w:pPr>
        <w:pStyle w:val="NormalHanging12a"/>
        <w:widowControl/>
      </w:pPr>
      <w:r w:rsidRPr="00442C3E">
        <w:t>–</w:t>
      </w:r>
      <w:r w:rsidRPr="00442C3E">
        <w:tab/>
        <w:t>έχοντας υπόψη την έκθεση προόδου της Επιτροπής σχετικά με την εφαρμογή της στρατηγικής για την ισότητα των ΛΟΑΤΚΙ 2020-2025·</w:t>
      </w:r>
    </w:p>
    <w:p w:rsidR="00220496" w:rsidRPr="00442C3E" w:rsidRDefault="00220496" w:rsidP="00561443">
      <w:pPr>
        <w:pStyle w:val="NormalHanging12a"/>
        <w:widowControl/>
      </w:pPr>
      <w:r w:rsidRPr="00442C3E">
        <w:t>–</w:t>
      </w:r>
      <w:r w:rsidRPr="00442C3E">
        <w:tab/>
        <w:t>έχοντας υπόψη το ψήφισμά του της 11ης Μαρτίου 2021 σχετικά με την ανακήρυξη της ΕΕ ως ζώνης ελευθερίας για τα άτομα ΛΟΑΤΚΙ</w:t>
      </w:r>
      <w:r w:rsidRPr="00442C3E">
        <w:rPr>
          <w:rStyle w:val="FootnoteReference"/>
        </w:rPr>
        <w:footnoteReference w:id="2"/>
      </w:r>
      <w:r w:rsidRPr="00442C3E">
        <w:t>,</w:t>
      </w:r>
    </w:p>
    <w:p w:rsidR="00220496" w:rsidRPr="00442C3E" w:rsidRDefault="00220496" w:rsidP="00561443">
      <w:pPr>
        <w:pStyle w:val="NormalHanging12a"/>
        <w:widowControl/>
      </w:pPr>
      <w:r w:rsidRPr="00442C3E">
        <w:t>–</w:t>
      </w:r>
      <w:r w:rsidRPr="00442C3E">
        <w:tab/>
        <w:t>έχοντας υπόψη το ψήφισμά του της 17ης Σεπτεμβρίου 2020 σχετικά με την πρόταση απόφασης του Συμβουλίου για τη διαπίστωση της ύπαρξης σαφούς κινδύνου σοβαρής παραβίασης του κράτους δικαίου από τη Δημοκρατία της Πολωνίας</w:t>
      </w:r>
      <w:r w:rsidRPr="00442C3E">
        <w:rPr>
          <w:rStyle w:val="FootnoteReference"/>
        </w:rPr>
        <w:footnoteReference w:id="3"/>
      </w:r>
      <w:r w:rsidRPr="00442C3E">
        <w:t>,</w:t>
      </w:r>
    </w:p>
    <w:p w:rsidR="00220496" w:rsidRPr="00442C3E" w:rsidRDefault="00220496" w:rsidP="00561443">
      <w:pPr>
        <w:pStyle w:val="NormalHanging12a"/>
        <w:widowControl/>
      </w:pPr>
      <w:r w:rsidRPr="00442C3E">
        <w:t>–</w:t>
      </w:r>
      <w:r w:rsidRPr="00442C3E">
        <w:tab/>
        <w:t>έχοντας υπόψη το ψήφισμά του της 8ης Ιουλίου 2021 σχετικά με παραβιάσεις του ενωσιακού δικαίου και των δικαιωμάτων των πολιτών ΛΟΑΤΚΙ στην Ουγγαρία ως απόρροια των νομοθετικών αλλαγών που εγκρίθηκαν από το Ουγγρικό Κοινοβούλιο</w:t>
      </w:r>
      <w:r w:rsidRPr="00442C3E">
        <w:rPr>
          <w:rStyle w:val="FootnoteReference"/>
        </w:rPr>
        <w:footnoteReference w:id="4"/>
      </w:r>
      <w:r w:rsidRPr="00442C3E">
        <w:t>,</w:t>
      </w:r>
    </w:p>
    <w:p w:rsidR="00220496" w:rsidRPr="00442C3E" w:rsidRDefault="00220496" w:rsidP="00561443">
      <w:pPr>
        <w:pStyle w:val="NormalHanging12a"/>
        <w:widowControl/>
      </w:pPr>
      <w:r w:rsidRPr="00442C3E">
        <w:t>–</w:t>
      </w:r>
      <w:r w:rsidRPr="00442C3E">
        <w:tab/>
        <w:t xml:space="preserve">έχοντας υπόψη το ψήφισμά του της 20ής Οκτωβρίου 2022 σχετικά με την αύξηση των εγκλημάτων μίσους κατά ΛΟΑΤΚΙ ατόμων σε όλη την Ευρώπη μέσα από το πρίσμα της πρόσφατης </w:t>
      </w:r>
      <w:proofErr w:type="spellStart"/>
      <w:r w:rsidRPr="00442C3E">
        <w:t>ομοφοβικής</w:t>
      </w:r>
      <w:proofErr w:type="spellEnd"/>
      <w:r w:rsidRPr="00442C3E">
        <w:t xml:space="preserve"> δολοφονίας στη Σλοβακία</w:t>
      </w:r>
      <w:r w:rsidRPr="00442C3E">
        <w:rPr>
          <w:rStyle w:val="FootnoteReference"/>
        </w:rPr>
        <w:footnoteReference w:id="5"/>
      </w:r>
      <w:r w:rsidRPr="00442C3E">
        <w:t xml:space="preserve">, </w:t>
      </w:r>
    </w:p>
    <w:p w:rsidR="00220496" w:rsidRPr="00442C3E" w:rsidRDefault="00220496" w:rsidP="00561443">
      <w:pPr>
        <w:pStyle w:val="NormalHanging12a"/>
        <w:widowControl/>
      </w:pPr>
      <w:r w:rsidRPr="00442C3E">
        <w:t>–</w:t>
      </w:r>
      <w:r w:rsidRPr="00442C3E">
        <w:tab/>
        <w:t xml:space="preserve">έχοντας υπόψη το ψήφισμά του της </w:t>
      </w:r>
      <w:r w:rsidR="00A67EBA" w:rsidRPr="00A67EBA">
        <w:t>20</w:t>
      </w:r>
      <w:bookmarkStart w:id="8" w:name="_GoBack"/>
      <w:bookmarkEnd w:id="8"/>
      <w:r w:rsidRPr="00442C3E">
        <w:t>ης Απριλίου 2023 σχετικά με την καθολική αποποινικοποίηση της ομοφυλοφιλίας, υπό το φως των πρόσφατων εξελίξεων στην Ουγκάντα</w:t>
      </w:r>
      <w:r w:rsidRPr="00442C3E">
        <w:rPr>
          <w:rStyle w:val="FootnoteReference"/>
        </w:rPr>
        <w:footnoteReference w:id="6"/>
      </w:r>
      <w:r w:rsidRPr="00442C3E">
        <w:t xml:space="preserve">, </w:t>
      </w:r>
    </w:p>
    <w:p w:rsidR="00220496" w:rsidRPr="00442C3E" w:rsidRDefault="00220496" w:rsidP="00561443">
      <w:pPr>
        <w:pStyle w:val="NormalHanging12a"/>
        <w:widowControl/>
      </w:pPr>
      <w:r w:rsidRPr="00442C3E">
        <w:t>–</w:t>
      </w:r>
      <w:r w:rsidRPr="00442C3E">
        <w:tab/>
        <w:t>έχοντας υπόψη την πρόταση της Επιτροπής, της 7ης Δεκεμβρίου 2022, σχετικά με τη διεθνή δικαιοδοσία, το εφαρμοστέο δίκαιο, την αναγνώριση αποφάσεων και την αποδοχή δημόσιων εγγράφων σε θέματα γονικής σχέσης και την καθιέρωση ευρωπαϊκού πιστοποιητικού γονικής σχέσης (COM(2022)0695),</w:t>
      </w:r>
    </w:p>
    <w:p w:rsidR="00220496" w:rsidRPr="00442C3E" w:rsidRDefault="00220496" w:rsidP="00561443">
      <w:pPr>
        <w:pStyle w:val="NormalHanging12a"/>
        <w:widowControl/>
      </w:pPr>
      <w:r w:rsidRPr="00442C3E">
        <w:t>–</w:t>
      </w:r>
      <w:r w:rsidRPr="00442C3E">
        <w:tab/>
        <w:t>έχοντας υπόψη τη μελέτη της Γενικής Διεύθυνσης Υπηρεσιών Κοινοβουλευτικής Έρευνας του Δεκεμβρίου 2023 με τίτλο «Στρατηγική για την ισότητα των ΛΟΑΤΚΙ 2020-2025 – Επισκόπηση εφαρμογής»</w:t>
      </w:r>
      <w:r w:rsidRPr="00442C3E">
        <w:rPr>
          <w:rStyle w:val="FootnoteReference"/>
        </w:rPr>
        <w:footnoteReference w:id="7"/>
      </w:r>
      <w:r w:rsidRPr="00442C3E">
        <w:t>,</w:t>
      </w:r>
    </w:p>
    <w:p w:rsidR="00220496" w:rsidRPr="00442C3E" w:rsidRDefault="00220496" w:rsidP="00561443">
      <w:pPr>
        <w:pStyle w:val="NormalHanging12a"/>
        <w:widowControl/>
      </w:pPr>
      <w:r w:rsidRPr="00442C3E">
        <w:lastRenderedPageBreak/>
        <w:t>–</w:t>
      </w:r>
      <w:r w:rsidRPr="00442C3E">
        <w:tab/>
        <w:t>έχοντας υπόψη τις κατευθυντήριες γραμμές της ΕΕ για τις στρατηγικές και τα σχέδια δράσης για την ενίσχυση της ισότητας των ΛΟΑΤΚΙ που εκπόνησε η Επιτροπή το 2022,</w:t>
      </w:r>
    </w:p>
    <w:p w:rsidR="00D72C71" w:rsidRPr="00442C3E" w:rsidRDefault="00D72C71" w:rsidP="00561443">
      <w:pPr>
        <w:pStyle w:val="NormalHanging12a"/>
        <w:widowControl/>
      </w:pPr>
      <w:r w:rsidRPr="00442C3E">
        <w:t>–</w:t>
      </w:r>
      <w:r w:rsidRPr="00442C3E">
        <w:tab/>
        <w:t>έχοντας υπόψη την εκτελεστική απόφαση (ΕΕ) 2024/442 της Επιτροπής, της 24ης Ιανουαρίου 2024, σχετικά με την αίτηση καταχώρισης, σύμφωνα με τον κανονισμό (ΕΕ) 2019/788 του Ευρωπαϊκού Κοινοβουλίου και του Συμβουλίου, της Ευρωπαϊκής Πρωτοβουλίας Πολιτών με τίτλο «Απαγόρευση των πρακτικών μεταστροφής στην Ευρωπαϊκή Ένωση»</w:t>
      </w:r>
      <w:r w:rsidRPr="00442C3E">
        <w:rPr>
          <w:rStyle w:val="FootnoteReference"/>
        </w:rPr>
        <w:footnoteReference w:id="8"/>
      </w:r>
      <w:r w:rsidRPr="00442C3E">
        <w:t>,</w:t>
      </w:r>
    </w:p>
    <w:p w:rsidR="00220496" w:rsidRPr="00442C3E" w:rsidRDefault="00220496" w:rsidP="00561443">
      <w:pPr>
        <w:pStyle w:val="NormalHanging12a"/>
        <w:widowControl/>
      </w:pPr>
      <w:r w:rsidRPr="00442C3E">
        <w:t>–</w:t>
      </w:r>
      <w:r w:rsidRPr="00442C3E">
        <w:tab/>
        <w:t>έχοντας υπόψη το άρθρο 54 του Κανονισμού του, καθώς και το άρθρο 1 παράγραφος 1 στοιχείο ε) και το Παράρτημα 3 της απόφασης της Διάσκεψης των Προέδρων της 12ης</w:t>
      </w:r>
      <w:r w:rsidR="004F1037" w:rsidRPr="00442C3E">
        <w:t> </w:t>
      </w:r>
      <w:r w:rsidRPr="00442C3E">
        <w:t>Δεκεμβρίου 2002 σχετικά με τη διαδικασία έγκρισης για τη σύνταξη εκθέσεων πρωτοβουλίας,</w:t>
      </w:r>
    </w:p>
    <w:p w:rsidR="00220496" w:rsidRPr="00442C3E" w:rsidRDefault="00220496" w:rsidP="00561443">
      <w:pPr>
        <w:pStyle w:val="NormalHanging12a"/>
        <w:widowControl/>
      </w:pPr>
      <w:r w:rsidRPr="00442C3E">
        <w:t>–</w:t>
      </w:r>
      <w:r w:rsidRPr="00442C3E">
        <w:tab/>
        <w:t>έχοντας υπόψη την έκθεση της Επιτροπής Πολιτικών Ελευθεριών, Δικαιοσύνης και Εσωτερικών Υποθέσεων (A9-0030/2024),</w:t>
      </w:r>
    </w:p>
    <w:p w:rsidR="00220496" w:rsidRPr="00442C3E" w:rsidRDefault="00220496" w:rsidP="00561443">
      <w:pPr>
        <w:pStyle w:val="NormalHanging12a"/>
        <w:widowControl/>
      </w:pPr>
      <w:r w:rsidRPr="00442C3E">
        <w:t>Α.</w:t>
      </w:r>
      <w:r w:rsidRPr="00442C3E">
        <w:tab/>
        <w:t>λαμβάνοντας υπόψη ότι τα δικαιώματα των ατόμων ΛΟΑΤΚΙ+ είναι θεμελιώδη δικαιώματα, καθώς και ότι οι αποτελεσματικοί έλεγχοι και οι ισορροπίες στα κράτη μέλη όσον αφορά το κράτος δικαίου και τη δημοκρατία είναι ζωτικής σημασίας για την προστασία των δικαιωμάτων των ΛΟΑΤΚΙ</w:t>
      </w:r>
      <w:r w:rsidR="004F1037" w:rsidRPr="00442C3E">
        <w:t>+</w:t>
      </w:r>
      <w:r w:rsidRPr="00442C3E">
        <w:t>· λαμβάνοντας υπόψη ότι η ασφάλεια και η αξιοπρέπεια των ατόμων ΛΟΑΤΚΙ+ είναι η ασφάλεια και η αξιοπρέπεια όλων μας·</w:t>
      </w:r>
    </w:p>
    <w:p w:rsidR="00220496" w:rsidRPr="00442C3E" w:rsidRDefault="00220496" w:rsidP="00561443">
      <w:pPr>
        <w:pStyle w:val="NormalHanging12a"/>
        <w:widowControl/>
      </w:pPr>
      <w:r w:rsidRPr="00442C3E">
        <w:t>Β.</w:t>
      </w:r>
      <w:r w:rsidRPr="00442C3E">
        <w:tab/>
        <w:t>λαμβάνοντας υπόψη ότι το δικαίωμα στην ίση και χωρίς διακρίσεις μεταχείριση αποτελεί θεμελιώδες δικαίωμα που κατοχυρώνεται στις Συνθήκες και στον Χάρτη, και θα πρέπει να γίνεται πλήρως σεβαστό·</w:t>
      </w:r>
    </w:p>
    <w:p w:rsidR="00220496" w:rsidRPr="00442C3E" w:rsidRDefault="00220496" w:rsidP="00561443">
      <w:pPr>
        <w:pStyle w:val="NormalHanging12a"/>
        <w:widowControl/>
      </w:pPr>
      <w:r w:rsidRPr="00442C3E">
        <w:t>Γ.</w:t>
      </w:r>
      <w:r w:rsidRPr="00442C3E">
        <w:tab/>
        <w:t>λαμβάνοντας υπόψη ότι η ισότητα και η προστασία των μειονοτήτων συγκαταλέγονται στις αξίες της ΕΕ που κατοχυρώνονται στο άρθρο 2 ΣΕΕ·</w:t>
      </w:r>
    </w:p>
    <w:p w:rsidR="00220496" w:rsidRPr="00442C3E" w:rsidRDefault="00220496" w:rsidP="00561443">
      <w:pPr>
        <w:widowControl/>
        <w:spacing w:after="240"/>
        <w:ind w:left="567" w:hanging="567"/>
      </w:pPr>
      <w:r w:rsidRPr="00442C3E">
        <w:t>Δ.</w:t>
      </w:r>
      <w:r w:rsidRPr="00442C3E">
        <w:tab/>
        <w:t>λαμβάνοντας υπόψη ότι το άρθρο 21 της Συνθήκης για τη λειτουργία της Ευρωπαϊκής Ένωσης (ΣΛΕΕ) ορίζει ότι κάθε πολίτης της Ένωσης έχει το δικαίωμα να κυκλοφορεί και να διαμένει ελεύθερα στο έδαφος των κρατών μελών·</w:t>
      </w:r>
    </w:p>
    <w:p w:rsidR="00220496" w:rsidRPr="00442C3E" w:rsidRDefault="00220496" w:rsidP="00561443">
      <w:pPr>
        <w:pStyle w:val="NormalHanging12a"/>
        <w:widowControl/>
      </w:pPr>
      <w:r w:rsidRPr="00442C3E">
        <w:t>Ε.</w:t>
      </w:r>
      <w:r w:rsidRPr="00442C3E">
        <w:tab/>
        <w:t>λαμβάνοντας υπόψη ότι όλα τα κράτη μέλη έχουν αναλάβει, βάσει του διεθνούς δικαίου και των Συνθηκών της ΕΕ, υποχρεώσεις και καθήκοντα όσον αφορά την τήρηση, την εγγύηση, την προστασία και την άσκηση των θεμελιωδών δικαιωμάτων·</w:t>
      </w:r>
    </w:p>
    <w:p w:rsidR="00220496" w:rsidRPr="00442C3E" w:rsidRDefault="00220496" w:rsidP="00561443">
      <w:pPr>
        <w:pStyle w:val="NormalHanging12a"/>
        <w:widowControl/>
      </w:pPr>
      <w:r w:rsidRPr="00442C3E">
        <w:t>ΣΤ.</w:t>
      </w:r>
      <w:r w:rsidRPr="00442C3E">
        <w:tab/>
        <w:t>λαμβάνοντας υπόψη ότι έχει σημειωθεί πρόοδος όσον αφορά την προστασία και την προώθηση των δικαιωμάτων των ΛΟΑΤΚΙ+ σε ορισμένα κράτη μέλη·</w:t>
      </w:r>
    </w:p>
    <w:p w:rsidR="00220496" w:rsidRPr="00442C3E" w:rsidRDefault="00220496" w:rsidP="00561443">
      <w:pPr>
        <w:pStyle w:val="NormalHanging12a"/>
        <w:widowControl/>
      </w:pPr>
      <w:r w:rsidRPr="00442C3E">
        <w:t>Ζ.</w:t>
      </w:r>
      <w:r w:rsidRPr="00442C3E">
        <w:tab/>
        <w:t>λαμβάνοντας υπόψη ότι εξακολουθούν να υφίστανται σε ολόκληρη την ΕΕ διακρίσεις λόγω πραγματικού ή εικαζόμενου γενετήσιου προσανατολισμού, ταυτότητας και έκφρασης φύλου και χαρακτηριστικών φύλου·</w:t>
      </w:r>
    </w:p>
    <w:p w:rsidR="00220496" w:rsidRPr="00442C3E" w:rsidRDefault="00220496" w:rsidP="00561443">
      <w:pPr>
        <w:pStyle w:val="NormalHanging12a"/>
        <w:widowControl/>
      </w:pPr>
      <w:r w:rsidRPr="00442C3E">
        <w:t>Η.</w:t>
      </w:r>
      <w:r w:rsidRPr="00442C3E">
        <w:tab/>
        <w:t>λαμβάνοντας υπόψη ότι οι εξελίξεις σε ορισμένα κράτη μέλη έχουν δείξει ότι η πρόοδος όσον αφορά τα δικαιώματα των ΛΟΑΤΚΙ+ δεν μπορεί να θεωρείται δεδομένη·</w:t>
      </w:r>
    </w:p>
    <w:p w:rsidR="00220496" w:rsidRPr="00442C3E" w:rsidRDefault="00220496" w:rsidP="00561443">
      <w:pPr>
        <w:pStyle w:val="NormalHanging12a"/>
        <w:widowControl/>
      </w:pPr>
      <w:r w:rsidRPr="00442C3E">
        <w:lastRenderedPageBreak/>
        <w:t>Θ.</w:t>
      </w:r>
      <w:r w:rsidRPr="00442C3E">
        <w:tab/>
        <w:t>λαμβάνοντας υπόψη ότι το 2022 η Επιτροπή, από κοινού με το Ευρωπαϊκό Κοινοβούλιο και 15 κράτη μέλη, παρέπεμψαν την Ουγγαρία στο ΔΕΕ για παραβιάσεις των δικαιωμάτων των ΛΟΑΤΚΙ+·</w:t>
      </w:r>
    </w:p>
    <w:p w:rsidR="00220496" w:rsidRPr="00442C3E" w:rsidRDefault="00220496" w:rsidP="00561443">
      <w:pPr>
        <w:pStyle w:val="NormalHanging12a"/>
        <w:widowControl/>
      </w:pPr>
      <w:r w:rsidRPr="00442C3E">
        <w:t>Ι.</w:t>
      </w:r>
      <w:r w:rsidRPr="00442C3E">
        <w:tab/>
        <w:t xml:space="preserve">λαμβάνοντας υπόψη ότι η Λετονία θα πρέπει να συμμετάσχει στην υποομάδα για την ισότητα των ΛΟΑΤΚΙ+ που συστάθηκε στο πλαίσιο της ομάδας υψηλού επιπέδου της ΕΕ για την καταπολέμηση των διακρίσεων, την ποικιλομορφία και την ισότητα – ως το τελευταίο κράτος μέλος που το έπραξε μετά την πρόσφατη εκδήλωση του ενδιαφέροντος της Κύπρου – με στόχο την ενίσχυση της εφαρμογής της στρατηγικής για τα άτομα ΛΟΑΤΚΙ+ σε όλα τα κράτη μέλη· </w:t>
      </w:r>
    </w:p>
    <w:p w:rsidR="00220496" w:rsidRPr="00442C3E" w:rsidRDefault="00220496" w:rsidP="00561443">
      <w:pPr>
        <w:pStyle w:val="NormalHanging12a"/>
        <w:widowControl/>
      </w:pPr>
      <w:r w:rsidRPr="00442C3E">
        <w:t>ΙΑ.</w:t>
      </w:r>
      <w:r w:rsidRPr="00442C3E">
        <w:tab/>
        <w:t>λαμβάνοντας υπόψη ότι το Κοινοβούλιο καταδίκασε απερίφραστα τους νόμους, τις πολιτικές και τις πρακτικές που εισάγουν διακρίσεις κατά των ατόμων ΛΟΑΤΚΙ+, όπως το νομοσχέδιο της Ουγκάντα κατά της ομοφυλοφιλίας·</w:t>
      </w:r>
    </w:p>
    <w:p w:rsidR="00220496" w:rsidRPr="00442C3E" w:rsidRDefault="00220496" w:rsidP="00561443">
      <w:pPr>
        <w:pStyle w:val="NormalHanging12a"/>
        <w:widowControl/>
      </w:pPr>
      <w:r w:rsidRPr="00442C3E">
        <w:t>ΙΒ.</w:t>
      </w:r>
      <w:r w:rsidRPr="00442C3E">
        <w:tab/>
        <w:t>λαμβάνοντας υπόψη ότι, στις 30 Νοεμβρίου 2023, το Ανώτατο Δικαστήριο της Ρωσίας απαγόρευσε τη δραστηριοποίηση του «Διεθνούς κινήματος ΛΟΑΤΚΙ» στη Ρωσία και το χαρακτήρισε εξτρεμιστική οργάνωση· λαμβάνοντας υπόψη ότι η απόφαση αυτή συνιστά ισχυρή επίθεση κατά των ΛΟΑΤΚΙ+ και των υπερασπιστών των ανθρωπίνων δικαιωμάτων στη Ρωσία και θα έχει σοβαρό αντίκτυπο στην κατάστασή τους· λαμβάνοντας υπόψη ότι τα περιστατικά παρενόχλησης και λογοκρισίας εναντίον ατόμων ΛΟΑΤΚΙ+ στην Κίνα, μεταξύ άλλων και στο διαδίκτυο, αυξάνονται συνεχώς·</w:t>
      </w:r>
    </w:p>
    <w:p w:rsidR="00220496" w:rsidRPr="00442C3E" w:rsidRDefault="00220496" w:rsidP="00561443">
      <w:pPr>
        <w:pStyle w:val="NormalHanging12a"/>
        <w:widowControl/>
      </w:pPr>
      <w:r w:rsidRPr="00442C3E">
        <w:t>ΙΓ.</w:t>
      </w:r>
      <w:r w:rsidRPr="00442C3E">
        <w:tab/>
        <w:t xml:space="preserve">λαμβάνοντας υπόψη ότι σύμφωνα με την ετήσια επισκόπηση της Διεθνούς Ένωσης Λεσβιών, Ομοφυλόφιλων, Αμφιφυλόφιλων, </w:t>
      </w:r>
      <w:proofErr w:type="spellStart"/>
      <w:r w:rsidRPr="00442C3E">
        <w:t>Τρανς</w:t>
      </w:r>
      <w:proofErr w:type="spellEnd"/>
      <w:r w:rsidRPr="00442C3E">
        <w:t xml:space="preserve"> και </w:t>
      </w:r>
      <w:proofErr w:type="spellStart"/>
      <w:r w:rsidRPr="00442C3E">
        <w:t>Ίντερσεξ</w:t>
      </w:r>
      <w:proofErr w:type="spellEnd"/>
      <w:r w:rsidRPr="00442C3E">
        <w:t xml:space="preserve"> Ατόμων (ILGA) για το 2023, το εν λόγω έτος σημειώθηκε ο μεγαλύτερος αριθμός περιστατικών βίας κατά ατόμων ΛΟΑΤΚΙ+ στην Ευρώπη τα τελευταία 12 χρόνια·</w:t>
      </w:r>
    </w:p>
    <w:p w:rsidR="00220496" w:rsidRPr="00442C3E" w:rsidRDefault="00220496" w:rsidP="00561443">
      <w:pPr>
        <w:pStyle w:val="NormalHanging12a"/>
        <w:widowControl/>
      </w:pPr>
      <w:r w:rsidRPr="00442C3E">
        <w:t>ΙΔ.</w:t>
      </w:r>
      <w:r w:rsidRPr="00442C3E">
        <w:tab/>
        <w:t>λαμβάνοντας υπόψη ότι η ανάπτυξη ρητορικής κατά δικαιωμάτων, μεταξύ άλλων από εκλεγμένους πολιτικούς, έχει συμβάλει στη δημιουργία ενός εχθρικού περιβάλλοντος για τα άτομα ΛΟΑΤΚΙ+ και όσους υπερασπίζονται τα δικαιώματα τους·</w:t>
      </w:r>
    </w:p>
    <w:p w:rsidR="00220496" w:rsidRPr="00442C3E" w:rsidRDefault="00220496" w:rsidP="00561443">
      <w:pPr>
        <w:pStyle w:val="NormalHanging12a"/>
        <w:widowControl/>
      </w:pPr>
      <w:r w:rsidRPr="00442C3E">
        <w:t>ΙΕ.</w:t>
      </w:r>
      <w:r w:rsidRPr="00442C3E">
        <w:tab/>
        <w:t>λαμβάνοντας υπόψη ότι η οικοδόμηση ασφαλών, ελεύθερων και χωρίς αποκλεισμούς κοινωνιών για τα άτομα ΛΟΑΤΚΙ+ συνεπάγεται την αντιμετώπιση πολλαπλών και διατομεακών εκδηλώσεων διακρίσεων, αποκλεισμού και βίας·</w:t>
      </w:r>
    </w:p>
    <w:p w:rsidR="00220496" w:rsidRPr="00442C3E" w:rsidRDefault="00220496" w:rsidP="00561443">
      <w:pPr>
        <w:pStyle w:val="NormalHanging12a"/>
        <w:widowControl/>
      </w:pPr>
      <w:r w:rsidRPr="00442C3E">
        <w:t>ΙΣΤ.</w:t>
      </w:r>
      <w:r w:rsidRPr="00442C3E">
        <w:tab/>
        <w:t>λαμβάνοντας υπόψη ότι τα άτομα ΛΟΑΤΚΙ+ υφίστανται διακρίσεις και βία σε όλο τον κόσμο·</w:t>
      </w:r>
    </w:p>
    <w:p w:rsidR="00220496" w:rsidRPr="00442C3E" w:rsidRDefault="00220496" w:rsidP="00561443">
      <w:pPr>
        <w:pStyle w:val="NormalHanging12a"/>
        <w:widowControl/>
      </w:pPr>
      <w:r w:rsidRPr="00442C3E">
        <w:t>ΙΖ.</w:t>
      </w:r>
      <w:r w:rsidRPr="00442C3E">
        <w:tab/>
        <w:t>λαμβάνοντας υπόψη ότι η Ευρωπαϊκή Ένωση έχει δεσμευθεί να προωθεί και να προστατεύει τα δικαιώματα των ΛΟΑΤΚΙ+ παγκοσμίως·</w:t>
      </w:r>
    </w:p>
    <w:p w:rsidR="00220496" w:rsidRPr="00442C3E" w:rsidRDefault="00220496" w:rsidP="00561443">
      <w:pPr>
        <w:pStyle w:val="NormalHanging12a"/>
        <w:widowControl/>
      </w:pPr>
      <w:r w:rsidRPr="00442C3E">
        <w:t>ΙΗ.</w:t>
      </w:r>
      <w:r w:rsidRPr="00442C3E">
        <w:tab/>
        <w:t>λαμβάνοντας υπόψη ότι όλες οι μορφές και εκδηλώσεις μίσους και μισαλλοδοξίας, συμπεριλαμβανομένης της ρητορικής μίσους και των εγκλημάτων μίσους, είναι ασυμβίβαστες με τις ενωσιακές αξίες της ανθρώπινης αξιοπρέπειας, της ελευθερίας, της δημοκρατίας, της ισότητας, του κράτους δικαίου και του σεβασμού των ανθρωπίνων δικαιωμάτων, όπως κατοχυρώνονται στο άρθρο 2 ΣΕΕ·</w:t>
      </w:r>
    </w:p>
    <w:p w:rsidR="00220496" w:rsidRPr="00442C3E" w:rsidRDefault="00220496" w:rsidP="00561443">
      <w:pPr>
        <w:pStyle w:val="NormalHanging12a"/>
        <w:widowControl/>
      </w:pPr>
      <w:r w:rsidRPr="00442C3E">
        <w:t>ΙΘ.</w:t>
      </w:r>
      <w:r w:rsidRPr="00442C3E">
        <w:tab/>
        <w:t xml:space="preserve">λαμβάνοντας υπόψη ότι οι λεγόμενες πρακτικές μεταστροφής μπορεί να βασίζονται σε διαφορετικές μεθόδους, όπως η ηλεκτροπληξία, η λήψη ορμονών ή ο εξορκισμός, οι οποίες μπορούν να χαρακτηριστούν και ως βασανιστήρια· επίσης εκτιμάται ότι 2% των ατόμων ΛΟΑΤΚΙ+ στην ΕΕ έχουν πράγματι υποβληθεί σε τέτοιες «πρακτικές </w:t>
      </w:r>
      <w:r w:rsidRPr="00442C3E">
        <w:lastRenderedPageBreak/>
        <w:t>μεταστροφής» ενώ στο 5% έχει προταθεί να υποβληθεί σε πρακτικές μεταστροφής, αν και τα πραγματικά αριθμητικά στοιχεία ενδέχεται να είναι πολύ υψηλότερα·</w:t>
      </w:r>
    </w:p>
    <w:p w:rsidR="00D72C71" w:rsidRPr="00442C3E" w:rsidRDefault="00D72C71" w:rsidP="00561443">
      <w:pPr>
        <w:pStyle w:val="NormalHanging12a"/>
        <w:widowControl/>
      </w:pPr>
      <w:r w:rsidRPr="00442C3E">
        <w:t>Κ.</w:t>
      </w:r>
      <w:r w:rsidRPr="00442C3E">
        <w:tab/>
        <w:t>λαμβάνοντας υπόψη ότι η Ευρωπαϊκή Πρωτοβουλία Πολιτών (ΕΠΠ) με τίτλο «Απαγόρευση των πρακτικών μεταστροφής στην Ευρωπαϊκή Ένωση» υποβλήθηκε στην Επιτροπή στις 27 Νοεμβρίου 2023· λαμβάνοντας υπόψη ότι καλεί την ΕΕ να αναλάβει δράση για να προτείνει δεσμευτική νομική απαγόρευση των πρακτικών μεταστροφής που στοχεύουν πολίτες ΛΟΑΤΚΙ+ στην Ευρωπαϊκή Ένωση· λαμβάνοντας υπόψη ότι η Επιτροπή καταχώρισε πλήρως την εν λόγω ΕΠΠ στις 21 Ιανουαρίου 2024·</w:t>
      </w:r>
    </w:p>
    <w:p w:rsidR="00220496" w:rsidRPr="00442C3E" w:rsidRDefault="00220496" w:rsidP="00561443">
      <w:pPr>
        <w:pStyle w:val="NormalHanging12a"/>
        <w:widowControl/>
        <w:rPr>
          <w:b/>
          <w:i/>
        </w:rPr>
      </w:pPr>
      <w:r w:rsidRPr="00442C3E">
        <w:rPr>
          <w:b/>
          <w:i/>
        </w:rPr>
        <w:t>Κύρια συμπεράσματα</w:t>
      </w:r>
    </w:p>
    <w:p w:rsidR="00220496" w:rsidRPr="00442C3E" w:rsidRDefault="00442C3E" w:rsidP="00442C3E">
      <w:pPr>
        <w:pStyle w:val="NormalHanging12a"/>
        <w:widowControl/>
        <w:ind w:left="570" w:hanging="570"/>
      </w:pPr>
      <w:r w:rsidRPr="00442C3E">
        <w:t>1.</w:t>
      </w:r>
      <w:r w:rsidRPr="00442C3E">
        <w:tab/>
      </w:r>
      <w:r w:rsidR="00220496" w:rsidRPr="00442C3E">
        <w:t>χαιρετίζει τη στρατηγική της Επιτροπής για την ισότητα των ΛΟΑΤΚΙ</w:t>
      </w:r>
      <w:r w:rsidR="004F1037" w:rsidRPr="00442C3E">
        <w:t>+</w:t>
      </w:r>
      <w:r w:rsidR="00220496" w:rsidRPr="00442C3E">
        <w:t xml:space="preserve"> 2020-2025 που εγκρίθηκε από την Ευρωπαϊκή Επιτροπή στις 12 Νοεμβρίου 2020 (COM(2020)0698), και την πρόσφατη έκθεση προόδου της σχετικά με την εφαρμογή της στρατηγικής· σημειώνει τη δέσμευση της Ευρωπαϊκής Επιτροπής να στηρίξει τα κράτη μέλη στην εφαρμογή της στρατηγικής και εκφράζει τη βαθιά του ανησυχία για την ανομοιογένεια του ανοίγματος στη στρατηγική μεταξύ των κρατών μελών· επικροτεί τις προσπάθειες της Ευρωπαϊκής Επιτροπής να προωθήσει την ισότητα για τα άτομα ΛΟΑΤΚΙ+ σε όλους τους τομείς που περιλαμβάνονται στη στρατηγική· αποδοκιμάζει το γεγονός ότι ορισμένες βασικές δράσεις που είχε αρχικά οραματιστεί η Επιτροπή δεν έχουν υλοποιηθεί μέχρι στιγμής·</w:t>
      </w:r>
    </w:p>
    <w:p w:rsidR="00220496" w:rsidRPr="00442C3E" w:rsidRDefault="00442C3E" w:rsidP="00442C3E">
      <w:pPr>
        <w:pStyle w:val="NormalHanging12a"/>
        <w:widowControl/>
        <w:ind w:left="570" w:hanging="570"/>
      </w:pPr>
      <w:r w:rsidRPr="00442C3E">
        <w:t>2.</w:t>
      </w:r>
      <w:r w:rsidRPr="00442C3E">
        <w:tab/>
      </w:r>
      <w:r w:rsidR="00220496" w:rsidRPr="00442C3E">
        <w:t>αναγνωρίζει την πρόοδο που έχει σημειωθεί όσον αφορά την εφαρμογή της στρατηγικής για την ισότητα των ΛΟΑΤΚΙ</w:t>
      </w:r>
      <w:r w:rsidR="004F1037" w:rsidRPr="00442C3E">
        <w:t>+</w:t>
      </w:r>
      <w:r w:rsidR="00220496" w:rsidRPr="00442C3E">
        <w:t xml:space="preserve"> 2020-2025, τονίζοντας παράλληλα ότι η πραγματική ισότητα για τα άτομα ΛΟΑΤΚΙ+ στην ΕΕ εξακολουθεί να απέχει πολύ από τη σημερινή πραγματικότητα· εκφράζει την ανησυχία του για τις διακρίσεις και τη βία που υφίστανται τα άτομα ΛΟΑΤΚΙ+ στην ΕΕ και τις συνέπειές που έχει αυτό στην πλήρη απόλαυση της ελεύθερης και αξιοπρεπούς ζωής·</w:t>
      </w:r>
    </w:p>
    <w:p w:rsidR="00220496" w:rsidRPr="00442C3E" w:rsidRDefault="00442C3E" w:rsidP="00442C3E">
      <w:pPr>
        <w:pStyle w:val="NormalHanging12a"/>
        <w:widowControl/>
        <w:ind w:left="570" w:hanging="570"/>
      </w:pPr>
      <w:r w:rsidRPr="00442C3E">
        <w:t>3.</w:t>
      </w:r>
      <w:r w:rsidRPr="00442C3E">
        <w:tab/>
      </w:r>
      <w:r w:rsidR="00220496" w:rsidRPr="00442C3E">
        <w:t>εκφράζει τη δυσαρέσκειά του για το γεγονός ότι η οριζόντια οδηγία κατά των διακρίσεων παραμένει σε εκκρεμότητα στο Συμβούλιο από το 2008· θεωρεί ότι οποιαδήποτε επικαιροποίηση της πρότασης αυτής από την Επιτροπή πρέπει να βασίζεται στη θέση του Κοινοβουλίου, να αντιμετωπίζει τις διατομεακές διακρίσεις και να απαγορεύει ρητά τις διακρίσεις για οποιονδήποτε συνδυασμό των λόγων που απαριθμούνται στον Χάρτη· εκφράζει τη λύπη του για το γεγονός ότι το Συμβούλιο αγνόησε τα αιτήματα αυτά και, επομένως, το παροτρύνει να τα ενσωματώσει στην εντολή του και να λάβει όλα τα κατάλληλα μέτρα για την καταπολέμηση των διακρίσεων στην ΕΕ·</w:t>
      </w:r>
    </w:p>
    <w:p w:rsidR="00220496" w:rsidRPr="00442C3E" w:rsidRDefault="00442C3E" w:rsidP="00442C3E">
      <w:pPr>
        <w:pStyle w:val="NormalHanging12a"/>
        <w:widowControl/>
        <w:ind w:left="570" w:hanging="570"/>
      </w:pPr>
      <w:r w:rsidRPr="00442C3E">
        <w:t>4.</w:t>
      </w:r>
      <w:r w:rsidRPr="00442C3E">
        <w:tab/>
      </w:r>
      <w:r w:rsidR="00220496" w:rsidRPr="00442C3E">
        <w:t>ζητεί να συμπεριληφθούν όλοι οι λόγοι γενετήσιου προσανατολισμού, ταυτότητας φύλου, έκφρασης φύλου και χαρακτηριστικών φύλου στη νομοθεσία της ΕΕ κατά των διακρίσεων, με βάση μια ευρεία ερμηνεία των λόγων γενετήσιου προσανατολισμού και φύλου και της αρχής της ισότητας μεταξύ γυναικών και ανδρών που ορίζεται στις Συνθήκες· σημειώνει ότι αυτό θα διασφαλίσει την ασφάλεια δικαίου και την πληρότητα της προστασίας των ΛΟΑΤΚΙ+·</w:t>
      </w:r>
    </w:p>
    <w:p w:rsidR="00220496" w:rsidRPr="00442C3E" w:rsidRDefault="00442C3E" w:rsidP="00442C3E">
      <w:pPr>
        <w:pStyle w:val="NormalHanging12a"/>
        <w:widowControl/>
        <w:ind w:left="570" w:hanging="570"/>
      </w:pPr>
      <w:r w:rsidRPr="00442C3E">
        <w:t>5.</w:t>
      </w:r>
      <w:r w:rsidRPr="00442C3E">
        <w:tab/>
      </w:r>
      <w:r w:rsidR="00220496" w:rsidRPr="00442C3E">
        <w:t xml:space="preserve">υπογραμμίζει ότι τα άτομα ΛΟΑΤΚΙ+ πλήττονται δυσανάλογα από την έλλειψη στέγης, τη φτώχεια και τον κοινωνικοοικονομικό αποκλεισμό· εκφράζει την ανησυχία του για τις επιπτώσεις της πανδημίας </w:t>
      </w:r>
      <w:r w:rsidR="004F1037" w:rsidRPr="00442C3E">
        <w:t xml:space="preserve">της </w:t>
      </w:r>
      <w:r w:rsidR="00220496" w:rsidRPr="00442C3E">
        <w:t xml:space="preserve">COVID-19 </w:t>
      </w:r>
      <w:r w:rsidRPr="00442C3E">
        <w:t xml:space="preserve">και </w:t>
      </w:r>
      <w:r w:rsidR="00220496" w:rsidRPr="00442C3E">
        <w:t xml:space="preserve">της κρίσης του κόστους ζωής και της </w:t>
      </w:r>
      <w:r w:rsidR="00220496" w:rsidRPr="00442C3E">
        <w:lastRenderedPageBreak/>
        <w:t>στέγασης στη ζωή των ατόμων ΛΟΑΤΚΙ+· επαναλαμβάνει ότι η στέγαση αποτελεί θεμελιώδες δικαίωμα·</w:t>
      </w:r>
    </w:p>
    <w:p w:rsidR="00220496" w:rsidRPr="00442C3E" w:rsidRDefault="00442C3E" w:rsidP="00442C3E">
      <w:pPr>
        <w:pStyle w:val="NormalHanging12a"/>
        <w:widowControl/>
        <w:ind w:left="570" w:hanging="570"/>
      </w:pPr>
      <w:r w:rsidRPr="00442C3E">
        <w:t>6.</w:t>
      </w:r>
      <w:r w:rsidRPr="00442C3E">
        <w:tab/>
      </w:r>
      <w:r w:rsidR="00220496" w:rsidRPr="00442C3E">
        <w:t>αποδοκιμάζει το γεγονός ότι, παρά τη νομοθεσία της ΕΕ που απαγορεύει τις διακρίσεις με βάση τον γενετήσιο προσανατολισμό στην απασχόληση και την εργασία, τα άτομα ΛΟΑΤΚΙ+ εξακολουθούν να αντιμετωπίζουν εμπόδια όσον αφορά την πρόσβαση στην αγορά εργασίας και ιδίως σε αξιοπρεπείς θέσεις· εκφράζει την άποψη ότι τα δικαιώματα των ΛΟΑΤΚΙ+ αποτελούν εργασιακά δικαιώματα·</w:t>
      </w:r>
    </w:p>
    <w:p w:rsidR="00220496" w:rsidRPr="00442C3E" w:rsidRDefault="00442C3E" w:rsidP="00442C3E">
      <w:pPr>
        <w:pStyle w:val="NormalHanging12a"/>
        <w:widowControl/>
        <w:ind w:left="570" w:hanging="570"/>
      </w:pPr>
      <w:r w:rsidRPr="00442C3E">
        <w:t>7.</w:t>
      </w:r>
      <w:r w:rsidRPr="00442C3E">
        <w:tab/>
      </w:r>
      <w:r w:rsidR="00D72C71" w:rsidRPr="00442C3E">
        <w:t xml:space="preserve">υπογραμμίζει ότι οι διακρίσεις με βάση τον πραγματικό ή εικαζόμενο γενετήσιο προσανατολισμό, την ταυτότητα και την έκφραση φύλου, καθώς και το ίδιο το φύλο, εξακολουθούν να έχουν σημαντικό αντίκτυπο στη σωματική, ψυχική και σεξουαλική υγεία και ευημερία των ατόμων ΛΟΑΤΚΙ+· εκφράζει τη λύπη του για το γεγονός ότι τα άτομα ΛΟΑΤΚΙ+ εξακολουθούν να αντιμετωπίζουν διακρίσεις όσον αφορά την πρόσβαση στην υγειονομική περίθαλψη· </w:t>
      </w:r>
      <w:r w:rsidR="00220496" w:rsidRPr="00442C3E">
        <w:t xml:space="preserve">υπογραμμίζει ότι η πρόσβαση στην υγειονομική περίθαλψη θα πρέπει να παρέχεται ως </w:t>
      </w:r>
      <w:r w:rsidR="00D72C71" w:rsidRPr="00442C3E">
        <w:t xml:space="preserve">καθολική, </w:t>
      </w:r>
      <w:r w:rsidR="00220496" w:rsidRPr="00442C3E">
        <w:t>έγκαιρη και προσβάσιμη δημόσια υπηρεσία·</w:t>
      </w:r>
    </w:p>
    <w:p w:rsidR="00220496" w:rsidRPr="00442C3E" w:rsidRDefault="00442C3E" w:rsidP="00442C3E">
      <w:pPr>
        <w:pStyle w:val="NormalHanging12a"/>
        <w:widowControl/>
        <w:ind w:left="570" w:hanging="570"/>
      </w:pPr>
      <w:r w:rsidRPr="00442C3E">
        <w:t>8.</w:t>
      </w:r>
      <w:r w:rsidRPr="00442C3E">
        <w:tab/>
      </w:r>
      <w:r w:rsidR="00220496" w:rsidRPr="00442C3E">
        <w:t xml:space="preserve">τονίζει την ανάγκη για συμπεριληπτική και ασφαλή εκπαίδευση για τα άτομα ΛΟΑΤΚΙ+ σε όλα τα κράτη μέλη, ιδίως για τα νεαρά άτομα ΛΟΑΤΚΙ+· </w:t>
      </w:r>
    </w:p>
    <w:p w:rsidR="00220496" w:rsidRPr="00442C3E" w:rsidRDefault="00442C3E" w:rsidP="00442C3E">
      <w:pPr>
        <w:pStyle w:val="NormalHanging12a"/>
        <w:widowControl/>
        <w:ind w:left="570" w:hanging="570"/>
      </w:pPr>
      <w:r w:rsidRPr="00442C3E">
        <w:t>9.</w:t>
      </w:r>
      <w:r w:rsidRPr="00442C3E">
        <w:tab/>
      </w:r>
      <w:r w:rsidR="00220496" w:rsidRPr="00442C3E">
        <w:t>εκφράζει τη λύπη του για το γεγονός ότι τα άτομα ΛΟΑΤΚΙ+ εξακολουθούν να υφίστανται διακρίσεις σε ορισμένα κράτη μέλη όσον αφορά την πρόσβαση στην κοινωνική προστασία, την κοινωνική ασφάλιση, την πρόσβαση σε αγαθά και σε άλλους τομείς ή υπηρεσίες·</w:t>
      </w:r>
    </w:p>
    <w:p w:rsidR="00220496" w:rsidRPr="00442C3E" w:rsidRDefault="00442C3E" w:rsidP="00442C3E">
      <w:pPr>
        <w:pStyle w:val="NormalHanging12a"/>
        <w:widowControl/>
        <w:ind w:left="570" w:hanging="570"/>
      </w:pPr>
      <w:r w:rsidRPr="00442C3E">
        <w:t>10.</w:t>
      </w:r>
      <w:r w:rsidRPr="00442C3E">
        <w:tab/>
      </w:r>
      <w:r w:rsidR="00220496" w:rsidRPr="00442C3E">
        <w:t xml:space="preserve">εκφράζει τη λύπη του για το γεγονός ότι τα άτομα μεγαλύτερης ηλικίας ΛΟΑΤΚΙ+ πλήττονται ιδιαίτερα από την έλλειψη δικαιωμάτων των ΛΟΑΤΚΙ+, επιτείνοντας το αίσθημα κοινωνικής απομόνωσης και τα εμπόδια όσον αφορά την πρόσβαση σε βασικές υπηρεσίες· επισημαίνει ότι τα μεγαλύτερα σε ηλικία άτομα ΛΟΑΤΚΙ+ συχνά </w:t>
      </w:r>
      <w:proofErr w:type="spellStart"/>
      <w:r w:rsidR="00220496" w:rsidRPr="00442C3E">
        <w:t>παραμελούνται</w:t>
      </w:r>
      <w:proofErr w:type="spellEnd"/>
      <w:r w:rsidR="00220496" w:rsidRPr="00442C3E">
        <w:t xml:space="preserve"> στον σχεδιασμό των δημόσιων πολιτικών και των έργων, συμπεριλαμβανομένων εκείνων που είναι ειδικά προσαρμοσμένα για τα άτομα ΛΟΑΤΚΙ+· υπογραμμίζει ότι τα άτομα μεγαλύτερης ηλικίας ΛΟΑΤΚΙ+ πλήττονται δυσανάλογα από τη φτώχεια και την έλλειψη πρόσβασης σε αξιοπρεπή στέγαση και επαρκή δίκτυα παροχής φροντίδας· υπογραμμίζει ότι μια ευρωπαϊκή ζώνη ελευθερίας για τα άτομα ΛΟΑΤΚΙ+ δεν μπορεί να αφήνει κανέναν στο περιθώριο·</w:t>
      </w:r>
    </w:p>
    <w:p w:rsidR="00220496" w:rsidRPr="00442C3E" w:rsidRDefault="00442C3E" w:rsidP="00442C3E">
      <w:pPr>
        <w:pStyle w:val="NormalHanging12a"/>
        <w:widowControl/>
        <w:ind w:left="570" w:hanging="570"/>
      </w:pPr>
      <w:r w:rsidRPr="00442C3E">
        <w:t>11.</w:t>
      </w:r>
      <w:r w:rsidRPr="00442C3E">
        <w:tab/>
      </w:r>
      <w:r w:rsidR="00220496" w:rsidRPr="00442C3E">
        <w:t>τονίζει ότι οι υπηρεσίες φροντίδας για τα άτομα ΛΟΑΤΚΙ+ πρέπει πάντα να διασφαλίζουν την αξιοπρέπεια, την ανεξαρτησία, την αυτονομία, την ευημερία και τη συμμετοχή στην κοινωνική ζωή των ατόμων που τις λαμβάνουν, συμπεριλαμβανομένης της δυνατότητας κατ’ </w:t>
      </w:r>
      <w:proofErr w:type="spellStart"/>
      <w:r w:rsidR="00220496" w:rsidRPr="00442C3E">
        <w:t>οίκον</w:t>
      </w:r>
      <w:proofErr w:type="spellEnd"/>
      <w:r w:rsidR="00220496" w:rsidRPr="00442C3E">
        <w:t xml:space="preserve"> φροντίδας και υπηρεσιών σε επίπεδο τοπικής κοινότητας·</w:t>
      </w:r>
    </w:p>
    <w:p w:rsidR="00220496" w:rsidRPr="00442C3E" w:rsidRDefault="00442C3E" w:rsidP="00442C3E">
      <w:pPr>
        <w:pStyle w:val="NormalHanging12a"/>
        <w:widowControl/>
        <w:ind w:left="570" w:hanging="570"/>
      </w:pPr>
      <w:r w:rsidRPr="00442C3E">
        <w:t>12.</w:t>
      </w:r>
      <w:r w:rsidRPr="00442C3E">
        <w:tab/>
      </w:r>
      <w:r w:rsidR="00220496" w:rsidRPr="00442C3E">
        <w:t xml:space="preserve">σημειώνει ότι τα άτομα ΛΟΑΤΚΙ+ σε αγροτικές, περιφερειακές και εξόχως απόκεντρες περιοχές αντιμετωπίζουν ιδιαίτερες προκλήσεις και εμπόδια όσον αφορά την πρόσβασή τους σε βασικές υπηρεσίες· </w:t>
      </w:r>
    </w:p>
    <w:p w:rsidR="00220496" w:rsidRPr="00442C3E" w:rsidRDefault="00442C3E" w:rsidP="00442C3E">
      <w:pPr>
        <w:pStyle w:val="NormalHanging12a"/>
        <w:widowControl/>
        <w:ind w:left="570" w:hanging="570"/>
      </w:pPr>
      <w:r w:rsidRPr="00442C3E">
        <w:t>13.</w:t>
      </w:r>
      <w:r w:rsidRPr="00442C3E">
        <w:tab/>
      </w:r>
      <w:r w:rsidR="00220496" w:rsidRPr="00442C3E">
        <w:t>εκφράζει τη βαθιά ανησυχία του για τα άτομα ΛΟΑΤΚΙ</w:t>
      </w:r>
      <w:r w:rsidR="00443206" w:rsidRPr="00442C3E">
        <w:t>+</w:t>
      </w:r>
      <w:r w:rsidR="00220496" w:rsidRPr="00442C3E">
        <w:t xml:space="preserve"> που χρειάζεται να ασκήσουν το δικαίωμά τους να ζητήσουν άσυλο στην Ευρωπαϊκή Ένωση· εκφράζει την ανησυχία του για το γεγονός ότι τα </w:t>
      </w:r>
      <w:proofErr w:type="spellStart"/>
      <w:r w:rsidR="00220496" w:rsidRPr="00442C3E">
        <w:t>τρανς</w:t>
      </w:r>
      <w:proofErr w:type="spellEnd"/>
      <w:r w:rsidR="00220496" w:rsidRPr="00442C3E">
        <w:t xml:space="preserve"> και τα </w:t>
      </w:r>
      <w:proofErr w:type="spellStart"/>
      <w:r w:rsidR="00220496" w:rsidRPr="00442C3E">
        <w:t>ίντερσεξ</w:t>
      </w:r>
      <w:proofErr w:type="spellEnd"/>
      <w:r w:rsidR="00220496" w:rsidRPr="00442C3E">
        <w:t xml:space="preserve"> άτομα αντιμετωπίζουν επιπλέον εμπόδια στη διαδικασία υποβολής αίτησης ασύλου· υπογραμμίζει ότι είναι σημαντικό </w:t>
      </w:r>
      <w:r w:rsidR="00220496" w:rsidRPr="00442C3E">
        <w:lastRenderedPageBreak/>
        <w:t>να λαμβάνεται υπόψη η κατάσταση των ΛΟΑΤΚΙ+ κατά τον σχεδιασμό της πολιτικής ασύλου και της μεταναστευτικής πολιτικής της Ένωσης·</w:t>
      </w:r>
    </w:p>
    <w:p w:rsidR="00220496" w:rsidRPr="00442C3E" w:rsidRDefault="00442C3E" w:rsidP="00442C3E">
      <w:pPr>
        <w:pStyle w:val="NormalHanging12a"/>
        <w:widowControl/>
        <w:ind w:left="570" w:hanging="570"/>
      </w:pPr>
      <w:r w:rsidRPr="00442C3E">
        <w:t>14.</w:t>
      </w:r>
      <w:r w:rsidRPr="00442C3E">
        <w:tab/>
      </w:r>
      <w:r w:rsidR="00220496" w:rsidRPr="00442C3E">
        <w:t>εκφράζει τη βαθιά του ανησυχία για την αύξηση της ρητορικής μίσους, των εγκλημάτων μίσους και της βίας κατά των ΛΟΑΤΚΙ</w:t>
      </w:r>
      <w:r w:rsidR="00443206" w:rsidRPr="00442C3E">
        <w:t>+</w:t>
      </w:r>
      <w:r w:rsidR="00220496" w:rsidRPr="00442C3E">
        <w:t>, μεταξύ άλλων σε διαδικτυακές πλατφόρμες, γεγονός που θα μπορούσε να οδηγήσει σε παραβίαση των δικαιωμάτων ιδιωτικότητας των θεατών περιεχομένου ΛΟΑΤΚΙ</w:t>
      </w:r>
      <w:r w:rsidR="00443206" w:rsidRPr="00442C3E">
        <w:t>+</w:t>
      </w:r>
      <w:r w:rsidR="00220496" w:rsidRPr="00442C3E">
        <w:t>· υπενθυμίζει την ανάγκη για προληπτική και προστατευτική δημόσια πολιτική όσον αφορά τη ρητορική μίσους που υποκινείται από προκαταλήψεις, τα εγκλήματα μίσους και τη βία κατά των ΛΟΑΤΚΙ+· αναγνωρίζει ότι υπάρχει ελλιπής αναφορά περιπτώσεων ρητορικής μίσους και εγκλημάτων κατά των ΛΟΑΤΚΙ+, λόγω έλλειψης εμπιστοσύνης στις δημόσιες αρχές για την αντιμετώπιση αυτών των εγκλημάτων·</w:t>
      </w:r>
    </w:p>
    <w:p w:rsidR="00220496" w:rsidRPr="00442C3E" w:rsidRDefault="00442C3E" w:rsidP="00442C3E">
      <w:pPr>
        <w:pStyle w:val="NormalHanging12a"/>
        <w:widowControl/>
        <w:ind w:left="570" w:hanging="570"/>
      </w:pPr>
      <w:r w:rsidRPr="00442C3E">
        <w:t>15.</w:t>
      </w:r>
      <w:r w:rsidRPr="00442C3E">
        <w:tab/>
      </w:r>
      <w:r w:rsidR="00220496" w:rsidRPr="00442C3E">
        <w:t xml:space="preserve">καταδικάζει το γεγονός ότι η αύξηση των ακροδεξιών πολιτικών δυνάμεων έχει προκαλέσει όξυνση του στιγματισμού, της παρενόχλησης, της άσκησης βίας και της δίωξης ατόμων ΛΟΑΤΚΙ+ και οργανώσεων και ακτιβιστών της κοινωνίας των πολιτών ΛΟΑΤΚΙ+· καταδικάζει την αυξανόμενη </w:t>
      </w:r>
      <w:proofErr w:type="spellStart"/>
      <w:r w:rsidR="00220496" w:rsidRPr="00442C3E">
        <w:t>αποδιοπόμπευση</w:t>
      </w:r>
      <w:proofErr w:type="spellEnd"/>
      <w:r w:rsidR="00220496" w:rsidRPr="00442C3E">
        <w:t xml:space="preserve"> της κοινότητας ΛΟΑΤΚΙ+ και τον επιβλαβή χαρακτηρισμό της προώθησης των δικαιωμάτων των ΛΟΑΤΚΙ+ ως «ιδεολογία».</w:t>
      </w:r>
    </w:p>
    <w:p w:rsidR="00220496" w:rsidRPr="00442C3E" w:rsidRDefault="00442C3E" w:rsidP="00442C3E">
      <w:pPr>
        <w:pStyle w:val="NormalHanging12a"/>
        <w:widowControl/>
        <w:ind w:left="570" w:hanging="570"/>
      </w:pPr>
      <w:r w:rsidRPr="00442C3E">
        <w:t>16.</w:t>
      </w:r>
      <w:r w:rsidRPr="00442C3E">
        <w:tab/>
      </w:r>
      <w:r w:rsidR="00220496" w:rsidRPr="00442C3E">
        <w:t>υπογραμμίζει την ανάγκη να αντιμετωπίσει η ΕΕ την κατάσταση των ΛΟΑΤΚΙ+ σε επίσημες διαπραγματεύσεις με υποψήφιες χώρες και να στηρίξει όλες τις χώρες της διεύρυνσης ώστε να καλυφθούν τα νομοθετικά κενά και να διασφαλιστούν τα θεμελιώδη δικαιώματα των ΛΟΑΤΚΙ+·</w:t>
      </w:r>
    </w:p>
    <w:p w:rsidR="00220496" w:rsidRPr="00442C3E" w:rsidRDefault="00442C3E" w:rsidP="00442C3E">
      <w:pPr>
        <w:pStyle w:val="NormalHanging12a"/>
        <w:widowControl/>
        <w:ind w:left="570" w:hanging="570"/>
      </w:pPr>
      <w:r w:rsidRPr="00442C3E">
        <w:t>17.</w:t>
      </w:r>
      <w:r w:rsidRPr="00442C3E">
        <w:tab/>
      </w:r>
      <w:r w:rsidR="00220496" w:rsidRPr="00442C3E">
        <w:t xml:space="preserve">επιμένει ότι η ΕΕ πρέπει να υιοθετήσει μια κοινή προσέγγιση όσον αφορά τη νομική αναγνώριση των γάμων και των συντροφικών σχέσεων μεταξύ ατόμων του ιδίου φύλου, καθώς και των γονέων που ανήκουν σε οικογένειες «ουράνιο τόξο», συμπεριλαμβανομένων των </w:t>
      </w:r>
      <w:proofErr w:type="spellStart"/>
      <w:r w:rsidR="00220496" w:rsidRPr="00442C3E">
        <w:t>τρανς</w:t>
      </w:r>
      <w:proofErr w:type="spellEnd"/>
      <w:r w:rsidR="00220496" w:rsidRPr="00442C3E">
        <w:t xml:space="preserve"> γονέων, καθώς και τη νομική αναγνώριση του φύλου, προκειμένου να διασφαλιστεί το βέλτιστο συμφέρον των παιδιών σύμφωνα με τη νομολογία του ΔΕΕ και του ΕΔΑΔ·</w:t>
      </w:r>
    </w:p>
    <w:p w:rsidR="00220496" w:rsidRPr="00442C3E" w:rsidRDefault="00442C3E" w:rsidP="00442C3E">
      <w:pPr>
        <w:pStyle w:val="NormalHanging12a"/>
        <w:widowControl/>
        <w:ind w:left="570" w:hanging="570"/>
      </w:pPr>
      <w:r w:rsidRPr="00442C3E">
        <w:t>18.</w:t>
      </w:r>
      <w:r w:rsidRPr="00442C3E">
        <w:tab/>
      </w:r>
      <w:r w:rsidR="00220496" w:rsidRPr="00442C3E">
        <w:t xml:space="preserve">επισημαίνει τις προκλήσεις που αντιμετωπίζουν τα διεμφυλικά, τα μη δυαδικά και τα ίντερσεξ άτομα στην ΕΕ, ιδίως όσον αφορά την κοινωνικοοικονομική και </w:t>
      </w:r>
      <w:proofErr w:type="spellStart"/>
      <w:r w:rsidR="00220496" w:rsidRPr="00442C3E">
        <w:t>κοινωνικοδημογραφική</w:t>
      </w:r>
      <w:proofErr w:type="spellEnd"/>
      <w:r w:rsidR="00220496" w:rsidRPr="00442C3E">
        <w:t xml:space="preserve"> τους κατάσταση· υπογραμμίζει τον τρόπο με τον οποίο η απουσία ή τα εμπόδια στην πρόσβαση σε νομικές διαδικασίες αναγνώρισης φύλου στα κράτη μέλη παραβιάζουν τα δικαιώματα και παρεμποδίζουν τις προσδοκίες των διεμφυλικών και μη δυαδικών και ίντερσεξ ατόμων σε ολόκληρη την Ένωση·</w:t>
      </w:r>
    </w:p>
    <w:p w:rsidR="00220496" w:rsidRPr="00442C3E" w:rsidRDefault="00442C3E" w:rsidP="00442C3E">
      <w:pPr>
        <w:pStyle w:val="NormalHanging12a"/>
        <w:widowControl/>
        <w:ind w:left="570" w:hanging="570"/>
      </w:pPr>
      <w:r w:rsidRPr="00442C3E">
        <w:t>19.</w:t>
      </w:r>
      <w:r w:rsidRPr="00442C3E">
        <w:tab/>
      </w:r>
      <w:r w:rsidR="00220496" w:rsidRPr="00442C3E">
        <w:t>επιμένει ότι οι οικογένειες «ουράνιο τόξο» έχουν δικαίωμα να κυκλοφορούν ελεύθερα στην ΕΕ και ότι τα παιδιά των οικογενειών αυτών δεν θα πρέπει να υφίστανται διακρίσεις κατά την απόκτηση της ιθαγένειας της ΕΕ·</w:t>
      </w:r>
    </w:p>
    <w:p w:rsidR="00220496" w:rsidRPr="00442C3E" w:rsidRDefault="00442C3E" w:rsidP="00442C3E">
      <w:pPr>
        <w:pStyle w:val="NormalHanging12a"/>
        <w:widowControl/>
        <w:ind w:left="570" w:hanging="570"/>
      </w:pPr>
      <w:r w:rsidRPr="00442C3E">
        <w:t>20.</w:t>
      </w:r>
      <w:r w:rsidRPr="00442C3E">
        <w:tab/>
      </w:r>
      <w:r w:rsidR="00220496" w:rsidRPr="00442C3E">
        <w:t xml:space="preserve">εκφράζει την ανησυχία του καθώς θεωρεί ότι οι τεχνολογίες που χρησιμοποιούνται για την αναγνώριση προσώπου και την κατάρτιση προφίλ ενδέχεται να δημιουργήσουν μεγαλύτερους κινδύνους για τα άτομα ΛΟΑΤΚΙ+, ιδίως για τα διεμφυλικά και τα μη δυαδικά και ίντερσεξ άτομα· </w:t>
      </w:r>
    </w:p>
    <w:p w:rsidR="00220496" w:rsidRPr="00442C3E" w:rsidRDefault="00442C3E" w:rsidP="00442C3E">
      <w:pPr>
        <w:pStyle w:val="NormalHanging12a"/>
        <w:widowControl/>
        <w:ind w:left="570" w:hanging="570"/>
      </w:pPr>
      <w:r w:rsidRPr="00442C3E">
        <w:t>21.</w:t>
      </w:r>
      <w:r w:rsidRPr="00442C3E">
        <w:tab/>
      </w:r>
      <w:r w:rsidR="00220496" w:rsidRPr="00442C3E">
        <w:t>εκφράζει τη δυσαρέσκειά του για την έλλειψη συνεκτικής επισκόπησης της χρηματοδότησης της ΕΕ για την ισότητα των ΛΟΑΤΚΙ+ στο πλαίσιο των διαφόρων προγραμμάτων που στηρίζουν τη στρατηγική·</w:t>
      </w:r>
    </w:p>
    <w:p w:rsidR="00220496" w:rsidRPr="00442C3E" w:rsidRDefault="00442C3E" w:rsidP="00442C3E">
      <w:pPr>
        <w:pStyle w:val="NormalHanging12a"/>
        <w:widowControl/>
        <w:ind w:left="570" w:hanging="570"/>
      </w:pPr>
      <w:r w:rsidRPr="00442C3E">
        <w:lastRenderedPageBreak/>
        <w:t>22.</w:t>
      </w:r>
      <w:r w:rsidRPr="00442C3E">
        <w:tab/>
      </w:r>
      <w:r w:rsidR="00220496" w:rsidRPr="00442C3E">
        <w:t>τονίζει την επείγουσα ανάγκη να διασφαλίσει η Επιτροπή την πρόσβαση σε χρηματοδότηση για τις οργανώσεις της κοινωνίας των πολιτών που εργάζονται για τα ανθρώπινα δικαιώματα των ΛΟΑΤΚΙ+ στην Ένωση και σε τρίτες χώρες· σημειώνει ότι η επαρκής και ευέλικτη χρηματοδότηση των οργανώσεων της κοινωνίας των πολιτών που υπερασπίζονται τα δικαιώματα των ΛΟΑΤΚΙ+ αποτελεί απαραίτητη προϋπόθεση για την προστασία και την προώθηση των δικαιωμάτων των ΛΟΑΤΚΙ+, στην Ευρωπαϊκή Ένωση και σε τρίτες χώρες·</w:t>
      </w:r>
    </w:p>
    <w:p w:rsidR="00220496" w:rsidRPr="00442C3E" w:rsidRDefault="00442C3E" w:rsidP="00442C3E">
      <w:pPr>
        <w:pStyle w:val="NormalHanging12a"/>
        <w:widowControl/>
        <w:ind w:left="570" w:hanging="570"/>
      </w:pPr>
      <w:r w:rsidRPr="00442C3E">
        <w:t>23.</w:t>
      </w:r>
      <w:r w:rsidRPr="00442C3E">
        <w:tab/>
      </w:r>
      <w:r w:rsidR="00220496" w:rsidRPr="00442C3E">
        <w:t>χαιρετίζει τις πρωτοβουλίες της ΕΕ που αποσκοπούν στην προστασία των υπερασπιστών των ανθρωπίνων δικαιωμάτων των ΛΟΑΤΚΙ+ και στη διευκόλυνση του έργου τους για την προάσπιση των θεμελιωδών δικαιωμάτων· τονίζει την ανάγκη να συνεχίσει η ΕΕ να αντιμετωπίζει τον στιγματισμό, τον εκφοβισμό, την παρενόχληση των υπερασπιστών των ανθρωπίνων δικαιωμάτων των ΛΟΑΤΚΙ+ σε ολόκληρο τον κόσμο: επικροτεί τη στήριξη της Επιτροπής προς τους ακτιβιστές ΛΟΑΤΚΙ+ στην Ουκρανία, ιδίως μέσω της «απευθείας ανάθεσης» από την έναρξη της ρωσικής εισβολής και του επιθετικού πολέμου κατά της Ουκρανίας·</w:t>
      </w:r>
    </w:p>
    <w:p w:rsidR="00220496" w:rsidRPr="00442C3E" w:rsidRDefault="00442C3E" w:rsidP="00442C3E">
      <w:pPr>
        <w:pStyle w:val="NormalHanging12a"/>
        <w:widowControl/>
        <w:ind w:left="570" w:hanging="570"/>
      </w:pPr>
      <w:r w:rsidRPr="00442C3E">
        <w:t>24.</w:t>
      </w:r>
      <w:r w:rsidRPr="00442C3E">
        <w:tab/>
      </w:r>
      <w:r w:rsidR="00220496" w:rsidRPr="00442C3E">
        <w:t xml:space="preserve">υπενθυμίζει ότι η ευρωπαϊκή ανθρωπιστική βοήθεια θα πρέπει να λαμβάνει υπόψη το φύλο, την ηλικία και τα άτομα ΛΟΑΤΚΙ+, λαμβάνοντας παράλληλα υπόψη τη </w:t>
      </w:r>
      <w:proofErr w:type="spellStart"/>
      <w:r w:rsidR="00220496" w:rsidRPr="00442C3E">
        <w:t>διατομεακότητα</w:t>
      </w:r>
      <w:proofErr w:type="spellEnd"/>
      <w:r w:rsidR="00220496" w:rsidRPr="00442C3E">
        <w:t xml:space="preserve"> ως οριζόντια αρχή, και να συνάδει με τις ανθρωπιστικές αρχές·</w:t>
      </w:r>
    </w:p>
    <w:p w:rsidR="00220496" w:rsidRPr="00442C3E" w:rsidRDefault="00442C3E" w:rsidP="00442C3E">
      <w:pPr>
        <w:pStyle w:val="NormalHanging12a"/>
        <w:widowControl/>
        <w:ind w:left="570" w:hanging="570"/>
      </w:pPr>
      <w:r w:rsidRPr="00442C3E">
        <w:t>25.</w:t>
      </w:r>
      <w:r w:rsidRPr="00442C3E">
        <w:tab/>
      </w:r>
      <w:r w:rsidR="00220496" w:rsidRPr="00442C3E">
        <w:t>υπογραμμίζει ότι η ΕΕ δεν πρέπει να αφήσει κανέναν στο περιθώριο όσον αφορά την προστασία των θεμελιωδών δικαιωμάτων·</w:t>
      </w:r>
    </w:p>
    <w:p w:rsidR="00220496" w:rsidRPr="00442C3E" w:rsidRDefault="00220496" w:rsidP="00561443">
      <w:pPr>
        <w:pStyle w:val="NormalHanging12a"/>
        <w:widowControl/>
        <w:ind w:left="0" w:firstLine="0"/>
      </w:pPr>
      <w:r w:rsidRPr="00442C3E">
        <w:rPr>
          <w:b/>
          <w:i/>
        </w:rPr>
        <w:t>Συστάσεις</w:t>
      </w:r>
    </w:p>
    <w:p w:rsidR="00220496" w:rsidRPr="00442C3E" w:rsidRDefault="00442C3E" w:rsidP="00442C3E">
      <w:pPr>
        <w:pStyle w:val="NormalHanging12a"/>
        <w:widowControl/>
        <w:ind w:left="570" w:hanging="570"/>
      </w:pPr>
      <w:r w:rsidRPr="00442C3E">
        <w:t>26.</w:t>
      </w:r>
      <w:r w:rsidRPr="00442C3E">
        <w:tab/>
      </w:r>
      <w:r w:rsidR="00220496" w:rsidRPr="00442C3E">
        <w:t>καλεί την ΕΕ και τα κράτη μέλη να διασφαλίσουν την πραγματική ενσωμάτωση των δικαιωμάτων των ΛΟΑΤΚΙ+ σε όλες τις πολιτικές της ΕΕ· ζητεί οι πολιτικές να καλύπτουν λόγους πολλαπλών και διατομεακών διακρίσεων που μπορούν να βασίζονται, μεταξύ άλλων, στην κοινωνικοοικονομική τάξη, την ηλικία, τη φυλή, τη θρησκεία, τον πραγματικό ή εικαζόμενο γενετήσιο προσανατολισμό, την ταυτότητα, έκφραση και τα χαρακτηριστικά φύλου ή την αναπηρία· ζητεί οι πολιτικές να λαμβάνουν υπόψη το ιδιαίτερο πλαίσιο των αγροτικών, περιφερειακών και εξόχως απόκεντρων περιοχών·</w:t>
      </w:r>
    </w:p>
    <w:p w:rsidR="00220496" w:rsidRPr="00442C3E" w:rsidRDefault="00442C3E" w:rsidP="00442C3E">
      <w:pPr>
        <w:pStyle w:val="NormalHanging12a"/>
        <w:widowControl/>
        <w:ind w:left="570" w:hanging="570"/>
      </w:pPr>
      <w:r w:rsidRPr="00442C3E">
        <w:t>27.</w:t>
      </w:r>
      <w:r w:rsidRPr="00442C3E">
        <w:tab/>
      </w:r>
      <w:r w:rsidR="00220496" w:rsidRPr="00442C3E">
        <w:t>καλεί την ΕΕ και τα κράτη μέλη να συμπεριλάβουν τον γενετήσιο προσανατολισμό, την ταυτότητα φύλου, την έκφραση φύλου και τα χαρακτηριστικά φύλου στους λόγους που λαμβάνονται υπόψη στη νομοθεσία της ΕΕ κατά των διακρίσεων, σύμφωνα με την εντολή του Κοινοβουλίου σχετικά με την πρόταση οδηγίας για τα πρότυπα για τους φορείς ισότητας</w:t>
      </w:r>
      <w:r w:rsidR="00220496" w:rsidRPr="00442C3E">
        <w:rPr>
          <w:rStyle w:val="FootnoteReference"/>
        </w:rPr>
        <w:footnoteReference w:id="9"/>
      </w:r>
      <w:r w:rsidR="00220496" w:rsidRPr="00442C3E">
        <w:t>·</w:t>
      </w:r>
    </w:p>
    <w:p w:rsidR="00220496" w:rsidRPr="00442C3E" w:rsidRDefault="00442C3E" w:rsidP="00442C3E">
      <w:pPr>
        <w:widowControl/>
        <w:spacing w:after="240"/>
        <w:ind w:left="570" w:hanging="570"/>
      </w:pPr>
      <w:r w:rsidRPr="00442C3E">
        <w:t>28.</w:t>
      </w:r>
      <w:r w:rsidRPr="00442C3E">
        <w:tab/>
      </w:r>
      <w:r w:rsidR="00220496" w:rsidRPr="00442C3E">
        <w:t xml:space="preserve">καλεί την ΕΕ και τα κράτη μέλη να συμπεριλάβουν τα άτομα ΛΟΑΤΚΙ+ στη χάραξη πολιτικής, μεταξύ άλλων στον σχεδιασμό και την εφαρμογή κοινωνικοοικονομικών, στεγαστικών και εκπαιδευτικών πολιτικών· καλεί τα κράτη μέλη να αντιμετωπίσουν </w:t>
      </w:r>
      <w:r w:rsidR="00220496" w:rsidRPr="00442C3E">
        <w:lastRenderedPageBreak/>
        <w:t>την κρίση του κόστους ζωής και της στέγασης, μεταξύ άλλων με τον καθορισμό ειδικών μέτρων για τα άτομα ΛΟΑΤΚΙ+·</w:t>
      </w:r>
    </w:p>
    <w:p w:rsidR="00220496" w:rsidRPr="00442C3E" w:rsidRDefault="00442C3E" w:rsidP="00442C3E">
      <w:pPr>
        <w:pStyle w:val="NormalHanging12a"/>
        <w:widowControl/>
        <w:ind w:left="570" w:hanging="570"/>
      </w:pPr>
      <w:r w:rsidRPr="00442C3E">
        <w:t>29.</w:t>
      </w:r>
      <w:r w:rsidRPr="00442C3E">
        <w:tab/>
      </w:r>
      <w:r w:rsidR="00220496" w:rsidRPr="00442C3E">
        <w:t>καλεί τα κράτη μέλη να εφαρμόσουν δεόντως την οδηγία για την ίση μεταχείριση στην απασχόληση και την εργασία·</w:t>
      </w:r>
    </w:p>
    <w:p w:rsidR="00220496" w:rsidRPr="00442C3E" w:rsidRDefault="00442C3E" w:rsidP="00442C3E">
      <w:pPr>
        <w:pStyle w:val="NormalHanging12a"/>
        <w:widowControl/>
        <w:ind w:left="570" w:hanging="570"/>
      </w:pPr>
      <w:r w:rsidRPr="00442C3E">
        <w:t>30.</w:t>
      </w:r>
      <w:r w:rsidRPr="00442C3E">
        <w:tab/>
      </w:r>
      <w:r w:rsidR="00220496" w:rsidRPr="00442C3E">
        <w:t xml:space="preserve">επικροτεί την πρόταση της Επιτροπής για κανονισμό σχετικά με τη διεθνή δικαιοδοσία, το εφαρμοστέο δίκαιο, την αναγνώριση αποφάσεων και την αποδοχή δημόσιων εγγράφων σε θέματα γονικής σχέσης και την καθιέρωση ευρωπαϊκού πιστοποιητικού γονικής σχέσης, για την προστασία των δικαιωμάτων όλων των παιδιών χάρη στη διασφάλιση ότι οι γονικοί δεσμοί που έχουν δημιουργηθεί σε ένα κράτος μέλος, ιδίως στην περίπτωση γονέων του ίδιου φύλου, θα αναγνωρίζονται σε όλα τα κράτη μέλη της ΕΕ· ζητεί από την Επιτροπή να διερευνήσει τις δυνατότητες άλλων νομικών βάσεων στις Συνθήκες, ιδίως των άρθρων 19 και 21 ΣΛΕΕ, προκειμένου να διασφαλιστεί ότι οι γάμοι, οι συντροφικές σχέσεις, η ιδιότητα του γονέα και η οικογενειακή ζωή των ατόμων ΛΟΑΤΚΙ+ αναγνωρίζονται πλήρως και άνευ όρων από όλα τα κράτη μέλη χωρίς διακρίσεις και εμπόδια στην ελεύθερη κυκλοφορία· </w:t>
      </w:r>
    </w:p>
    <w:p w:rsidR="00220496" w:rsidRPr="00442C3E" w:rsidRDefault="00442C3E" w:rsidP="00442C3E">
      <w:pPr>
        <w:pStyle w:val="NormalHanging12a"/>
        <w:widowControl/>
        <w:ind w:left="570" w:hanging="570"/>
      </w:pPr>
      <w:r w:rsidRPr="00442C3E">
        <w:t>31.</w:t>
      </w:r>
      <w:r w:rsidRPr="00442C3E">
        <w:tab/>
      </w:r>
      <w:r w:rsidR="00220496" w:rsidRPr="00442C3E">
        <w:t xml:space="preserve">χαιρετίζει την απόφαση της Επιτροπής, της 15ης Ιουλίου 2021, να κινήσει νομική διαδικασία κατά των κρατών μελών για παραβιάσεις των θεμελιωδών δικαιωμάτων των ΛΟΑΤΚΙ+· καλεί την Επιτροπή να συνεχίσει να παρακολουθεί στενά την εφαρμογή του δικαίου της ΕΕ στα κράτη μέλη και να κινεί διαδικασίες επί παραβάσει σε περιπτώσεις παραβίασης των θεμελιωδών δικαιωμάτων των ΛΟΑΤΚΙ+, σύμφωνα με το άρθρο 2 ΣΕΕ, του Χάρτη ή του παράγωγου δικαίου, κατά περίπτωση· καλεί την Επιτροπή να προσφεύγει συστηματικά σε ταχείες διαδικασίες και αιτήσεις για τη λήψη προσωρινών μέτρων ενώπιον του ΔΕΕ· </w:t>
      </w:r>
    </w:p>
    <w:p w:rsidR="00220496" w:rsidRPr="00442C3E" w:rsidRDefault="00442C3E" w:rsidP="00442C3E">
      <w:pPr>
        <w:pStyle w:val="NormalHanging12a"/>
        <w:widowControl/>
        <w:ind w:left="570" w:hanging="570"/>
      </w:pPr>
      <w:r w:rsidRPr="00442C3E">
        <w:t>32.</w:t>
      </w:r>
      <w:r w:rsidRPr="00442C3E">
        <w:tab/>
      </w:r>
      <w:r w:rsidR="00220496" w:rsidRPr="00442C3E">
        <w:t>καλεί την Επιτροπή να διασφαλίσει ότι τα κράτη μέλη συμμορφώνονται με τις αποφάσεις του ΔΕΕ και του ΕΔΑΔ, αντιμετωπίζοντας περιπτώσεις μη συμμόρφωσης με τις ενέργειες που προβλέπονται στο άρθρο 260 παράγραφος 2 της ΣΛΕΕ και στον κανονισμό για την αιρεσιμότητα για το κράτος δικαίου, ιδίως όσον αφορά τα άτομα ΛΟΑΤΚΙ+ και τις οικογένειες «ουράνιο τόξο» που μετακινούνται διασυνοριακά εντός της ΕΕ·</w:t>
      </w:r>
    </w:p>
    <w:p w:rsidR="00220496" w:rsidRPr="00442C3E" w:rsidRDefault="00442C3E" w:rsidP="00442C3E">
      <w:pPr>
        <w:pStyle w:val="NormalHanging12a"/>
        <w:widowControl/>
        <w:ind w:left="570" w:hanging="570"/>
      </w:pPr>
      <w:r w:rsidRPr="00442C3E">
        <w:t>33.</w:t>
      </w:r>
      <w:r w:rsidRPr="00442C3E">
        <w:tab/>
      </w:r>
      <w:r w:rsidR="00220496" w:rsidRPr="00442C3E">
        <w:t>καλεί όλα τα κράτη μέλη να τηρήσουν τις κατευθυντήριες γραμμές για στρατηγικές και σχέδια δράσης για την ενίσχυση της ισότητας των ΛΟΑΤΚΙ</w:t>
      </w:r>
      <w:r w:rsidR="00220496" w:rsidRPr="00442C3E">
        <w:rPr>
          <w:rStyle w:val="FootnoteReference"/>
        </w:rPr>
        <w:footnoteReference w:id="10"/>
      </w:r>
      <w:r w:rsidR="00220496" w:rsidRPr="00442C3E">
        <w:t>, όπως καταρτίστηκαν από την υποομάδα για την ισότητα των ΛΟΑΤΚΙ+·</w:t>
      </w:r>
    </w:p>
    <w:p w:rsidR="00220496" w:rsidRPr="00442C3E" w:rsidRDefault="00442C3E" w:rsidP="00442C3E">
      <w:pPr>
        <w:pStyle w:val="NormalHanging12a"/>
        <w:widowControl/>
        <w:ind w:left="570" w:hanging="570"/>
      </w:pPr>
      <w:r w:rsidRPr="00442C3E">
        <w:t>34.</w:t>
      </w:r>
      <w:r w:rsidRPr="00442C3E">
        <w:tab/>
      </w:r>
      <w:r w:rsidR="00220496" w:rsidRPr="00442C3E">
        <w:t>καλεί τα κράτη μέλη να επεκτείνουν την κάλυψη των υπηρεσιών υγειονομικής περίθαλψης, επιτρέποντας στα άτομα ΛΟΑΤΚΙ+ να αναζητούν ειδική φροντίδα, συμπεριλαμβανομένης της σεξουαλικής και αναπαραγωγικής υγείας και των σχετικών τεχνολογιών· παροτρύνει την Επιτροπή και τα κράτη μέλη να εγκρίνουν μέτρα για την καταπολέμηση των διακρίσεων κατά των ΛΟΑΤΚΙ+ στον τομέα της υγείας·</w:t>
      </w:r>
    </w:p>
    <w:p w:rsidR="00220496" w:rsidRPr="00442C3E" w:rsidRDefault="00442C3E" w:rsidP="00442C3E">
      <w:pPr>
        <w:pStyle w:val="NormalHanging12a"/>
        <w:widowControl/>
        <w:ind w:left="570" w:hanging="570"/>
        <w:rPr>
          <w:rFonts w:eastAsiaTheme="minorHAnsi"/>
        </w:rPr>
      </w:pPr>
      <w:r w:rsidRPr="00442C3E">
        <w:rPr>
          <w:rFonts w:eastAsiaTheme="minorHAnsi"/>
        </w:rPr>
        <w:t>35.</w:t>
      </w:r>
      <w:r w:rsidRPr="00442C3E">
        <w:rPr>
          <w:rFonts w:eastAsiaTheme="minorHAnsi"/>
        </w:rPr>
        <w:tab/>
      </w:r>
      <w:r w:rsidR="00220496" w:rsidRPr="00442C3E">
        <w:t xml:space="preserve">καλεί τα κράτη μέλη να προσφέρουν μεγαλύτερη χρηματοδότηση για την παροχή υπηρεσιών υποστήριξης σε θύματα έμφυλης βίας και να στηρίξουν τα θύματα </w:t>
      </w:r>
      <w:r w:rsidR="00220496" w:rsidRPr="00442C3E">
        <w:lastRenderedPageBreak/>
        <w:t>ΛΟΑΤΚΙ+, ιδίως τις γυναίκες ΛΟΑΤΚΙ+, με το να καλύψουν τις ειδικές ανάγκες τους και αφουγκραστούν τις εμπειρίες τους·</w:t>
      </w:r>
    </w:p>
    <w:p w:rsidR="00220496" w:rsidRPr="00442C3E" w:rsidRDefault="00442C3E" w:rsidP="00442C3E">
      <w:pPr>
        <w:pStyle w:val="NormalHanging12a"/>
        <w:widowControl/>
        <w:ind w:left="570" w:hanging="570"/>
      </w:pPr>
      <w:r w:rsidRPr="00442C3E">
        <w:t>36.</w:t>
      </w:r>
      <w:r w:rsidRPr="00442C3E">
        <w:tab/>
      </w:r>
      <w:r w:rsidR="00220496" w:rsidRPr="00442C3E">
        <w:t>υπενθυμίζει ότι πρέπει να διασφαλιστεί ότι οι τεχνολογίες αναγνώρισης προσώπου και κατάρτισης προφίλ διέπονται από τις αρχές της διαφάνειας, της εξηγησιμότητας, της δικαιοσύνης και της λογοδοσίας, προκειμένου να αντιμετωπιστούν οι προκαταλήψεις και οι κίνδυνοι που δημιουργούνται για τα άτομα ΛΟΑΤΚΙ</w:t>
      </w:r>
      <w:r w:rsidR="00443206" w:rsidRPr="00442C3E">
        <w:t>+</w:t>
      </w:r>
      <w:r w:rsidR="00220496" w:rsidRPr="00442C3E">
        <w:t>·</w:t>
      </w:r>
    </w:p>
    <w:p w:rsidR="00220496" w:rsidRPr="00442C3E" w:rsidRDefault="00442C3E" w:rsidP="00442C3E">
      <w:pPr>
        <w:pStyle w:val="NormalHanging12a"/>
        <w:widowControl/>
        <w:ind w:left="570" w:hanging="570"/>
      </w:pPr>
      <w:r w:rsidRPr="00442C3E">
        <w:t>37.</w:t>
      </w:r>
      <w:r w:rsidRPr="00442C3E">
        <w:tab/>
      </w:r>
      <w:r w:rsidR="00220496" w:rsidRPr="00442C3E">
        <w:t>καλεί την ΕΕ να χορηγήσει πρόσβαση σε άσυλο σε άτομα ΛΟΑΤΚΙ+, συμπεριλαμβανομένων εκείνων που προέρχονται από τρίτες χώρες οι οποίες λογίζονται ως ασφαλείς·</w:t>
      </w:r>
    </w:p>
    <w:p w:rsidR="00220496" w:rsidRPr="00442C3E" w:rsidRDefault="00442C3E" w:rsidP="00442C3E">
      <w:pPr>
        <w:pStyle w:val="NormalHanging12a"/>
        <w:widowControl/>
        <w:ind w:left="570" w:hanging="570"/>
      </w:pPr>
      <w:r w:rsidRPr="00442C3E">
        <w:t>38.</w:t>
      </w:r>
      <w:r w:rsidRPr="00442C3E">
        <w:tab/>
      </w:r>
      <w:r w:rsidR="00220496" w:rsidRPr="00442C3E">
        <w:t>καλεί την Επιτροπή να διασφαλίσει τη στήριξη της ισότητας των ΛΟΑΤΚΙ+ σε δράση στο πλαίσιο του Ταμείου Ασύλου, Μετανάστευσης και Ένταξης, όπως ανακοινώθηκε στη στρατηγική για την ισότητα των ΛΟΑΤΚΙ 2020-2025, και να συμπεριλάβει την εν λόγω στήριξη στο πρόγραμμα εργασίας 2023-2025·</w:t>
      </w:r>
    </w:p>
    <w:p w:rsidR="00220496" w:rsidRPr="00442C3E" w:rsidRDefault="00442C3E" w:rsidP="00442C3E">
      <w:pPr>
        <w:pStyle w:val="NormalHanging12a"/>
        <w:widowControl/>
        <w:ind w:left="570" w:hanging="570"/>
      </w:pPr>
      <w:r w:rsidRPr="00442C3E">
        <w:t>39.</w:t>
      </w:r>
      <w:r w:rsidRPr="00442C3E">
        <w:tab/>
      </w:r>
      <w:r w:rsidR="00220496" w:rsidRPr="00442C3E">
        <w:t>καλεί τον Οργανισμό της Ευρωπαϊκής Ένωσης για το Άσυλο (EUAA) να οριστικοποιήσει ταχέως την πρακτική του καθοδήγηση σχετικά με τους αιτούντες με διαφορετικό σεξουαλικό προσανατολισμό, ταυτότητα φύλου, έκφραση φύλου και σεξουαλικά χαρακτηριστικά, και τα κράτη μέλη να τηρήσουν στη συνέχεια τις κατευθυντήριες γραμμές·</w:t>
      </w:r>
    </w:p>
    <w:p w:rsidR="00220496" w:rsidRPr="00442C3E" w:rsidRDefault="00442C3E" w:rsidP="00442C3E">
      <w:pPr>
        <w:pStyle w:val="NormalHanging12a"/>
        <w:widowControl/>
        <w:ind w:left="570" w:hanging="570"/>
      </w:pPr>
      <w:r w:rsidRPr="00442C3E">
        <w:t>40.</w:t>
      </w:r>
      <w:r w:rsidRPr="00442C3E">
        <w:tab/>
      </w:r>
      <w:r w:rsidR="00220496" w:rsidRPr="00442C3E">
        <w:t>καλεί την Επιτροπή να παρακολουθεί τον αντίκτυπο του κινήματος κατά της ισότητας των φύλων και να χρηματοδοτεί τις οργανώσεις της κοινωνίας των πολιτών, καθώς και ακαδημαϊκά έργα που το διερευνούν, προκειμένου να το αντιμετωπίσουν αποτελεσματικά·</w:t>
      </w:r>
    </w:p>
    <w:p w:rsidR="00220496" w:rsidRPr="00442C3E" w:rsidRDefault="00442C3E" w:rsidP="00442C3E">
      <w:pPr>
        <w:pStyle w:val="NormalHanging12a"/>
        <w:widowControl/>
        <w:ind w:left="570" w:hanging="570"/>
      </w:pPr>
      <w:r w:rsidRPr="00442C3E">
        <w:t>41.</w:t>
      </w:r>
      <w:r w:rsidRPr="00442C3E">
        <w:tab/>
      </w:r>
      <w:r w:rsidR="00220496" w:rsidRPr="00442C3E">
        <w:t>καλεί την Επιτροπή και τα κράτη μέλη να αξιοποιήσουν τις εμπειρικές και συστηματικές γνώσεις που έχουν αποκτήσει οι οργανώσεις της κοινωνίας των πολιτών και οι ακαδημαϊκοί ερευνητές κατά τον σχεδιασμό πολιτικών και προγραμμάτων για τη στήριξη των ατόμων ΛΟΑΤΚΙ+ στην Ευρώπη και σε ολόκληρο τον κόσμο·</w:t>
      </w:r>
    </w:p>
    <w:p w:rsidR="00220496" w:rsidRPr="00442C3E" w:rsidRDefault="00442C3E" w:rsidP="00442C3E">
      <w:pPr>
        <w:pStyle w:val="NormalHanging12a"/>
        <w:widowControl/>
        <w:ind w:left="570" w:hanging="570"/>
      </w:pPr>
      <w:r w:rsidRPr="00442C3E">
        <w:t>42.</w:t>
      </w:r>
      <w:r w:rsidRPr="00442C3E">
        <w:tab/>
      </w:r>
      <w:r w:rsidR="00220496" w:rsidRPr="00442C3E">
        <w:t xml:space="preserve">καλεί την Ένωση και τα κράτη μέλη να αναγνωρίσουν τον πραγματικό ή εικαζόμενο γενετήσιο προσανατολισμό, την ταυτότητα φύλου, την έκφραση φύλου και τα χαρακτηριστικά φύλου ως κίνητρα για προκαταλήψεις· καλεί την Επιτροπή και τα κράτη μέλη να αντιμετωπίσουν τη ρητορική μίσους, τα εγκλήματα μίσους και τη βία που υποκινούνται από την προκατάληψη όσον αφορά τον γενετήσιο προσανατολισμό, την ταυτότητα φύλου, την έκφραση φύλου και τα χαρακτηριστικά φύλου, μεταξύ άλλων και στο διαδίκτυο· εκφράζει την ικανοποίησή του για την πρωτοβουλία της Επιτροπής να επεκτείνει τον κατάλογο των εγκλημάτων της ΕΕ στο άρθρο 83 παράγραφος 1 ΣΛΕΕ ώστε να περιλαμβάνει τη ρητορική μίσους και τα εγκλήματα μίσους, καθώς έτσι θα μπορέσουν να θεσπιστούν ελάχιστοι κανόνες σχετικά με τον ορισμό των ποινικών αδικημάτων και των κυρώσεων που ισχύουν σε όλα τα κράτη μέλη της ΕΕ· τονίζει την ανάγκη να διασφαλιστεί μια ισχυρή απάντηση του ποινικού δικαίου σε επίπεδο ΕΕ έναντι της ρητορικής μίσους και των εγκλημάτων μίσους· αποδοκιμάζει έντονα το γεγονός ότι έχουν παρέλθει σχεδόν δύο χρόνια από τη δημοσίευση της ανακοίνωσης της Επιτροπής και ότι το Συμβούλιο δεν έχει σημειώσει ακόμα πρόοδο, παρότι μπόρεσε να επεκτείνει ταχέως τον κατάλογο των εγκλημάτων της ΕΕ για άλλους σκοπούς· αποδοκιμάζει την αδράνεια αυτή υπό το φως της αύξησης της ρητορικής μίσους και των εγκλημάτων μίσους· επαναλαμβάνει την έκκλησή του </w:t>
      </w:r>
      <w:r w:rsidR="00220496" w:rsidRPr="00442C3E">
        <w:lastRenderedPageBreak/>
        <w:t>προς το Συμβούλιο να εργαστεί επιμελώς για την επίτευξη συναίνεσης, ώστε η Επιτροπή να μπορέσει να ξεκινήσει το δεύτερο στάδιο της διαδικασίας·</w:t>
      </w:r>
    </w:p>
    <w:p w:rsidR="00220496" w:rsidRPr="00442C3E" w:rsidRDefault="00442C3E" w:rsidP="00442C3E">
      <w:pPr>
        <w:pStyle w:val="NormalHanging12a"/>
        <w:widowControl/>
        <w:ind w:left="570" w:hanging="570"/>
        <w:rPr>
          <w:rFonts w:eastAsiaTheme="minorHAnsi"/>
        </w:rPr>
      </w:pPr>
      <w:r w:rsidRPr="00442C3E">
        <w:rPr>
          <w:rFonts w:eastAsiaTheme="minorHAnsi"/>
        </w:rPr>
        <w:t>43.</w:t>
      </w:r>
      <w:r w:rsidRPr="00442C3E">
        <w:rPr>
          <w:rFonts w:eastAsiaTheme="minorHAnsi"/>
        </w:rPr>
        <w:tab/>
      </w:r>
      <w:r w:rsidR="00220496" w:rsidRPr="00442C3E">
        <w:t>παροτρύνει την Επιτροπή να προωθήσει ένα πρόγραμμα εργασίας για την αύξηση της ευαισθητοποίησης και την ενθάρρυνση της καταγγελίας εγκλημάτων μίσους που υποκινούνται από την προκατάληψη όσον αφορά τον γενετήσιο προσανατολισμό, την ταυτότητα φύλου, την έκφραση φύλου και τα χαρακτηριστικά φύλου· παροτρύνει την Επιτροπή και τα κράτη μέλη να διασφαλίσουν ότι οι αστυνομικοί και οι δικαστικοί υπάλληλοι λαμβάνουν κατάρτιση σε θέματα ΛΟΑΤΚΙ+, να στηρίζουν καλύτερα τα άτομα ΛΟΑΤΚΙ+ και να διερευνούν και να διώκουν επαρκώς υποθέσεις εγκλημάτων μίσους·</w:t>
      </w:r>
    </w:p>
    <w:p w:rsidR="00220496" w:rsidRPr="00442C3E" w:rsidRDefault="00442C3E" w:rsidP="00442C3E">
      <w:pPr>
        <w:pStyle w:val="NormalHanging12a"/>
        <w:widowControl/>
        <w:ind w:left="570" w:hanging="570"/>
      </w:pPr>
      <w:r w:rsidRPr="00442C3E">
        <w:t>44.</w:t>
      </w:r>
      <w:r w:rsidRPr="00442C3E">
        <w:tab/>
      </w:r>
      <w:r w:rsidR="00220496" w:rsidRPr="00442C3E">
        <w:t>καλεί την Επιτροπή να διερευνήσει το νομικό πλαίσιο της ΕΕ και τις πιθανές οδούς που θα μπορούσαν να ακολουθηθούν για την αντιμετώπιση και την απαγόρευση των πρακτικών μετατροπής σε επίπεδο ΕΕ, και να πιέσει τα κράτη μέλη να απαγορεύσουν τις «πρακτικές μετατροπής» για λόγους που σχετίζονται με τον γενετήσιο προσανατολισμό, την ταυτότητα φύλου, την έκφραση φύλου και τα χαρακτηριστικά φύλου·</w:t>
      </w:r>
    </w:p>
    <w:p w:rsidR="00D72C71" w:rsidRPr="00442C3E" w:rsidRDefault="00442C3E" w:rsidP="00442C3E">
      <w:pPr>
        <w:pStyle w:val="NormalHanging12a"/>
        <w:widowControl/>
        <w:ind w:left="570" w:hanging="570"/>
      </w:pPr>
      <w:r w:rsidRPr="00442C3E">
        <w:t>45.</w:t>
      </w:r>
      <w:r w:rsidRPr="00442C3E">
        <w:tab/>
      </w:r>
      <w:r w:rsidR="00D72C71" w:rsidRPr="00442C3E">
        <w:t>χαιρετίζει, ως πρώτο βήμα, την επίσημη καταχώριση της ΕΠΠ από την Επιτροπή με τίτλο «Απαγόρευση των πρακτικών μεταστροφής στην Ευρωπαϊκή Ένωση», καθώς με τον τρόπο αυτό αναγνωρίζονται οι νομικές βάσεις σε ευρωπαϊκό επίπεδο για την ανάληψη δράσης επί του θέματος· εκφράζει την υποστήριξή του στην εν λόγω ΕΠΠ· καλεί την Επιτροπή να αναλαμβάνει δράση και να προτείνει νομικές πράξεις με βάση τις Συνθήκες και τον κανονισμό ΕΠΠ</w:t>
      </w:r>
      <w:r w:rsidR="00D72C71" w:rsidRPr="00442C3E">
        <w:rPr>
          <w:rStyle w:val="FootnoteReference"/>
        </w:rPr>
        <w:footnoteReference w:id="11"/>
      </w:r>
      <w:r w:rsidR="00D72C71" w:rsidRPr="00442C3E">
        <w:t>·</w:t>
      </w:r>
    </w:p>
    <w:p w:rsidR="00220496" w:rsidRPr="00442C3E" w:rsidRDefault="00442C3E" w:rsidP="00442C3E">
      <w:pPr>
        <w:pStyle w:val="NormalHanging12a"/>
        <w:widowControl/>
        <w:ind w:left="570" w:hanging="570"/>
      </w:pPr>
      <w:r w:rsidRPr="00442C3E">
        <w:t>46.</w:t>
      </w:r>
      <w:r w:rsidRPr="00442C3E">
        <w:tab/>
      </w:r>
      <w:r w:rsidR="00220496" w:rsidRPr="00442C3E">
        <w:t>ζητεί την απαγόρευση του ακρωτηριασμού των γεννητικών οργάνων, ιδίως των ίντερσεξ ατόμων και των γυναικών·</w:t>
      </w:r>
    </w:p>
    <w:p w:rsidR="00220496" w:rsidRPr="00442C3E" w:rsidRDefault="00442C3E" w:rsidP="00442C3E">
      <w:pPr>
        <w:pStyle w:val="NormalHanging12a"/>
        <w:widowControl/>
        <w:ind w:left="570" w:hanging="570"/>
      </w:pPr>
      <w:r w:rsidRPr="00442C3E">
        <w:t>47.</w:t>
      </w:r>
      <w:r w:rsidRPr="00442C3E">
        <w:tab/>
      </w:r>
      <w:r w:rsidR="00220496" w:rsidRPr="00442C3E">
        <w:t>καλεί τα κράτη μέλη να συνεχίσουν να ανταλλάσσουν βέλτιστες πρακτικές για τη διασφάλιση των θεμελιωδών δικαιωμάτων των παιδιών ίντερσεξ·</w:t>
      </w:r>
    </w:p>
    <w:p w:rsidR="00220496" w:rsidRPr="00442C3E" w:rsidRDefault="00442C3E" w:rsidP="00442C3E">
      <w:pPr>
        <w:pStyle w:val="NormalHanging12a"/>
        <w:widowControl/>
        <w:ind w:left="570" w:hanging="570"/>
      </w:pPr>
      <w:r w:rsidRPr="00442C3E">
        <w:t>48.</w:t>
      </w:r>
      <w:r w:rsidRPr="00442C3E">
        <w:tab/>
      </w:r>
      <w:r w:rsidR="00220496" w:rsidRPr="00442C3E">
        <w:t>ζητεί την απαγόρευση των αναγκαστικών αμβλώσεων και στειρώσεων· υπογραμμίζει τη σημασία της αυτονομίας και της σωματικής και ψυχικής υγείας των ατόμων ΛΟΑΤΚΙ+· υπογραμμίζει ότι η θέση του Κοινοβουλίου σχετικά με την πρόταση οδηγίας για την καταπολέμηση της βίας κατά των γυναικών και της ενδοοικογενειακής βίας περιλαμβάνει την προσθήκη του ακρωτηριασμού των γεννητικών οργάνων των γυναικών και των ίντερσεξ ατόμων και της αναγκαστικής στείρωσης στον κατάλογο της ΕΕ με τα εγκλήματα·</w:t>
      </w:r>
    </w:p>
    <w:p w:rsidR="00220496" w:rsidRPr="00442C3E" w:rsidRDefault="00442C3E" w:rsidP="00442C3E">
      <w:pPr>
        <w:pStyle w:val="NormalHanging12a"/>
        <w:widowControl/>
        <w:ind w:left="570" w:hanging="570"/>
      </w:pPr>
      <w:r w:rsidRPr="00442C3E">
        <w:t>49.</w:t>
      </w:r>
      <w:r w:rsidRPr="00442C3E">
        <w:tab/>
      </w:r>
      <w:r w:rsidR="00220496" w:rsidRPr="00442C3E">
        <w:t xml:space="preserve">καλεί τα κράτη μέλη να αναγνωρίσουν τον γάμο και την ιδιότητα του γονέα των ομόφυλων ζευγαριών για τους σκοπούς της άσκησης των δικαιωμάτων που απορρέουν από το δίκαιο της ΕΕ, όπως απαιτείται από το ΔΕΕ· </w:t>
      </w:r>
    </w:p>
    <w:p w:rsidR="00220496" w:rsidRPr="00442C3E" w:rsidRDefault="00442C3E" w:rsidP="00442C3E">
      <w:pPr>
        <w:pStyle w:val="NormalHanging12a"/>
        <w:widowControl/>
        <w:ind w:left="570" w:hanging="570"/>
      </w:pPr>
      <w:r w:rsidRPr="00442C3E">
        <w:t>50.</w:t>
      </w:r>
      <w:r w:rsidRPr="00442C3E">
        <w:tab/>
      </w:r>
      <w:r w:rsidR="00220496" w:rsidRPr="00442C3E">
        <w:t>καλεί τα κράτη μέλη να θεσπίσουν προσβάσιμη νομοθεσία και διαδικασίες για τη νομική αναγνώριση του φύλου, με την υποστήριξη της Επιτροπής·</w:t>
      </w:r>
    </w:p>
    <w:p w:rsidR="00220496" w:rsidRPr="00442C3E" w:rsidRDefault="00442C3E" w:rsidP="00442C3E">
      <w:pPr>
        <w:pStyle w:val="NormalHanging12a"/>
        <w:widowControl/>
        <w:ind w:left="570" w:hanging="570"/>
      </w:pPr>
      <w:r w:rsidRPr="00442C3E">
        <w:lastRenderedPageBreak/>
        <w:t>51.</w:t>
      </w:r>
      <w:r w:rsidRPr="00442C3E">
        <w:tab/>
      </w:r>
      <w:r w:rsidR="00220496" w:rsidRPr="00442C3E">
        <w:t>καλεί την Επιτροπή και τα κράτη μέλη να προωθήσουν ασφαλή και χωρίς αποκλεισμούς περιβάλλοντα στην εκπαίδευση, τον πολιτισμό, τον αθλητισμό και σε άλλους τομείς·</w:t>
      </w:r>
    </w:p>
    <w:p w:rsidR="00220496" w:rsidRPr="00442C3E" w:rsidRDefault="00442C3E" w:rsidP="00442C3E">
      <w:pPr>
        <w:pStyle w:val="NormalHanging12a"/>
        <w:widowControl/>
        <w:ind w:left="570" w:hanging="570"/>
      </w:pPr>
      <w:r w:rsidRPr="00442C3E">
        <w:t>52.</w:t>
      </w:r>
      <w:r w:rsidRPr="00442C3E">
        <w:tab/>
      </w:r>
      <w:r w:rsidR="00220496" w:rsidRPr="00442C3E">
        <w:t>καλεί τα κράτη μέλη να εντείνουν τις προσπάθειές τους για τη διασφάλιση ίσων δικαιωμάτων για τα άτομα ΛΟΑΤΚΙ+ με αναπηρία, μέσω ρητών μέτρων προστασίας από τις διακρίσεις λόγω γενετήσιου προσανατολισμού και ταυτότητας φύλου που απαιτούνται σε όλους τους τομείς της ζωής, συμπεριλαμβανομένων της απασχόλησης, της στέγασης, της εκπαίδευσης, των δημόσιων καταλυμάτων και των πιστώσεων·</w:t>
      </w:r>
    </w:p>
    <w:p w:rsidR="00220496" w:rsidRPr="00442C3E" w:rsidRDefault="00442C3E" w:rsidP="00442C3E">
      <w:pPr>
        <w:pStyle w:val="NormalHanging12a"/>
        <w:widowControl/>
        <w:ind w:left="570" w:hanging="570"/>
      </w:pPr>
      <w:r w:rsidRPr="00442C3E">
        <w:t>53.</w:t>
      </w:r>
      <w:r w:rsidRPr="00442C3E">
        <w:tab/>
      </w:r>
      <w:r w:rsidR="00220496" w:rsidRPr="00442C3E">
        <w:t xml:space="preserve">καλεί τα κράτη μέλη να εφαρμόσουν τις συστάσεις του Συμβουλίου σχετικά με την πορεία προς τη σχολική επιτυχία, και ιδίως να συμπεριλάβουν μέτρα κατά των διακρίσεων εις βάρος των ατόμων ΛΟΑΤΚΙ+, ιδίως των νέων σε ηλικία ΛΟΑΤΚΙ+, ώστε να διασφαλιστεί η ασφαλής και χωρίς αποκλεισμούς εκπαίδευση· </w:t>
      </w:r>
    </w:p>
    <w:p w:rsidR="00220496" w:rsidRPr="00442C3E" w:rsidRDefault="00442C3E" w:rsidP="00442C3E">
      <w:pPr>
        <w:pStyle w:val="NormalHanging12a"/>
        <w:widowControl/>
        <w:ind w:left="570" w:hanging="570"/>
      </w:pPr>
      <w:r w:rsidRPr="00442C3E">
        <w:t>54.</w:t>
      </w:r>
      <w:r w:rsidRPr="00442C3E">
        <w:tab/>
      </w:r>
      <w:r w:rsidR="00220496" w:rsidRPr="00442C3E">
        <w:t xml:space="preserve">παροτρύνει την Επιτροπή και τα κράτη μέλη να εντείνουν τα μέτρα για την αντιμετώπιση του εκφοβισμού και της παρενόχλησης παιδιών και νέων ΛΟΑΤΚΙ+ στα σχολεία και να αυξήσουν την ευαισθητοποίηση σχετικά με τις περιπτώσεις αυτές· υπογραμμίζει ότι οι καταστάσεις αυτές συμβάλλουν στον κοινωνικό αποκλεισμό· </w:t>
      </w:r>
    </w:p>
    <w:p w:rsidR="00220496" w:rsidRPr="00442C3E" w:rsidRDefault="00442C3E" w:rsidP="00442C3E">
      <w:pPr>
        <w:pStyle w:val="NormalHanging12a"/>
        <w:widowControl/>
        <w:ind w:left="570" w:hanging="570"/>
      </w:pPr>
      <w:r w:rsidRPr="00442C3E">
        <w:t>55.</w:t>
      </w:r>
      <w:r w:rsidRPr="00442C3E">
        <w:tab/>
      </w:r>
      <w:r w:rsidR="00220496" w:rsidRPr="00442C3E">
        <w:t>καλεί την Επιτροπή να επεκτείνει τη χρηματοδότηση του Erasmus+ στο πλαίσιο της θεματικής ενότητας «Προώθηση της ισότητας των ΛΟΑT+» μέσω ενεργών επικοινωνιακών προσπαθειών σε συνεργασία με τις εθνικές αρχές·</w:t>
      </w:r>
    </w:p>
    <w:p w:rsidR="00220496" w:rsidRPr="00442C3E" w:rsidRDefault="00442C3E" w:rsidP="00442C3E">
      <w:pPr>
        <w:pStyle w:val="NormalHanging12a"/>
        <w:widowControl/>
        <w:ind w:left="570" w:hanging="570"/>
      </w:pPr>
      <w:r w:rsidRPr="00442C3E">
        <w:t>56.</w:t>
      </w:r>
      <w:r w:rsidRPr="00442C3E">
        <w:tab/>
      </w:r>
      <w:r w:rsidR="00220496" w:rsidRPr="00442C3E">
        <w:t>καλεί την ΕΕ να αποτελέσει παράδειγμα και να αναλάβει ηγετικό ρόλο στην προώθηση των δικαιωμάτων των ΛΟΑΤΚΙ+ σε ολόκληρο τον κόσμο, σύμφωνα με τις κατευθυντήριες γραμμές της για τα ανθρώπινα δικαιώματα σχετικά με την απαγόρευση των διακρίσεων στην εξωτερική δράση·</w:t>
      </w:r>
    </w:p>
    <w:p w:rsidR="00220496" w:rsidRPr="00442C3E" w:rsidRDefault="00442C3E" w:rsidP="00442C3E">
      <w:pPr>
        <w:pStyle w:val="NormalHanging12a"/>
        <w:widowControl/>
        <w:ind w:left="570" w:hanging="570"/>
      </w:pPr>
      <w:r w:rsidRPr="00442C3E">
        <w:t>57.</w:t>
      </w:r>
      <w:r w:rsidRPr="00442C3E">
        <w:tab/>
      </w:r>
      <w:r w:rsidR="00220496" w:rsidRPr="00442C3E">
        <w:t>καλεί την Επιτροπή να ορίσει ειδικό εντεταλμένο για την ισότητα των ΛΟΑΤΚΙ+ στην Ευρωπαϊκή Υπηρεσία Εξωτερικής Δράσης, προκειμένου να διασφαλιστεί η οριζόντια εφαρμογή της στρατηγικής για την ισότητα των ΛΟΑΤΚΙ 2020-2025 στο εξωτερικό·</w:t>
      </w:r>
    </w:p>
    <w:p w:rsidR="00220496" w:rsidRPr="00442C3E" w:rsidRDefault="00442C3E" w:rsidP="00442C3E">
      <w:pPr>
        <w:pStyle w:val="NormalHanging12a"/>
        <w:widowControl/>
        <w:ind w:left="570" w:hanging="570"/>
      </w:pPr>
      <w:r w:rsidRPr="00442C3E">
        <w:t>58.</w:t>
      </w:r>
      <w:r w:rsidRPr="00442C3E">
        <w:tab/>
      </w:r>
      <w:r w:rsidR="00220496" w:rsidRPr="00442C3E">
        <w:t>εκφράζει την ανησυχία του για την κατάσταση των δικαιωμάτων των ατόμων ΛΟΑΤΚΙ+ παγκοσμίως· καλεί την Επιτροπή και την Ευρωπαϊκή Υπηρεσία Εξωτερικής Δράσης (ΕΥΕΔ) να χρησιμοποιήσουν την αναπτυξιακή πολιτική ως εργαλείο για την επιβολή μεταρρυθμίσεων στις αναπτυσσόμενες χώρες, για την αντιμετώπιση της οπισθοδρόμησης όσον αφορά την αναγνώριση και την προστασία των εν λόγω δικαιωμάτων και για τη διασφάλιση των δικαιωμάτων των ΛΟΑΤΚΙ+·</w:t>
      </w:r>
    </w:p>
    <w:p w:rsidR="00220496" w:rsidRPr="00442C3E" w:rsidRDefault="00442C3E" w:rsidP="00442C3E">
      <w:pPr>
        <w:pStyle w:val="NormalHanging12a"/>
        <w:widowControl/>
        <w:ind w:left="570" w:hanging="570"/>
      </w:pPr>
      <w:r w:rsidRPr="00442C3E">
        <w:t>59.</w:t>
      </w:r>
      <w:r w:rsidRPr="00442C3E">
        <w:tab/>
      </w:r>
      <w:r w:rsidR="00220496" w:rsidRPr="00442C3E">
        <w:t>καλεί την Επιτροπή να διασφαλίσει ότι τα άτομα ΛΟΑΤΚΙ+ λαμβάνουν στήριξη στο πλαίσιο δημοσιονομικών και χρηματοδοτικών μέσων, καθώς και ευρύτερων προγραμμάτων αναπτυξιακής βοήθειας·</w:t>
      </w:r>
    </w:p>
    <w:p w:rsidR="00220496" w:rsidRPr="00442C3E" w:rsidRDefault="00442C3E" w:rsidP="00442C3E">
      <w:pPr>
        <w:pStyle w:val="NormalHanging12a"/>
        <w:widowControl/>
        <w:ind w:left="570" w:hanging="570"/>
      </w:pPr>
      <w:r w:rsidRPr="00442C3E">
        <w:t>60.</w:t>
      </w:r>
      <w:r w:rsidRPr="00442C3E">
        <w:tab/>
      </w:r>
      <w:r w:rsidR="00220496" w:rsidRPr="00442C3E">
        <w:t>καλεί την Επιτροπή να στηρίξει τις υποψήφιες χώρες και τις δυνάμει υποψήφιες χώρες στην εφαρμογή της νομοθεσίας της ΕΕ, μεταξύ άλλων στον τομέα των δικαιωμάτων των ΛΟΑΤΚΙ+, και να παρακολουθεί την πρόοδό τους·</w:t>
      </w:r>
    </w:p>
    <w:p w:rsidR="00220496" w:rsidRPr="00442C3E" w:rsidRDefault="00442C3E" w:rsidP="00442C3E">
      <w:pPr>
        <w:pStyle w:val="NormalHanging12a"/>
        <w:widowControl/>
        <w:ind w:left="570" w:hanging="570"/>
      </w:pPr>
      <w:r w:rsidRPr="00442C3E">
        <w:t>61.</w:t>
      </w:r>
      <w:r w:rsidRPr="00442C3E">
        <w:tab/>
      </w:r>
      <w:r w:rsidR="00220496" w:rsidRPr="00442C3E">
        <w:t xml:space="preserve">καλεί την Επιτροπή να βελτιώσει περαιτέρω τη δυνατότητα επανένταξης και να παράσχει ευέλικτη χρηματοδότηση, επιτρέποντας σε μικρές ομάδες βάσης υπερασπιστών των ανθρωπίνων δικαιωμάτων καθώς και σε άλλους φορείς της κοινωνίας των πολιτών που εργάζονται για την προώθηση των δικαιωμάτων των </w:t>
      </w:r>
      <w:r w:rsidR="00220496" w:rsidRPr="00442C3E">
        <w:lastRenderedPageBreak/>
        <w:t>ΛΟΑΤΚΙ+ να έχουν πρόσβαση στην εν λόγω χρηματοδότηση, στην Ένωση και σε τρίτες χώρες, σύμφωνα με το δίκαιο της ΕΕ·</w:t>
      </w:r>
    </w:p>
    <w:p w:rsidR="00220496" w:rsidRPr="00442C3E" w:rsidRDefault="00442C3E" w:rsidP="00442C3E">
      <w:pPr>
        <w:pStyle w:val="NormalHanging12a"/>
        <w:widowControl/>
        <w:ind w:left="570" w:hanging="570"/>
      </w:pPr>
      <w:r w:rsidRPr="00442C3E">
        <w:t>62.</w:t>
      </w:r>
      <w:r w:rsidRPr="00442C3E">
        <w:tab/>
      </w:r>
      <w:r w:rsidR="00220496" w:rsidRPr="00442C3E">
        <w:t xml:space="preserve">καλεί την Επιτροπή να βελτιώσει περαιτέρω την επικοινωνία της σχετικά με τις ευκαιρίες χρηματοδότησης για την προώθηση της ισότητας των ΛΟΑΤΚΙ+, ιδίως στα κράτη μέλη στα οποία η ισότητα έχει συναντήσει δυσκολίες· </w:t>
      </w:r>
    </w:p>
    <w:p w:rsidR="00220496" w:rsidRPr="00442C3E" w:rsidRDefault="00442C3E" w:rsidP="00442C3E">
      <w:pPr>
        <w:pStyle w:val="NormalHanging12a"/>
        <w:widowControl/>
        <w:ind w:left="570" w:hanging="570"/>
      </w:pPr>
      <w:r w:rsidRPr="00442C3E">
        <w:t>63.</w:t>
      </w:r>
      <w:r w:rsidRPr="00442C3E">
        <w:tab/>
      </w:r>
      <w:r w:rsidR="00220496" w:rsidRPr="00442C3E">
        <w:t>καλεί την Επιτροπή να διασφαλίσει ότι τα κράτη μέλη διαχειρίζονται τα κονδύλια της ΕΕ σύμφωνα με τον Χάρτη, συμπεριλαμβανομένου του δικαιώματος στην απαγόρευση των διακρίσεων, όπως απαιτείται από έναν οριζόντιο «αναγκαίο πρόσφορο όρο» βάσει του κανονισμού περί κοινών διατάξεων</w:t>
      </w:r>
      <w:r w:rsidR="00220496" w:rsidRPr="00442C3E">
        <w:rPr>
          <w:rStyle w:val="FootnoteReference"/>
        </w:rPr>
        <w:footnoteReference w:id="12"/>
      </w:r>
      <w:r w:rsidR="00220496" w:rsidRPr="00442C3E">
        <w:t xml:space="preserve"> (ΚΚΔ)· τονίζει ότι καμία δαπάνη δεν μπορεί να επιστραφεί από την Επιτροπή έως ότου εκπληρωθούν οι ισχύοντες αναγκαίοι πρόσφοροι όροι·</w:t>
      </w:r>
    </w:p>
    <w:p w:rsidR="00220496" w:rsidRPr="00442C3E" w:rsidRDefault="00442C3E" w:rsidP="00442C3E">
      <w:pPr>
        <w:pStyle w:val="NormalHanging12a"/>
        <w:widowControl/>
        <w:ind w:left="570" w:hanging="570"/>
      </w:pPr>
      <w:r w:rsidRPr="00442C3E">
        <w:t>64.</w:t>
      </w:r>
      <w:r w:rsidRPr="00442C3E">
        <w:tab/>
      </w:r>
      <w:r w:rsidR="00220496" w:rsidRPr="00442C3E">
        <w:t>Καλεί την ΕΕ να συνεχίσει να καταπολεμά τον στιγματισμό και την παρενόχληση των υπερασπιστών των ανθρωπίνων δικαιωμάτων των ατόμων ΛΟΑΤΚΙ+ και την προστασία αυτών έναντι τρίτων χωρών· παροτρύνει την ΕΕ να επεκτείνει τους εν λόγω μηχανισμούς στους υπερασπιστές των ανθρωπίνων δικαιωμάτων στην ΕΕ, επιτρέποντας την προστασία των υπερασπιστών των ανθρωπίνων δικαιωμάτων των ΛΟΑΤΚΙ+ στα κράτη μέλη.</w:t>
      </w:r>
    </w:p>
    <w:p w:rsidR="00220496" w:rsidRPr="00442C3E" w:rsidRDefault="00442C3E" w:rsidP="00442C3E">
      <w:pPr>
        <w:pStyle w:val="NormalHanging12a"/>
        <w:widowControl/>
        <w:ind w:left="570" w:hanging="570"/>
      </w:pPr>
      <w:r w:rsidRPr="00442C3E">
        <w:t>65.</w:t>
      </w:r>
      <w:r w:rsidRPr="00442C3E">
        <w:tab/>
      </w:r>
      <w:r w:rsidR="00220496" w:rsidRPr="00442C3E">
        <w:t>παροτρύνει την ΕΕ να επεκτείνει την προστασία αυτή σε υπερασπιστές των ανθρωπίνων δικαιωμάτων που δραστηριοποιούνται στα κράτη μέλη της ΕΕ·</w:t>
      </w:r>
    </w:p>
    <w:p w:rsidR="00220496" w:rsidRPr="00442C3E" w:rsidRDefault="00442C3E" w:rsidP="00442C3E">
      <w:pPr>
        <w:pStyle w:val="NormalHanging12a"/>
        <w:widowControl/>
        <w:ind w:left="570" w:hanging="570"/>
      </w:pPr>
      <w:r w:rsidRPr="00442C3E">
        <w:t>66.</w:t>
      </w:r>
      <w:r w:rsidRPr="00442C3E">
        <w:tab/>
      </w:r>
      <w:r w:rsidR="00220496" w:rsidRPr="00442C3E">
        <w:t>καλεί την Επιτροπή να εντείνει τη συλλογή δεδομένων σχετικά με τις διακρίσεις λόγω γενετήσιου προσανατολισμού, ταυτότητας φύλου, έκφρασης φύλου και χαρακτηριστικών φύλου, και να χρησιμοποιήσει τα εν λόγω δεδομένα για τη χάραξη δημόσιων πολιτικών χωρίς αποκλεισμούς, προσαρμοσμένων στα άτομα ΛΟΑΤΚΙ+, καθώς και να στηρίξει τη χρήση αυτών των δεδομένων από τα κράτη μέλη·</w:t>
      </w:r>
    </w:p>
    <w:p w:rsidR="00220496" w:rsidRPr="00442C3E" w:rsidRDefault="00442C3E" w:rsidP="00442C3E">
      <w:pPr>
        <w:pStyle w:val="NormalHanging12a"/>
        <w:widowControl/>
        <w:ind w:left="570" w:hanging="570"/>
      </w:pPr>
      <w:r w:rsidRPr="00442C3E">
        <w:t>67.</w:t>
      </w:r>
      <w:r w:rsidRPr="00442C3E">
        <w:tab/>
      </w:r>
      <w:r w:rsidR="00220496" w:rsidRPr="00442C3E">
        <w:t xml:space="preserve">καλεί όλα τα κράτη μέλη να </w:t>
      </w:r>
      <w:proofErr w:type="spellStart"/>
      <w:r w:rsidR="00220496" w:rsidRPr="00442C3E">
        <w:t>αυτοαξιολογήσουν</w:t>
      </w:r>
      <w:proofErr w:type="spellEnd"/>
      <w:r w:rsidR="00220496" w:rsidRPr="00442C3E">
        <w:t xml:space="preserve"> την πρόοδό τους όσον αφορά την εφαρμογή της στρατηγικής για τα άτομα ΛΟΑΤΚΙ</w:t>
      </w:r>
      <w:r w:rsidR="00561443" w:rsidRPr="00442C3E">
        <w:t>+</w:t>
      </w:r>
      <w:r w:rsidR="00220496" w:rsidRPr="00442C3E">
        <w:t xml:space="preserve"> και να κοινοποιήσουν τα αποτελέσματά τους στην Επιτροπή και το Κοινοβούλιο·</w:t>
      </w:r>
    </w:p>
    <w:p w:rsidR="00220496" w:rsidRPr="00442C3E" w:rsidRDefault="00442C3E" w:rsidP="00442C3E">
      <w:pPr>
        <w:pStyle w:val="NormalHanging12a"/>
        <w:widowControl/>
        <w:ind w:left="570" w:hanging="570"/>
      </w:pPr>
      <w:r w:rsidRPr="00442C3E">
        <w:t>68.</w:t>
      </w:r>
      <w:r w:rsidRPr="00442C3E">
        <w:tab/>
      </w:r>
      <w:r w:rsidR="00220496" w:rsidRPr="00442C3E">
        <w:t>καλεί όλα τα κράτη μέλη να εγκρίνουν εθνικά σχέδια δράσης και στρατηγικές για τα άτομα ΛΟΑΤΚΙ+ έως το 2025·</w:t>
      </w:r>
    </w:p>
    <w:p w:rsidR="00220496" w:rsidRPr="00442C3E" w:rsidRDefault="00442C3E" w:rsidP="00442C3E">
      <w:pPr>
        <w:pStyle w:val="NormalHanging12a"/>
        <w:widowControl/>
        <w:ind w:left="570" w:hanging="570"/>
      </w:pPr>
      <w:r w:rsidRPr="00442C3E">
        <w:t>69.</w:t>
      </w:r>
      <w:r w:rsidRPr="00442C3E">
        <w:tab/>
      </w:r>
      <w:r w:rsidR="00220496" w:rsidRPr="00442C3E">
        <w:t xml:space="preserve">καλεί την Επιτροπή να καταρτίσει μια νέα στρατηγική για την ισότητα των ΛΟΑΤΚΙ+ για την περίοδο 2025-2030, η οποία θα βασίζεται σε ισχυρές δεσμεύσεις που θα αντικατοπτρίζουν τον Χάρτη, τις εκκλήσεις και τις προσδοκίες του Κοινοβουλίου, των οργανώσεων της κοινωνίας των πολιτών και των ατόμων ΛΟΑΤΚΙ+ στην Ευρώπη και σε ολόκληρο τον κόσμο· ζητεί από την Επιτροπή να ανακοινώσει το χρονοδιάγραμμα </w:t>
      </w:r>
      <w:r w:rsidR="00220496" w:rsidRPr="00442C3E">
        <w:lastRenderedPageBreak/>
        <w:t>σχετικά με την επόμενη στρατηγική για την ισότητα των ΛΟΑΤΚΙ+ πριν από τις εκλογές του Ευρωπαϊκού Κοινοβουλίου το 2024·</w:t>
      </w:r>
    </w:p>
    <w:p w:rsidR="00220496" w:rsidRPr="00442C3E" w:rsidRDefault="00442C3E" w:rsidP="00442C3E">
      <w:pPr>
        <w:pStyle w:val="NormalHanging12a"/>
        <w:widowControl/>
        <w:ind w:left="570" w:hanging="570"/>
      </w:pPr>
      <w:r w:rsidRPr="00442C3E">
        <w:t>70.</w:t>
      </w:r>
      <w:r w:rsidRPr="00442C3E">
        <w:tab/>
      </w:r>
      <w:r w:rsidR="00220496" w:rsidRPr="00442C3E">
        <w:t>καλεί την Επιτροπή να διασφαλίσει ότι η επόμενη στρατηγική για την ισότητα των ΛΟΑΤΚΙ+ θα καταρτιστεί από ένα πιο ισχυρό μέσο ενώ θα συμπληρωθεί και από ένα στοχοθετημένο σχέδιο εφαρμογής, μια ισχυρή δομή ενσωμάτωσης που θα διασφαλίζει την ενσωμάτωση των δικαιωμάτων των ΛΟΑΤΚΙ+ σε όλες τις πολιτικές της ΕΕ, συμπεριλαμβανομένων όλων των λόγων γενετήσιου προσανατολισμού, ταυτότητας φύλου, έκφρασης και χαρακτηριστικών φύλου, και της κατανομής πόρων· να συμπεριλάβει χρονοδιάγραμμα και ορόσημα, τα οποία θα διασφαλίζουν τις διαδικασίες παρακολούθησης, αξιολόγησης, λογοδοσίας και μάθησης, συμπεριλαμβανομένης της διαβούλευσης με οργανώσεις ΛΟΑΤΚΙ+· καλεί περαιτέρω την Επιτροπή να δώσει ιδιαίτερη προσοχή στις ομάδες που βρίσκονται σε ευάλωτη κατάσταση, όπως τα παιδιά και οι νέοι ΛΟΑΤΚΙ+·</w:t>
      </w:r>
    </w:p>
    <w:p w:rsidR="00220496" w:rsidRPr="00442C3E" w:rsidRDefault="00442C3E" w:rsidP="00442C3E">
      <w:pPr>
        <w:pStyle w:val="NormalHanging12a"/>
        <w:widowControl/>
        <w:ind w:left="570" w:hanging="570"/>
      </w:pPr>
      <w:r w:rsidRPr="00442C3E">
        <w:t>71.</w:t>
      </w:r>
      <w:r w:rsidRPr="00442C3E">
        <w:tab/>
      </w:r>
      <w:r w:rsidR="00220496" w:rsidRPr="00442C3E">
        <w:t>καλεί την Επιτροπή να εξασφαλίσει ένα χαρτοφυλάκιο για έναν Επίτροπο Ισότητας και Διαφορετικότητας στην επόμενη θητεία της·</w:t>
      </w:r>
    </w:p>
    <w:p w:rsidR="00220496" w:rsidRPr="00442C3E" w:rsidRDefault="00442C3E" w:rsidP="00442C3E">
      <w:pPr>
        <w:pStyle w:val="NormalHanging12a"/>
        <w:widowControl/>
        <w:ind w:left="570" w:hanging="570"/>
      </w:pPr>
      <w:r w:rsidRPr="00442C3E">
        <w:t>72.</w:t>
      </w:r>
      <w:r w:rsidRPr="00442C3E">
        <w:tab/>
      </w:r>
      <w:r w:rsidR="00220496" w:rsidRPr="00442C3E">
        <w:t>ενθαρρύνει τη θέσπιση θέσης συντονιστή για τα δικαιώματα των ΛΟΑΤΚΙ+ στην Επιτροπή·</w:t>
      </w:r>
    </w:p>
    <w:p w:rsidR="004F1037" w:rsidRPr="00442C3E" w:rsidRDefault="004F1037" w:rsidP="004F1037">
      <w:pPr>
        <w:pStyle w:val="NormalHanging12a"/>
        <w:widowControl/>
        <w:ind w:left="0" w:firstLine="0"/>
        <w:jc w:val="center"/>
      </w:pPr>
      <w:r w:rsidRPr="00442C3E">
        <w:t>°</w:t>
      </w:r>
    </w:p>
    <w:p w:rsidR="004F1037" w:rsidRPr="00442C3E" w:rsidRDefault="004F1037" w:rsidP="004F1037">
      <w:pPr>
        <w:pStyle w:val="NormalHanging12a"/>
        <w:widowControl/>
        <w:ind w:left="0" w:firstLine="0"/>
        <w:jc w:val="center"/>
      </w:pPr>
      <w:r w:rsidRPr="00442C3E">
        <w:t>°     °</w:t>
      </w:r>
    </w:p>
    <w:p w:rsidR="00220496" w:rsidRPr="00442C3E" w:rsidRDefault="00442C3E" w:rsidP="00442C3E">
      <w:pPr>
        <w:widowControl/>
        <w:spacing w:after="240"/>
        <w:ind w:left="570" w:hanging="570"/>
      </w:pPr>
      <w:r w:rsidRPr="00442C3E">
        <w:t>73.</w:t>
      </w:r>
      <w:r w:rsidRPr="00442C3E">
        <w:tab/>
      </w:r>
      <w:r w:rsidR="00220496" w:rsidRPr="00442C3E">
        <w:t xml:space="preserve">αναθέτει στην Πρόεδρό του να διαβιβάσει το παρόν ψήφισμα στο Συμβούλιο, στην Επιτροπή, στις κυβερνήσεις και τα κοινοβούλια των κρατών μελών και των υποψηφίων προς ένταξη χωρών, καθώς και στα </w:t>
      </w:r>
      <w:proofErr w:type="spellStart"/>
      <w:r w:rsidR="00220496" w:rsidRPr="00442C3E">
        <w:t>υποεθνικά</w:t>
      </w:r>
      <w:proofErr w:type="spellEnd"/>
      <w:r w:rsidR="00220496" w:rsidRPr="00442C3E">
        <w:t xml:space="preserve"> κοινοβούλια και τις τοπικές αρχές των κρατών μελών και των υποψήφιων προς ένταξη χωρών.</w:t>
      </w:r>
    </w:p>
    <w:p w:rsidR="00561443" w:rsidRPr="00442C3E" w:rsidRDefault="00561443" w:rsidP="00561443">
      <w:pPr>
        <w:widowControl/>
        <w:spacing w:after="240"/>
        <w:ind w:left="567" w:hanging="567"/>
      </w:pPr>
    </w:p>
    <w:sectPr w:rsidR="00561443" w:rsidRPr="00442C3E" w:rsidSect="001224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28C" w:rsidRPr="001224EC" w:rsidRDefault="00FF728C">
      <w:r w:rsidRPr="001224EC">
        <w:separator/>
      </w:r>
    </w:p>
  </w:endnote>
  <w:endnote w:type="continuationSeparator" w:id="0">
    <w:p w:rsidR="00FF728C" w:rsidRPr="001224EC" w:rsidRDefault="00FF728C">
      <w:r w:rsidRPr="001224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4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4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4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28C" w:rsidRPr="001224EC" w:rsidRDefault="00FF728C">
      <w:r w:rsidRPr="001224EC">
        <w:separator/>
      </w:r>
    </w:p>
  </w:footnote>
  <w:footnote w:type="continuationSeparator" w:id="0">
    <w:p w:rsidR="00FF728C" w:rsidRPr="001224EC" w:rsidRDefault="00FF728C">
      <w:r w:rsidRPr="001224EC">
        <w:continuationSeparator/>
      </w:r>
    </w:p>
  </w:footnote>
  <w:footnote w:id="1">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ΕΕ C 117 της 11.3.2022, σ. 2.</w:t>
      </w:r>
    </w:p>
  </w:footnote>
  <w:footnote w:id="2">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ΕΕ C 474 της 24.11.2021, σ. 140.</w:t>
      </w:r>
    </w:p>
  </w:footnote>
  <w:footnote w:id="3">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Κείμενα που εγκρίθηκαν, P9_TA(2020)0225.</w:t>
      </w:r>
    </w:p>
  </w:footnote>
  <w:footnote w:id="4">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Κείμενα που εγκρίθηκαν, P9_TA(2021)0362.</w:t>
      </w:r>
    </w:p>
  </w:footnote>
  <w:footnote w:id="5">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Κείμενα που εγκρίθηκαν, P9_TA(2022)0372.</w:t>
      </w:r>
    </w:p>
  </w:footnote>
  <w:footnote w:id="6">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Κείμενα που εγκρίθηκαν, P9_TA(2023)0120.</w:t>
      </w:r>
    </w:p>
  </w:footnote>
  <w:footnote w:id="7">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Μελέτη – «Στρατηγική για την ισότητα των ΛΟΑΤΚΙ 2020-2025 – Επισκόπηση εφαρμογής», Ευρωπαϊκό Κοινοβούλιο, Γενική Διεύθυνση Υπηρεσιών Κοινοβουλευτικής Έρευνας, 2023.</w:t>
      </w:r>
    </w:p>
  </w:footnote>
  <w:footnote w:id="8">
    <w:p w:rsidR="00D72C71" w:rsidRPr="002A2E81" w:rsidRDefault="00D72C71" w:rsidP="00442C3E">
      <w:pPr>
        <w:pStyle w:val="FootnoteText"/>
        <w:spacing w:line="240" w:lineRule="auto"/>
        <w:ind w:left="567" w:hanging="567"/>
        <w:rPr>
          <w:sz w:val="24"/>
          <w:szCs w:val="24"/>
          <w:lang w:val="fi-FI"/>
        </w:rPr>
      </w:pPr>
      <w:r w:rsidRPr="00442C3E">
        <w:rPr>
          <w:rStyle w:val="FootnoteReference"/>
          <w:sz w:val="24"/>
          <w:szCs w:val="24"/>
        </w:rPr>
        <w:footnoteRef/>
      </w:r>
      <w:r w:rsidRPr="00442C3E">
        <w:rPr>
          <w:sz w:val="24"/>
          <w:szCs w:val="24"/>
          <w:lang w:val="fi-FI"/>
        </w:rPr>
        <w:t xml:space="preserve"> </w:t>
      </w:r>
      <w:r w:rsidRPr="00442C3E">
        <w:rPr>
          <w:sz w:val="24"/>
          <w:szCs w:val="24"/>
          <w:lang w:val="fi-FI"/>
        </w:rPr>
        <w:tab/>
      </w:r>
      <w:r w:rsidRPr="00442C3E">
        <w:rPr>
          <w:sz w:val="24"/>
          <w:szCs w:val="24"/>
          <w:lang w:val="el-GR"/>
        </w:rPr>
        <w:t>ΕΕ</w:t>
      </w:r>
      <w:r w:rsidRPr="00442C3E">
        <w:rPr>
          <w:sz w:val="24"/>
          <w:szCs w:val="24"/>
          <w:lang w:val="fi-FI"/>
        </w:rPr>
        <w:t xml:space="preserve"> L, 2024/442, 5.2.2024, </w:t>
      </w:r>
      <w:r w:rsidR="002A2E81" w:rsidRPr="002A2E81">
        <w:rPr>
          <w:sz w:val="24"/>
          <w:szCs w:val="24"/>
          <w:lang w:val="fi-FI"/>
        </w:rPr>
        <w:t xml:space="preserve">ELI: </w:t>
      </w:r>
      <w:r w:rsidR="00A67EBA">
        <w:fldChar w:fldCharType="begin"/>
      </w:r>
      <w:r w:rsidR="00A67EBA" w:rsidRPr="00A67EBA">
        <w:rPr>
          <w:lang w:val="fi-FI"/>
        </w:rPr>
        <w:instrText xml:space="preserve"> HYPERLINK "http://data.europa.eu/eli/dec_impl/2024/442/oj" </w:instrText>
      </w:r>
      <w:r w:rsidR="00A67EBA">
        <w:fldChar w:fldCharType="separate"/>
      </w:r>
      <w:r w:rsidR="002A2E81" w:rsidRPr="002A2E81">
        <w:rPr>
          <w:rStyle w:val="Hyperlink"/>
          <w:sz w:val="24"/>
          <w:szCs w:val="24"/>
          <w:lang w:val="fi-FI"/>
        </w:rPr>
        <w:t>http://data.europa.eu/eli/dec_impl/2024/442/oj</w:t>
      </w:r>
      <w:r w:rsidR="00A67EBA">
        <w:rPr>
          <w:rStyle w:val="Hyperlink"/>
          <w:sz w:val="24"/>
          <w:szCs w:val="24"/>
          <w:lang w:val="fi-FI"/>
        </w:rPr>
        <w:fldChar w:fldCharType="end"/>
      </w:r>
      <w:r w:rsidR="002A2E81" w:rsidRPr="002A2E81">
        <w:rPr>
          <w:sz w:val="24"/>
          <w:szCs w:val="24"/>
          <w:lang w:val="fi-FI"/>
        </w:rPr>
        <w:t xml:space="preserve">. </w:t>
      </w:r>
    </w:p>
  </w:footnote>
  <w:footnote w:id="9">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Πρόταση της Επιτροπής, της 7ης Δεκεμβρίου 2022, για οδηγία του Ευρωπαϊκού Κοινοβουλίου και του Συμβουλίου σχετικά με πρότυπα για τους φορείς ισότητας στον τομέα της ίσης μεταχείρισης και των ίσων ευκαιριών μεταξύ γυναικών και ανδρών σε θέματα εργασίας και απασχόλησης, και για τη διαγραφή του άρθρου 20 της οδηγίας 2006/54/ΕΚ και του άρθρου 11 της οδηγίας 2010/41/ΕΕ (COM(2022)0688).</w:t>
      </w:r>
    </w:p>
  </w:footnote>
  <w:footnote w:id="10">
    <w:p w:rsidR="00220496" w:rsidRPr="00D72C71"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w:t>
      </w:r>
    </w:p>
  </w:footnote>
  <w:footnote w:id="11">
    <w:p w:rsidR="00D72C71" w:rsidRPr="00442C3E" w:rsidRDefault="00D72C71" w:rsidP="00442C3E">
      <w:pPr>
        <w:pStyle w:val="FootnoteText"/>
        <w:spacing w:line="240" w:lineRule="auto"/>
        <w:ind w:left="567" w:hanging="567"/>
        <w:rPr>
          <w:sz w:val="24"/>
          <w:szCs w:val="24"/>
          <w:lang w:val="el-GR"/>
        </w:rPr>
      </w:pPr>
      <w:r w:rsidRPr="00442C3E">
        <w:rPr>
          <w:rStyle w:val="FootnoteReference"/>
          <w:sz w:val="24"/>
          <w:szCs w:val="24"/>
        </w:rPr>
        <w:footnoteRef/>
      </w:r>
      <w:r w:rsidRPr="00442C3E">
        <w:rPr>
          <w:sz w:val="24"/>
          <w:szCs w:val="24"/>
          <w:lang w:val="el-GR"/>
        </w:rPr>
        <w:t xml:space="preserve"> </w:t>
      </w:r>
      <w:r w:rsidRPr="00442C3E">
        <w:rPr>
          <w:sz w:val="24"/>
          <w:szCs w:val="24"/>
          <w:lang w:val="el-GR"/>
        </w:rPr>
        <w:tab/>
        <w:t>Κανονισμός (ΕΕ) 2019/788 του Ευρωπαϊκού Κοινοβουλίου και του Συμβουλίου, της 17ης Απριλίου 2019, σχετικά με την Ευρωπαϊκή Πρωτοβουλία Πολιτών (ΕΕ L 130 της 17.5.2019, σ. 55).</w:t>
      </w:r>
    </w:p>
  </w:footnote>
  <w:footnote w:id="12">
    <w:p w:rsidR="00220496" w:rsidRPr="00442C3E" w:rsidRDefault="00220496" w:rsidP="00442C3E">
      <w:pPr>
        <w:pStyle w:val="FootnoteText"/>
        <w:spacing w:line="240" w:lineRule="auto"/>
        <w:ind w:left="567" w:hanging="567"/>
        <w:rPr>
          <w:sz w:val="24"/>
          <w:szCs w:val="24"/>
          <w:lang w:val="el-GR"/>
        </w:rPr>
      </w:pPr>
      <w:r w:rsidRPr="00D72C71">
        <w:rPr>
          <w:rStyle w:val="FootnoteReference"/>
          <w:sz w:val="24"/>
          <w:szCs w:val="24"/>
          <w:lang w:val="el-GR"/>
        </w:rPr>
        <w:footnoteRef/>
      </w:r>
      <w:r w:rsidR="001224EC" w:rsidRPr="00D72C71">
        <w:rPr>
          <w:sz w:val="24"/>
          <w:szCs w:val="24"/>
          <w:lang w:val="el-GR"/>
        </w:rPr>
        <w:t xml:space="preserve"> </w:t>
      </w:r>
      <w:r w:rsidR="001224EC" w:rsidRPr="00D72C71">
        <w:rPr>
          <w:sz w:val="24"/>
          <w:szCs w:val="24"/>
          <w:lang w:val="el-GR"/>
        </w:rPr>
        <w:tab/>
      </w:r>
      <w:r w:rsidRPr="00D72C71">
        <w:rPr>
          <w:sz w:val="24"/>
          <w:szCs w:val="24"/>
          <w:lang w:val="el-GR"/>
        </w:rPr>
        <w:t>Κανονισμός (ΕΕ) 2021/1060 του Ευρωπαϊκού Κοινοβουλίου και του Συμβουλίου</w:t>
      </w:r>
      <w:r w:rsidR="004F1037" w:rsidRPr="00D72C71">
        <w:rPr>
          <w:sz w:val="24"/>
          <w:szCs w:val="24"/>
          <w:lang w:val="el-GR"/>
        </w:rPr>
        <w:t>,</w:t>
      </w:r>
      <w:r w:rsidRPr="00D72C71">
        <w:rPr>
          <w:sz w:val="24"/>
          <w:szCs w:val="24"/>
          <w:lang w:val="el-GR"/>
        </w:rPr>
        <w:t xml:space="preserve"> της 24ης Ιουνίου 2021</w:t>
      </w:r>
      <w:r w:rsidR="004F1037" w:rsidRPr="00442C3E">
        <w:rPr>
          <w:sz w:val="24"/>
          <w:szCs w:val="24"/>
          <w:lang w:val="el-GR"/>
        </w:rPr>
        <w:t>,</w:t>
      </w:r>
      <w:r w:rsidRPr="00442C3E">
        <w:rPr>
          <w:sz w:val="24"/>
          <w:szCs w:val="24"/>
          <w:lang w:val="el-GR"/>
        </w:rPr>
        <w:t xml:space="preserve">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159).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4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4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24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12F68E5"/>
    <w:multiLevelType w:val="hybridMultilevel"/>
    <w:tmpl w:val="48E86FAC"/>
    <w:lvl w:ilvl="0" w:tplc="F632920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1C2C95"/>
    <w:multiLevelType w:val="hybridMultilevel"/>
    <w:tmpl w:val="18E20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EL"/>
    <w:docVar w:name="dvnumam" w:val="0"/>
    <w:docVar w:name="dvpe" w:val="756.097"/>
    <w:docVar w:name="dvrapporteur" w:val="Εισηγητής: "/>
    <w:docVar w:name="dvtitre" w:val="Ψήφισμα του Ευρωπαϊκού Κοινοβουλίου σχετικά με την εφαρμογή της στρατηγικής της ΕΕ για την ισότητα των ατόμων ΛΟΑΤΚΙ 2020-2025(2023/2082(INI))"/>
  </w:docVars>
  <w:rsids>
    <w:rsidRoot w:val="00FF728C"/>
    <w:rsid w:val="00002272"/>
    <w:rsid w:val="00064002"/>
    <w:rsid w:val="000677B9"/>
    <w:rsid w:val="000831BA"/>
    <w:rsid w:val="000A42CC"/>
    <w:rsid w:val="000E7DD9"/>
    <w:rsid w:val="0010095E"/>
    <w:rsid w:val="001224EC"/>
    <w:rsid w:val="00125B37"/>
    <w:rsid w:val="00187494"/>
    <w:rsid w:val="001F32AE"/>
    <w:rsid w:val="00220496"/>
    <w:rsid w:val="002767FF"/>
    <w:rsid w:val="002A2E81"/>
    <w:rsid w:val="002B18FE"/>
    <w:rsid w:val="002B5493"/>
    <w:rsid w:val="00343214"/>
    <w:rsid w:val="00361C00"/>
    <w:rsid w:val="00395FA1"/>
    <w:rsid w:val="003E15D4"/>
    <w:rsid w:val="00411CCE"/>
    <w:rsid w:val="0041666E"/>
    <w:rsid w:val="00421060"/>
    <w:rsid w:val="00442C3E"/>
    <w:rsid w:val="00443206"/>
    <w:rsid w:val="00471C19"/>
    <w:rsid w:val="004867E3"/>
    <w:rsid w:val="00494A28"/>
    <w:rsid w:val="004C0004"/>
    <w:rsid w:val="004C5D52"/>
    <w:rsid w:val="004D07BC"/>
    <w:rsid w:val="004F1037"/>
    <w:rsid w:val="0050519A"/>
    <w:rsid w:val="005072A1"/>
    <w:rsid w:val="00514517"/>
    <w:rsid w:val="00545827"/>
    <w:rsid w:val="00560270"/>
    <w:rsid w:val="0056144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EB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C7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28C"/>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527BB"/>
  <w15:chartTrackingRefBased/>
  <w15:docId w15:val="{59EFAB81-8405-4C28-AEF7-FA829205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20496"/>
    <w:rPr>
      <w:b/>
    </w:rPr>
  </w:style>
  <w:style w:type="paragraph" w:customStyle="1" w:styleId="NormalHanging12a">
    <w:name w:val="NormalHanging12a"/>
    <w:basedOn w:val="Normal"/>
    <w:rsid w:val="00220496"/>
    <w:pPr>
      <w:spacing w:after="240"/>
      <w:ind w:left="567" w:hanging="567"/>
    </w:pPr>
  </w:style>
  <w:style w:type="paragraph" w:customStyle="1" w:styleId="EPComma">
    <w:name w:val="EPComma"/>
    <w:basedOn w:val="Normal"/>
    <w:rsid w:val="00220496"/>
    <w:pPr>
      <w:spacing w:before="480" w:after="240"/>
    </w:pPr>
  </w:style>
  <w:style w:type="paragraph" w:styleId="ListParagraph">
    <w:name w:val="List Paragraph"/>
    <w:basedOn w:val="Normal"/>
    <w:uiPriority w:val="34"/>
    <w:qFormat/>
    <w:rsid w:val="00561443"/>
    <w:pPr>
      <w:ind w:left="720"/>
      <w:contextualSpacing/>
    </w:pPr>
  </w:style>
  <w:style w:type="paragraph" w:styleId="BalloonText">
    <w:name w:val="Balloon Text"/>
    <w:basedOn w:val="Normal"/>
    <w:link w:val="BalloonTextChar"/>
    <w:rsid w:val="00561443"/>
    <w:rPr>
      <w:rFonts w:ascii="Segoe UI" w:hAnsi="Segoe UI" w:cs="Segoe UI"/>
      <w:sz w:val="18"/>
      <w:szCs w:val="18"/>
    </w:rPr>
  </w:style>
  <w:style w:type="character" w:customStyle="1" w:styleId="BalloonTextChar">
    <w:name w:val="Balloon Text Char"/>
    <w:basedOn w:val="DefaultParagraphFont"/>
    <w:link w:val="BalloonText"/>
    <w:rsid w:val="00561443"/>
    <w:rPr>
      <w:rFonts w:ascii="Segoe UI" w:hAnsi="Segoe UI" w:cs="Segoe UI"/>
      <w:sz w:val="18"/>
      <w:szCs w:val="18"/>
      <w:lang w:val="el-GR"/>
    </w:rPr>
  </w:style>
  <w:style w:type="character" w:styleId="Hyperlink">
    <w:name w:val="Hyperlink"/>
    <w:basedOn w:val="DefaultParagraphFont"/>
    <w:rsid w:val="00D72C71"/>
    <w:rPr>
      <w:color w:val="0563C1" w:themeColor="hyperlink"/>
      <w:u w:val="single"/>
    </w:rPr>
  </w:style>
  <w:style w:type="character" w:styleId="FollowedHyperlink">
    <w:name w:val="FollowedHyperlink"/>
    <w:basedOn w:val="DefaultParagraphFont"/>
    <w:rsid w:val="002A2E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937ED-B119-4890-BC26-72CD7C63E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5352</Words>
  <Characters>30893</Characters>
  <Application>Microsoft Office Word</Application>
  <DocSecurity>4</DocSecurity>
  <Lines>257</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Lukas Lemcke</cp:lastModifiedBy>
  <cp:revision>2</cp:revision>
  <cp:lastPrinted>2004-11-19T15:42:00Z</cp:lastPrinted>
  <dcterms:created xsi:type="dcterms:W3CDTF">2024-06-14T09:03:00Z</dcterms:created>
  <dcterms:modified xsi:type="dcterms:W3CDTF">2024-06-14T09:03:00Z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P9_TA(2024)0076_</vt:lpwstr>
  </property>
  <property fmtid="{D5CDD505-2E9C-101B-9397-08002B2CF9AE}" pid="4" name="&lt;Type&gt;">
    <vt:lpwstr>RR</vt:lpwstr>
  </property>
</Properties>
</file>