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05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058B" w:rsidRDefault="00110FB2" w:rsidP="0010095E">
            <w:pPr>
              <w:pStyle w:val="EPName"/>
            </w:pPr>
            <w:r w:rsidRPr="00DB058B">
              <w:t>Európai Parlament</w:t>
            </w:r>
          </w:p>
          <w:p w:rsidR="00751A4A" w:rsidRPr="00DB05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058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B058B" w:rsidRDefault="00187494" w:rsidP="0010095E">
            <w:pPr>
              <w:pStyle w:val="EPLogo"/>
            </w:pPr>
            <w:r w:rsidRPr="00DB058B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058B" w:rsidRDefault="00D058B8" w:rsidP="004C5D52">
      <w:pPr>
        <w:pStyle w:val="LineTop"/>
      </w:pPr>
    </w:p>
    <w:p w:rsidR="00680577" w:rsidRPr="00DB058B" w:rsidRDefault="00110FB2" w:rsidP="00680577">
      <w:pPr>
        <w:pStyle w:val="EPBodyTA1"/>
      </w:pPr>
      <w:r w:rsidRPr="00DB058B">
        <w:t>ELFOGADOTT SZÖVEGEK</w:t>
      </w:r>
    </w:p>
    <w:p w:rsidR="00D058B8" w:rsidRPr="00DB058B" w:rsidRDefault="00D058B8" w:rsidP="00D058B8">
      <w:pPr>
        <w:pStyle w:val="LineBottom"/>
      </w:pPr>
    </w:p>
    <w:p w:rsidR="00110FB2" w:rsidRPr="00DB058B" w:rsidRDefault="00110FB2" w:rsidP="00110FB2">
      <w:pPr>
        <w:pStyle w:val="ATHeading1"/>
      </w:pPr>
      <w:bookmarkStart w:id="0" w:name="TANumber"/>
      <w:r w:rsidRPr="00DB058B">
        <w:t>P9_</w:t>
      </w:r>
      <w:proofErr w:type="gramStart"/>
      <w:r w:rsidRPr="00DB058B">
        <w:t>TA(</w:t>
      </w:r>
      <w:proofErr w:type="gramEnd"/>
      <w:r w:rsidRPr="00DB058B">
        <w:t>2024)</w:t>
      </w:r>
      <w:bookmarkEnd w:id="0"/>
      <w:r w:rsidR="00C5378B" w:rsidRPr="00DB058B">
        <w:t>0076</w:t>
      </w:r>
    </w:p>
    <w:p w:rsidR="00110FB2" w:rsidRPr="00DB058B" w:rsidRDefault="002C7D0A" w:rsidP="00110FB2">
      <w:pPr>
        <w:pStyle w:val="ATHeading2"/>
      </w:pPr>
      <w:r w:rsidRPr="00DB058B">
        <w:rPr>
          <w:bCs/>
        </w:rPr>
        <w:t>Végrehajtási jelentés a 2020–2025-ös időszakra vonatkozó, az LMBTIQ-személyek egyenlőségéről szóló uniós stratégiáról</w:t>
      </w:r>
    </w:p>
    <w:p w:rsidR="00110FB2" w:rsidRPr="00DB058B" w:rsidRDefault="00110FB2" w:rsidP="00110FB2">
      <w:pPr>
        <w:rPr>
          <w:i/>
          <w:vanish/>
        </w:rPr>
      </w:pPr>
      <w:r w:rsidRPr="00DB058B">
        <w:rPr>
          <w:i/>
        </w:rPr>
        <w:fldChar w:fldCharType="begin"/>
      </w:r>
      <w:r w:rsidRPr="00DB058B">
        <w:rPr>
          <w:i/>
        </w:rPr>
        <w:instrText xml:space="preserve"> TC"(</w:instrText>
      </w:r>
      <w:bookmarkStart w:id="1" w:name="DocNumber"/>
      <w:r w:rsidRPr="00DB058B">
        <w:rPr>
          <w:i/>
        </w:rPr>
        <w:instrText>A9-0030/2024</w:instrText>
      </w:r>
      <w:bookmarkEnd w:id="1"/>
      <w:r w:rsidRPr="00DB058B">
        <w:rPr>
          <w:i/>
        </w:rPr>
        <w:instrText xml:space="preserve"> - Előadó: José </w:instrText>
      </w:r>
      <w:proofErr w:type="spellStart"/>
      <w:r w:rsidRPr="00DB058B">
        <w:rPr>
          <w:i/>
        </w:rPr>
        <w:instrText>Gusmão</w:instrText>
      </w:r>
      <w:proofErr w:type="spellEnd"/>
      <w:r w:rsidRPr="00DB058B">
        <w:rPr>
          <w:i/>
        </w:rPr>
        <w:instrText xml:space="preserve">)"\l3 \n&gt; \* MERGEFORMAT </w:instrText>
      </w:r>
      <w:r w:rsidRPr="00DB058B">
        <w:rPr>
          <w:i/>
        </w:rPr>
        <w:fldChar w:fldCharType="end"/>
      </w:r>
    </w:p>
    <w:p w:rsidR="00110FB2" w:rsidRPr="00DB058B" w:rsidRDefault="00110FB2" w:rsidP="00110FB2">
      <w:pPr>
        <w:rPr>
          <w:vanish/>
        </w:rPr>
      </w:pPr>
      <w:bookmarkStart w:id="2" w:name="Commission"/>
      <w:r w:rsidRPr="00DB058B">
        <w:rPr>
          <w:vanish/>
        </w:rPr>
        <w:t>Állampolgári Jogi, Bel- és Igazságügyi Bizottság</w:t>
      </w:r>
      <w:bookmarkEnd w:id="2"/>
    </w:p>
    <w:p w:rsidR="00110FB2" w:rsidRPr="00DB058B" w:rsidRDefault="00110FB2" w:rsidP="00110FB2">
      <w:pPr>
        <w:rPr>
          <w:vanish/>
        </w:rPr>
      </w:pPr>
      <w:bookmarkStart w:id="3" w:name="PE"/>
      <w:r w:rsidRPr="00DB058B">
        <w:rPr>
          <w:vanish/>
        </w:rPr>
        <w:t>PE756.097</w:t>
      </w:r>
      <w:bookmarkEnd w:id="3"/>
    </w:p>
    <w:p w:rsidR="00110FB2" w:rsidRPr="00DB058B" w:rsidRDefault="00110FB2" w:rsidP="00110FB2">
      <w:pPr>
        <w:pStyle w:val="ATHeading3"/>
      </w:pPr>
      <w:bookmarkStart w:id="4" w:name="Sujet"/>
      <w:r w:rsidRPr="00DB058B">
        <w:t xml:space="preserve">Az Európai Parlament 2024. </w:t>
      </w:r>
      <w:r w:rsidR="002C7D0A" w:rsidRPr="00DB058B">
        <w:t>február 8</w:t>
      </w:r>
      <w:r w:rsidRPr="00DB058B">
        <w:t xml:space="preserve">-i állásfoglalása a 2020–2025-ös időszakra </w:t>
      </w:r>
      <w:proofErr w:type="gramStart"/>
      <w:r w:rsidRPr="00DB058B">
        <w:t>vonatkozó</w:t>
      </w:r>
      <w:proofErr w:type="gramEnd"/>
      <w:r w:rsidRPr="00DB058B">
        <w:t>, az LMBTIQ-személyek egyenlőségéről szóló uniós stratégia végrehajtásáról</w:t>
      </w:r>
      <w:bookmarkEnd w:id="4"/>
      <w:r w:rsidRPr="00DB058B">
        <w:t xml:space="preserve"> </w:t>
      </w:r>
      <w:bookmarkStart w:id="5" w:name="References"/>
      <w:r w:rsidRPr="00DB058B">
        <w:t>(2023/2082(INI))</w:t>
      </w:r>
      <w:bookmarkEnd w:id="5"/>
    </w:p>
    <w:p w:rsidR="00153D53" w:rsidRPr="00DB058B" w:rsidRDefault="00153D53" w:rsidP="00153D53">
      <w:pPr>
        <w:pStyle w:val="EPComma"/>
      </w:pPr>
      <w:bookmarkStart w:id="6" w:name="TextBodyBegin"/>
      <w:bookmarkEnd w:id="6"/>
      <w:r w:rsidRPr="00DB058B">
        <w:rPr>
          <w:i/>
        </w:rPr>
        <w:t>Az Európai Parlament</w:t>
      </w:r>
      <w:r w:rsidRPr="00DB058B">
        <w:t>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Európai Unió Alapjogi Chartájára,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Európai Unióról szóló szerződés (EUSZ) 2. cikkére,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emberi jogok és alapvető szabadságok védelméről szóló egyezményre (EJEE) és az Emberi Jogok Európai Bíróságának (EJEB) ítélkezési gyakorlatára,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Európai Unió Bíróságának (EUB) ítélkezési gyakorlatára,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Európai Unió Bíróságának a C-673/16. sz. ügyben 2018. június 5-én hozott ítéletére,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Emberi Jogok Egyetemes Nyilatkozatára,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Európa Tanácsnak a nőkkel szembeni erőszak és a kapcsolati erőszak elleni küzdelemről és azok megelőzéséről szóló egyezményére (isztambuli egyezmény), amelyet az Európai Unió 2023. június 28-án erősített meg,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 gyermek jogairól szóló ENSZ-egyezményre, a nőkkel szemben alkalmazott hátrányos megkülönböztetések minden formájának kiküszöböléséről szóló ENSZ-egyezményre, a faji megkülönböztetés kiküszöböléséről szóló ENSZ-egyezményre és a fogyatékossággal élő személyek jogairól szóló ENSZ-egyezményre,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 xml:space="preserve">tekintettel a </w:t>
      </w:r>
      <w:proofErr w:type="spellStart"/>
      <w:r w:rsidRPr="00DB058B">
        <w:t>yogyakartai</w:t>
      </w:r>
      <w:proofErr w:type="spellEnd"/>
      <w:r w:rsidRPr="00DB058B">
        <w:t xml:space="preserve"> alapelvekre, valamint a szexuális irányultsággal, a nemi identitással, a nemi önkifejezéssel és a nemi jelleggel kapcsolatos nemzetközi emberi jogi szabályok alkalmazására;</w:t>
      </w:r>
    </w:p>
    <w:p w:rsidR="00153D53" w:rsidRPr="00DB058B" w:rsidRDefault="00153D53" w:rsidP="002C7D0A">
      <w:pPr>
        <w:pStyle w:val="NormalHanging12a"/>
        <w:widowControl/>
      </w:pPr>
      <w:r w:rsidRPr="00DB058B">
        <w:lastRenderedPageBreak/>
        <w:t>–</w:t>
      </w:r>
      <w:r w:rsidRPr="00DB058B">
        <w:tab/>
        <w:t>tekintettel az „Egyenlőségközpontú Unió: az LMBTIQ-személyek egyenlőségéről szóló stratégia (2020–2025)” című, 2020. november 12-i bizottsági közleményre (</w:t>
      </w:r>
      <w:proofErr w:type="gramStart"/>
      <w:r w:rsidRPr="00DB058B">
        <w:t>COM(</w:t>
      </w:r>
      <w:proofErr w:type="gramEnd"/>
      <w:r w:rsidRPr="00DB058B">
        <w:t>2020)0698),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LMBTIQ-személyek Unión belüli jogairól szóló, 2021. szeptember 14-i állásfoglalására</w:t>
      </w:r>
      <w:r w:rsidRPr="00DB058B">
        <w:rPr>
          <w:rStyle w:val="FootnoteReference"/>
        </w:rPr>
        <w:footnoteReference w:id="1"/>
      </w:r>
      <w:r w:rsidRPr="00DB058B">
        <w:t>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 2020–2025-ös időszakra vonatkozó, az LMBTIQ-személyek egyenlőségéről szóló stratégia végrehajtása terén elért eredményekről szóló bizottsági jelentésre,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 xml:space="preserve">tekintettel az Uniónak az LMBTIQ-szabadság </w:t>
      </w:r>
      <w:proofErr w:type="gramStart"/>
      <w:r w:rsidRPr="00DB058B">
        <w:t>zónájává</w:t>
      </w:r>
      <w:proofErr w:type="gramEnd"/>
      <w:r w:rsidRPr="00DB058B">
        <w:t xml:space="preserve"> való nyilvánításáról szóló, 2021. március 11-i állásfoglalására</w:t>
      </w:r>
      <w:r w:rsidRPr="00DB058B">
        <w:rPr>
          <w:rStyle w:val="FootnoteReference"/>
        </w:rPr>
        <w:footnoteReference w:id="2"/>
      </w:r>
      <w:r w:rsidRPr="00DB058B">
        <w:t>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 jogállamiság Lengyel Köztársaság általi súlyos megsértése egyértelmű veszélyének megállapításáról szóló tanácsi határozatra irányuló javaslatról szóló, 2020. szeptember 17-i állásfoglalására</w:t>
      </w:r>
      <w:r w:rsidRPr="00DB058B">
        <w:rPr>
          <w:rStyle w:val="FootnoteReference"/>
        </w:rPr>
        <w:footnoteReference w:id="3"/>
      </w:r>
      <w:r w:rsidRPr="00DB058B">
        <w:t>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uniós jog és az LMBTIQ-személyek jogainak a magyar Országgyűlés által elfogadott jogszabályváltozások következtében Magyarországon történő megsértéséről szóló, 2021. július 8-i állásfoglalására</w:t>
      </w:r>
      <w:r w:rsidRPr="00DB058B">
        <w:rPr>
          <w:rStyle w:val="FootnoteReference"/>
        </w:rPr>
        <w:footnoteReference w:id="4"/>
      </w:r>
      <w:r w:rsidRPr="00DB058B">
        <w:t>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 xml:space="preserve">tekintettel a Szlovákiában homofób indíttatásból elkövetett közelmúltbeli gyilkosság fényében az LMBTIQ+-személyek elleni, </w:t>
      </w:r>
      <w:proofErr w:type="gramStart"/>
      <w:r w:rsidRPr="00DB058B">
        <w:t>Európa-szerte növekvő</w:t>
      </w:r>
      <w:proofErr w:type="gramEnd"/>
      <w:r w:rsidRPr="00DB058B">
        <w:t xml:space="preserve"> számú gyűlölet-bűncselekményekről szóló, 2022. október 20-i állásfoglalására</w:t>
      </w:r>
      <w:r w:rsidRPr="00DB058B">
        <w:rPr>
          <w:rStyle w:val="FootnoteReference"/>
        </w:rPr>
        <w:footnoteReference w:id="5"/>
      </w:r>
      <w:r w:rsidRPr="00DB058B">
        <w:t xml:space="preserve">, 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 xml:space="preserve">tekintettel a közelmúltbeli ugandai fejlemények fényében a homoszexualitás egyetemes </w:t>
      </w:r>
      <w:proofErr w:type="spellStart"/>
      <w:r w:rsidRPr="00DB058B">
        <w:t>dekriminalizálásáról</w:t>
      </w:r>
      <w:proofErr w:type="spellEnd"/>
      <w:r w:rsidRPr="00DB058B">
        <w:t xml:space="preserve"> szóló, 2023. április </w:t>
      </w:r>
      <w:r w:rsidR="00C8568A">
        <w:t>20</w:t>
      </w:r>
      <w:bookmarkStart w:id="7" w:name="_GoBack"/>
      <w:bookmarkEnd w:id="7"/>
      <w:r w:rsidRPr="00DB058B">
        <w:t>-i állásfoglalására</w:t>
      </w:r>
      <w:r w:rsidRPr="00DB058B">
        <w:rPr>
          <w:rStyle w:val="FootnoteReference"/>
        </w:rPr>
        <w:footnoteReference w:id="6"/>
      </w:r>
      <w:r w:rsidRPr="00DB058B">
        <w:t xml:space="preserve">, 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 leszármazással kapcsolatos ügyekben a joghatóságról, az alkalmazandó jogról, a határozatok elismeréséről és a közokiratok elfogadásáról, valamint az európai leszármazási igazolás létrehozásáról szóló tanácsi rendeletre irányuló, 2022. december 7-i bizottsági javaslatra (</w:t>
      </w:r>
      <w:proofErr w:type="gramStart"/>
      <w:r w:rsidRPr="00DB058B">
        <w:t>COM(</w:t>
      </w:r>
      <w:proofErr w:type="gramEnd"/>
      <w:r w:rsidRPr="00DB058B">
        <w:t>2022)0695),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 Parlamenti Kutatási Szolgáltatások Főigazgatóságának „</w:t>
      </w:r>
      <w:proofErr w:type="gramStart"/>
      <w:r w:rsidRPr="00DB058B">
        <w:t>A</w:t>
      </w:r>
      <w:proofErr w:type="gramEnd"/>
      <w:r w:rsidRPr="00DB058B">
        <w:t xml:space="preserve"> 2020–2025-ös időszakra vonatkozó, az LMBTIQ-személyek egyenlőségéről szóló uniós stratégia – A végrehajtás áttekintése” című, 2023. decemberi tanulmányára</w:t>
      </w:r>
      <w:r w:rsidRPr="00DB058B">
        <w:rPr>
          <w:rStyle w:val="FootnoteReference"/>
        </w:rPr>
        <w:footnoteReference w:id="7"/>
      </w:r>
      <w:r w:rsidRPr="00DB058B">
        <w:t>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LMBTIQ-személyek egyenlőségének javítására irányuló stratégiákra és cselekvési tervekre vonatkozó uniós iránymutatásokra, amelyeket a Bizottság 2022-ben készített,</w:t>
      </w:r>
    </w:p>
    <w:p w:rsidR="000B0EA5" w:rsidRPr="00DB058B" w:rsidRDefault="000B0EA5" w:rsidP="000B0EA5">
      <w:pPr>
        <w:pStyle w:val="NormalHanging12a"/>
      </w:pPr>
      <w:r w:rsidRPr="00DB058B">
        <w:t>–</w:t>
      </w:r>
      <w:r w:rsidRPr="00DB058B">
        <w:tab/>
        <w:t xml:space="preserve">tekintettel a Bizottság 2024. január 24-i (EU) 2024/442 végrehajtási határozatára a </w:t>
      </w:r>
      <w:r w:rsidRPr="00DB058B">
        <w:lastRenderedPageBreak/>
        <w:t xml:space="preserve">„Legyen tilos a </w:t>
      </w:r>
      <w:proofErr w:type="gramStart"/>
      <w:r w:rsidRPr="00DB058B">
        <w:t>konverziós</w:t>
      </w:r>
      <w:proofErr w:type="gramEnd"/>
      <w:r w:rsidRPr="00DB058B">
        <w:t xml:space="preserve"> terápia az Európai Unióban” elnevezésű európai polgári kezdeményezésnek az (EU) 2019/788 európai parlamenti és tanácsi rendelet szerinti nyilvántartásba vétele iránti kérelemről</w:t>
      </w:r>
      <w:r w:rsidRPr="00DB058B">
        <w:footnoteReference w:id="8"/>
      </w:r>
      <w:r w:rsidRPr="00DB058B">
        <w:t>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eljárási szabályzatának 54. cikkére, valamint az Elnökök Értekezlete 2002. december 12-i ülésén hozott, a saját kezdeményezésű jelentések engedélyezésére vonatkozó eljárásról szóló határozatának 1. cikke (1) bekezdésének e) pontjára és 3. mellékletére,</w:t>
      </w:r>
    </w:p>
    <w:p w:rsidR="00153D53" w:rsidRPr="00DB058B" w:rsidRDefault="00153D53" w:rsidP="002C7D0A">
      <w:pPr>
        <w:pStyle w:val="NormalHanging12a"/>
        <w:widowControl/>
      </w:pPr>
      <w:r w:rsidRPr="00DB058B">
        <w:t>–</w:t>
      </w:r>
      <w:r w:rsidRPr="00DB058B">
        <w:tab/>
        <w:t>tekintettel az Állampolgári Jogi, Bel- és Igazságügyi Bizottság jelentésére (A9-0030/2024),</w:t>
      </w:r>
    </w:p>
    <w:p w:rsidR="00153D53" w:rsidRPr="00DB058B" w:rsidRDefault="00153D53" w:rsidP="002C7D0A">
      <w:pPr>
        <w:pStyle w:val="NormalHanging12a"/>
        <w:widowControl/>
      </w:pPr>
      <w:r w:rsidRPr="00DB058B">
        <w:t>A.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az LMBTIQ+-jogok alapvető jogok, és a jogállamiság és a demokrácia tekintetében a fékek és ellensúlyok alapvető fontosságúak az LMBTIQ-személyek jogainak védelme szempontjából; mivel az LMBTIQ+-személyek biztonsága és méltósága mindannyiunk biztonságát és méltóságát jelenti;</w:t>
      </w:r>
    </w:p>
    <w:p w:rsidR="00153D53" w:rsidRPr="00DB058B" w:rsidRDefault="00153D53" w:rsidP="002C7D0A">
      <w:pPr>
        <w:pStyle w:val="NormalHanging12a"/>
        <w:widowControl/>
      </w:pPr>
      <w:r w:rsidRPr="00DB058B">
        <w:t>B.</w:t>
      </w:r>
      <w:r w:rsidRPr="00DB058B">
        <w:tab/>
        <w:t xml:space="preserve">mivel az egyenlő bánásmódhoz és a megkülönböztetésmentességhez való jog a Szerződésekben és a Chartában rögzített alapvető jog, amelyet teljes </w:t>
      </w:r>
      <w:proofErr w:type="gramStart"/>
      <w:r w:rsidRPr="00DB058B">
        <w:t>mértékben tiszteletben</w:t>
      </w:r>
      <w:proofErr w:type="gramEnd"/>
      <w:r w:rsidRPr="00DB058B">
        <w:t xml:space="preserve"> kell tartani;</w:t>
      </w:r>
    </w:p>
    <w:p w:rsidR="00153D53" w:rsidRPr="00DB058B" w:rsidRDefault="00153D53" w:rsidP="002C7D0A">
      <w:pPr>
        <w:pStyle w:val="NormalHanging12a"/>
        <w:widowControl/>
      </w:pPr>
      <w:r w:rsidRPr="00DB058B">
        <w:t>C.</w:t>
      </w:r>
      <w:r w:rsidRPr="00DB058B">
        <w:tab/>
        <w:t>mivel az egyenlőség és a kisebbségek védelme az EUSZ 2. cikkében rögzített uniós értékek közé tartozik;</w:t>
      </w:r>
    </w:p>
    <w:p w:rsidR="00153D53" w:rsidRPr="00DB058B" w:rsidRDefault="00153D53" w:rsidP="002C7D0A">
      <w:pPr>
        <w:widowControl/>
        <w:spacing w:after="240"/>
        <w:ind w:left="567" w:hanging="567"/>
      </w:pPr>
      <w:r w:rsidRPr="00DB058B">
        <w:t>D.</w:t>
      </w:r>
      <w:r w:rsidRPr="00DB058B">
        <w:tab/>
        <w:t>mivel az Európai Unió működéséről szóló szerződés (EUMSZ) 21. cikke rögzíti, hogy minden uniós polgárnak joga van a tagállamok területén való szabad mozgáshoz és tartózkodáshoz;</w:t>
      </w:r>
    </w:p>
    <w:p w:rsidR="00153D53" w:rsidRPr="00DB058B" w:rsidRDefault="00153D53" w:rsidP="002C7D0A">
      <w:pPr>
        <w:pStyle w:val="NormalHanging12a"/>
        <w:widowControl/>
      </w:pPr>
      <w:r w:rsidRPr="00DB058B">
        <w:t>E.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a nemzetközi jog és az uniós Szerződések keretein belül minden tagállam kötelezettséget és felelősséget vállalt a tekintetben, hogy tiszteletben tartja, szavatolja, védelmezi és érvényre juttatja az alapvető jogokat;</w:t>
      </w:r>
    </w:p>
    <w:p w:rsidR="00153D53" w:rsidRPr="00DB058B" w:rsidRDefault="00153D53" w:rsidP="002C7D0A">
      <w:pPr>
        <w:pStyle w:val="NormalHanging12a"/>
        <w:widowControl/>
      </w:pPr>
      <w:r w:rsidRPr="00DB058B">
        <w:t>F.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egyes tagállamokban előrelépés történt az LMBTIQ+-jogok védelme és előmozdítása terén;</w:t>
      </w:r>
    </w:p>
    <w:p w:rsidR="00153D53" w:rsidRPr="00DB058B" w:rsidRDefault="00153D53" w:rsidP="002C7D0A">
      <w:pPr>
        <w:pStyle w:val="NormalHanging12a"/>
        <w:widowControl/>
      </w:pPr>
      <w:r w:rsidRPr="00DB058B">
        <w:t>G.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a tényleges vagy észlelt szexuális irányultságon, nemi identitáson, nemi önkifejezésen és nemi jellemzőkön alapuló megkülönböztetés továbbra is Unió-szerte fennáll;</w:t>
      </w:r>
    </w:p>
    <w:p w:rsidR="00153D53" w:rsidRPr="00DB058B" w:rsidRDefault="00153D53" w:rsidP="002C7D0A">
      <w:pPr>
        <w:pStyle w:val="NormalHanging12a"/>
        <w:widowControl/>
      </w:pPr>
      <w:r w:rsidRPr="00DB058B">
        <w:t>H.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az egyes tagállamokban bekövetkezett fejlemények azt mutatták, hogy az LGBTIQ+-jogok terén elért előrelépés nem tekinthető magától értetődőnek;</w:t>
      </w:r>
    </w:p>
    <w:p w:rsidR="00153D53" w:rsidRPr="00DB058B" w:rsidRDefault="00153D53" w:rsidP="002C7D0A">
      <w:pPr>
        <w:pStyle w:val="NormalHanging12a"/>
        <w:widowControl/>
      </w:pPr>
      <w:r w:rsidRPr="00DB058B">
        <w:t>I.</w:t>
      </w:r>
      <w:r w:rsidRPr="00DB058B">
        <w:tab/>
        <w:t>mivel 2022-ben a Bizottság a Parlamenttel és tizenöt tagállammal együtt beperelte Magyarországot az Európai Unió Bíróságán az LMBTIQ-jogok megsértése miatt;</w:t>
      </w:r>
    </w:p>
    <w:p w:rsidR="00153D53" w:rsidRPr="00DB058B" w:rsidRDefault="00153D53" w:rsidP="002C7D0A">
      <w:pPr>
        <w:pStyle w:val="NormalHanging12a"/>
        <w:widowControl/>
      </w:pPr>
      <w:r w:rsidRPr="00DB058B">
        <w:t>J.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Lettországnak – utolsó tagállamként, miután Ciprus nemrégiben kifejezte szándékát – csatlakoznia kellene a megkülönböztetésmentességgel, egyenlőséggel és sokféleséggel foglalkozó magas szintű bizottsági munkacsoport keretében létrehozott, </w:t>
      </w:r>
      <w:r w:rsidRPr="00DB058B">
        <w:lastRenderedPageBreak/>
        <w:t xml:space="preserve">az LMBTIQ-személyek egyenlőségével foglalkozó alcsoporthoz azzal a céllal, hogy valamennyi tagállamban javítani lehessen az LMBTIQ-stratégia végrehajtását; </w:t>
      </w:r>
    </w:p>
    <w:p w:rsidR="00153D53" w:rsidRPr="00DB058B" w:rsidRDefault="00153D53" w:rsidP="002C7D0A">
      <w:pPr>
        <w:pStyle w:val="NormalHanging12a"/>
        <w:widowControl/>
      </w:pPr>
      <w:r w:rsidRPr="00DB058B">
        <w:t>K.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a Parlament a lehető leghatározottabban elítélte az LMBTIQ+-személyekkel szembeni megkülönböztető törvényeket, politikákat és gyakorlatokat, mint például a homoszexualitás ellen irányuló ugandai törvénytervezetet;</w:t>
      </w:r>
    </w:p>
    <w:p w:rsidR="00153D53" w:rsidRPr="00DB058B" w:rsidRDefault="00153D53" w:rsidP="002C7D0A">
      <w:pPr>
        <w:pStyle w:val="NormalHanging12a"/>
        <w:widowControl/>
      </w:pPr>
      <w:r w:rsidRPr="00DB058B">
        <w:t>L.</w:t>
      </w:r>
      <w:r w:rsidRPr="00DB058B">
        <w:tab/>
        <w:t>mivel 2023. november 30-án Oroszország legfelsőbb bírósága betiltotta és szélsőséges szervezetnek nyilvánította a „nemzetközi LMBT-mozgalmat”; mivel ez a döntés súlyos támadás az oroszországi LMBTIQ+-személyek és emberijog-védők ellen, és messzemenő hatással lesz helyzetükre; mivel Kínában az LMBTIQ+-személyek fokozott zaklatást és cenzúrát szenvedtek el, többek között online is;</w:t>
      </w:r>
    </w:p>
    <w:p w:rsidR="00153D53" w:rsidRPr="00DB058B" w:rsidRDefault="00153D53" w:rsidP="002C7D0A">
      <w:pPr>
        <w:pStyle w:val="NormalHanging12a"/>
        <w:widowControl/>
      </w:pPr>
      <w:r w:rsidRPr="00DB058B">
        <w:t>M.</w:t>
      </w:r>
      <w:r w:rsidRPr="00DB058B">
        <w:tab/>
        <w:t>mivel a Nemzetközi Leszbikus, Meleg, Biszexuális, Transznemű és Interszexuális Szövetség (ILGA) európai szervezetének 2023-as éves jelentése azt mutatta ki, hogy az LMBTIQ+-személyek elleni erőszakos cselekmények száma 12 éve ebben az évben volt a legmagasabb;</w:t>
      </w:r>
    </w:p>
    <w:p w:rsidR="00153D53" w:rsidRPr="00DB058B" w:rsidRDefault="00153D53" w:rsidP="002C7D0A">
      <w:pPr>
        <w:pStyle w:val="NormalHanging12a"/>
        <w:widowControl/>
      </w:pPr>
      <w:r w:rsidRPr="00DB058B">
        <w:t>N.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a jogellenes retorika erősödése – többek között a választott politikusok részéről is – hozzájárult ahhoz, hogy ellenséges környezet alakult ki az LMBTIQ+-személyekkel és az LMBTIQ+-jogokért kiállókkal szemben;</w:t>
      </w:r>
    </w:p>
    <w:p w:rsidR="00153D53" w:rsidRPr="00DB058B" w:rsidRDefault="00153D53" w:rsidP="002C7D0A">
      <w:pPr>
        <w:pStyle w:val="NormalHanging12a"/>
        <w:widowControl/>
      </w:pPr>
      <w:r w:rsidRPr="00DB058B">
        <w:t>O.</w:t>
      </w:r>
      <w:r w:rsidRPr="00DB058B">
        <w:tab/>
        <w:t xml:space="preserve">mivel az LMBTIQ+-személyek számára biztonságos, szabad és befogadó társadalmak megteremtése együtt jár azzal, hogy kezelni kell a megkülönböztetés, a kirekesztés és az erőszak többszörös és </w:t>
      </w:r>
      <w:proofErr w:type="spellStart"/>
      <w:r w:rsidRPr="00DB058B">
        <w:t>interszekcionális</w:t>
      </w:r>
      <w:proofErr w:type="spellEnd"/>
      <w:r w:rsidRPr="00DB058B">
        <w:t xml:space="preserve"> megnyilvánulásait;</w:t>
      </w:r>
    </w:p>
    <w:p w:rsidR="00153D53" w:rsidRPr="00DB058B" w:rsidRDefault="00153D53" w:rsidP="002C7D0A">
      <w:pPr>
        <w:pStyle w:val="NormalHanging12a"/>
        <w:widowControl/>
      </w:pPr>
      <w:r w:rsidRPr="00DB058B">
        <w:t>P.</w:t>
      </w:r>
      <w:r w:rsidRPr="00DB058B">
        <w:tab/>
        <w:t>mivel az LMBTI+-személyeket érő hátrányos megkülönböztetés és az ellenük irányuló erőszak világszerte tetten érhető;</w:t>
      </w:r>
    </w:p>
    <w:p w:rsidR="00153D53" w:rsidRPr="00DB058B" w:rsidRDefault="00153D53" w:rsidP="002C7D0A">
      <w:pPr>
        <w:pStyle w:val="NormalHanging12a"/>
        <w:widowControl/>
      </w:pPr>
      <w:r w:rsidRPr="00DB058B">
        <w:t>Q.</w:t>
      </w:r>
      <w:r w:rsidRPr="00DB058B">
        <w:tab/>
      </w:r>
      <w:proofErr w:type="gramStart"/>
      <w:r w:rsidRPr="00DB058B">
        <w:t>mivel</w:t>
      </w:r>
      <w:proofErr w:type="gramEnd"/>
      <w:r w:rsidRPr="00DB058B">
        <w:t xml:space="preserve"> az Európai Unió kötelezettséget vállalt arra, hogy világszerte előmozdítja és védelmezi az LMBTIQ+ jogokat;</w:t>
      </w:r>
    </w:p>
    <w:p w:rsidR="00153D53" w:rsidRPr="00DB058B" w:rsidRDefault="00153D53" w:rsidP="002C7D0A">
      <w:pPr>
        <w:pStyle w:val="NormalHanging12a"/>
        <w:widowControl/>
      </w:pPr>
      <w:r w:rsidRPr="00DB058B">
        <w:t>R.</w:t>
      </w:r>
      <w:r w:rsidRPr="00DB058B">
        <w:tab/>
        <w:t xml:space="preserve">mivel a gyűlölet és az </w:t>
      </w:r>
      <w:proofErr w:type="gramStart"/>
      <w:r w:rsidRPr="00DB058B">
        <w:t>intolerancia</w:t>
      </w:r>
      <w:proofErr w:type="gramEnd"/>
      <w:r w:rsidRPr="00DB058B">
        <w:t xml:space="preserve"> minden formája és megnyilvánulása, beleértve a gyűlöletbeszédet és a gyűlölet-bűncselekményeket is, összeegyeztethetetlen az olyan uniós értékekkel, mint az EUSZ 2. cikkében rögzített emberi méltóság, a szabadság, a demokrácia, az egyenlőség, a jogállamiság és az emberi jogok tiszteletben tartása;</w:t>
      </w:r>
    </w:p>
    <w:p w:rsidR="00153D53" w:rsidRPr="00DB058B" w:rsidRDefault="00153D53" w:rsidP="002C7D0A">
      <w:pPr>
        <w:pStyle w:val="NormalHanging12a"/>
        <w:widowControl/>
      </w:pPr>
      <w:r w:rsidRPr="00DB058B">
        <w:t>S.</w:t>
      </w:r>
      <w:r w:rsidRPr="00DB058B">
        <w:tab/>
        <w:t>mivel az úgynevezett „</w:t>
      </w:r>
      <w:proofErr w:type="gramStart"/>
      <w:r w:rsidRPr="00DB058B">
        <w:t>konverziós</w:t>
      </w:r>
      <w:proofErr w:type="gramEnd"/>
      <w:r w:rsidRPr="00DB058B">
        <w:t xml:space="preserve"> terápiák” különböző módszerekhez folyamodhatnak, mint amilyen az elektrosokk, a hormonok szedése vagy az ördögűzési szertartások, amelyek kínzásnak minősülnek; és a becslések szerint az EU-ban az LMBTIQ+-személyek 2%-át vetették alá ténylegesen ilyen „konverziós terápiáknak”, 5%-</w:t>
      </w:r>
      <w:proofErr w:type="spellStart"/>
      <w:r w:rsidRPr="00DB058B">
        <w:t>nak</w:t>
      </w:r>
      <w:proofErr w:type="spellEnd"/>
      <w:r w:rsidRPr="00DB058B">
        <w:t xml:space="preserve"> pedig felajánlották a konverziót, bár a tényleges számok ennél sokkal magasabbak lehetnek;</w:t>
      </w:r>
    </w:p>
    <w:p w:rsidR="00FF6F5B" w:rsidRPr="00DB058B" w:rsidRDefault="00FF6F5B" w:rsidP="002C7D0A">
      <w:pPr>
        <w:pStyle w:val="NormalHanging12a"/>
        <w:widowControl/>
      </w:pPr>
      <w:r w:rsidRPr="00DB058B">
        <w:t>T.</w:t>
      </w:r>
      <w:r w:rsidRPr="00DB058B">
        <w:tab/>
        <w:t xml:space="preserve">mivel 2023. november 27-én benyújtották a Bizottsághoz a „Legyen tilos a </w:t>
      </w:r>
      <w:proofErr w:type="gramStart"/>
      <w:r w:rsidRPr="00DB058B">
        <w:t>konverziós</w:t>
      </w:r>
      <w:proofErr w:type="gramEnd"/>
      <w:r w:rsidRPr="00DB058B">
        <w:t xml:space="preserve"> terápia az Európai Unióban” elnevezésű európai polgári kezdeményezést; mivel a kezdeményezés felszólítja az EU-t, hogy tegyen javaslatot az LMBTIQ+-polgárokat célzó konverziós terápiák kötelező erejű jogszabályi tilalmára az Európai Unióban; mivel a Bizottság 2024. január 21-én </w:t>
      </w:r>
      <w:proofErr w:type="spellStart"/>
      <w:r w:rsidRPr="00DB058B">
        <w:t>teljeskörűen</w:t>
      </w:r>
      <w:proofErr w:type="spellEnd"/>
      <w:r w:rsidRPr="00DB058B">
        <w:t xml:space="preserve"> nyilvántartásba vette ezt az európai polgári kezdeményezést;</w:t>
      </w:r>
    </w:p>
    <w:p w:rsidR="00153D53" w:rsidRPr="00DB058B" w:rsidRDefault="00153D53" w:rsidP="002C7D0A">
      <w:pPr>
        <w:pStyle w:val="NormalHanging12a"/>
        <w:widowControl/>
        <w:rPr>
          <w:b/>
          <w:i/>
        </w:rPr>
      </w:pPr>
      <w:r w:rsidRPr="00DB058B">
        <w:rPr>
          <w:b/>
          <w:i/>
        </w:rPr>
        <w:t>Fő következtetések</w:t>
      </w:r>
    </w:p>
    <w:p w:rsidR="00153D53" w:rsidRPr="00DB058B" w:rsidRDefault="00153D53" w:rsidP="002C7D0A">
      <w:pPr>
        <w:pStyle w:val="NormalHanging12a"/>
        <w:widowControl/>
      </w:pPr>
      <w:proofErr w:type="gramStart"/>
      <w:r w:rsidRPr="00DB058B">
        <w:lastRenderedPageBreak/>
        <w:t>1.</w:t>
      </w:r>
      <w:r w:rsidRPr="00DB058B">
        <w:tab/>
        <w:t>üdvözli az Európai Bizottság 2020–2025-ös időszakra vonatkozó, az LMBTIQ-személyek egyenlőségéről szóló, 2020. november 12-én elfogadott stratégiáját (COM(2020)0698), és a stratégia végrehajtásáról szóló közelmúltbeli eredményjelentését, megállapítja, hogy az Európai Bizottság elkötelezte magát amellett, hogy támogatja a tagállamokat a stratégia végrehajtásában; mély aggodalmát fejezi ki a tagállamok között a stratégia iránti nyitottság terén mutatkozó különbségek miatt; üdvözli az Európai Bizottság arra irányuló törekvéseit, hogy a stratégiában szereplő valamennyi területen elősegítse az LMBTIQ+-személye</w:t>
      </w:r>
      <w:proofErr w:type="gramEnd"/>
      <w:r w:rsidRPr="00DB058B">
        <w:t xml:space="preserve">k </w:t>
      </w:r>
      <w:proofErr w:type="gramStart"/>
      <w:r w:rsidRPr="00DB058B">
        <w:t>egyenlőségének</w:t>
      </w:r>
      <w:proofErr w:type="gramEnd"/>
      <w:r w:rsidRPr="00DB058B">
        <w:t xml:space="preserve"> megvalósulását; sajnálja, hogy néhány kulcsfontosságú, a Bizottság által eredetileg tervezett intézkedést mindezidáig nem hajtottak végre;</w:t>
      </w:r>
    </w:p>
    <w:p w:rsidR="00153D53" w:rsidRPr="00DB058B" w:rsidRDefault="00153D53" w:rsidP="002C7D0A">
      <w:pPr>
        <w:pStyle w:val="NormalHanging12a"/>
        <w:widowControl/>
      </w:pPr>
      <w:r w:rsidRPr="00DB058B">
        <w:t>2.</w:t>
      </w:r>
      <w:r w:rsidRPr="00DB058B">
        <w:tab/>
        <w:t>elismeri a 2020–2025-ös időszakra vonatkozó, az LMBTIQ-személyek egyenlőségéről szóló stratégia végrehajtása terén elért eredményeket, ugyanakkor hangsúlyozza, hogy az LMBTIQ-személyek EU-n belüli jelenlegi helyzete még mindig messze van a valódi egyenlőségtől; aggodalmát fejezi ki az EU-ban az LMBTIQ+-személyek által elszenvedett megkülönböztetés és erőszak miatt, valamint amiatt, hogy ez milyen következménnyel jár szabadságuk és méltóságuk teljes körű megélése szempontjából;</w:t>
      </w:r>
    </w:p>
    <w:p w:rsidR="00153D53" w:rsidRPr="00DB058B" w:rsidRDefault="00153D53" w:rsidP="002C7D0A">
      <w:pPr>
        <w:pStyle w:val="NormalHanging12a"/>
        <w:widowControl/>
      </w:pPr>
      <w:proofErr w:type="gramStart"/>
      <w:r w:rsidRPr="00DB058B">
        <w:t>3.</w:t>
      </w:r>
      <w:r w:rsidRPr="00DB058B">
        <w:tab/>
        <w:t xml:space="preserve">sajnálja, hogy a megkülönböztetés tilalmáról szóló horizontális irányelv 2008 óta függőben van a Tanácsban; úgy véli, hogy e javaslat Bizottság általi aktualizálásának a Parlament álláspontjára kell épülnie, foglalkoznia kell az </w:t>
      </w:r>
      <w:proofErr w:type="spellStart"/>
      <w:r w:rsidRPr="00DB058B">
        <w:t>interszekcionális</w:t>
      </w:r>
      <w:proofErr w:type="spellEnd"/>
      <w:r w:rsidRPr="00DB058B">
        <w:t xml:space="preserve"> megkülönböztetéssel, és kifejezetten meg kell tiltania a Chartában felsorolt okok bármilyen kombinációján alapuló megkülönböztetést; sajnálja, hogy a Tanács figyelmen kívül hagyta ezeket a kéréseket, és sürgeti a Tanácsot, hogy azokat építse be a megbízatásába, és tegyen meg minden szükséges lépést az EU-n belül a megkülönböztetés elleni küzdelem érdekében</w:t>
      </w:r>
      <w:proofErr w:type="gramEnd"/>
      <w:r w:rsidRPr="00DB058B">
        <w:t>;</w:t>
      </w:r>
    </w:p>
    <w:p w:rsidR="00153D53" w:rsidRPr="00DB058B" w:rsidRDefault="00153D53" w:rsidP="002C7D0A">
      <w:pPr>
        <w:pStyle w:val="NormalHanging12a"/>
        <w:widowControl/>
      </w:pPr>
      <w:r w:rsidRPr="00DB058B">
        <w:t>4.</w:t>
      </w:r>
      <w:r w:rsidRPr="00DB058B">
        <w:tab/>
        <w:t xml:space="preserve">kéri, hogy a szexuális irányultsággal és a nemmel összefüggő indokok tág értelmezése, valamint a nők és férfiak közötti egyenlőség Szerződésekben meghatározott elve alapján minden – a szexuális irányultságon, a nemi identitáson, a nemi önkifejezésen és a nemi jellemzőkön alapuló – indokot vegyenek fel a megkülönböztetés tilalmáról szóló uniós jogszabályokba; </w:t>
      </w:r>
      <w:proofErr w:type="spellStart"/>
      <w:r w:rsidRPr="00DB058B">
        <w:t>megjegyzi</w:t>
      </w:r>
      <w:proofErr w:type="spellEnd"/>
      <w:r w:rsidRPr="00DB058B">
        <w:t>, hogy ez biztosítja a jogbiztonságot és az LMBTIQ+-személyek védelmének teljeskörűségét;</w:t>
      </w:r>
    </w:p>
    <w:p w:rsidR="00153D53" w:rsidRPr="00DB058B" w:rsidRDefault="00153D53" w:rsidP="002C7D0A">
      <w:pPr>
        <w:pStyle w:val="NormalHanging12a"/>
        <w:widowControl/>
      </w:pPr>
      <w:r w:rsidRPr="00DB058B">
        <w:t>5.</w:t>
      </w:r>
      <w:r w:rsidRPr="00DB058B">
        <w:tab/>
        <w:t xml:space="preserve">hangsúlyozza, hogy az LMBTIQ+-személyeket aránytalanul </w:t>
      </w:r>
      <w:proofErr w:type="gramStart"/>
      <w:r w:rsidRPr="00DB058B">
        <w:t>nagy mértékben</w:t>
      </w:r>
      <w:proofErr w:type="gramEnd"/>
      <w:r w:rsidRPr="00DB058B">
        <w:t xml:space="preserve"> sújtja a hajléktalanság, a szegénység és a társadalmi-gazdasági kirekesztés; aggodalmát fejezi ki a Covid19-világjárvány, a megélhetési költségeket érintő és a lakhatási </w:t>
      </w:r>
      <w:proofErr w:type="spellStart"/>
      <w:r w:rsidRPr="00DB058B">
        <w:t>válság</w:t>
      </w:r>
      <w:r w:rsidR="000B0EA5" w:rsidRPr="00DB058B">
        <w:t>valamint</w:t>
      </w:r>
      <w:proofErr w:type="spellEnd"/>
      <w:r w:rsidR="000B0EA5" w:rsidRPr="00DB058B">
        <w:t xml:space="preserve"> </w:t>
      </w:r>
      <w:r w:rsidRPr="00DB058B">
        <w:t xml:space="preserve"> az LMBTIQ+-személyek életére gyakorolt kihatásai miatt; megismétli, hogy a lakhatás alapvető jog;</w:t>
      </w:r>
    </w:p>
    <w:p w:rsidR="00153D53" w:rsidRPr="00DB058B" w:rsidRDefault="00153D53" w:rsidP="002C7D0A">
      <w:pPr>
        <w:pStyle w:val="NormalHanging12a"/>
        <w:widowControl/>
      </w:pPr>
      <w:r w:rsidRPr="00DB058B">
        <w:t>6.</w:t>
      </w:r>
      <w:r w:rsidRPr="00DB058B">
        <w:tab/>
        <w:t>sajnálja, hogy a foglalkoztatás és munkavégzés során a szexuális irányultságon alapuló megkülönböztetést tiltó uniós jogszabályok ellenére az LMBTIQ+-személyek még mindig akadályokba ütköznek a munkavállalás területén, különösen, amikor a tisztességes munkához kívánnak jutni; úgy véli, hogy az LMBTIQ+-jogok munkavállalói jogok;</w:t>
      </w:r>
    </w:p>
    <w:p w:rsidR="00153D53" w:rsidRPr="00DB058B" w:rsidRDefault="00153D53" w:rsidP="002C7D0A">
      <w:pPr>
        <w:pStyle w:val="NormalHanging12a"/>
        <w:widowControl/>
      </w:pPr>
      <w:r w:rsidRPr="00DB058B">
        <w:t>7.</w:t>
      </w:r>
      <w:r w:rsidRPr="00DB058B">
        <w:tab/>
      </w:r>
      <w:r w:rsidR="00FF6F5B" w:rsidRPr="00DB058B">
        <w:t xml:space="preserve">hangsúlyozza, hogy a tényleges vagy észlelt szexuális irányultságon, nemi identitáson, nemi önkifejezésen és nemen alapuló megkülönböztetés még mindig jelentős hatással van az LMBTIQ+-személyek testi, lelki és szexuális egészségére és jóllétére; sajnálja, hogy az LMBTIQ+-személyek még mindig hátrányos megkülönböztetést tapasztalnak az egészségügyi ellátás igénybevételekor; hangsúlyozza, hogy az egészségügyi ellátást </w:t>
      </w:r>
      <w:r w:rsidR="00FF6F5B" w:rsidRPr="00DB058B">
        <w:lastRenderedPageBreak/>
        <w:t>mindenkire kiterjedő,</w:t>
      </w:r>
      <w:r w:rsidR="00FF6F5B" w:rsidRPr="00DB058B">
        <w:rPr>
          <w:b/>
          <w:i/>
        </w:rPr>
        <w:t xml:space="preserve"> </w:t>
      </w:r>
      <w:r w:rsidR="00FF6F5B" w:rsidRPr="00DB058B">
        <w:t>megfelelő időben nyújtott és hozzáférhető közszolgáltatásként kellene biztosítani;</w:t>
      </w:r>
    </w:p>
    <w:p w:rsidR="00153D53" w:rsidRPr="00DB058B" w:rsidRDefault="00153D53" w:rsidP="002C7D0A">
      <w:pPr>
        <w:pStyle w:val="NormalHanging12a"/>
        <w:widowControl/>
      </w:pPr>
      <w:r w:rsidRPr="00DB058B">
        <w:t>8.</w:t>
      </w:r>
      <w:r w:rsidRPr="00DB058B">
        <w:tab/>
        <w:t xml:space="preserve">hangsúlyozza, hogy valamennyi tagállamban inkluzív és biztonságos oktatására van szükség az LMBTIQ+-személyek, különösen az LMBTIQ+-fiatalok számára; </w:t>
      </w:r>
    </w:p>
    <w:p w:rsidR="00153D53" w:rsidRPr="00DB058B" w:rsidRDefault="00153D53" w:rsidP="002C7D0A">
      <w:pPr>
        <w:pStyle w:val="NormalHanging12a"/>
        <w:widowControl/>
      </w:pPr>
      <w:r w:rsidRPr="00DB058B">
        <w:t>9.</w:t>
      </w:r>
      <w:r w:rsidRPr="00DB058B">
        <w:tab/>
        <w:t>sajnálja, hogy egyes tagállamokban az LMBTIQ+-személyek még mindig hátrányos megkülönböztetéssel szembesülnek a szociális védelemhez, a szociális biztonsághoz, az árukínálathoz és más ágazatokhoz vagy szolgáltatásokhoz való hozzáférés tekintetében;</w:t>
      </w:r>
    </w:p>
    <w:p w:rsidR="00153D53" w:rsidRPr="00DB058B" w:rsidRDefault="00153D53" w:rsidP="002C7D0A">
      <w:pPr>
        <w:pStyle w:val="NormalHanging12a"/>
        <w:widowControl/>
      </w:pPr>
      <w:proofErr w:type="gramStart"/>
      <w:r w:rsidRPr="00DB058B">
        <w:t>10.</w:t>
      </w:r>
      <w:r w:rsidRPr="00DB058B">
        <w:tab/>
        <w:t xml:space="preserve">sajnálja, hogy az idős LMBTIQ+-személyeket fokozottan érinti az LMBTIQ+-jogok hiánya, tovább súlyosbítva a társadalmi </w:t>
      </w:r>
      <w:proofErr w:type="spellStart"/>
      <w:r w:rsidRPr="00DB058B">
        <w:t>elszigetelődés</w:t>
      </w:r>
      <w:proofErr w:type="spellEnd"/>
      <w:r w:rsidRPr="00DB058B">
        <w:t xml:space="preserve"> érzését és az alapvető szolgáltatásokhoz való hozzáférést gátló akadályokat; hangsúlyozza, hogy az idős LMBTIQ+-népességet gyakran figyelmen kívül hagyják a közpolitikák és a projektek kialakítása során, beleértve az LMBTIQ+-személyekre szabott közpolitikákat és projekteket is; hangsúlyozza, hogy az idős LMBTIQ+-népességet aránytalanul nagy mértékben sújtja a szegénység, valamint a megfelelő lakhatáshoz és ellátási hálózatokhoz való hozzáférés hiánya; hangsúlyozza,</w:t>
      </w:r>
      <w:proofErr w:type="gramEnd"/>
      <w:r w:rsidRPr="00DB058B">
        <w:t xml:space="preserve"> </w:t>
      </w:r>
      <w:proofErr w:type="gramStart"/>
      <w:r w:rsidRPr="00DB058B">
        <w:t>hogy</w:t>
      </w:r>
      <w:proofErr w:type="gramEnd"/>
      <w:r w:rsidRPr="00DB058B">
        <w:t xml:space="preserve"> egy európai LMBTIQ-szabadságzóna senkit sem hagyhat az út szélén;</w:t>
      </w:r>
    </w:p>
    <w:p w:rsidR="00153D53" w:rsidRPr="00DB058B" w:rsidRDefault="00153D53" w:rsidP="002C7D0A">
      <w:pPr>
        <w:pStyle w:val="NormalHanging12a"/>
        <w:widowControl/>
      </w:pPr>
      <w:r w:rsidRPr="00DB058B">
        <w:t>11.</w:t>
      </w:r>
      <w:r w:rsidRPr="00DB058B">
        <w:tab/>
        <w:t>hangsúlyozza, hogy az LMBTIQ+-személyek gondozási szolgáltatásai során mindig biztosítani kell a gondozottak méltóságát, függetlenségét, autonómiáját, jóllétét és a társadalmi életben való részvételét, beleértve az otthoni gondozás és a közösségi gondozás lehetőségét is;</w:t>
      </w:r>
    </w:p>
    <w:p w:rsidR="00153D53" w:rsidRPr="00DB058B" w:rsidRDefault="00153D53" w:rsidP="002C7D0A">
      <w:pPr>
        <w:pStyle w:val="NormalHanging12a"/>
        <w:widowControl/>
      </w:pPr>
      <w:r w:rsidRPr="00DB058B">
        <w:t>12.</w:t>
      </w:r>
      <w:r w:rsidRPr="00DB058B">
        <w:tab/>
      </w:r>
      <w:proofErr w:type="spellStart"/>
      <w:r w:rsidRPr="00DB058B">
        <w:t>megjegyzi</w:t>
      </w:r>
      <w:proofErr w:type="spellEnd"/>
      <w:r w:rsidRPr="00DB058B">
        <w:t xml:space="preserve">, hogy a vidéki térségekben, a peremterületeken és a legkülső régiókban élő LMBTIQ+-személyek különleges kihívásokkal és az alapvető szolgáltatásokhoz való hozzáférésüket gátló akadályokkal szembesülnek; </w:t>
      </w:r>
    </w:p>
    <w:p w:rsidR="00153D53" w:rsidRPr="00DB058B" w:rsidRDefault="00153D53" w:rsidP="002C7D0A">
      <w:pPr>
        <w:pStyle w:val="NormalHanging12a"/>
        <w:widowControl/>
      </w:pPr>
      <w:r w:rsidRPr="00DB058B">
        <w:t>13.</w:t>
      </w:r>
      <w:r w:rsidRPr="00DB058B">
        <w:tab/>
        <w:t xml:space="preserve">mély aggodalmát fejezi ki azon LMBTIQ+-személyek miatt, akiknek az Európai Unióban a menedékjog kérelmezéséhez való jogukat kell gyakorolniuk; aggodalmát fejezi ki amiatt, hogy a transznemű és interszexuális személyek további akadályokba ütköznek a menedékjog </w:t>
      </w:r>
      <w:proofErr w:type="spellStart"/>
      <w:r w:rsidRPr="00DB058B">
        <w:t>kérelemzése</w:t>
      </w:r>
      <w:proofErr w:type="spellEnd"/>
      <w:r w:rsidRPr="00DB058B">
        <w:t xml:space="preserve"> során; hangsúlyozza annak fontosságát, hogy az Unió menekültügyi és </w:t>
      </w:r>
      <w:proofErr w:type="gramStart"/>
      <w:r w:rsidRPr="00DB058B">
        <w:t>migrációs</w:t>
      </w:r>
      <w:proofErr w:type="gramEnd"/>
      <w:r w:rsidRPr="00DB058B">
        <w:t xml:space="preserve"> politikájának kialakításakor vegyék figyelembe az LMBTIQ+-személyek helyzetét;</w:t>
      </w:r>
    </w:p>
    <w:p w:rsidR="00153D53" w:rsidRPr="00DB058B" w:rsidRDefault="00153D53" w:rsidP="002C7D0A">
      <w:pPr>
        <w:pStyle w:val="NormalHanging12a"/>
        <w:widowControl/>
      </w:pPr>
      <w:proofErr w:type="gramStart"/>
      <w:r w:rsidRPr="00DB058B">
        <w:t>14.</w:t>
      </w:r>
      <w:r w:rsidRPr="00DB058B">
        <w:tab/>
        <w:t>mély aggodalmát fejezi ki az LMBTIQ+-személyekkel szembeni gyűlöletbeszéd, gyűlölet-bűncselekmények és erőszak terjedése miatt, többek között az online platformokon, ahol ez az LMBTIQ+-tartalmakat nézők magánélethez való jogának megsértéséhez vezethet; emlékeztet arra, hogy az LMBTIQ+-személyek elleni, előítéletek által vezérelt gyűlöletbeszéd, gyűlölet-bűncselekmények és erőszak tekintetében megelőző és védő jellegű közpolitikára van szükség; elismeri, hogy nem jelentik az LMBTIQ+-személyek elleni gyűlöletbeszéd és -bűncselekmények minden esetét, mivel hiányzik a hatóságokba vetett bizalom,</w:t>
      </w:r>
      <w:proofErr w:type="gramEnd"/>
      <w:r w:rsidRPr="00DB058B">
        <w:t xml:space="preserve"> </w:t>
      </w:r>
      <w:proofErr w:type="gramStart"/>
      <w:r w:rsidRPr="00DB058B">
        <w:t>hogy</w:t>
      </w:r>
      <w:proofErr w:type="gramEnd"/>
      <w:r w:rsidRPr="00DB058B">
        <w:t xml:space="preserve"> fellépnek az ilyen bűncselekményekkel szemben;</w:t>
      </w:r>
    </w:p>
    <w:p w:rsidR="00153D53" w:rsidRPr="00DB058B" w:rsidRDefault="00153D53" w:rsidP="002C7D0A">
      <w:pPr>
        <w:pStyle w:val="NormalHanging12a"/>
        <w:widowControl/>
      </w:pPr>
      <w:r w:rsidRPr="00DB058B">
        <w:t>15.</w:t>
      </w:r>
      <w:r w:rsidRPr="00DB058B">
        <w:tab/>
        <w:t>elítéli, hogy a szélsőjobboldali politikai erők térnyerése az LMBTIQ+-személyek, valamint az LMBTIQ+-személyekkel foglalkozó civil társadalmi szervezetek és aktivisták megbélyegzésének, zaklatásának, üldözésének és az ellenük irányuló erőszak növekedéséhez vezetett; elítéli, hogy az LMBTIQ+-közösséggel kapcsolatban egyre fokozódik a bűnbakképzés, és hogy az LMBTIQ+-jogok előmozdítását káros módon „ideológiának” minősítik;</w:t>
      </w:r>
    </w:p>
    <w:p w:rsidR="00153D53" w:rsidRPr="00DB058B" w:rsidRDefault="00153D53" w:rsidP="002C7D0A">
      <w:pPr>
        <w:pStyle w:val="NormalHanging12a"/>
        <w:widowControl/>
      </w:pPr>
      <w:r w:rsidRPr="00DB058B">
        <w:lastRenderedPageBreak/>
        <w:t>16.</w:t>
      </w:r>
      <w:r w:rsidRPr="00DB058B">
        <w:tab/>
        <w:t>hangsúlyozza, hogy az EU-nak a tagjelölt országokkal folytatott hivatalos tárgyalások során foglalkoznia kell az LMBTIQ+-személyek helyzetével, és támogatnia kell minden bővítési országot a jogalkotási hiányosságok megszüntetésében és az LMBTIQ+-személyek alapvető jogainak biztosításában;</w:t>
      </w:r>
    </w:p>
    <w:p w:rsidR="00153D53" w:rsidRPr="00DB058B" w:rsidRDefault="00153D53" w:rsidP="002C7D0A">
      <w:pPr>
        <w:pStyle w:val="NormalHanging12a"/>
        <w:widowControl/>
      </w:pPr>
      <w:r w:rsidRPr="00DB058B">
        <w:t>17.</w:t>
      </w:r>
      <w:r w:rsidRPr="00DB058B">
        <w:tab/>
        <w:t xml:space="preserve">ragaszkodik ahhoz, hogy az EU alkalmazzon közös megközelítést az azonos neműek házasságának és élettársi kapcsolatának, valamint a szivárványszülőknek – köztük a transz-szülőknek – és a nemnek a jogi elismerése tekintetében, hogy az Európai Unió Bíróságának és az Emberi Jogok Európai Bíróságának ítélkezési gyakorlatával összhangban biztosítsa a gyermekek </w:t>
      </w:r>
      <w:proofErr w:type="gramStart"/>
      <w:r w:rsidRPr="00DB058B">
        <w:t>mindenek felett</w:t>
      </w:r>
      <w:proofErr w:type="gramEnd"/>
      <w:r w:rsidRPr="00DB058B">
        <w:t xml:space="preserve"> álló érdekét;</w:t>
      </w:r>
    </w:p>
    <w:p w:rsidR="00153D53" w:rsidRPr="00DB058B" w:rsidRDefault="00153D53" w:rsidP="002C7D0A">
      <w:pPr>
        <w:pStyle w:val="NormalHanging12a"/>
        <w:widowControl/>
      </w:pPr>
      <w:r w:rsidRPr="00DB058B">
        <w:t>18.</w:t>
      </w:r>
      <w:r w:rsidRPr="00DB058B">
        <w:tab/>
        <w:t xml:space="preserve">kiemeli azokat a kihívásokat, amelyekkel a transznemű, nem bináris és interszexuális személyeknek szembe kell nézniük az EU-ban, különösen a társadalmi-gazdasági és </w:t>
      </w:r>
      <w:proofErr w:type="spellStart"/>
      <w:r w:rsidRPr="00DB058B">
        <w:t>szociodemográfiai</w:t>
      </w:r>
      <w:proofErr w:type="spellEnd"/>
      <w:r w:rsidRPr="00DB058B">
        <w:t xml:space="preserve"> helyzetükkel kapcsolatban; hangsúlyozza, hogy a tagállamokban a nem elismerésére irányuló jogi eljárás hiánya vagy az ahhoz való hozzáférés akadályai sértik a transznemű, nem bináris és interszexuális személyek jogait és akadályozzák törekvéseiket az Unió egész területén;</w:t>
      </w:r>
    </w:p>
    <w:p w:rsidR="00153D53" w:rsidRPr="00DB058B" w:rsidRDefault="00153D53" w:rsidP="002C7D0A">
      <w:pPr>
        <w:pStyle w:val="NormalHanging12a"/>
        <w:widowControl/>
      </w:pPr>
      <w:r w:rsidRPr="00DB058B">
        <w:t>19.</w:t>
      </w:r>
      <w:r w:rsidRPr="00DB058B">
        <w:tab/>
        <w:t>ragaszkodik ahhoz, hogy a szivárványcsaládoknak joguk van a szabad mozgáshoz az EU-ban, és a szivárványcsaládok gyermekeit nem érheti megkülönböztetés az uniós állampolgárság megszerzése során;</w:t>
      </w:r>
    </w:p>
    <w:p w:rsidR="00153D53" w:rsidRPr="00DB058B" w:rsidRDefault="00153D53" w:rsidP="002C7D0A">
      <w:pPr>
        <w:pStyle w:val="NormalHanging12a"/>
        <w:widowControl/>
      </w:pPr>
      <w:r w:rsidRPr="00DB058B">
        <w:t>20.</w:t>
      </w:r>
      <w:r w:rsidRPr="00DB058B">
        <w:tab/>
        <w:t xml:space="preserve">aggodalmát fejezi ki amiatt, hogy az arcfelismerési és profilalkotói technológiák nagyobb kockázatot jelenthetnek az LMBTIQ+-személyekre, különösen a transznemű, nem bináris és interszexuális személyekre nézve; </w:t>
      </w:r>
    </w:p>
    <w:p w:rsidR="00153D53" w:rsidRPr="00DB058B" w:rsidRDefault="000B0EA5" w:rsidP="002C7D0A">
      <w:pPr>
        <w:pStyle w:val="NormalHanging12a"/>
        <w:widowControl/>
      </w:pPr>
      <w:r w:rsidRPr="00DB058B">
        <w:t>21</w:t>
      </w:r>
      <w:r w:rsidR="00153D53" w:rsidRPr="00DB058B">
        <w:t>.</w:t>
      </w:r>
      <w:r w:rsidR="00153D53" w:rsidRPr="00DB058B">
        <w:tab/>
        <w:t xml:space="preserve">sajnálja, hogy nem áll rendelkezésre koherens áttekintés a stratégiát támogató különböző programok keretében az LMBTIQ+-személyek egyenlőségének előmozdításához nyújtott uniós </w:t>
      </w:r>
      <w:proofErr w:type="gramStart"/>
      <w:r w:rsidR="00153D53" w:rsidRPr="00DB058B">
        <w:t>finanszírozásra</w:t>
      </w:r>
      <w:proofErr w:type="gramEnd"/>
      <w:r w:rsidR="00153D53" w:rsidRPr="00DB058B">
        <w:t xml:space="preserve"> vonatkozóan;</w:t>
      </w:r>
    </w:p>
    <w:p w:rsidR="00153D53" w:rsidRPr="00DB058B" w:rsidRDefault="000B0EA5" w:rsidP="002C7D0A">
      <w:pPr>
        <w:pStyle w:val="NormalHanging12a"/>
        <w:widowControl/>
      </w:pPr>
      <w:r w:rsidRPr="00DB058B">
        <w:t>22</w:t>
      </w:r>
      <w:r w:rsidR="00153D53" w:rsidRPr="00DB058B">
        <w:t>.</w:t>
      </w:r>
      <w:r w:rsidR="00153D53" w:rsidRPr="00DB058B">
        <w:tab/>
        <w:t xml:space="preserve">hangsúlyozza, hogy a Bizottságnak sürgősen biztosítania kell az Unióban és harmadik országokban az LMBTIQ+-személyek emberi jogaiért dolgozó civil társadalmi szervezetek </w:t>
      </w:r>
      <w:proofErr w:type="gramStart"/>
      <w:r w:rsidR="00153D53" w:rsidRPr="00DB058B">
        <w:t>finanszírozáshoz</w:t>
      </w:r>
      <w:proofErr w:type="gramEnd"/>
      <w:r w:rsidR="00153D53" w:rsidRPr="00DB058B">
        <w:t xml:space="preserve"> jutását; </w:t>
      </w:r>
      <w:proofErr w:type="spellStart"/>
      <w:r w:rsidR="00153D53" w:rsidRPr="00DB058B">
        <w:t>megjegyzi</w:t>
      </w:r>
      <w:proofErr w:type="spellEnd"/>
      <w:r w:rsidR="00153D53" w:rsidRPr="00DB058B">
        <w:t>, hogy az LMBTIQ+-jogokért kiálló civil társadalmi szervezetek megfelelő és rugalmas finanszírozása alapvető előfeltétele az LMBTIQ+-jogok védelmének és előmozdításának az Európai Unióban és harmadik országokban;</w:t>
      </w:r>
    </w:p>
    <w:p w:rsidR="00153D53" w:rsidRPr="00DB058B" w:rsidRDefault="000B0EA5" w:rsidP="002C7D0A">
      <w:pPr>
        <w:pStyle w:val="NormalHanging12a"/>
        <w:widowControl/>
      </w:pPr>
      <w:r w:rsidRPr="00DB058B">
        <w:t>23</w:t>
      </w:r>
      <w:r w:rsidR="00153D53" w:rsidRPr="00DB058B">
        <w:t>.</w:t>
      </w:r>
      <w:r w:rsidR="00153D53" w:rsidRPr="00DB058B">
        <w:tab/>
        <w:t xml:space="preserve">üdvözli az LMBTIQ+-emberijog-védők védelmére és az alapvető jogok védelmében végzett munkájuk megkönnyítésére irányuló uniós kezdeményezéseket; hangsúlyozza, hogy az EU-nak továbbra is fel kell lépnie az LMBTIQ+-emberijog-védők megbélyegzésével, megfélemlítésével és zaklatásával szemben szerte a világban; üdvözli, hogy a Bizottság az Ukrajna elleni orosz invázió és </w:t>
      </w:r>
      <w:proofErr w:type="gramStart"/>
      <w:r w:rsidR="00153D53" w:rsidRPr="00DB058B">
        <w:t>agressziós</w:t>
      </w:r>
      <w:proofErr w:type="gramEnd"/>
      <w:r w:rsidR="00153D53" w:rsidRPr="00DB058B">
        <w:t xml:space="preserve"> háború kezdete óta támogatja az LMBTIQ+-aktivistákat Ukrajnában, különösen a közvetlen odaítélési módozat keretében;</w:t>
      </w:r>
    </w:p>
    <w:p w:rsidR="00153D53" w:rsidRPr="00DB058B" w:rsidRDefault="000B0EA5" w:rsidP="002C7D0A">
      <w:pPr>
        <w:pStyle w:val="NormalHanging12a"/>
        <w:widowControl/>
      </w:pPr>
      <w:r w:rsidRPr="00DB058B">
        <w:t>24</w:t>
      </w:r>
      <w:r w:rsidR="00153D53" w:rsidRPr="00DB058B">
        <w:t>.</w:t>
      </w:r>
      <w:r w:rsidR="00153D53" w:rsidRPr="00DB058B">
        <w:tab/>
        <w:t xml:space="preserve">emlékeztet arra, hogy az európai </w:t>
      </w:r>
      <w:proofErr w:type="gramStart"/>
      <w:r w:rsidR="00153D53" w:rsidRPr="00DB058B">
        <w:t>humanitárius</w:t>
      </w:r>
      <w:proofErr w:type="gramEnd"/>
      <w:r w:rsidR="00153D53" w:rsidRPr="00DB058B">
        <w:t xml:space="preserve"> segítségnyújtásnak figyelembe kell vennie a nemi, életkori, védelmi és LMBTIQ+-szempontokat, több területet átfogó elvként szem előtt tartva az </w:t>
      </w:r>
      <w:proofErr w:type="spellStart"/>
      <w:r w:rsidR="00153D53" w:rsidRPr="00DB058B">
        <w:t>interszekcionalitást</w:t>
      </w:r>
      <w:proofErr w:type="spellEnd"/>
      <w:r w:rsidR="00153D53" w:rsidRPr="00DB058B">
        <w:t>, és összhangban kell lennie a humanitárius alapelvekkel;</w:t>
      </w:r>
    </w:p>
    <w:p w:rsidR="00153D53" w:rsidRPr="00DB058B" w:rsidRDefault="000B0EA5" w:rsidP="002C7D0A">
      <w:pPr>
        <w:pStyle w:val="NormalHanging12a"/>
        <w:widowControl/>
      </w:pPr>
      <w:r w:rsidRPr="00DB058B">
        <w:t>25</w:t>
      </w:r>
      <w:r w:rsidR="00153D53" w:rsidRPr="00DB058B">
        <w:t>.</w:t>
      </w:r>
      <w:r w:rsidR="00153D53" w:rsidRPr="00DB058B">
        <w:tab/>
        <w:t>hangsúlyozza, hogy az EU senkit sem hagyhat hátra az alapvető jogok védelme terén;</w:t>
      </w:r>
    </w:p>
    <w:p w:rsidR="00153D53" w:rsidRPr="00DB058B" w:rsidRDefault="00153D53" w:rsidP="002C7D0A">
      <w:pPr>
        <w:pStyle w:val="NormalHanging12a"/>
        <w:widowControl/>
      </w:pPr>
      <w:r w:rsidRPr="00DB058B">
        <w:rPr>
          <w:b/>
          <w:i/>
        </w:rPr>
        <w:t>Ajánlások</w:t>
      </w:r>
    </w:p>
    <w:p w:rsidR="00153D53" w:rsidRPr="00DB058B" w:rsidRDefault="000B0EA5" w:rsidP="002C7D0A">
      <w:pPr>
        <w:pStyle w:val="NormalHanging12a"/>
        <w:widowControl/>
      </w:pPr>
      <w:proofErr w:type="gramStart"/>
      <w:r w:rsidRPr="00DB058B">
        <w:lastRenderedPageBreak/>
        <w:t>26</w:t>
      </w:r>
      <w:r w:rsidR="00153D53" w:rsidRPr="00DB058B">
        <w:t>.</w:t>
      </w:r>
      <w:r w:rsidR="00153D53" w:rsidRPr="00DB058B">
        <w:tab/>
        <w:t xml:space="preserve">felszólítja az EU-t és a tagállamokat, hogy valóban érvényesítsék az LGBTIQ+-jogokat minden uniós szakpolitikában; kéri, hogy a szakpolitikák foglalkozzanak a többszörös és </w:t>
      </w:r>
      <w:proofErr w:type="spellStart"/>
      <w:r w:rsidR="00153D53" w:rsidRPr="00DB058B">
        <w:t>interszekcionális</w:t>
      </w:r>
      <w:proofErr w:type="spellEnd"/>
      <w:r w:rsidR="00153D53" w:rsidRPr="00DB058B">
        <w:t xml:space="preserve"> megkülönböztetés okaival, amely többek között a társadalmi-gazdasági státusz, életkor, faj, vallás, tényleges vagy észlelt szexuális irányultság, nemi identitás, nemi önkifejezés és nemi jellemzők vagy fogyatékosság alapján történhet; kéri, hogy a szakpolitikák vegyék figyelembe a vidéki térségek, a peremterületek és a legkülső régiók sajátos helyzetét;</w:t>
      </w:r>
      <w:proofErr w:type="gramEnd"/>
    </w:p>
    <w:p w:rsidR="00153D53" w:rsidRPr="00DB058B" w:rsidRDefault="00DB058B" w:rsidP="002C7D0A">
      <w:pPr>
        <w:pStyle w:val="NormalHanging12a"/>
        <w:widowControl/>
      </w:pPr>
      <w:r w:rsidRPr="00DB058B">
        <w:t>27</w:t>
      </w:r>
      <w:r w:rsidR="00153D53" w:rsidRPr="00DB058B">
        <w:t>.</w:t>
      </w:r>
      <w:r w:rsidR="00153D53" w:rsidRPr="00DB058B">
        <w:tab/>
        <w:t xml:space="preserve">felszólítja az EU-t és a tagállamokat, hogy vegyék fel a szexuális irányultságot, a nemi identitást, a nemi önkifejezést és a nemi jellemzőket az EU megkülönböztetésellenes jogszabályaiban figyelembe vett indokok közé, összhangban az egyenlőséggel foglalkozó szervekre vonatkozó normákról szóló irányelvjavaslatra vonatkozó parlamenti </w:t>
      </w:r>
      <w:proofErr w:type="gramStart"/>
      <w:r w:rsidR="00153D53" w:rsidRPr="00DB058B">
        <w:t>mandátummal</w:t>
      </w:r>
      <w:proofErr w:type="gramEnd"/>
      <w:r w:rsidR="00153D53" w:rsidRPr="00DB058B">
        <w:rPr>
          <w:rStyle w:val="FootnoteReference"/>
        </w:rPr>
        <w:footnoteReference w:id="9"/>
      </w:r>
      <w:r w:rsidR="00153D53" w:rsidRPr="00DB058B">
        <w:t>;</w:t>
      </w:r>
    </w:p>
    <w:p w:rsidR="00153D53" w:rsidRPr="00DB058B" w:rsidRDefault="00DB058B" w:rsidP="002C7D0A">
      <w:pPr>
        <w:widowControl/>
        <w:spacing w:after="240"/>
        <w:ind w:left="567" w:hanging="567"/>
      </w:pPr>
      <w:r w:rsidRPr="00DB058B">
        <w:t>28</w:t>
      </w:r>
      <w:r w:rsidR="00153D53" w:rsidRPr="00DB058B">
        <w:t>.</w:t>
      </w:r>
      <w:r w:rsidR="00153D53" w:rsidRPr="00DB058B">
        <w:tab/>
        <w:t xml:space="preserve">felszólítja az EU-t és a tagállamokat, hogy az LMBTIQ+-személyeket is vonják be a szakpolitikai döntéshozatalba, többek között a társadalmi-gazdasági, lakhatási és oktatási politikák kialakításába és végrehajtásába; felszólítja a tagállamokat, hogy kezeljék a megélhetési költségeket és a lakhatást érintő válságot, többek között az LMBTIQ+-személyekre vonatkozó </w:t>
      </w:r>
      <w:proofErr w:type="gramStart"/>
      <w:r w:rsidR="00153D53" w:rsidRPr="00DB058B">
        <w:t>konkrét</w:t>
      </w:r>
      <w:proofErr w:type="gramEnd"/>
      <w:r w:rsidR="00153D53" w:rsidRPr="00DB058B">
        <w:t xml:space="preserve"> intézkedések meghatározása révén;</w:t>
      </w:r>
    </w:p>
    <w:p w:rsidR="00153D53" w:rsidRPr="00DB058B" w:rsidRDefault="00DB058B" w:rsidP="002C7D0A">
      <w:pPr>
        <w:pStyle w:val="NormalHanging12a"/>
        <w:widowControl/>
      </w:pPr>
      <w:r w:rsidRPr="00DB058B">
        <w:t>29</w:t>
      </w:r>
      <w:r w:rsidR="00153D53" w:rsidRPr="00DB058B">
        <w:t>.</w:t>
      </w:r>
      <w:r w:rsidR="00153D53" w:rsidRPr="00DB058B">
        <w:tab/>
        <w:t>felszólítja a tagállamokat, hogy hajtsák végre a foglalkoztatás és a munkavégzés során alkalmazandó egyenlő bánásmódról szóló irányelvet;</w:t>
      </w:r>
    </w:p>
    <w:p w:rsidR="00153D53" w:rsidRPr="00DB058B" w:rsidRDefault="00DB058B" w:rsidP="002C7D0A">
      <w:pPr>
        <w:pStyle w:val="NormalHanging12a"/>
        <w:widowControl/>
      </w:pPr>
      <w:proofErr w:type="gramStart"/>
      <w:r w:rsidRPr="00DB058B">
        <w:t>30</w:t>
      </w:r>
      <w:r w:rsidR="00153D53" w:rsidRPr="00DB058B">
        <w:t>.</w:t>
      </w:r>
      <w:r w:rsidR="00153D53" w:rsidRPr="00DB058B">
        <w:tab/>
        <w:t>üdvözli a Bizottságnak a leszármazással kapcsolatos ügyekben a joghatóságról, az alkalmazandó jogról, a határozatok elismeréséről és a közokiratok elfogadásáról, valamint az európai leszármazási igazolás létrehozásáról szóló rendeletre irányuló javaslatát, melynek célja a gyermekek jogainak védelme azáltal, hogy ha egy tagállam megállapította a leszármazást – különösen az azonos nemű szülők esetében –, azt a többi tagállam is ismerje el; kéri a Bizottságot, hogy vizsgálja meg a Szerződésekben, nevezetesen az EUMSZ 19. és 21. cikkében foglalt egyéb jogalapok lehetőségeit annak biztosítása érdekében</w:t>
      </w:r>
      <w:proofErr w:type="gramEnd"/>
      <w:r w:rsidR="00153D53" w:rsidRPr="00DB058B">
        <w:t xml:space="preserve">, </w:t>
      </w:r>
      <w:proofErr w:type="gramStart"/>
      <w:r w:rsidR="00153D53" w:rsidRPr="00DB058B">
        <w:t>hogy</w:t>
      </w:r>
      <w:proofErr w:type="gramEnd"/>
      <w:r w:rsidR="00153D53" w:rsidRPr="00DB058B">
        <w:t xml:space="preserve"> az LMBTIQ+-személyek házasságát, élettársi kapcsolatát, szülőségét és családi életét valamennyi tagállam teljes mértékben és feltétel nélkül ismerje el hátrányos megkülönböztetés és a szabad mozgást gátló akadályok nélkül; </w:t>
      </w:r>
    </w:p>
    <w:p w:rsidR="00153D53" w:rsidRPr="00DB058B" w:rsidRDefault="00DB058B" w:rsidP="002C7D0A">
      <w:pPr>
        <w:pStyle w:val="NormalHanging12a"/>
        <w:widowControl/>
      </w:pPr>
      <w:proofErr w:type="gramStart"/>
      <w:r w:rsidRPr="00DB058B">
        <w:t>31</w:t>
      </w:r>
      <w:r w:rsidR="00153D53" w:rsidRPr="00DB058B">
        <w:t>.</w:t>
      </w:r>
      <w:r w:rsidR="00153D53" w:rsidRPr="00DB058B">
        <w:tab/>
        <w:t>üdvözli a Bizottság 2021. július 15-i határozatát, amely szerint jogi eljárást kezdeményez a tagállamok ellen az LMBTIQ+-személyek alapvető jogainak megsértése miatt; felszólítja a Bizottságot, hogy továbbra is szorosan kövesse nyomon az uniós jog tagállami végrehajtását, és az EUSZ 2. cikke, az Alapjogi Charta vagy adott esetben a másodlagos jog alapján indítson kötelezettségszegési eljárásokat azokban az esetekben, amikor az LMBTIQ+-személyek alapvető jogai sérülnek; felszólítja a Bizottságot, hogy módszeresen alkalmazzon gyorsított eljárásokat és nyújtson be ideiglenes intézkedések iránti</w:t>
      </w:r>
      <w:proofErr w:type="gramEnd"/>
      <w:r w:rsidR="00153D53" w:rsidRPr="00DB058B">
        <w:t xml:space="preserve"> </w:t>
      </w:r>
      <w:proofErr w:type="gramStart"/>
      <w:r w:rsidR="00153D53" w:rsidRPr="00DB058B">
        <w:t>kérelmeket</w:t>
      </w:r>
      <w:proofErr w:type="gramEnd"/>
      <w:r w:rsidR="00153D53" w:rsidRPr="00DB058B">
        <w:t xml:space="preserve"> az Európai Unió Bíróságához; </w:t>
      </w:r>
    </w:p>
    <w:p w:rsidR="00153D53" w:rsidRPr="00DB058B" w:rsidRDefault="00DB058B" w:rsidP="002C7D0A">
      <w:pPr>
        <w:pStyle w:val="NormalHanging12a"/>
        <w:widowControl/>
      </w:pPr>
      <w:r w:rsidRPr="00DB058B">
        <w:t>32</w:t>
      </w:r>
      <w:r w:rsidR="00153D53" w:rsidRPr="00DB058B">
        <w:t>.</w:t>
      </w:r>
      <w:r w:rsidR="00153D53" w:rsidRPr="00DB058B">
        <w:tab/>
        <w:t xml:space="preserve">felszólítja a Bizottságot, hogy gondoskodjon arról, hogy a tagállamok betartsák az Európai Unió Bíróságának és az Emberi Jogok Európai Bíróságának ítéleteit – különösen az Unión belül határokat átlépő LMBTIQ+-személyekkel és </w:t>
      </w:r>
      <w:r w:rsidR="00153D53" w:rsidRPr="00DB058B">
        <w:lastRenderedPageBreak/>
        <w:t>szivárványcsaládokkal kapcsolatban – azáltal, hogy a meg nem felelés eseteit az EUMSZ 260. cikkének (2) bekezdése és a jogállamiságra vonatkozó feltételrendszerről szóló rendelet alapján kezelik;</w:t>
      </w:r>
    </w:p>
    <w:p w:rsidR="00153D53" w:rsidRPr="00DB058B" w:rsidRDefault="00DB058B" w:rsidP="002C7D0A">
      <w:pPr>
        <w:pStyle w:val="NormalHanging12a"/>
        <w:widowControl/>
      </w:pPr>
      <w:r w:rsidRPr="00DB058B">
        <w:t>33</w:t>
      </w:r>
      <w:r w:rsidR="00153D53" w:rsidRPr="00DB058B">
        <w:t>.</w:t>
      </w:r>
      <w:r w:rsidR="00153D53" w:rsidRPr="00DB058B">
        <w:tab/>
        <w:t>felszólítja a tagállamokat, hogy tartsák be az LMBTIQ-személyek egyenlőségének javítására irányuló stratégiákra és cselekvési tervekre vonatkozó uniós iránymutatásokat</w:t>
      </w:r>
      <w:r w:rsidR="00153D53" w:rsidRPr="00DB058B">
        <w:rPr>
          <w:rStyle w:val="FootnoteReference"/>
        </w:rPr>
        <w:footnoteReference w:id="10"/>
      </w:r>
      <w:r w:rsidR="00153D53" w:rsidRPr="00DB058B">
        <w:t>, amelyeket az LMBTIQ-személyek egyenlőségével foglalkozó alcsoport készített;</w:t>
      </w:r>
    </w:p>
    <w:p w:rsidR="00153D53" w:rsidRPr="00DB058B" w:rsidRDefault="00DB058B" w:rsidP="002C7D0A">
      <w:pPr>
        <w:pStyle w:val="NormalHanging12a"/>
        <w:widowControl/>
      </w:pPr>
      <w:r w:rsidRPr="00DB058B">
        <w:t>34</w:t>
      </w:r>
      <w:r w:rsidR="00153D53" w:rsidRPr="00DB058B">
        <w:t>.</w:t>
      </w:r>
      <w:r w:rsidR="00153D53" w:rsidRPr="00DB058B">
        <w:tab/>
        <w:t xml:space="preserve">felszólítja a tagállamokat, hogy terjesszék ki az egészségügyi szolgáltatások lefedettségét, lehetővé téve az LMBTIQ+-személyek számára, hogy </w:t>
      </w:r>
      <w:proofErr w:type="gramStart"/>
      <w:r w:rsidR="00153D53" w:rsidRPr="00DB058B">
        <w:t>speciális</w:t>
      </w:r>
      <w:proofErr w:type="gramEnd"/>
      <w:r w:rsidR="00153D53" w:rsidRPr="00DB058B">
        <w:t xml:space="preserve"> ellátást vegyenek igénybe, beleértve a szexuális és reproduktív egészségügyi ellátásokat és technológiákat is; felszólítja a Bizottságot és a tagállamokat, hogy fogadjanak el intézkedéseket az LMBTIQ+-személyek egészségügyi ágazatban történő megkülönböztetése ellen;</w:t>
      </w:r>
    </w:p>
    <w:p w:rsidR="00153D53" w:rsidRPr="00DB058B" w:rsidRDefault="00DB058B" w:rsidP="002C7D0A">
      <w:pPr>
        <w:pStyle w:val="NormalHanging12a"/>
        <w:widowControl/>
        <w:rPr>
          <w:rFonts w:eastAsiaTheme="minorHAnsi"/>
        </w:rPr>
      </w:pPr>
      <w:r w:rsidRPr="00DB058B">
        <w:t>35</w:t>
      </w:r>
      <w:r w:rsidR="00153D53" w:rsidRPr="00DB058B">
        <w:t>.</w:t>
      </w:r>
      <w:r w:rsidR="00153D53" w:rsidRPr="00DB058B">
        <w:tab/>
        <w:t xml:space="preserve">felszólítja a tagállamokat, hogy biztosítsanak nagyobb mértékű </w:t>
      </w:r>
      <w:proofErr w:type="gramStart"/>
      <w:r w:rsidR="00153D53" w:rsidRPr="00DB058B">
        <w:t>finanszírozást</w:t>
      </w:r>
      <w:proofErr w:type="gramEnd"/>
      <w:r w:rsidR="00153D53" w:rsidRPr="00DB058B">
        <w:t xml:space="preserve"> a nemi alapú erőszak áldozatainak nyújtott szolgáltatások terén, hogy támogassák az LMBTIQ+-áldozatokat, különösen az LMBTIQ+-nőket, foglalkozva a sajátos szükségleteikkel és tapasztalataikkal;</w:t>
      </w:r>
    </w:p>
    <w:p w:rsidR="00153D53" w:rsidRPr="00DB058B" w:rsidRDefault="00DB058B" w:rsidP="002C7D0A">
      <w:pPr>
        <w:pStyle w:val="NormalHanging12a"/>
        <w:widowControl/>
      </w:pPr>
      <w:r w:rsidRPr="00DB058B">
        <w:t>36</w:t>
      </w:r>
      <w:r w:rsidR="00153D53" w:rsidRPr="00DB058B">
        <w:t>.</w:t>
      </w:r>
      <w:r w:rsidR="00153D53" w:rsidRPr="00DB058B">
        <w:tab/>
        <w:t>emlékeztet arra, hogy biztosítani kell, hogy az arcfelismerő és profilalkotási technológiák kialakítását az átláthatóság, a megmagyarázhatóság, a méltányosság és az elszámoltathatóság elvei vezéreljék az LMBTI+-személyeket fenyegető előítéletek és kockázatok kezelése érdekében;</w:t>
      </w:r>
    </w:p>
    <w:p w:rsidR="00153D53" w:rsidRPr="00DB058B" w:rsidRDefault="00DB058B" w:rsidP="002C7D0A">
      <w:pPr>
        <w:pStyle w:val="NormalHanging12a"/>
        <w:widowControl/>
      </w:pPr>
      <w:r w:rsidRPr="00DB058B">
        <w:t>37</w:t>
      </w:r>
      <w:r w:rsidR="00153D53" w:rsidRPr="00DB058B">
        <w:t>.</w:t>
      </w:r>
      <w:r w:rsidR="00153D53" w:rsidRPr="00DB058B">
        <w:tab/>
        <w:t>felszólítja az EU-t, hogy adjon menedékjogot az LMBTIQ+-személyeknek, beleértve a biztonságos országnak minősülő harmadik országokból érkező személyeket is;</w:t>
      </w:r>
    </w:p>
    <w:p w:rsidR="00153D53" w:rsidRPr="00DB058B" w:rsidRDefault="00DB058B" w:rsidP="002C7D0A">
      <w:pPr>
        <w:pStyle w:val="NormalHanging12a"/>
        <w:widowControl/>
      </w:pPr>
      <w:r w:rsidRPr="00DB058B">
        <w:t>38</w:t>
      </w:r>
      <w:r w:rsidR="00153D53" w:rsidRPr="00DB058B">
        <w:t>.</w:t>
      </w:r>
      <w:r w:rsidR="00153D53" w:rsidRPr="00DB058B">
        <w:tab/>
        <w:t>felszólítja a Bizottságot, hogy biztosítsa az LMBTIQ+-személyek egyenlőségének támogatását a Menekültügyi, Migrációs és Integrációs Alap keretében hozott intézkedéseken keresztül, amint azt a 2020–2025-ös időszakra vonatkozó, az LMBTIQ-személyek egyenlőségéről szóló stratégiában bejelentette, és illessze be az említett támogatást a 2023–2025-ös időszakra vonatkozó munkaprogramba;</w:t>
      </w:r>
    </w:p>
    <w:p w:rsidR="00153D53" w:rsidRPr="00DB058B" w:rsidRDefault="00DB058B" w:rsidP="002C7D0A">
      <w:pPr>
        <w:pStyle w:val="NormalHanging12a"/>
        <w:widowControl/>
      </w:pPr>
      <w:r w:rsidRPr="00DB058B">
        <w:t>39</w:t>
      </w:r>
      <w:r w:rsidR="00153D53" w:rsidRPr="00DB058B">
        <w:t>.</w:t>
      </w:r>
      <w:r w:rsidR="00153D53" w:rsidRPr="00DB058B">
        <w:tab/>
        <w:t>felszólítja az Európai Unió Menekültügyi Ügynökségét, hogy mielőbb véglegesítse az eltérő szexuális irányultsággal, nemi identitással, nemi önkifejezéssel vagy nemi jellemzőkkel rendelkező kérelmezőkre vonatkozó gyakorlati útmutatását, valamint felszólítja a tagállamokat, hogy ezt követően tartsák be az említett útmutatást;</w:t>
      </w:r>
    </w:p>
    <w:p w:rsidR="00153D53" w:rsidRPr="00DB058B" w:rsidRDefault="00DB058B" w:rsidP="002C7D0A">
      <w:pPr>
        <w:pStyle w:val="NormalHanging12a"/>
        <w:widowControl/>
      </w:pPr>
      <w:r w:rsidRPr="00DB058B">
        <w:t>40</w:t>
      </w:r>
      <w:r w:rsidR="00153D53" w:rsidRPr="00DB058B">
        <w:t>.</w:t>
      </w:r>
      <w:r w:rsidR="00153D53" w:rsidRPr="00DB058B">
        <w:tab/>
        <w:t xml:space="preserve">felszólítja a Bizottságot, hogy a hatékony fellépés érdekében kövesse nyomon a </w:t>
      </w:r>
      <w:proofErr w:type="spellStart"/>
      <w:r w:rsidR="00153D53" w:rsidRPr="00DB058B">
        <w:t>genderellenes</w:t>
      </w:r>
      <w:proofErr w:type="spellEnd"/>
      <w:r w:rsidR="00153D53" w:rsidRPr="00DB058B">
        <w:t xml:space="preserve"> mozgalom hatásait, és </w:t>
      </w:r>
      <w:proofErr w:type="gramStart"/>
      <w:r w:rsidR="00153D53" w:rsidRPr="00DB058B">
        <w:t>finanszírozza</w:t>
      </w:r>
      <w:proofErr w:type="gramEnd"/>
      <w:r w:rsidR="00153D53" w:rsidRPr="00DB058B">
        <w:t xml:space="preserve"> az ezeket vizsgáló civil társadalmi szervezeteket és tudományos projekteket;</w:t>
      </w:r>
    </w:p>
    <w:p w:rsidR="00153D53" w:rsidRPr="00DB058B" w:rsidRDefault="00DB058B" w:rsidP="002C7D0A">
      <w:pPr>
        <w:pStyle w:val="NormalHanging12a"/>
        <w:widowControl/>
      </w:pPr>
      <w:r w:rsidRPr="00DB058B">
        <w:t>41</w:t>
      </w:r>
      <w:r w:rsidR="00153D53" w:rsidRPr="00DB058B">
        <w:t>.</w:t>
      </w:r>
      <w:r w:rsidR="00153D53" w:rsidRPr="00DB058B">
        <w:tab/>
        <w:t xml:space="preserve">felszólítja a Bizottságot és a tagállamokat, hogy támaszkodjanak a civil társadalmi szervezetek és a tudományos kutatók által felhalmozott </w:t>
      </w:r>
      <w:proofErr w:type="gramStart"/>
      <w:r w:rsidR="00153D53" w:rsidRPr="00DB058B">
        <w:t>empirikus</w:t>
      </w:r>
      <w:proofErr w:type="gramEnd"/>
      <w:r w:rsidR="00153D53" w:rsidRPr="00DB058B">
        <w:t xml:space="preserve"> és szisztematikus ismeretekre az olyan politikák és programok kialakítása során, amelyek célja az LMBTIQ+-személyek támogatása Európában és világszerte;</w:t>
      </w:r>
    </w:p>
    <w:p w:rsidR="00153D53" w:rsidRPr="00DB058B" w:rsidRDefault="00DB058B" w:rsidP="002C7D0A">
      <w:pPr>
        <w:pStyle w:val="NormalHanging12a"/>
        <w:widowControl/>
      </w:pPr>
      <w:proofErr w:type="gramStart"/>
      <w:r w:rsidRPr="00DB058B">
        <w:lastRenderedPageBreak/>
        <w:t>42</w:t>
      </w:r>
      <w:r w:rsidR="00153D53" w:rsidRPr="00DB058B">
        <w:t>.</w:t>
      </w:r>
      <w:r w:rsidR="00153D53" w:rsidRPr="00DB058B">
        <w:tab/>
        <w:t>felszólítja az Uniót és a tagállamokat, hogy ismerjék el a tényleges vagy észlelt szexuális irányultságot, nemi identitást, nemi önkifejezést és nemi jellemzőket az előítélet indítékaként; felszólítja a Bizottságot és a tagállamokat, hogy lépjenek fel az olyan – többek között az online térben történő – gyűlöletbeszéddel, gyűlölet-bűncselekményekkel és erőszakkal szemben, amelyek indítéka a szexuális irányultságon, nemi identitáson, nemi önkifejezésen vagy nemi jellemzőkön alapuló előítélet; üdvözli a Bizottság arra irányuló kezdeményezését, hogy az uniós bűncselekményeknek az EUMSZ 83. cikkének</w:t>
      </w:r>
      <w:proofErr w:type="gramEnd"/>
      <w:r w:rsidR="00153D53" w:rsidRPr="00DB058B">
        <w:t xml:space="preserve"> </w:t>
      </w:r>
      <w:proofErr w:type="gramStart"/>
      <w:r w:rsidR="00153D53" w:rsidRPr="00DB058B">
        <w:t>(1) bekezdésében szereplő listáját a gyűlöletbeszédre és a gyűlölet-bűncselekményekre is kiterjessze, ami alapján szabályozási minimumokat lehetne megállapítani a bűncselekményi tényállások és az összes uniós tagállamban alkalmazandó büntetési tételek meghatározására vonatkozóan; hangsúlyozza, hogy erőteljes uniós büntetőjogi választ kell adni a gyűlöletbeszédre és a gyűlölet-bűncselekményekre; rendkívül sajnálatosnak tartja, hogy a bizottsági közlemény közzététele óta csaknem két év telt el, és hogy a Tanács nem tett előrelépést ezen a téren, miközben egyéb célok érdekében gyorsan ki tudta bővíteni</w:t>
      </w:r>
      <w:proofErr w:type="gramEnd"/>
      <w:r w:rsidR="00153D53" w:rsidRPr="00DB058B">
        <w:t xml:space="preserve"> az uniós bűncselekmények listáját; a gyűlöletbeszéd és a gyűlölet-bűncselekmények számának növekedése fényében sajnálatának ad hangot e tétlenség miatt; ismételten felhívja a Tanácsot, hogy fokozottan törekedjen </w:t>
      </w:r>
      <w:proofErr w:type="gramStart"/>
      <w:r w:rsidR="00153D53" w:rsidRPr="00DB058B">
        <w:t>konszenzusra</w:t>
      </w:r>
      <w:proofErr w:type="gramEnd"/>
      <w:r w:rsidR="00153D53" w:rsidRPr="00DB058B">
        <w:t xml:space="preserve"> annak érdekében, hogy a Bizottság megkezdhesse az eljárás második szakaszát;</w:t>
      </w:r>
    </w:p>
    <w:p w:rsidR="00153D53" w:rsidRPr="00DB058B" w:rsidRDefault="00DB058B" w:rsidP="002C7D0A">
      <w:pPr>
        <w:pStyle w:val="NormalHanging12a"/>
        <w:widowControl/>
        <w:rPr>
          <w:rFonts w:eastAsiaTheme="minorHAnsi"/>
        </w:rPr>
      </w:pPr>
      <w:proofErr w:type="gramStart"/>
      <w:r w:rsidRPr="00DB058B">
        <w:t>43</w:t>
      </w:r>
      <w:r w:rsidR="00153D53" w:rsidRPr="00DB058B">
        <w:t>.</w:t>
      </w:r>
      <w:r w:rsidR="00153D53" w:rsidRPr="00DB058B">
        <w:tab/>
        <w:t xml:space="preserve">sürgeti a Bizottságot, hogy tegyen javaslatot egy munkaprogramra a szexuális irányultságon, nemi identitáson, nemi önkifejezésen vagy nemi jellemzőkön alapuló előítéletek által vezérelt gyűlölet-bűncselekményekkel kapcsolatos tudatosságnövelés és e bűncselekmények bejelentésének ösztönzése érdekében; sürgeti a Bizottságot és a tagállamokat, hogy biztosítsák, hogy a rendőrök és az igazságügyi tisztviselők képzésben részesüljenek az LMBTIQ+-kérdésekkel kapcsolatban, hogy hatékonyabban támogathassák az LMBTIQ+-személyeket, valamint megfelelően kivizsgálhassák és büntetőeljárás alá vonhassák </w:t>
      </w:r>
      <w:proofErr w:type="gramEnd"/>
      <w:r w:rsidR="00153D53" w:rsidRPr="00DB058B">
        <w:t xml:space="preserve">a </w:t>
      </w:r>
      <w:proofErr w:type="gramStart"/>
      <w:r w:rsidR="00153D53" w:rsidRPr="00DB058B">
        <w:t>gyűlölet-bűncselekményeket</w:t>
      </w:r>
      <w:proofErr w:type="gramEnd"/>
      <w:r w:rsidR="00153D53" w:rsidRPr="00DB058B">
        <w:t>;</w:t>
      </w:r>
    </w:p>
    <w:p w:rsidR="00153D53" w:rsidRPr="00DB058B" w:rsidRDefault="00DB058B" w:rsidP="002C7D0A">
      <w:pPr>
        <w:pStyle w:val="NormalHanging12a"/>
        <w:widowControl/>
      </w:pPr>
      <w:r w:rsidRPr="00DB058B">
        <w:t>44</w:t>
      </w:r>
      <w:r w:rsidR="00153D53" w:rsidRPr="00DB058B">
        <w:t>.</w:t>
      </w:r>
      <w:r w:rsidR="00153D53" w:rsidRPr="00DB058B">
        <w:tab/>
        <w:t xml:space="preserve">felszólítja a Bizottságot, hogy vizsgálja meg az uniós jogi keretet és térképezze fel a lehetséges utakat, amelyeket követni lehetne a </w:t>
      </w:r>
      <w:proofErr w:type="gramStart"/>
      <w:r w:rsidR="00153D53" w:rsidRPr="00DB058B">
        <w:t>konverziós</w:t>
      </w:r>
      <w:proofErr w:type="gramEnd"/>
      <w:r w:rsidR="00153D53" w:rsidRPr="00DB058B">
        <w:t xml:space="preserve"> terápiák uniós szintű felszámolása és betiltása érdekében, és sürgeti a tagállamokat, hogy </w:t>
      </w:r>
      <w:proofErr w:type="spellStart"/>
      <w:r w:rsidR="00153D53" w:rsidRPr="00DB058B">
        <w:t>tiltsák</w:t>
      </w:r>
      <w:proofErr w:type="spellEnd"/>
      <w:r w:rsidR="00153D53" w:rsidRPr="00DB058B">
        <w:t xml:space="preserve"> be a szexuális irányultság, nemi identitás, nemi önkifejezés vagy nemi jellemzők alapján történő „konverz</w:t>
      </w:r>
      <w:r w:rsidR="00FF6F5B" w:rsidRPr="00DB058B">
        <w:t>iós terápiákat”</w:t>
      </w:r>
      <w:r w:rsidR="00153D53" w:rsidRPr="00DB058B">
        <w:t>;</w:t>
      </w:r>
    </w:p>
    <w:p w:rsidR="00FF6F5B" w:rsidRPr="00DB058B" w:rsidRDefault="00FF6F5B" w:rsidP="002C7D0A">
      <w:pPr>
        <w:pStyle w:val="NormalHanging12a"/>
        <w:widowControl/>
      </w:pPr>
      <w:r w:rsidRPr="00DB058B">
        <w:t>45.</w:t>
      </w:r>
      <w:r w:rsidRPr="00DB058B">
        <w:tab/>
        <w:t xml:space="preserve">első lépésként üdvözli, hogy a Bizottság hivatalosan nyilvántartásba vette a „Legyen tilos a </w:t>
      </w:r>
      <w:proofErr w:type="gramStart"/>
      <w:r w:rsidRPr="00DB058B">
        <w:t>konverziós</w:t>
      </w:r>
      <w:proofErr w:type="gramEnd"/>
      <w:r w:rsidRPr="00DB058B">
        <w:t xml:space="preserve"> terápia az Európai Unióban” elnevezésű európai polgári kezdeményezést, mivel ezzel elismerésre került, hogy európai szintű jogi alapok állnak rendelkezésre e kérdés kezeléséhez; kifejezi támogatását ezzel az európai polgári kezdeményezéssel kapcsolatban; felhívja a Bizottságot, hogy intézkedjen ezzel kapcsolatban, és tegyen javaslatot a Szerződéseken és az európai polgári kezdeményezésről szóló rendeleten</w:t>
      </w:r>
      <w:r w:rsidRPr="00DB058B">
        <w:rPr>
          <w:rStyle w:val="FootnoteReference"/>
        </w:rPr>
        <w:footnoteReference w:id="11"/>
      </w:r>
      <w:r w:rsidRPr="00DB058B">
        <w:t xml:space="preserve"> alapuló jogi aktusokra;</w:t>
      </w:r>
    </w:p>
    <w:p w:rsidR="00153D53" w:rsidRPr="00DB058B" w:rsidRDefault="00FF6F5B" w:rsidP="002C7D0A">
      <w:pPr>
        <w:pStyle w:val="NormalHanging12a"/>
        <w:widowControl/>
      </w:pPr>
      <w:r w:rsidRPr="00DB058B">
        <w:t>46</w:t>
      </w:r>
      <w:r w:rsidR="00153D53" w:rsidRPr="00DB058B">
        <w:t>.</w:t>
      </w:r>
      <w:r w:rsidR="00153D53" w:rsidRPr="00DB058B">
        <w:tab/>
        <w:t>követeli a nemi szervek, különösen az interszexuális nemi szervek és a női nemi szervek megcsonkításának betiltását;</w:t>
      </w:r>
    </w:p>
    <w:p w:rsidR="00153D53" w:rsidRPr="00DB058B" w:rsidRDefault="00FF6F5B" w:rsidP="002C7D0A">
      <w:pPr>
        <w:pStyle w:val="NormalHanging12a"/>
        <w:widowControl/>
      </w:pPr>
      <w:r w:rsidRPr="00DB058B">
        <w:t>47</w:t>
      </w:r>
      <w:r w:rsidR="00153D53" w:rsidRPr="00DB058B">
        <w:t>.</w:t>
      </w:r>
      <w:r w:rsidR="00153D53" w:rsidRPr="00DB058B">
        <w:tab/>
        <w:t>felszólítja a tagállamokat, hogy folytassák az interszexuális gyermekek alapvető jogainak védelmezésével kapcsolatos bevált gyakorlatok cseréjét;</w:t>
      </w:r>
    </w:p>
    <w:p w:rsidR="00153D53" w:rsidRPr="00DB058B" w:rsidRDefault="00FF6F5B" w:rsidP="002C7D0A">
      <w:pPr>
        <w:pStyle w:val="NormalHanging12a"/>
        <w:widowControl/>
      </w:pPr>
      <w:r w:rsidRPr="00DB058B">
        <w:lastRenderedPageBreak/>
        <w:t>48</w:t>
      </w:r>
      <w:r w:rsidR="00153D53" w:rsidRPr="00DB058B">
        <w:t>.</w:t>
      </w:r>
      <w:r w:rsidR="00153D53" w:rsidRPr="00DB058B">
        <w:tab/>
        <w:t xml:space="preserve">követeli a kényszerabortusz és a kényszersterilizáció betiltását; hangsúlyozza az LMBTIQ+-személyek önrendelkezéshez, autonómiához, valamint fizikai és </w:t>
      </w:r>
      <w:proofErr w:type="gramStart"/>
      <w:r w:rsidR="00153D53" w:rsidRPr="00DB058B">
        <w:t>mentális</w:t>
      </w:r>
      <w:proofErr w:type="gramEnd"/>
      <w:r w:rsidR="00153D53" w:rsidRPr="00DB058B">
        <w:t xml:space="preserve"> egészséghez való jogának jelentőségét; hangsúlyozza, hogy a nők elleni erőszak és a kapcsolati erőszak elleni küzdelemről szóló irányelvre irányuló javaslatról szóló parlamenti álláspont tartalmazza a női nemi szervek megcsonkításának, az interszexuális nemi szervek megcsonkításának és a kényszersterilizációnak az uniós dimenziójú bűncselekmények közé történő felvételét;</w:t>
      </w:r>
    </w:p>
    <w:p w:rsidR="00153D53" w:rsidRPr="00DB058B" w:rsidRDefault="00FF6F5B" w:rsidP="002C7D0A">
      <w:pPr>
        <w:pStyle w:val="NormalHanging12a"/>
        <w:widowControl/>
      </w:pPr>
      <w:r w:rsidRPr="00DB058B">
        <w:t>49</w:t>
      </w:r>
      <w:r w:rsidR="00153D53" w:rsidRPr="00DB058B">
        <w:t>.</w:t>
      </w:r>
      <w:r w:rsidR="00153D53" w:rsidRPr="00DB058B">
        <w:tab/>
        <w:t xml:space="preserve">felszólítja a tagállamokat, hogy az uniós jogból eredő jogok gyakorlása céljából ismerjék el az azonos nemű párok házasságát és szülőségét, amint azt az Európai Unió Bírósága megköveteli; </w:t>
      </w:r>
    </w:p>
    <w:p w:rsidR="00153D53" w:rsidRPr="00DB058B" w:rsidRDefault="00FF6F5B" w:rsidP="002C7D0A">
      <w:pPr>
        <w:pStyle w:val="NormalHanging12a"/>
        <w:widowControl/>
      </w:pPr>
      <w:r w:rsidRPr="00DB058B">
        <w:t>50</w:t>
      </w:r>
      <w:r w:rsidR="00153D53" w:rsidRPr="00DB058B">
        <w:t>.</w:t>
      </w:r>
      <w:r w:rsidR="00153D53" w:rsidRPr="00DB058B">
        <w:tab/>
        <w:t>felszólítja a tagállamokat, hogy a Bizottság támogatásával vezessenek be a nem elismerésére irányuló jogszabályokat és elérhető jogi eljárásokat;</w:t>
      </w:r>
    </w:p>
    <w:p w:rsidR="00153D53" w:rsidRPr="00DB058B" w:rsidRDefault="00FF6F5B" w:rsidP="002C7D0A">
      <w:pPr>
        <w:pStyle w:val="NormalHanging12a"/>
        <w:widowControl/>
      </w:pPr>
      <w:r w:rsidRPr="00DB058B">
        <w:t>51</w:t>
      </w:r>
      <w:r w:rsidR="00153D53" w:rsidRPr="00DB058B">
        <w:t>.</w:t>
      </w:r>
      <w:r w:rsidR="00153D53" w:rsidRPr="00DB058B">
        <w:tab/>
        <w:t>felszólítja a Bizottságot és a tagállamokat, hogy mozdítsák elő a biztonságos és befogadó környezetet az oktatásban, a kultúrában, a sportban és más ágazatokban;</w:t>
      </w:r>
    </w:p>
    <w:p w:rsidR="00153D53" w:rsidRPr="00DB058B" w:rsidRDefault="00FF6F5B" w:rsidP="002C7D0A">
      <w:pPr>
        <w:pStyle w:val="NormalHanging12a"/>
        <w:widowControl/>
      </w:pPr>
      <w:r w:rsidRPr="00DB058B">
        <w:t>52</w:t>
      </w:r>
      <w:r w:rsidR="00153D53" w:rsidRPr="00DB058B">
        <w:t>.</w:t>
      </w:r>
      <w:r w:rsidR="00153D53" w:rsidRPr="00DB058B">
        <w:tab/>
        <w:t xml:space="preserve">felszólítja a tagállamokat, hogy tegyenek további lépéseket a fogyatékossággal élő LMBTIQ+-személyek jogegyenlőségének </w:t>
      </w:r>
      <w:proofErr w:type="gramStart"/>
      <w:r w:rsidR="00153D53" w:rsidRPr="00DB058B">
        <w:t>garantálása</w:t>
      </w:r>
      <w:proofErr w:type="gramEnd"/>
      <w:r w:rsidR="00153D53" w:rsidRPr="00DB058B">
        <w:t xml:space="preserve"> terén a szexuális irányultságon és a nemi identitáson alapuló megkülönböztetés elleni kifejezett védelem révén, amelyre az élet minden területén szükség van, beleértve a foglalkoztatást, a lakhatást, az oktatást, a nyilvános létesítményeket, valamint a hitelezést;</w:t>
      </w:r>
    </w:p>
    <w:p w:rsidR="00153D53" w:rsidRPr="00DB058B" w:rsidRDefault="00FF6F5B" w:rsidP="002C7D0A">
      <w:pPr>
        <w:pStyle w:val="NormalHanging12a"/>
        <w:widowControl/>
      </w:pPr>
      <w:r w:rsidRPr="00DB058B">
        <w:t>53</w:t>
      </w:r>
      <w:r w:rsidR="00153D53" w:rsidRPr="00DB058B">
        <w:t>.</w:t>
      </w:r>
      <w:r w:rsidR="00153D53" w:rsidRPr="00DB058B">
        <w:tab/>
        <w:t xml:space="preserve">felszólítja a tagállamokat, hogy a biztonságos és inkluzív oktatás biztosítása érdekében hajtsák végre az „Utak az iskolai sikerhez” kezdeményezésről szóló tanácsi ajánlást, és különösen építsenek be az LMBTIQ+-személyek, főleg az LMBTIQ+-fiatalok hátrányos megkülönböztetése elleni intézkedéseket; </w:t>
      </w:r>
    </w:p>
    <w:p w:rsidR="00153D53" w:rsidRPr="00DB058B" w:rsidRDefault="00FF6F5B" w:rsidP="002C7D0A">
      <w:pPr>
        <w:pStyle w:val="NormalHanging12a"/>
        <w:widowControl/>
      </w:pPr>
      <w:r w:rsidRPr="00DB058B">
        <w:t>54</w:t>
      </w:r>
      <w:r w:rsidR="00153D53" w:rsidRPr="00DB058B">
        <w:t>.</w:t>
      </w:r>
      <w:r w:rsidR="00153D53" w:rsidRPr="00DB058B">
        <w:tab/>
        <w:t xml:space="preserve">sürgeti a Bizottságot és a tagállamokat, hogy fokozzák az LMBTIQ+-gyermekek és -fiatalok iskolai megfélemlítése és zaklatása elleni küzdelemre irányuló intézkedéseket, és hívják fel a figyelmet ezekre az esetekre; hangsúlyozza, hogy az ilyen helyzetek hozzájárulnak a társadalmi kirekesztéshez; </w:t>
      </w:r>
    </w:p>
    <w:p w:rsidR="00153D53" w:rsidRPr="00DB058B" w:rsidRDefault="00FF6F5B" w:rsidP="002C7D0A">
      <w:pPr>
        <w:pStyle w:val="NormalHanging12a"/>
        <w:widowControl/>
      </w:pPr>
      <w:r w:rsidRPr="00DB058B">
        <w:t>55</w:t>
      </w:r>
      <w:r w:rsidR="00153D53" w:rsidRPr="00DB058B">
        <w:t>.</w:t>
      </w:r>
      <w:r w:rsidR="00153D53" w:rsidRPr="00DB058B">
        <w:tab/>
        <w:t xml:space="preserve">felszólítja a Bizottságot, hogy a nemzeti hatóságokkal együttműködve, </w:t>
      </w:r>
      <w:proofErr w:type="gramStart"/>
      <w:r w:rsidR="00153D53" w:rsidRPr="00DB058B">
        <w:t>aktív</w:t>
      </w:r>
      <w:proofErr w:type="gramEnd"/>
      <w:r w:rsidR="00153D53" w:rsidRPr="00DB058B">
        <w:t xml:space="preserve"> kommunikáció révén terjessze ki „Az LMBT+-személyek egyenlőségének előmozdítása” témakörben az Erasmus+ által nyújtott finanszírozást;</w:t>
      </w:r>
    </w:p>
    <w:p w:rsidR="00153D53" w:rsidRPr="00DB058B" w:rsidRDefault="00FF6F5B" w:rsidP="002C7D0A">
      <w:pPr>
        <w:pStyle w:val="NormalHanging12a"/>
        <w:widowControl/>
      </w:pPr>
      <w:r w:rsidRPr="00DB058B">
        <w:t>56</w:t>
      </w:r>
      <w:r w:rsidR="00153D53" w:rsidRPr="00DB058B">
        <w:t>.</w:t>
      </w:r>
      <w:r w:rsidR="00153D53" w:rsidRPr="00DB058B">
        <w:tab/>
        <w:t>felszólítja az EU-t, hogy mutasson példát, és vállaljon vezető szerepet az LMBTIQ+-jogok előmozdításában szerte a világban, a megkülönböztetésmentesség elvének a külső tevékenységek keretében való érvényesítéséről szóló emberi jogi iránymutatásaival összhangban;</w:t>
      </w:r>
    </w:p>
    <w:p w:rsidR="00153D53" w:rsidRPr="00DB058B" w:rsidRDefault="00FF6F5B" w:rsidP="002C7D0A">
      <w:pPr>
        <w:pStyle w:val="NormalHanging12a"/>
        <w:widowControl/>
      </w:pPr>
      <w:r w:rsidRPr="00DB058B">
        <w:t>57</w:t>
      </w:r>
      <w:r w:rsidR="00153D53" w:rsidRPr="00DB058B">
        <w:t>.</w:t>
      </w:r>
      <w:r w:rsidR="00153D53" w:rsidRPr="00DB058B">
        <w:tab/>
        <w:t xml:space="preserve">felszólítja a Bizottságot, hogy nevezzen ki egy, az LMBTIQ+-személyek egyenlőségéért felelős különleges képviselőt az Európai Külügyi Szolgálaton belül, hogy biztosítsa a 2020–2025-ös időszakra vonatkozó, az LMBTIQ-személyek egyenlőségéről szóló stratégia külföldön történő </w:t>
      </w:r>
      <w:proofErr w:type="gramStart"/>
      <w:r w:rsidR="00153D53" w:rsidRPr="00DB058B">
        <w:t>horizontális</w:t>
      </w:r>
      <w:proofErr w:type="gramEnd"/>
      <w:r w:rsidR="00153D53" w:rsidRPr="00DB058B">
        <w:t xml:space="preserve"> végrehajtását;</w:t>
      </w:r>
    </w:p>
    <w:p w:rsidR="00153D53" w:rsidRPr="00DB058B" w:rsidRDefault="00FF6F5B" w:rsidP="002C7D0A">
      <w:pPr>
        <w:pStyle w:val="NormalHanging12a"/>
        <w:widowControl/>
      </w:pPr>
      <w:r w:rsidRPr="00DB058B">
        <w:t>58</w:t>
      </w:r>
      <w:r w:rsidR="00153D53" w:rsidRPr="00DB058B">
        <w:t>.</w:t>
      </w:r>
      <w:r w:rsidR="00153D53" w:rsidRPr="00DB058B">
        <w:tab/>
        <w:t>aggodalmát fejezi ki az LMBTIQ+-jogok világszintű helyzete miatt; felhívja a Bizottságot és az Európai Külügyi Szolgálatot (EKSZ), hogy a fejlesztési politikát használják eszközként arra, hogy reformokat hajtsanak végre a fejlődő országokban, kezeljék az e jogok elismerése és védelme terén tapasztalható visszaesést, és biztosítsák az LMBTIQ+-személyek jogait;</w:t>
      </w:r>
    </w:p>
    <w:p w:rsidR="00153D53" w:rsidRPr="00DB058B" w:rsidRDefault="00FF6F5B" w:rsidP="002C7D0A">
      <w:pPr>
        <w:pStyle w:val="NormalHanging12a"/>
        <w:widowControl/>
      </w:pPr>
      <w:r w:rsidRPr="00DB058B">
        <w:lastRenderedPageBreak/>
        <w:t>59</w:t>
      </w:r>
      <w:r w:rsidR="00153D53" w:rsidRPr="00DB058B">
        <w:t>.</w:t>
      </w:r>
      <w:r w:rsidR="00153D53" w:rsidRPr="00DB058B">
        <w:tab/>
        <w:t xml:space="preserve">felszólítja a Bizottságot, hogy a költségvetési és </w:t>
      </w:r>
      <w:proofErr w:type="gramStart"/>
      <w:r w:rsidR="00153D53" w:rsidRPr="00DB058B">
        <w:t>finanszírozási</w:t>
      </w:r>
      <w:proofErr w:type="gramEnd"/>
      <w:r w:rsidR="00153D53" w:rsidRPr="00DB058B">
        <w:t xml:space="preserve"> eszközök, valamint a szélesebb körű fejlesztési támogatási programok részeként biztosítsa az LMBTIQ+-személyek támogatását;</w:t>
      </w:r>
    </w:p>
    <w:p w:rsidR="00153D53" w:rsidRPr="00DB058B" w:rsidRDefault="00FF6F5B" w:rsidP="002C7D0A">
      <w:pPr>
        <w:pStyle w:val="NormalHanging12a"/>
        <w:widowControl/>
      </w:pPr>
      <w:r w:rsidRPr="00DB058B">
        <w:t>60</w:t>
      </w:r>
      <w:r w:rsidR="00153D53" w:rsidRPr="00DB058B">
        <w:t>.</w:t>
      </w:r>
      <w:r w:rsidR="00153D53" w:rsidRPr="00DB058B">
        <w:tab/>
        <w:t xml:space="preserve">felszólítja a Bizottságot, hogy támogassa a tagjelölt és </w:t>
      </w:r>
      <w:proofErr w:type="gramStart"/>
      <w:r w:rsidR="00153D53" w:rsidRPr="00DB058B">
        <w:t>potenciális</w:t>
      </w:r>
      <w:proofErr w:type="gramEnd"/>
      <w:r w:rsidR="00153D53" w:rsidRPr="00DB058B">
        <w:t xml:space="preserve"> tagjelölt országokat az uniós jogszabályok végrehajtásában – többek között az LMBTIQ+-jogok területén –, és kövesse nyomon az elért eredményeiket;</w:t>
      </w:r>
    </w:p>
    <w:p w:rsidR="00153D53" w:rsidRPr="00DB058B" w:rsidRDefault="00FF6F5B" w:rsidP="002C7D0A">
      <w:pPr>
        <w:pStyle w:val="NormalHanging12a"/>
        <w:widowControl/>
      </w:pPr>
      <w:r w:rsidRPr="00DB058B">
        <w:t>61</w:t>
      </w:r>
      <w:r w:rsidR="00153D53" w:rsidRPr="00DB058B">
        <w:t>.</w:t>
      </w:r>
      <w:r w:rsidR="00153D53" w:rsidRPr="00DB058B">
        <w:tab/>
        <w:t xml:space="preserve">felszólítja a Bizottságot, hogy javítsa tovább az újbóli támogatás lehetőségét, és biztosítson rugalmas </w:t>
      </w:r>
      <w:proofErr w:type="gramStart"/>
      <w:r w:rsidR="00153D53" w:rsidRPr="00DB058B">
        <w:t>finanszírozást</w:t>
      </w:r>
      <w:proofErr w:type="gramEnd"/>
      <w:r w:rsidR="00153D53" w:rsidRPr="00DB058B">
        <w:t xml:space="preserve"> annak érdekében, hogy az uniós joggal összhangban lehetővé tegye az LMBTIQ+-jogok előmozdításán dolgozó kis, önszerveződő emberijog-védő és más civil társadalmi szereplők számára, hogy az Unióban és harmadik országokban hozzáférjenek az ilyen finanszírozáshoz;</w:t>
      </w:r>
    </w:p>
    <w:p w:rsidR="00153D53" w:rsidRPr="00DB058B" w:rsidRDefault="00FF6F5B" w:rsidP="002C7D0A">
      <w:pPr>
        <w:pStyle w:val="NormalHanging12a"/>
        <w:widowControl/>
      </w:pPr>
      <w:r w:rsidRPr="00DB058B">
        <w:t>62</w:t>
      </w:r>
      <w:r w:rsidR="00153D53" w:rsidRPr="00DB058B">
        <w:t>.</w:t>
      </w:r>
      <w:r w:rsidR="00153D53" w:rsidRPr="00DB058B">
        <w:tab/>
        <w:t xml:space="preserve">felszólítja a Bizottságot, hogy az LMBTIQ+-személyek egyenlőségének előmozdításával kapcsolatos </w:t>
      </w:r>
      <w:proofErr w:type="gramStart"/>
      <w:r w:rsidR="00153D53" w:rsidRPr="00DB058B">
        <w:t>finanszírozási</w:t>
      </w:r>
      <w:proofErr w:type="gramEnd"/>
      <w:r w:rsidR="00153D53" w:rsidRPr="00DB058B">
        <w:t xml:space="preserve"> lehetőségek terén erősítse tovább a kommunikációját, különösen azokban a tagállamokban, ahol az egyenlőség terén visszalépéseket tapasztalnak; </w:t>
      </w:r>
    </w:p>
    <w:p w:rsidR="00153D53" w:rsidRPr="00DB058B" w:rsidRDefault="00FF6F5B" w:rsidP="002C7D0A">
      <w:pPr>
        <w:pStyle w:val="NormalHanging12a"/>
        <w:widowControl/>
      </w:pPr>
      <w:r w:rsidRPr="00DB058B">
        <w:t>63</w:t>
      </w:r>
      <w:r w:rsidR="00153D53" w:rsidRPr="00DB058B">
        <w:t>.</w:t>
      </w:r>
      <w:r w:rsidR="00153D53" w:rsidRPr="00DB058B">
        <w:tab/>
        <w:t>felszólítja a Bizottságot annak biztosítására, hogy a tagállamok az uniós alapokat a Chartával összhangban kezeljék – beleértve a megkülönböztetésmentességhez való jogot is –, amint azt a közös rendelkezésekről szóló rendelet</w:t>
      </w:r>
      <w:r w:rsidR="00153D53" w:rsidRPr="00DB058B">
        <w:rPr>
          <w:rStyle w:val="FootnoteReference"/>
        </w:rPr>
        <w:footnoteReference w:id="12"/>
      </w:r>
      <w:r w:rsidR="00153D53" w:rsidRPr="00DB058B">
        <w:t xml:space="preserve"> szerinti egyik </w:t>
      </w:r>
      <w:proofErr w:type="gramStart"/>
      <w:r w:rsidR="00153D53" w:rsidRPr="00DB058B">
        <w:t>horizontális</w:t>
      </w:r>
      <w:proofErr w:type="gramEnd"/>
      <w:r w:rsidR="00153D53" w:rsidRPr="00DB058B">
        <w:t xml:space="preserve"> „feljogosító feltétel” előírja; hangsúlyozza, hogy a Bizottság nem térítheti meg a kiadásokat mindaddig, amíg az alkalmazandó feljogosító feltételek nem teljesülnek;</w:t>
      </w:r>
    </w:p>
    <w:p w:rsidR="00153D53" w:rsidRPr="00DB058B" w:rsidRDefault="00FF6F5B" w:rsidP="002C7D0A">
      <w:pPr>
        <w:pStyle w:val="NormalHanging12a"/>
        <w:widowControl/>
      </w:pPr>
      <w:r w:rsidRPr="00DB058B">
        <w:t>64</w:t>
      </w:r>
      <w:r w:rsidR="00153D53" w:rsidRPr="00DB058B">
        <w:t>.</w:t>
      </w:r>
      <w:r w:rsidR="00153D53" w:rsidRPr="00DB058B">
        <w:tab/>
        <w:t>felszólítja az EU-t, hogy továbbra is lépjen fel az LMBTIQ+-emberijog-védők megbélyegzésével és zaklatásával szemben, valamint biztosítsa a harmadik országok emberijog-védőinek védelmét; sürgeti az EU-t, hogy terjessze ki ezt a mechanizmust az EU-ban tevékenykedő emberijog-védőkre, lehetővé téve az LMBTIQ+-emberijog-védők védelmét a tagállamokban;</w:t>
      </w:r>
    </w:p>
    <w:p w:rsidR="00153D53" w:rsidRPr="00DB058B" w:rsidRDefault="00FF6F5B" w:rsidP="002C7D0A">
      <w:pPr>
        <w:pStyle w:val="NormalHanging12a"/>
        <w:widowControl/>
      </w:pPr>
      <w:r w:rsidRPr="00DB058B">
        <w:t>65</w:t>
      </w:r>
      <w:r w:rsidR="00153D53" w:rsidRPr="00DB058B">
        <w:t>.</w:t>
      </w:r>
      <w:r w:rsidR="00153D53" w:rsidRPr="00DB058B">
        <w:tab/>
        <w:t>sürgeti az Európai Uniót, hogy ezt a védelmet terjessze ki az uniós tagállamokban működő emberijog-védőkre is;</w:t>
      </w:r>
    </w:p>
    <w:p w:rsidR="00153D53" w:rsidRPr="00DB058B" w:rsidRDefault="00FF6F5B" w:rsidP="002C7D0A">
      <w:pPr>
        <w:pStyle w:val="NormalHanging12a"/>
        <w:widowControl/>
      </w:pPr>
      <w:r w:rsidRPr="00DB058B">
        <w:t>66</w:t>
      </w:r>
      <w:r w:rsidR="00153D53" w:rsidRPr="00DB058B">
        <w:t>.</w:t>
      </w:r>
      <w:r w:rsidR="00153D53" w:rsidRPr="00DB058B">
        <w:tab/>
        <w:t>felszólítja a Bizottságot, hogy fokozza a szexuális irányultság, nemi identitás, nemi önkifejezés vagy nemi jellemzők alapján történő megkülönböztetéssel kapcsolatos adatgyűjtést, és ezeket az adatokat használja fel az LMBTIQ+-személyekre szabott inkluzív közpolitikai intézkedések kialakításakor, és támogassa ezen adatok tagállamok általi felhasználását;</w:t>
      </w:r>
    </w:p>
    <w:p w:rsidR="00153D53" w:rsidRPr="00DB058B" w:rsidRDefault="00FF6F5B" w:rsidP="002C7D0A">
      <w:pPr>
        <w:pStyle w:val="NormalHanging12a"/>
        <w:widowControl/>
      </w:pPr>
      <w:r w:rsidRPr="00DB058B">
        <w:t>67</w:t>
      </w:r>
      <w:r w:rsidR="00153D53" w:rsidRPr="00DB058B">
        <w:t>.</w:t>
      </w:r>
      <w:r w:rsidR="00153D53" w:rsidRPr="00DB058B">
        <w:tab/>
        <w:t>felszólítja a tagállamokat, hogy értékeljék az LMBTIQ-stratégia végrehajtása terén elért haladásukat, és osszák meg eredményeiket a Bizottsággal és a Parlamenttel;</w:t>
      </w:r>
    </w:p>
    <w:p w:rsidR="00153D53" w:rsidRPr="00DB058B" w:rsidRDefault="00FF6F5B" w:rsidP="002C7D0A">
      <w:pPr>
        <w:pStyle w:val="NormalHanging12a"/>
        <w:widowControl/>
      </w:pPr>
      <w:r w:rsidRPr="00DB058B">
        <w:lastRenderedPageBreak/>
        <w:t>68</w:t>
      </w:r>
      <w:r w:rsidR="00153D53" w:rsidRPr="00DB058B">
        <w:t>.</w:t>
      </w:r>
      <w:r w:rsidR="00153D53" w:rsidRPr="00DB058B">
        <w:tab/>
        <w:t>felszólítja a tagállamokat, hogy 2025-ig fogadjanak el nemzeti LMBTIQ+ cselekvési terveket és stratégiákat;</w:t>
      </w:r>
    </w:p>
    <w:p w:rsidR="00153D53" w:rsidRPr="00DB058B" w:rsidRDefault="00FF6F5B" w:rsidP="002C7D0A">
      <w:pPr>
        <w:pStyle w:val="NormalHanging12a"/>
        <w:widowControl/>
      </w:pPr>
      <w:r w:rsidRPr="00DB058B">
        <w:t>69</w:t>
      </w:r>
      <w:r w:rsidR="00153D53" w:rsidRPr="00DB058B">
        <w:t>.</w:t>
      </w:r>
      <w:r w:rsidR="00153D53" w:rsidRPr="00DB058B">
        <w:tab/>
        <w:t>felszólítja a Bizottságot, hogy határozott kötelezettségvállalások alapján, a Chartára, valamint a Parlament, a civil társadalmi szervezetek és az LMBTIQ+-személyek európai és világszintű felhívásaira és elvárásaira válaszolva a 2025–2030-as időszakra készítsen új stratégiát az LMBTIQ+-személyek egyenlőségéről; kéri a Bizottságot, hogy a 2024. évi európai parlamenti választások előtt közölje az LMBTIQ+-személyek egyenlőségéről szóló következő stratégiára vonatkozó ütemtervet;</w:t>
      </w:r>
    </w:p>
    <w:p w:rsidR="00153D53" w:rsidRPr="00DB058B" w:rsidRDefault="00FF6F5B" w:rsidP="002C7D0A">
      <w:pPr>
        <w:pStyle w:val="NormalHanging12a"/>
        <w:widowControl/>
      </w:pPr>
      <w:proofErr w:type="gramStart"/>
      <w:r w:rsidRPr="00DB058B">
        <w:t>70</w:t>
      </w:r>
      <w:r w:rsidR="00153D53" w:rsidRPr="00DB058B">
        <w:t>.</w:t>
      </w:r>
      <w:r w:rsidR="00153D53" w:rsidRPr="00DB058B">
        <w:tab/>
        <w:t>felszólítja a Bizottságot, hogy az LMBTIQ+-személyek egyenlőségéről szóló következő stratégiát erőteljesebb eszköz határozza meg, a stratégiához mellékeljen célorientált végrehajtási tervet, az általános érvényesítést biztosító erős struktúrákat, amelyek biztosítják az LMBTIQ+-jogok érvényesülését valamennyi uniós szakpolitikában – beleértve a szexuális irányultsággal, a nemi identitással, a nemi önkifejezéssel és a nemi jellemzőkkel összefüggő valamennyi indokot –, illetve forráselosztást, és a stratégia tartalmazzon ütemtervet és mérföldköveket, biztosítva a nyomon követési, értékelési,</w:t>
      </w:r>
      <w:proofErr w:type="gramEnd"/>
      <w:r w:rsidR="00153D53" w:rsidRPr="00DB058B">
        <w:t xml:space="preserve"> elszámoltathatósági és tanulási folyamatokat, beleértve az LMBTIQ+-szervezetekkel folytatott </w:t>
      </w:r>
      <w:proofErr w:type="gramStart"/>
      <w:r w:rsidR="00153D53" w:rsidRPr="00DB058B">
        <w:t>konzultációt</w:t>
      </w:r>
      <w:proofErr w:type="gramEnd"/>
      <w:r w:rsidR="00153D53" w:rsidRPr="00DB058B">
        <w:t xml:space="preserve"> is; felszólítja továbbá a Bizottságot, hogy fordítson különös figyelmet a kiszolgáltatott helyzetű csoportokra, például az LMBTIQ+-gyermekekre és -fiatalokra;</w:t>
      </w:r>
    </w:p>
    <w:p w:rsidR="00153D53" w:rsidRPr="00DB058B" w:rsidRDefault="00FF6F5B" w:rsidP="002C7D0A">
      <w:pPr>
        <w:pStyle w:val="NormalHanging12a"/>
        <w:widowControl/>
      </w:pPr>
      <w:r w:rsidRPr="00DB058B">
        <w:t>71</w:t>
      </w:r>
      <w:r w:rsidR="00153D53" w:rsidRPr="00DB058B">
        <w:t>.</w:t>
      </w:r>
      <w:r w:rsidR="00153D53" w:rsidRPr="00DB058B">
        <w:tab/>
        <w:t>felszólítja a Bizottságot, hogy a következő ciklusban biztosítson egy, az egyenlőségért és sokszínűségért felelős biztosi tárcát;</w:t>
      </w:r>
    </w:p>
    <w:p w:rsidR="00153D53" w:rsidRPr="00DB058B" w:rsidRDefault="00FF6F5B" w:rsidP="002C7D0A">
      <w:pPr>
        <w:pStyle w:val="NormalHanging12a"/>
        <w:widowControl/>
      </w:pPr>
      <w:r w:rsidRPr="00DB058B">
        <w:t>72</w:t>
      </w:r>
      <w:r w:rsidR="00153D53" w:rsidRPr="00DB058B">
        <w:t>.</w:t>
      </w:r>
      <w:r w:rsidR="00153D53" w:rsidRPr="00DB058B">
        <w:tab/>
        <w:t>szorgalmazza, hogy nevezzenek ki egy LMBTIQ+-jogokkal foglalkozó koordinátort az Európai Bizottságban;</w:t>
      </w:r>
    </w:p>
    <w:p w:rsidR="002C7D0A" w:rsidRPr="00DB058B" w:rsidRDefault="002C7D0A" w:rsidP="002C7D0A">
      <w:pPr>
        <w:widowControl/>
        <w:spacing w:after="240"/>
        <w:jc w:val="center"/>
      </w:pPr>
      <w:r w:rsidRPr="00DB058B">
        <w:t>°</w:t>
      </w:r>
    </w:p>
    <w:p w:rsidR="002C7D0A" w:rsidRPr="00DB058B" w:rsidRDefault="002C7D0A" w:rsidP="002C7D0A">
      <w:pPr>
        <w:widowControl/>
        <w:spacing w:after="240"/>
        <w:jc w:val="center"/>
      </w:pPr>
      <w:r w:rsidRPr="00DB058B">
        <w:t>°     °</w:t>
      </w:r>
    </w:p>
    <w:p w:rsidR="00153D53" w:rsidRPr="00DB058B" w:rsidRDefault="00DE65C6" w:rsidP="00C5378B">
      <w:pPr>
        <w:widowControl/>
        <w:spacing w:after="240"/>
        <w:ind w:left="567" w:hanging="567"/>
      </w:pPr>
      <w:r w:rsidRPr="00DB058B">
        <w:t>7</w:t>
      </w:r>
      <w:r w:rsidR="00DB058B" w:rsidRPr="00DB058B">
        <w:t>3</w:t>
      </w:r>
      <w:r w:rsidR="00153D53" w:rsidRPr="00DB058B">
        <w:t>.</w:t>
      </w:r>
      <w:r w:rsidR="00153D53" w:rsidRPr="00DB058B">
        <w:tab/>
        <w:t xml:space="preserve">utasítja elnökét, hogy továbbítsa ezt az állásfoglalást a Tanácsnak, a Bizottságnak, a tagállamok és a tagjelölt országok kormányainak és parlamentjeinek, valamint a tagállamok és a tagjelölt országok </w:t>
      </w:r>
      <w:proofErr w:type="spellStart"/>
      <w:r w:rsidR="00153D53" w:rsidRPr="00DB058B">
        <w:t>szubnacionális</w:t>
      </w:r>
      <w:proofErr w:type="spellEnd"/>
      <w:r w:rsidR="00153D53" w:rsidRPr="00DB058B">
        <w:t xml:space="preserve"> parlamentjeinek és helyi hatóságainak.</w:t>
      </w:r>
    </w:p>
    <w:p w:rsidR="00E365E1" w:rsidRPr="00DB058B" w:rsidRDefault="00E365E1" w:rsidP="002C7D0A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DB058B" w:rsidSect="00617FC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FB2" w:rsidRPr="00617FC2" w:rsidRDefault="00110FB2">
      <w:r w:rsidRPr="00617FC2">
        <w:separator/>
      </w:r>
    </w:p>
  </w:endnote>
  <w:endnote w:type="continuationSeparator" w:id="0">
    <w:p w:rsidR="00110FB2" w:rsidRPr="00617FC2" w:rsidRDefault="00110FB2">
      <w:r w:rsidRPr="00617F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FB2" w:rsidRPr="00617FC2" w:rsidRDefault="00110FB2">
      <w:r w:rsidRPr="00617FC2">
        <w:separator/>
      </w:r>
    </w:p>
  </w:footnote>
  <w:footnote w:type="continuationSeparator" w:id="0">
    <w:p w:rsidR="00110FB2" w:rsidRPr="00617FC2" w:rsidRDefault="00110FB2">
      <w:r w:rsidRPr="00617FC2">
        <w:continuationSeparator/>
      </w:r>
    </w:p>
  </w:footnote>
  <w:footnote w:id="1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HL C 117., 2022.3.11</w:t>
      </w:r>
      <w:proofErr w:type="gramStart"/>
      <w:r w:rsidRPr="00617FC2">
        <w:rPr>
          <w:sz w:val="24"/>
          <w:lang w:val="hu-HU"/>
        </w:rPr>
        <w:t>.,</w:t>
      </w:r>
      <w:proofErr w:type="gramEnd"/>
      <w:r w:rsidRPr="00617FC2">
        <w:rPr>
          <w:sz w:val="24"/>
          <w:lang w:val="hu-HU"/>
        </w:rPr>
        <w:t xml:space="preserve"> 2. o.</w:t>
      </w:r>
    </w:p>
  </w:footnote>
  <w:footnote w:id="2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HL C 474., 2021.11.24</w:t>
      </w:r>
      <w:proofErr w:type="gramStart"/>
      <w:r w:rsidRPr="00617FC2">
        <w:rPr>
          <w:sz w:val="24"/>
          <w:lang w:val="hu-HU"/>
        </w:rPr>
        <w:t>.,</w:t>
      </w:r>
      <w:proofErr w:type="gramEnd"/>
      <w:r w:rsidRPr="00617FC2">
        <w:rPr>
          <w:sz w:val="24"/>
          <w:lang w:val="hu-HU"/>
        </w:rPr>
        <w:t xml:space="preserve"> 140. o.</w:t>
      </w:r>
    </w:p>
  </w:footnote>
  <w:footnote w:id="3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Elfogadott szövegek, P9_</w:t>
      </w:r>
      <w:proofErr w:type="gramStart"/>
      <w:r w:rsidRPr="00617FC2">
        <w:rPr>
          <w:sz w:val="24"/>
          <w:lang w:val="hu-HU"/>
        </w:rPr>
        <w:t>TA(</w:t>
      </w:r>
      <w:proofErr w:type="gramEnd"/>
      <w:r w:rsidRPr="00617FC2">
        <w:rPr>
          <w:sz w:val="24"/>
          <w:lang w:val="hu-HU"/>
        </w:rPr>
        <w:t>2020)0225.</w:t>
      </w:r>
    </w:p>
  </w:footnote>
  <w:footnote w:id="4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Elfogadott szövegek, P9_</w:t>
      </w:r>
      <w:proofErr w:type="gramStart"/>
      <w:r w:rsidRPr="00617FC2">
        <w:rPr>
          <w:sz w:val="24"/>
          <w:lang w:val="hu-HU"/>
        </w:rPr>
        <w:t>TA(</w:t>
      </w:r>
      <w:proofErr w:type="gramEnd"/>
      <w:r w:rsidRPr="00617FC2">
        <w:rPr>
          <w:sz w:val="24"/>
          <w:lang w:val="hu-HU"/>
        </w:rPr>
        <w:t>2021)0362.</w:t>
      </w:r>
    </w:p>
  </w:footnote>
  <w:footnote w:id="5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Elfogadott szövegek, P9_</w:t>
      </w:r>
      <w:proofErr w:type="gramStart"/>
      <w:r w:rsidRPr="00617FC2">
        <w:rPr>
          <w:sz w:val="24"/>
          <w:lang w:val="hu-HU"/>
        </w:rPr>
        <w:t>TA(</w:t>
      </w:r>
      <w:proofErr w:type="gramEnd"/>
      <w:r w:rsidRPr="00617FC2">
        <w:rPr>
          <w:sz w:val="24"/>
          <w:lang w:val="hu-HU"/>
        </w:rPr>
        <w:t>2022)0372.</w:t>
      </w:r>
    </w:p>
  </w:footnote>
  <w:footnote w:id="6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Elfogadott szövegek, P9_</w:t>
      </w:r>
      <w:proofErr w:type="gramStart"/>
      <w:r w:rsidRPr="00617FC2">
        <w:rPr>
          <w:sz w:val="24"/>
          <w:lang w:val="hu-HU"/>
        </w:rPr>
        <w:t>TA(</w:t>
      </w:r>
      <w:proofErr w:type="gramEnd"/>
      <w:r w:rsidRPr="00617FC2">
        <w:rPr>
          <w:sz w:val="24"/>
          <w:lang w:val="hu-HU"/>
        </w:rPr>
        <w:t>2023)0120.</w:t>
      </w:r>
    </w:p>
  </w:footnote>
  <w:footnote w:id="7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Tanulmány – „</w:t>
      </w:r>
      <w:proofErr w:type="gramStart"/>
      <w:r w:rsidRPr="00617FC2">
        <w:rPr>
          <w:sz w:val="24"/>
          <w:lang w:val="hu-HU"/>
        </w:rPr>
        <w:t>A</w:t>
      </w:r>
      <w:proofErr w:type="gramEnd"/>
      <w:r w:rsidRPr="00617FC2">
        <w:rPr>
          <w:sz w:val="24"/>
          <w:lang w:val="hu-HU"/>
        </w:rPr>
        <w:t xml:space="preserve"> 2020–2025-ös időszakra vonatkozó, az LMBTIQ-személyek egyenlőségéről szóló uniós stratégia – A végrehajtás áttekintése”, Európai Parlament, Parlamenti Kutatási Szolgáltatások Főigazgatósága, 2023.</w:t>
      </w:r>
    </w:p>
  </w:footnote>
  <w:footnote w:id="8">
    <w:p w:rsidR="000B0EA5" w:rsidRPr="00DB058B" w:rsidRDefault="000B0EA5" w:rsidP="000B0EA5">
      <w:pPr>
        <w:pStyle w:val="FootnoteText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DB058B">
        <w:rPr>
          <w:lang w:val="hu-HU"/>
        </w:rPr>
        <w:t xml:space="preserve"> </w:t>
      </w:r>
      <w:r>
        <w:rPr>
          <w:lang w:val="hu-HU"/>
        </w:rPr>
        <w:tab/>
      </w:r>
      <w:r w:rsidRPr="00DB058B">
        <w:rPr>
          <w:iCs/>
          <w:sz w:val="24"/>
          <w:szCs w:val="24"/>
          <w:lang w:val="hu-HU"/>
        </w:rPr>
        <w:t>HL L 2024/442, 2024.2.05., ELI: http://data.europa.eu/eli/dec_impl/2024/442/oj</w:t>
      </w:r>
      <w:proofErr w:type="gramStart"/>
      <w:r w:rsidRPr="00DB058B">
        <w:rPr>
          <w:iCs/>
          <w:sz w:val="24"/>
          <w:szCs w:val="24"/>
          <w:lang w:val="hu-HU"/>
        </w:rPr>
        <w:t>?locale</w:t>
      </w:r>
      <w:proofErr w:type="gramEnd"/>
      <w:r w:rsidRPr="00DB058B">
        <w:rPr>
          <w:iCs/>
          <w:sz w:val="24"/>
          <w:szCs w:val="24"/>
          <w:lang w:val="hu-HU"/>
        </w:rPr>
        <w:t>=hu</w:t>
      </w:r>
    </w:p>
  </w:footnote>
  <w:footnote w:id="9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Bizottság 2022. december 7-i javaslata a foglalkoztatás és munkavégzés terén a nők és férfiak közötti egyenlő bánásmód és esélyegyenlőség tekintetében az egyenlőséggel foglalkozó szervekre vonatkozó normákról, valamint a 2006/54/EK irányelv 20. cikkének és a 2010/41/EU irányelv 11. cikkének hatályon kívül helyezéséről szóló európai parlamenti és tanácsi irányelvre (</w:t>
      </w:r>
      <w:proofErr w:type="gramStart"/>
      <w:r w:rsidRPr="00617FC2">
        <w:rPr>
          <w:sz w:val="24"/>
          <w:lang w:val="hu-HU"/>
        </w:rPr>
        <w:t>COM(</w:t>
      </w:r>
      <w:proofErr w:type="gramEnd"/>
      <w:r w:rsidRPr="00617FC2">
        <w:rPr>
          <w:sz w:val="24"/>
          <w:lang w:val="hu-HU"/>
        </w:rPr>
        <w:t>2022)0688).</w:t>
      </w:r>
    </w:p>
  </w:footnote>
  <w:footnote w:id="10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r w:rsidRPr="00617FC2">
        <w:rPr>
          <w:sz w:val="24"/>
          <w:lang w:val="hu-HU"/>
        </w:rPr>
        <w:t>A Tanács 2000/78/EK irányelve (2000. november 27.) a foglalkoztatás és a munkavégzés során alkalmazott egyenlő bánásmód általános kereteinek létrehozásáról (HL L 303., 2000.12.2</w:t>
      </w:r>
      <w:proofErr w:type="gramStart"/>
      <w:r w:rsidRPr="00617FC2">
        <w:rPr>
          <w:sz w:val="24"/>
          <w:lang w:val="hu-HU"/>
        </w:rPr>
        <w:t>.,</w:t>
      </w:r>
      <w:proofErr w:type="gramEnd"/>
      <w:r w:rsidRPr="00617FC2">
        <w:rPr>
          <w:sz w:val="24"/>
          <w:lang w:val="hu-HU"/>
        </w:rPr>
        <w:t xml:space="preserve"> 16. o.).</w:t>
      </w:r>
    </w:p>
  </w:footnote>
  <w:footnote w:id="11">
    <w:p w:rsidR="00FF6F5B" w:rsidRPr="00DB058B" w:rsidRDefault="00FF6F5B" w:rsidP="00DB058B">
      <w:pPr>
        <w:pStyle w:val="FootnoteText"/>
        <w:ind w:left="567" w:hanging="567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DB058B">
        <w:rPr>
          <w:lang w:val="hu-HU"/>
        </w:rPr>
        <w:t xml:space="preserve"> </w:t>
      </w:r>
      <w:r>
        <w:rPr>
          <w:lang w:val="hu-HU"/>
        </w:rPr>
        <w:tab/>
      </w:r>
      <w:r w:rsidRPr="00DB058B">
        <w:rPr>
          <w:sz w:val="24"/>
          <w:szCs w:val="24"/>
          <w:lang w:val="hu-HU"/>
        </w:rPr>
        <w:t>Az Európai Parlament és a Tanács (EU) 2019/788 rendelete (2019. április 17.) az európai polgári kezdeményezésről (</w:t>
      </w:r>
      <w:r w:rsidRPr="00DB058B">
        <w:rPr>
          <w:iCs/>
          <w:sz w:val="24"/>
          <w:szCs w:val="24"/>
          <w:lang w:val="hu-HU"/>
        </w:rPr>
        <w:t>HL L 130., 2019.5.17</w:t>
      </w:r>
      <w:proofErr w:type="gramStart"/>
      <w:r w:rsidRPr="00DB058B">
        <w:rPr>
          <w:iCs/>
          <w:sz w:val="24"/>
          <w:szCs w:val="24"/>
          <w:lang w:val="hu-HU"/>
        </w:rPr>
        <w:t>.,</w:t>
      </w:r>
      <w:proofErr w:type="gramEnd"/>
      <w:r w:rsidRPr="00DB058B">
        <w:rPr>
          <w:iCs/>
          <w:sz w:val="24"/>
          <w:szCs w:val="24"/>
          <w:lang w:val="hu-HU"/>
        </w:rPr>
        <w:t xml:space="preserve"> 55. o.</w:t>
      </w:r>
      <w:r w:rsidRPr="00DB058B">
        <w:rPr>
          <w:sz w:val="24"/>
          <w:szCs w:val="24"/>
          <w:lang w:val="hu-HU"/>
        </w:rPr>
        <w:t>).</w:t>
      </w:r>
    </w:p>
  </w:footnote>
  <w:footnote w:id="12">
    <w:p w:rsidR="00153D53" w:rsidRPr="00617FC2" w:rsidRDefault="00153D53" w:rsidP="00617FC2">
      <w:pPr>
        <w:pStyle w:val="FootnoteText"/>
        <w:ind w:left="567" w:hanging="567"/>
        <w:rPr>
          <w:sz w:val="24"/>
          <w:lang w:val="hu-HU"/>
        </w:rPr>
      </w:pPr>
      <w:r w:rsidRPr="00617FC2">
        <w:rPr>
          <w:rStyle w:val="FootnoteReference"/>
          <w:sz w:val="24"/>
          <w:lang w:val="hu-HU"/>
        </w:rPr>
        <w:footnoteRef/>
      </w:r>
      <w:r w:rsidR="00617FC2" w:rsidRPr="00617FC2">
        <w:rPr>
          <w:sz w:val="24"/>
          <w:lang w:val="hu-HU"/>
        </w:rPr>
        <w:t xml:space="preserve"> </w:t>
      </w:r>
      <w:r w:rsidR="00617FC2" w:rsidRPr="00617FC2">
        <w:rPr>
          <w:sz w:val="24"/>
          <w:lang w:val="hu-HU"/>
        </w:rPr>
        <w:tab/>
      </w:r>
      <w:proofErr w:type="gramStart"/>
      <w:r w:rsidRPr="00617FC2">
        <w:rPr>
          <w:sz w:val="24"/>
          <w:lang w:val="hu-HU"/>
        </w:rPr>
        <w:t xml:space="preserve">Az (EU) 2021/1060 rendelet (2021. június 24.) az Európai Regionális Fejlesztési Alapra, az Európai Szociális Alap Pluszra, a Kohéziós Alapra, az Igazságos Átmenet Alapra és az Európai Tengerügyi, Halászati és </w:t>
      </w:r>
      <w:proofErr w:type="spellStart"/>
      <w:r w:rsidRPr="00617FC2">
        <w:rPr>
          <w:sz w:val="24"/>
          <w:lang w:val="hu-HU"/>
        </w:rPr>
        <w:t>Akvakultúra</w:t>
      </w:r>
      <w:proofErr w:type="spellEnd"/>
      <w:r w:rsidRPr="00617FC2">
        <w:rPr>
          <w:sz w:val="24"/>
          <w:lang w:val="hu-HU"/>
        </w:rPr>
        <w:t>-alapra vonatkozó közös rendelkezések, valamint az előbbiekre és a Menekültügyi, Migrációs és Integrációs Alapra, a Belső Biztonsági Alapra és a határigazgatás és a vízumpolitika pénzügyi támogatására szolgáló eszközre vonatkozó pénzügyi szabályok megállapításáról (HL L 231., 2021.6.30., 159. o.).</w:t>
      </w:r>
      <w:proofErr w:type="gram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0/2024"/>
    <w:docVar w:name="dvlangue" w:val="HU"/>
    <w:docVar w:name="dvnumam" w:val="0"/>
    <w:docVar w:name="dvpe" w:val="756.097"/>
    <w:docVar w:name="dvrapporteur" w:val="Előadó: "/>
    <w:docVar w:name="dvtitre" w:val="Az Európai Parlament 2024.  ...-i állásfoglalása a 2020–2025-ös időszakra vonatkozó, az LMBTIQ-személyek egyenlőségéről szóló uniós stratégia végrehajtásáról(2023/2082(INI))"/>
  </w:docVars>
  <w:rsids>
    <w:rsidRoot w:val="00110FB2"/>
    <w:rsid w:val="00002272"/>
    <w:rsid w:val="00064002"/>
    <w:rsid w:val="000677B9"/>
    <w:rsid w:val="000831BA"/>
    <w:rsid w:val="000A42CC"/>
    <w:rsid w:val="000B0EA5"/>
    <w:rsid w:val="000E7DD9"/>
    <w:rsid w:val="0010095E"/>
    <w:rsid w:val="00110FB2"/>
    <w:rsid w:val="00125B37"/>
    <w:rsid w:val="00153D53"/>
    <w:rsid w:val="00187494"/>
    <w:rsid w:val="001F32AE"/>
    <w:rsid w:val="002767FF"/>
    <w:rsid w:val="002B18FE"/>
    <w:rsid w:val="002B5493"/>
    <w:rsid w:val="002C7D0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FC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C1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78B"/>
    <w:rsid w:val="00C61C0C"/>
    <w:rsid w:val="00C8568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58B"/>
    <w:rsid w:val="00DE65C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4D5FF"/>
  <w15:chartTrackingRefBased/>
  <w15:docId w15:val="{2B8F5BA4-F54F-49CC-92B6-BA2A8F6A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53D53"/>
    <w:pPr>
      <w:spacing w:after="240"/>
      <w:ind w:left="567" w:hanging="567"/>
    </w:pPr>
  </w:style>
  <w:style w:type="paragraph" w:customStyle="1" w:styleId="EPComma">
    <w:name w:val="EPComma"/>
    <w:basedOn w:val="Normal"/>
    <w:rsid w:val="00153D53"/>
    <w:pPr>
      <w:spacing w:before="480" w:after="240"/>
    </w:pPr>
  </w:style>
  <w:style w:type="paragraph" w:styleId="BalloonText">
    <w:name w:val="Balloon Text"/>
    <w:basedOn w:val="Normal"/>
    <w:link w:val="BalloonTextChar"/>
    <w:rsid w:val="00DE65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65C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DB8BB-32B9-4F90-99C2-8CC2F805F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4282</Words>
  <Characters>31629</Characters>
  <Application>Microsoft Office Word</Application>
  <DocSecurity>4</DocSecurity>
  <Lines>263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Lukas Lemcke</cp:lastModifiedBy>
  <cp:revision>2</cp:revision>
  <cp:lastPrinted>2004-11-19T15:42:00Z</cp:lastPrinted>
  <dcterms:created xsi:type="dcterms:W3CDTF">2024-06-14T09:06:00Z</dcterms:created>
  <dcterms:modified xsi:type="dcterms:W3CDTF">2024-06-14T09:06:00Z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A9-0030/2024</vt:lpwstr>
  </property>
  <property fmtid="{D5CDD505-2E9C-101B-9397-08002B2CF9AE}" pid="4" name="&lt;Type&gt;">
    <vt:lpwstr>RR</vt:lpwstr>
  </property>
</Properties>
</file>