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5464" w:rsidTr="0010095E">
        <w:trPr>
          <w:trHeight w:hRule="exact" w:val="1418"/>
        </w:trPr>
        <w:tc>
          <w:tcPr>
            <w:tcW w:w="6804" w:type="dxa"/>
            <w:shd w:val="clear" w:color="auto" w:fill="auto"/>
            <w:vAlign w:val="center"/>
          </w:tcPr>
          <w:p w:rsidR="00751A4A" w:rsidRPr="006F5464" w:rsidRDefault="005F6E8F" w:rsidP="0010095E">
            <w:pPr>
              <w:pStyle w:val="EPName"/>
            </w:pPr>
            <w:r w:rsidRPr="006F5464">
              <w:t>Euroopa Parlament</w:t>
            </w:r>
          </w:p>
          <w:p w:rsidR="00751A4A" w:rsidRPr="006F5464" w:rsidRDefault="00817416" w:rsidP="00756632">
            <w:pPr>
              <w:pStyle w:val="EPTerm"/>
              <w:rPr>
                <w:rStyle w:val="HideTWBExt"/>
                <w:noProof w:val="0"/>
                <w:vanish w:val="0"/>
                <w:color w:val="auto"/>
              </w:rPr>
            </w:pPr>
            <w:r w:rsidRPr="006F5464">
              <w:t>2019-2024</w:t>
            </w:r>
          </w:p>
        </w:tc>
        <w:tc>
          <w:tcPr>
            <w:tcW w:w="2268" w:type="dxa"/>
            <w:shd w:val="clear" w:color="auto" w:fill="auto"/>
          </w:tcPr>
          <w:p w:rsidR="00751A4A" w:rsidRPr="006F5464" w:rsidRDefault="00187494" w:rsidP="0010095E">
            <w:pPr>
              <w:pStyle w:val="EPLogo"/>
            </w:pPr>
            <w:r w:rsidRPr="006F54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5464" w:rsidRDefault="00D058B8" w:rsidP="004C5D52">
      <w:pPr>
        <w:pStyle w:val="LineTop"/>
      </w:pPr>
    </w:p>
    <w:p w:rsidR="00680577" w:rsidRPr="006F5464" w:rsidRDefault="005F6E8F" w:rsidP="00680577">
      <w:pPr>
        <w:pStyle w:val="EPBodyTA1"/>
      </w:pPr>
      <w:r w:rsidRPr="006F5464">
        <w:t>VASTUVÕETUD TEKSTID</w:t>
      </w:r>
    </w:p>
    <w:p w:rsidR="00D058B8" w:rsidRPr="006F5464" w:rsidRDefault="00D058B8" w:rsidP="00D058B8">
      <w:pPr>
        <w:pStyle w:val="LineBottom"/>
      </w:pPr>
    </w:p>
    <w:p w:rsidR="005F6E8F" w:rsidRPr="006F5464" w:rsidRDefault="005F6E8F" w:rsidP="005F6E8F">
      <w:pPr>
        <w:pStyle w:val="ATHeading1"/>
      </w:pPr>
      <w:bookmarkStart w:id="0" w:name="TANumber"/>
      <w:r w:rsidRPr="006F5464">
        <w:t>P9_TA(2024)00</w:t>
      </w:r>
      <w:r w:rsidR="00E55DD7" w:rsidRPr="006F5464">
        <w:t>78</w:t>
      </w:r>
      <w:bookmarkEnd w:id="0"/>
    </w:p>
    <w:p w:rsidR="005F6E8F" w:rsidRPr="006F5464" w:rsidRDefault="005F6E8F" w:rsidP="005F6E8F">
      <w:pPr>
        <w:pStyle w:val="ATHeading2"/>
      </w:pPr>
      <w:bookmarkStart w:id="1" w:name="title"/>
      <w:r w:rsidRPr="006F5464">
        <w:t>Mitmepoolsed läbirääkimised enne 26.–29. veebruaril 2024 Abu Dhabis toimuvat WTO 13. ministrite konverentsi</w:t>
      </w:r>
      <w:bookmarkEnd w:id="1"/>
    </w:p>
    <w:p w:rsidR="005F6E8F" w:rsidRPr="006F5464" w:rsidRDefault="005F6E8F" w:rsidP="005F6E8F">
      <w:pPr>
        <w:rPr>
          <w:i/>
          <w:vanish/>
        </w:rPr>
      </w:pPr>
      <w:r w:rsidRPr="006F5464">
        <w:rPr>
          <w:i/>
        </w:rPr>
        <w:fldChar w:fldCharType="begin"/>
      </w:r>
      <w:r w:rsidRPr="006F5464">
        <w:rPr>
          <w:i/>
        </w:rPr>
        <w:instrText xml:space="preserve"> TC"(</w:instrText>
      </w:r>
      <w:bookmarkStart w:id="2" w:name="DocNumber"/>
      <w:r w:rsidRPr="006F5464">
        <w:rPr>
          <w:i/>
        </w:rPr>
        <w:instrText>B9-0090/2024</w:instrText>
      </w:r>
      <w:bookmarkEnd w:id="2"/>
      <w:r w:rsidRPr="006F5464">
        <w:rPr>
          <w:i/>
        </w:rPr>
        <w:instrText xml:space="preserve">)"\l3 \n&gt; \* MERGEFORMAT </w:instrText>
      </w:r>
      <w:r w:rsidRPr="006F5464">
        <w:rPr>
          <w:i/>
        </w:rPr>
        <w:fldChar w:fldCharType="end"/>
      </w:r>
    </w:p>
    <w:p w:rsidR="005F6E8F" w:rsidRPr="006F5464" w:rsidRDefault="005F6E8F" w:rsidP="005F6E8F">
      <w:pPr>
        <w:rPr>
          <w:vanish/>
        </w:rPr>
      </w:pPr>
      <w:bookmarkStart w:id="3" w:name="PE"/>
      <w:r w:rsidRPr="006F5464">
        <w:rPr>
          <w:vanish/>
        </w:rPr>
        <w:t>PE753.647</w:t>
      </w:r>
      <w:bookmarkEnd w:id="3"/>
    </w:p>
    <w:p w:rsidR="005F6E8F" w:rsidRPr="006F5464" w:rsidRDefault="002B5459" w:rsidP="002B5459">
      <w:pPr>
        <w:pStyle w:val="ATHeading3"/>
      </w:pPr>
      <w:bookmarkStart w:id="4" w:name="Sujet"/>
      <w:r w:rsidRPr="006F5464">
        <w:t>Euroopa Parlamendi 8</w:t>
      </w:r>
      <w:r w:rsidR="005F6E8F" w:rsidRPr="006F5464">
        <w:t>.</w:t>
      </w:r>
      <w:r w:rsidRPr="006F5464">
        <w:t> veebruari 2024. </w:t>
      </w:r>
      <w:r w:rsidR="005F6E8F" w:rsidRPr="006F5464">
        <w:t xml:space="preserve">aasta resolutsioon </w:t>
      </w:r>
      <w:proofErr w:type="spellStart"/>
      <w:r w:rsidR="005F6E8F" w:rsidRPr="006F5464">
        <w:t>mitmepoolsete</w:t>
      </w:r>
      <w:proofErr w:type="spellEnd"/>
      <w:r w:rsidR="005F6E8F" w:rsidRPr="006F5464">
        <w:t xml:space="preserve"> läbirääkimiste kohta enne WTO 13.</w:t>
      </w:r>
      <w:r w:rsidR="00110AB0" w:rsidRPr="006F5464">
        <w:t> </w:t>
      </w:r>
      <w:r w:rsidR="005F6E8F" w:rsidRPr="006F5464">
        <w:t xml:space="preserve">ministrite </w:t>
      </w:r>
      <w:r w:rsidRPr="006F5464">
        <w:t>konverentsi 26.–29. veebruari</w:t>
      </w:r>
      <w:r w:rsidR="00110AB0" w:rsidRPr="006F5464">
        <w:t>l</w:t>
      </w:r>
      <w:r w:rsidRPr="006F5464">
        <w:t> </w:t>
      </w:r>
      <w:r w:rsidR="005F6E8F" w:rsidRPr="006F5464">
        <w:t>2024 Abu Dhabis</w:t>
      </w:r>
      <w:bookmarkEnd w:id="4"/>
      <w:r w:rsidR="005F6E8F" w:rsidRPr="006F5464">
        <w:t xml:space="preserve"> </w:t>
      </w:r>
      <w:bookmarkStart w:id="5" w:name="References"/>
      <w:r w:rsidR="005F6E8F" w:rsidRPr="006F5464">
        <w:t>(2023/2868(RSP))</w:t>
      </w:r>
      <w:bookmarkStart w:id="6" w:name="_GoBack"/>
      <w:bookmarkEnd w:id="5"/>
      <w:bookmarkEnd w:id="6"/>
    </w:p>
    <w:p w:rsidR="00F1326C" w:rsidRPr="006F5464" w:rsidRDefault="00F1326C" w:rsidP="00F1326C">
      <w:pPr>
        <w:pStyle w:val="EPComma"/>
      </w:pPr>
      <w:bookmarkStart w:id="7" w:name="TextBodyBegin"/>
      <w:bookmarkEnd w:id="7"/>
      <w:r w:rsidRPr="006F5464">
        <w:rPr>
          <w:i/>
        </w:rPr>
        <w:t>Euroopa Parlament,</w:t>
      </w:r>
    </w:p>
    <w:p w:rsidR="00F1326C" w:rsidRPr="006F5464" w:rsidRDefault="00F1326C" w:rsidP="00F1326C">
      <w:pPr>
        <w:pStyle w:val="NormalHanging12a"/>
        <w:widowControl/>
        <w:rPr>
          <w:szCs w:val="24"/>
        </w:rPr>
      </w:pPr>
      <w:r w:rsidRPr="006F5464">
        <w:t>–</w:t>
      </w:r>
      <w:r w:rsidRPr="006F5464">
        <w:tab/>
        <w:t xml:space="preserve">võttes arvesse 15. aprilli 1994. aasta </w:t>
      </w:r>
      <w:proofErr w:type="spellStart"/>
      <w:r w:rsidRPr="006F5464">
        <w:t>Marrakechi</w:t>
      </w:r>
      <w:proofErr w:type="spellEnd"/>
      <w:r w:rsidRPr="006F5464">
        <w:t xml:space="preserve"> lepingut, millega loodi Maailma Kaubandusorganisatsioon (WTO),</w:t>
      </w:r>
    </w:p>
    <w:p w:rsidR="00F1326C" w:rsidRPr="006F5464" w:rsidRDefault="00F1326C" w:rsidP="00F1326C">
      <w:pPr>
        <w:pStyle w:val="NormalHanging12a"/>
        <w:widowControl/>
        <w:rPr>
          <w:szCs w:val="24"/>
        </w:rPr>
      </w:pPr>
      <w:r w:rsidRPr="006F5464">
        <w:t>–</w:t>
      </w:r>
      <w:r w:rsidRPr="006F5464">
        <w:tab/>
        <w:t>võttes arvesse WTO ministrite konverentsi 14. novembri 2001. aasta Doha deklaratsiooni</w:t>
      </w:r>
      <w:r w:rsidRPr="006F5464">
        <w:rPr>
          <w:rStyle w:val="FootnoteReference"/>
          <w:color w:val="000000"/>
          <w:szCs w:val="24"/>
        </w:rPr>
        <w:footnoteReference w:id="1"/>
      </w:r>
      <w:r w:rsidRPr="006F5464">
        <w:t>,</w:t>
      </w:r>
    </w:p>
    <w:p w:rsidR="00F1326C" w:rsidRPr="006F5464" w:rsidRDefault="00F1326C" w:rsidP="00F1326C">
      <w:pPr>
        <w:pStyle w:val="NormalHanging12a"/>
        <w:widowControl/>
        <w:rPr>
          <w:szCs w:val="24"/>
        </w:rPr>
      </w:pPr>
      <w:r w:rsidRPr="006F5464">
        <w:t>–</w:t>
      </w:r>
      <w:r w:rsidRPr="006F5464">
        <w:tab/>
        <w:t>võttes arvesse oma varasemaid resolu</w:t>
      </w:r>
      <w:r w:rsidR="002B5459" w:rsidRPr="006F5464">
        <w:t>tsioone WTO kohta, eelkõige 25. novembri 2021. </w:t>
      </w:r>
      <w:r w:rsidRPr="006F5464">
        <w:t xml:space="preserve">aasta resolutsiooni </w:t>
      </w:r>
      <w:proofErr w:type="spellStart"/>
      <w:r w:rsidRPr="006F5464">
        <w:t>mitmepoolsete</w:t>
      </w:r>
      <w:proofErr w:type="spellEnd"/>
      <w:r w:rsidRPr="006F5464">
        <w:t xml:space="preserve"> läbirääkimiste kohta seoses WTO ministrite 12.</w:t>
      </w:r>
      <w:r w:rsidR="002B5459" w:rsidRPr="006F5464">
        <w:t> </w:t>
      </w:r>
      <w:r w:rsidRPr="006F5464">
        <w:t>konverentsiga</w:t>
      </w:r>
      <w:r w:rsidRPr="006F5464">
        <w:rPr>
          <w:rStyle w:val="FootnoteReference"/>
          <w:color w:val="000000"/>
          <w:szCs w:val="24"/>
        </w:rPr>
        <w:footnoteReference w:id="2"/>
      </w:r>
      <w:r w:rsidR="002B5459" w:rsidRPr="006F5464">
        <w:t>, 29. novembri 2018. </w:t>
      </w:r>
      <w:r w:rsidRPr="006F5464">
        <w:t>aasta resolutsiooni WTO edasise tegevuse kohta</w:t>
      </w:r>
      <w:r w:rsidRPr="006F5464">
        <w:rPr>
          <w:rStyle w:val="FootnoteReference"/>
          <w:color w:val="000000"/>
          <w:szCs w:val="24"/>
        </w:rPr>
        <w:footnoteReference w:id="3"/>
      </w:r>
      <w:r w:rsidR="002B5459" w:rsidRPr="006F5464">
        <w:t xml:space="preserve"> ja 28. </w:t>
      </w:r>
      <w:r w:rsidRPr="006F5464">
        <w:t>novembr</w:t>
      </w:r>
      <w:r w:rsidR="002B5459" w:rsidRPr="006F5464">
        <w:t>i 2019. </w:t>
      </w:r>
      <w:r w:rsidRPr="006F5464">
        <w:t>aasta resolutsiooni WTO apellatsioonikogu kriisi kohta</w:t>
      </w:r>
      <w:r w:rsidRPr="006F5464">
        <w:rPr>
          <w:rStyle w:val="FootnoteReference"/>
          <w:color w:val="000000"/>
          <w:szCs w:val="24"/>
        </w:rPr>
        <w:footnoteReference w:id="4"/>
      </w:r>
      <w:r w:rsidRPr="006F5464">
        <w:t>,</w:t>
      </w:r>
    </w:p>
    <w:p w:rsidR="00F1326C" w:rsidRPr="006F5464" w:rsidRDefault="00F1326C" w:rsidP="00F1326C">
      <w:pPr>
        <w:pStyle w:val="NormalHanging12a"/>
        <w:rPr>
          <w:color w:val="000000"/>
        </w:rPr>
      </w:pPr>
      <w:r w:rsidRPr="006F5464">
        <w:t>–</w:t>
      </w:r>
      <w:r w:rsidRPr="006F5464">
        <w:tab/>
        <w:t xml:space="preserve">võttes arvesse lõppdokumente, mis võeti konsensuse alusel vastu WTO parlamentaarse konverentsi </w:t>
      </w:r>
      <w:r w:rsidR="002B5459" w:rsidRPr="006F5464">
        <w:t>iga-aastastel istungjärkudel 7. detsembril </w:t>
      </w:r>
      <w:r w:rsidRPr="006F5464">
        <w:t>2018 Genfis</w:t>
      </w:r>
      <w:r w:rsidRPr="006F5464">
        <w:rPr>
          <w:rStyle w:val="FootnoteReference"/>
          <w:color w:val="000000"/>
          <w:szCs w:val="24"/>
        </w:rPr>
        <w:footnoteReference w:id="5"/>
      </w:r>
      <w:r w:rsidRPr="006F5464">
        <w:t xml:space="preserve"> ja </w:t>
      </w:r>
      <w:r w:rsidR="002B5459" w:rsidRPr="006F5464">
        <w:rPr>
          <w:color w:val="000000"/>
        </w:rPr>
        <w:t>10. detsembril </w:t>
      </w:r>
      <w:r w:rsidRPr="006F5464">
        <w:rPr>
          <w:color w:val="000000"/>
        </w:rPr>
        <w:t>2017 Buenos Aireses</w:t>
      </w:r>
      <w:r w:rsidRPr="006F5464">
        <w:rPr>
          <w:rStyle w:val="FootnoteReference"/>
          <w:color w:val="000000"/>
          <w:szCs w:val="24"/>
        </w:rPr>
        <w:footnoteReference w:id="6"/>
      </w:r>
      <w:r w:rsidRPr="006F5464">
        <w:rPr>
          <w:color w:val="000000"/>
        </w:rPr>
        <w:t>,</w:t>
      </w:r>
    </w:p>
    <w:p w:rsidR="00F1326C" w:rsidRPr="006F5464" w:rsidRDefault="002B5459" w:rsidP="00F1326C">
      <w:pPr>
        <w:pStyle w:val="NormalHanging12a"/>
        <w:rPr>
          <w:color w:val="000000"/>
        </w:rPr>
      </w:pPr>
      <w:r w:rsidRPr="006F5464">
        <w:rPr>
          <w:color w:val="000000"/>
        </w:rPr>
        <w:t>–</w:t>
      </w:r>
      <w:r w:rsidRPr="006F5464">
        <w:rPr>
          <w:color w:val="000000"/>
        </w:rPr>
        <w:tab/>
        <w:t>võttes arvesse 2022. </w:t>
      </w:r>
      <w:r w:rsidR="00F1326C" w:rsidRPr="006F5464">
        <w:rPr>
          <w:color w:val="000000"/>
        </w:rPr>
        <w:t>aasta</w:t>
      </w:r>
      <w:r w:rsidRPr="006F5464">
        <w:rPr>
          <w:color w:val="000000"/>
        </w:rPr>
        <w:t xml:space="preserve"> juunis Genfis toimunud WTO 12. </w:t>
      </w:r>
      <w:r w:rsidR="00F1326C" w:rsidRPr="006F5464">
        <w:rPr>
          <w:color w:val="000000"/>
        </w:rPr>
        <w:t>ministrite konverentsi tulemusi, mis hõlmavad lõppdokumenti, mit</w:t>
      </w:r>
      <w:r w:rsidR="00110AB0" w:rsidRPr="006F5464">
        <w:rPr>
          <w:color w:val="000000"/>
        </w:rPr>
        <w:t>ut</w:t>
      </w:r>
      <w:r w:rsidR="00F1326C" w:rsidRPr="006F5464">
        <w:rPr>
          <w:color w:val="000000"/>
        </w:rPr>
        <w:t xml:space="preserve"> ministrite otsus</w:t>
      </w:r>
      <w:r w:rsidR="00110AB0" w:rsidRPr="006F5464">
        <w:rPr>
          <w:color w:val="000000"/>
        </w:rPr>
        <w:t>t</w:t>
      </w:r>
      <w:r w:rsidR="00F1326C" w:rsidRPr="006F5464">
        <w:rPr>
          <w:color w:val="000000"/>
        </w:rPr>
        <w:t xml:space="preserve"> ja deklaratsioon</w:t>
      </w:r>
      <w:r w:rsidR="00110AB0" w:rsidRPr="006F5464">
        <w:rPr>
          <w:color w:val="000000"/>
        </w:rPr>
        <w:t>i</w:t>
      </w:r>
      <w:r w:rsidR="00F1326C" w:rsidRPr="006F5464">
        <w:rPr>
          <w:color w:val="000000"/>
        </w:rPr>
        <w:t xml:space="preserve"> ning kalandustoetuste lepingut,</w:t>
      </w:r>
    </w:p>
    <w:p w:rsidR="00F1326C" w:rsidRPr="006F5464" w:rsidRDefault="002B5459" w:rsidP="00F1326C">
      <w:pPr>
        <w:pStyle w:val="NormalHanging12a"/>
        <w:rPr>
          <w:color w:val="000000"/>
        </w:rPr>
      </w:pPr>
      <w:r w:rsidRPr="006F5464">
        <w:rPr>
          <w:color w:val="000000"/>
        </w:rPr>
        <w:t>–</w:t>
      </w:r>
      <w:r w:rsidRPr="006F5464">
        <w:rPr>
          <w:color w:val="000000"/>
        </w:rPr>
        <w:tab/>
        <w:t>võttes arvesse 2017. </w:t>
      </w:r>
      <w:r w:rsidR="00F1326C" w:rsidRPr="006F5464">
        <w:rPr>
          <w:color w:val="000000"/>
        </w:rPr>
        <w:t xml:space="preserve">aasta detsembris Buenos Aireses </w:t>
      </w:r>
      <w:r w:rsidRPr="006F5464">
        <w:rPr>
          <w:color w:val="000000"/>
        </w:rPr>
        <w:t>toimunud WTO 11. </w:t>
      </w:r>
      <w:r w:rsidR="00F1326C" w:rsidRPr="006F5464">
        <w:rPr>
          <w:color w:val="000000"/>
        </w:rPr>
        <w:t>ministrite konverentsi tulemusi, mis hõlmavad mit</w:t>
      </w:r>
      <w:r w:rsidR="00110AB0" w:rsidRPr="006F5464">
        <w:rPr>
          <w:color w:val="000000"/>
        </w:rPr>
        <w:t>ut</w:t>
      </w:r>
      <w:r w:rsidR="00F1326C" w:rsidRPr="006F5464">
        <w:rPr>
          <w:color w:val="000000"/>
        </w:rPr>
        <w:t xml:space="preserve"> minist</w:t>
      </w:r>
      <w:r w:rsidRPr="006F5464">
        <w:rPr>
          <w:color w:val="000000"/>
        </w:rPr>
        <w:t>rite otsus</w:t>
      </w:r>
      <w:r w:rsidR="00110AB0" w:rsidRPr="006F5464">
        <w:rPr>
          <w:color w:val="000000"/>
        </w:rPr>
        <w:t>t</w:t>
      </w:r>
      <w:r w:rsidRPr="006F5464">
        <w:rPr>
          <w:color w:val="000000"/>
        </w:rPr>
        <w:t xml:space="preserve"> ja ühisavaldus</w:t>
      </w:r>
      <w:r w:rsidR="00110AB0" w:rsidRPr="006F5464">
        <w:rPr>
          <w:color w:val="000000"/>
        </w:rPr>
        <w:t>t</w:t>
      </w:r>
      <w:r w:rsidRPr="006F5464">
        <w:rPr>
          <w:color w:val="000000"/>
        </w:rPr>
        <w:t xml:space="preserve"> </w:t>
      </w:r>
      <w:r w:rsidRPr="006F5464">
        <w:rPr>
          <w:color w:val="000000"/>
        </w:rPr>
        <w:lastRenderedPageBreak/>
        <w:t>e</w:t>
      </w:r>
      <w:r w:rsidRPr="006F5464">
        <w:rPr>
          <w:color w:val="000000"/>
        </w:rPr>
        <w:noBreakHyphen/>
      </w:r>
      <w:r w:rsidR="00F1326C" w:rsidRPr="006F5464">
        <w:rPr>
          <w:color w:val="000000"/>
        </w:rPr>
        <w:t>kaubanduse, investeeringute hõlbustamise, riigisiseste teenuste reguleerimise ning mikro-, väikeste ja keskmise suurusega ettevõtjate (</w:t>
      </w:r>
      <w:proofErr w:type="spellStart"/>
      <w:r w:rsidR="00F1326C" w:rsidRPr="006F5464">
        <w:rPr>
          <w:color w:val="000000"/>
        </w:rPr>
        <w:t>MVKEd</w:t>
      </w:r>
      <w:proofErr w:type="spellEnd"/>
      <w:r w:rsidR="00F1326C" w:rsidRPr="006F5464">
        <w:rPr>
          <w:color w:val="000000"/>
        </w:rPr>
        <w:t>) kohta,</w:t>
      </w:r>
    </w:p>
    <w:p w:rsidR="00F1326C" w:rsidRPr="006F5464" w:rsidRDefault="00780C98" w:rsidP="00F1326C">
      <w:pPr>
        <w:pStyle w:val="NormalHanging12a"/>
        <w:rPr>
          <w:color w:val="000000"/>
        </w:rPr>
      </w:pPr>
      <w:r w:rsidRPr="006F5464">
        <w:rPr>
          <w:color w:val="000000"/>
        </w:rPr>
        <w:t>–</w:t>
      </w:r>
      <w:r w:rsidRPr="006F5464">
        <w:rPr>
          <w:color w:val="000000"/>
        </w:rPr>
        <w:tab/>
        <w:t xml:space="preserve">võttes arvesse </w:t>
      </w:r>
      <w:r w:rsidR="00F1326C" w:rsidRPr="006F5464">
        <w:rPr>
          <w:color w:val="000000"/>
        </w:rPr>
        <w:t>Buenos Airese deklaratsiooni kaubanduse ja naiste majandusliku mõjuvõimu suurendami</w:t>
      </w:r>
      <w:r w:rsidRPr="006F5464">
        <w:rPr>
          <w:color w:val="000000"/>
        </w:rPr>
        <w:t>se kohta, mis kiideti heaks 12. detsembril </w:t>
      </w:r>
      <w:r w:rsidR="00F1326C" w:rsidRPr="006F5464">
        <w:rPr>
          <w:color w:val="000000"/>
        </w:rPr>
        <w:t>2017, ning kaubanduse ja soolise võrdõiguslikkuse mitteame</w:t>
      </w:r>
      <w:r w:rsidRPr="006F5464">
        <w:rPr>
          <w:color w:val="000000"/>
        </w:rPr>
        <w:t>tlik</w:t>
      </w:r>
      <w:r w:rsidR="00712EC4" w:rsidRPr="006F5464">
        <w:rPr>
          <w:color w:val="000000"/>
        </w:rPr>
        <w:t>k</w:t>
      </w:r>
      <w:r w:rsidRPr="006F5464">
        <w:rPr>
          <w:color w:val="000000"/>
        </w:rPr>
        <w:t>u töörühma, mis asutati 23. septembril </w:t>
      </w:r>
      <w:r w:rsidR="00F1326C" w:rsidRPr="006F5464">
        <w:rPr>
          <w:color w:val="000000"/>
        </w:rPr>
        <w:t>2020,</w:t>
      </w:r>
    </w:p>
    <w:p w:rsidR="00F1326C" w:rsidRPr="006F5464" w:rsidRDefault="00F1326C" w:rsidP="00F1326C">
      <w:pPr>
        <w:pStyle w:val="NormalHanging12a"/>
        <w:rPr>
          <w:color w:val="000000"/>
        </w:rPr>
      </w:pPr>
      <w:r w:rsidRPr="006F5464">
        <w:rPr>
          <w:color w:val="000000"/>
        </w:rPr>
        <w:t>–</w:t>
      </w:r>
      <w:r w:rsidRPr="006F5464">
        <w:rPr>
          <w:color w:val="000000"/>
        </w:rPr>
        <w:tab/>
        <w:t>võttes arvesse WTO liikmeid esindavate ministrite</w:t>
      </w:r>
      <w:r w:rsidRPr="006F5464">
        <w:t xml:space="preserve"> </w:t>
      </w:r>
      <w:r w:rsidR="00780C98" w:rsidRPr="006F5464">
        <w:rPr>
          <w:color w:val="000000"/>
        </w:rPr>
        <w:t>10. detsembri 2021. </w:t>
      </w:r>
      <w:r w:rsidRPr="006F5464">
        <w:rPr>
          <w:color w:val="000000"/>
        </w:rPr>
        <w:t>aasta avaldust plastireostuse ja keskkonnasäästl</w:t>
      </w:r>
      <w:r w:rsidR="00780C98" w:rsidRPr="006F5464">
        <w:rPr>
          <w:color w:val="000000"/>
        </w:rPr>
        <w:t>iku plastikaubanduse kohta, 14. detsembri 2021. </w:t>
      </w:r>
      <w:r w:rsidRPr="006F5464">
        <w:rPr>
          <w:color w:val="000000"/>
        </w:rPr>
        <w:t>aasta avaldust kaubanduse ja keskkonnasäästlikkuse</w:t>
      </w:r>
      <w:r w:rsidR="00780C98" w:rsidRPr="006F5464">
        <w:rPr>
          <w:color w:val="000000"/>
        </w:rPr>
        <w:t xml:space="preserve"> kohta ning 14. detsembri 2021. </w:t>
      </w:r>
      <w:r w:rsidRPr="006F5464">
        <w:rPr>
          <w:color w:val="000000"/>
        </w:rPr>
        <w:t>aasta avaldust fossiilkütuste toetuste kohta,</w:t>
      </w:r>
    </w:p>
    <w:p w:rsidR="00F1326C" w:rsidRPr="006F5464" w:rsidRDefault="00F1326C" w:rsidP="00F1326C">
      <w:pPr>
        <w:pStyle w:val="NormalHanging12a"/>
        <w:rPr>
          <w:color w:val="000000"/>
        </w:rPr>
      </w:pPr>
      <w:r w:rsidRPr="006F5464">
        <w:rPr>
          <w:color w:val="000000"/>
        </w:rPr>
        <w:t>–</w:t>
      </w:r>
      <w:r w:rsidRPr="006F5464">
        <w:rPr>
          <w:color w:val="000000"/>
        </w:rPr>
        <w:tab/>
        <w:t>võttes arvesse ÜRO kestliku arengu eesmärke,</w:t>
      </w:r>
    </w:p>
    <w:p w:rsidR="00F1326C" w:rsidRPr="006F5464" w:rsidRDefault="00F1326C" w:rsidP="00F1326C">
      <w:pPr>
        <w:pStyle w:val="NormalHanging12a"/>
        <w:widowControl/>
        <w:rPr>
          <w:szCs w:val="24"/>
        </w:rPr>
      </w:pPr>
      <w:r w:rsidRPr="006F5464">
        <w:t>–</w:t>
      </w:r>
      <w:r w:rsidRPr="006F5464">
        <w:tab/>
        <w:t>võttes arvesse Ühinenud Rahvaste Organisatsiooni kliimamuutuste raamkonventsiooni (UNFCCC) alusel vastu võetud Pariisi kokkulepet, mis kehtib alates 2016. aasta novembrist,</w:t>
      </w:r>
    </w:p>
    <w:p w:rsidR="00F1326C" w:rsidRPr="006F5464" w:rsidRDefault="00780C98" w:rsidP="00F1326C">
      <w:pPr>
        <w:pStyle w:val="NormalHanging12a"/>
        <w:widowControl/>
        <w:rPr>
          <w:szCs w:val="24"/>
        </w:rPr>
      </w:pPr>
      <w:r w:rsidRPr="006F5464">
        <w:t>–</w:t>
      </w:r>
      <w:r w:rsidRPr="006F5464">
        <w:tab/>
        <w:t>võttes arvesse komisjoni 18. veebruari 2021. </w:t>
      </w:r>
      <w:r w:rsidR="00F1326C" w:rsidRPr="006F5464">
        <w:t>aasta teatist „Kaubanduspoliitika läbivaatamine</w:t>
      </w:r>
      <w:r w:rsidR="00F1326C" w:rsidRPr="006F5464">
        <w:rPr>
          <w:rFonts w:ascii="Segoe UI" w:hAnsi="Segoe UI"/>
          <w:color w:val="333333"/>
          <w:sz w:val="21"/>
          <w:shd w:val="clear" w:color="auto" w:fill="FFFFFF"/>
        </w:rPr>
        <w:t xml:space="preserve"> </w:t>
      </w:r>
      <w:r w:rsidR="00F1326C" w:rsidRPr="006F5464">
        <w:t xml:space="preserve">– avatud, kestlik ja jõuline kaubanduspoliitika“ ja selle lisa „WTO reformimine: kestliku ja tõhusa </w:t>
      </w:r>
      <w:proofErr w:type="spellStart"/>
      <w:r w:rsidR="00F1326C" w:rsidRPr="006F5464">
        <w:t>mitmepoolse</w:t>
      </w:r>
      <w:proofErr w:type="spellEnd"/>
      <w:r w:rsidR="00F1326C" w:rsidRPr="006F5464">
        <w:t xml:space="preserve"> kaubandussüsteemi poole“ (COM(2021)0066),</w:t>
      </w:r>
    </w:p>
    <w:p w:rsidR="00F1326C" w:rsidRPr="006F5464" w:rsidRDefault="00F1326C" w:rsidP="00F1326C">
      <w:pPr>
        <w:pStyle w:val="NormalHanging12a"/>
        <w:widowControl/>
        <w:rPr>
          <w:szCs w:val="24"/>
        </w:rPr>
      </w:pPr>
      <w:r w:rsidRPr="006F5464">
        <w:t>–</w:t>
      </w:r>
      <w:r w:rsidRPr="006F5464">
        <w:tab/>
        <w:t>võttes arvesse kodukorra artikli 132 lõiget 2,</w:t>
      </w:r>
    </w:p>
    <w:p w:rsidR="00F1326C" w:rsidRPr="006F5464" w:rsidRDefault="00F1326C" w:rsidP="00F1326C">
      <w:pPr>
        <w:pStyle w:val="NormalHanging12a"/>
        <w:widowControl/>
        <w:rPr>
          <w:szCs w:val="24"/>
        </w:rPr>
      </w:pPr>
      <w:r w:rsidRPr="006F5464">
        <w:t>–</w:t>
      </w:r>
      <w:r w:rsidRPr="006F5464">
        <w:tab/>
        <w:t>võttes arvesse rahvusvahelise kaubanduse komisjoni resolutsiooni ettepanekut,</w:t>
      </w:r>
    </w:p>
    <w:p w:rsidR="00F1326C" w:rsidRPr="006F5464" w:rsidRDefault="00F1326C" w:rsidP="00F1326C">
      <w:pPr>
        <w:pStyle w:val="NormalHanging12a"/>
      </w:pPr>
      <w:r w:rsidRPr="006F5464">
        <w:t>A.</w:t>
      </w:r>
      <w:r w:rsidRPr="006F5464">
        <w:tab/>
        <w:t xml:space="preserve">arvestades, et WTO loodi selleks, et edendada kaupade ja teenustega kauplemise liberaliseerimist, tugevdada </w:t>
      </w:r>
      <w:proofErr w:type="spellStart"/>
      <w:r w:rsidRPr="006F5464">
        <w:t>mitmepoolsust</w:t>
      </w:r>
      <w:proofErr w:type="spellEnd"/>
      <w:r w:rsidRPr="006F5464">
        <w:t xml:space="preserve"> ning soodustada õiglast, avatud, kaasavat, reeglitel põhinevat ja mittediskrimineerivat </w:t>
      </w:r>
      <w:proofErr w:type="spellStart"/>
      <w:r w:rsidRPr="006F5464">
        <w:t>mitmepoolset</w:t>
      </w:r>
      <w:proofErr w:type="spellEnd"/>
      <w:r w:rsidRPr="006F5464">
        <w:t xml:space="preserve"> kaubandussüsteemi, et parandada inimeste heaolu kogu maailmas; arvestades, et ELi kaubanduspoliitika </w:t>
      </w:r>
      <w:proofErr w:type="spellStart"/>
      <w:r w:rsidRPr="006F5464">
        <w:t>üldeesmärk</w:t>
      </w:r>
      <w:proofErr w:type="spellEnd"/>
      <w:r w:rsidRPr="006F5464">
        <w:t xml:space="preserve"> on aidata kaasa maailmakaubanduse harmoonilisele arengule, rahvusvahelise kaubanduse ja välismaiste otseinvesteeringute piirangute järkjärgulisele kaotamisele ning tolli- ja muude tõkete vähendamisele, ühtlasi inimeste heaolu tagamisele; arvestades, et kaubandus on väga tähtis ja üks peamisi vahendeid, mille abil toetada ja täiendada pingutusi, mida tehakse kooskõlas kestliku arengu eesmärgiga kestliku majanduskasvu edendamiseks ja elatustaseme parandamiseks, tagades täieliku ja kvaliteetsema tööhõive ning suure ja pidevalt kasvava reaalsissetuleku, eesmärgiga nii kaitsta kui ka säilitada keskkonda ning täiustada selleks vajalikke vahendeid viisil, mis on kooskõlas erineval majandusarengu tasemel olevate riikide vajaduste ja probleemidega;</w:t>
      </w:r>
    </w:p>
    <w:p w:rsidR="00F1326C" w:rsidRPr="006F5464" w:rsidRDefault="00F1326C" w:rsidP="00F1326C">
      <w:pPr>
        <w:pStyle w:val="NormalHanging12a"/>
      </w:pPr>
      <w:r w:rsidRPr="006F5464">
        <w:t>B.</w:t>
      </w:r>
      <w:r w:rsidRPr="006F5464">
        <w:tab/>
        <w:t xml:space="preserve">arvestades, et tugeval, avatud ja kaasaval </w:t>
      </w:r>
      <w:proofErr w:type="spellStart"/>
      <w:r w:rsidRPr="006F5464">
        <w:t>mitmepoolsel</w:t>
      </w:r>
      <w:proofErr w:type="spellEnd"/>
      <w:r w:rsidRPr="006F5464">
        <w:t xml:space="preserve"> kaubandussüsteemil peaks olema veelgi suurem roll ülemaailmsete kliimamuutustega seotud eesmärkide saavutamisel ja kliimaneutraalsuse saavutamisel, näiteks puhta energia tehnoloogiate ja ringmajanduse jaoks oluliste kaupade, teenuste ja tavade vahetamise kaudu;</w:t>
      </w:r>
    </w:p>
    <w:p w:rsidR="00F1326C" w:rsidRPr="006F5464" w:rsidRDefault="00F1326C" w:rsidP="00F1326C">
      <w:pPr>
        <w:pStyle w:val="NormalHanging12a"/>
      </w:pPr>
      <w:r w:rsidRPr="006F5464">
        <w:t>C.</w:t>
      </w:r>
      <w:r w:rsidRPr="006F5464">
        <w:tab/>
        <w:t xml:space="preserve">arvestades, et reeglitel põhinev </w:t>
      </w:r>
      <w:proofErr w:type="spellStart"/>
      <w:r w:rsidRPr="006F5464">
        <w:t>mitmepoolne</w:t>
      </w:r>
      <w:proofErr w:type="spellEnd"/>
      <w:r w:rsidRPr="006F5464">
        <w:t xml:space="preserve"> kaubandussüsteem on praegu suure surve all, mida mõjutavad geopoliitilised pinged, mida põhjustavad mõne WTO liikme otsused ja nende võetud ühepoolsed meetmed, ning mõne üldise tolli- ja kaubanduskokkuleppe (GATT) liikme põhjendamatu tuginemine </w:t>
      </w:r>
      <w:proofErr w:type="spellStart"/>
      <w:r w:rsidRPr="006F5464">
        <w:t>GATTi</w:t>
      </w:r>
      <w:proofErr w:type="spellEnd"/>
      <w:r w:rsidRPr="006F5464">
        <w:t xml:space="preserve"> </w:t>
      </w:r>
      <w:r w:rsidRPr="006F5464">
        <w:lastRenderedPageBreak/>
        <w:t>julgeolekuerandile, mis juba toob kaubanduspoliitika jaoks kaasa rohkem killustunud ja vähem prognoositavama konteksti; arvestades, et 75 % kaubandusest toimub endiselt enamsoodustusrežiimi tariifide alusel, mis kinnitab, et WTO on maailmamajandu</w:t>
      </w:r>
      <w:r w:rsidR="00780C98" w:rsidRPr="006F5464">
        <w:t>se selgroog; arvestades, et 12. </w:t>
      </w:r>
      <w:r w:rsidRPr="006F5464">
        <w:t xml:space="preserve">ministrite konverentsi tulemused tõestasid, et WTO suudab endiselt sõlmida </w:t>
      </w:r>
      <w:proofErr w:type="spellStart"/>
      <w:r w:rsidRPr="006F5464">
        <w:t>mitmepoolseid</w:t>
      </w:r>
      <w:proofErr w:type="spellEnd"/>
      <w:r w:rsidRPr="006F5464">
        <w:t xml:space="preserve"> lepinguid ja reageerida hädaolukordadele;</w:t>
      </w:r>
    </w:p>
    <w:p w:rsidR="00F1326C" w:rsidRPr="006F5464" w:rsidRDefault="00780C98" w:rsidP="00F1326C">
      <w:pPr>
        <w:pStyle w:val="NormalHanging12a"/>
      </w:pPr>
      <w:r w:rsidRPr="006F5464">
        <w:t>D.</w:t>
      </w:r>
      <w:r w:rsidRPr="006F5464">
        <w:tab/>
        <w:t>arvestades, et 12. </w:t>
      </w:r>
      <w:r w:rsidR="00F1326C" w:rsidRPr="006F5464">
        <w:t xml:space="preserve">ministrite konverentsil kokku lepitud WTO kalandustoetuste leping on esimene </w:t>
      </w:r>
      <w:proofErr w:type="spellStart"/>
      <w:r w:rsidR="00F1326C" w:rsidRPr="006F5464">
        <w:t>mitmepoolne</w:t>
      </w:r>
      <w:proofErr w:type="spellEnd"/>
      <w:r w:rsidR="00F1326C" w:rsidRPr="006F5464">
        <w:t xml:space="preserve"> kaubandusleping, mille keskmes on keskkonnasäästlikkus ja millega kehtestatakse siduvad ülemaailmsed reeglid, et piirata valitsuste poolt kalandussek</w:t>
      </w:r>
      <w:r w:rsidRPr="006F5464">
        <w:t>torile aastas hinnanguliselt 22 </w:t>
      </w:r>
      <w:r w:rsidR="00F1326C" w:rsidRPr="006F5464">
        <w:t>miljardi USA dollari eest antavaid kahjulikke subsiidiume, nagu on nõut</w:t>
      </w:r>
      <w:r w:rsidRPr="006F5464">
        <w:t>ud kestliku arengu eesmärgis nr </w:t>
      </w:r>
      <w:r w:rsidR="00F1326C" w:rsidRPr="006F5464">
        <w:t xml:space="preserve">14.6; arvestades, et leping ei sisalda veel reegleid liigsele püügivõimsusele ja </w:t>
      </w:r>
      <w:proofErr w:type="spellStart"/>
      <w:r w:rsidR="00F1326C" w:rsidRPr="006F5464">
        <w:t>ülepüügile</w:t>
      </w:r>
      <w:proofErr w:type="spellEnd"/>
      <w:r w:rsidR="00F1326C" w:rsidRPr="006F5464">
        <w:t xml:space="preserve"> kaasa aitavate kalandustoetuste kohta, mis moodustavad üle poole kõigist kalandustoetustest ja mille üle on läbirääkimised veel pooleli;</w:t>
      </w:r>
    </w:p>
    <w:p w:rsidR="00F1326C" w:rsidRPr="006F5464" w:rsidRDefault="00780C98" w:rsidP="00F1326C">
      <w:pPr>
        <w:pStyle w:val="NormalHanging12a"/>
      </w:pPr>
      <w:r w:rsidRPr="006F5464">
        <w:t>E.</w:t>
      </w:r>
      <w:r w:rsidRPr="006F5464">
        <w:tab/>
        <w:t>arvestades, et 17. juunil 2022. aastal toimunud WTO 12. </w:t>
      </w:r>
      <w:r w:rsidR="00F1326C" w:rsidRPr="006F5464">
        <w:t>ministrite konverentsil võeti vastu otsus, millega nähakse intellektuaalomandi õiguste kaubandusaspektide (TRIPS) lepingu raames ette paindlikkus, et võimaldada COVID-19 vaktsiinide tootmist ja tarnimist, ning samal ajal lükati edasi otsuse tegemine</w:t>
      </w:r>
      <w:r w:rsidR="00F43A1A" w:rsidRPr="006F5464">
        <w:t xml:space="preserve"> </w:t>
      </w:r>
      <w:r w:rsidR="00F1326C" w:rsidRPr="006F5464">
        <w:t xml:space="preserve">nende paindlikkusmeetmete kohaldamisala laiendamise kohta COVID-19 ravimitele ja diagnostikale; arvestades, et WTO </w:t>
      </w:r>
      <w:proofErr w:type="spellStart"/>
      <w:r w:rsidR="00F1326C" w:rsidRPr="006F5464">
        <w:t>TRIPSi</w:t>
      </w:r>
      <w:proofErr w:type="spellEnd"/>
      <w:r w:rsidR="00F1326C" w:rsidRPr="006F5464">
        <w:t xml:space="preserve"> nõukogu peab läbirääkimisi TRIPS-lepinguga seotud erandi pikendamise üle;</w:t>
      </w:r>
    </w:p>
    <w:p w:rsidR="00F1326C" w:rsidRPr="006F5464" w:rsidRDefault="00F1326C" w:rsidP="00F1326C">
      <w:pPr>
        <w:pStyle w:val="NormalHanging12a"/>
      </w:pPr>
      <w:r w:rsidRPr="006F5464">
        <w:t>F.</w:t>
      </w:r>
      <w:r w:rsidRPr="006F5464">
        <w:tab/>
        <w:t>arvestades, et toiduga kindlustatus on endis</w:t>
      </w:r>
      <w:r w:rsidR="00780C98" w:rsidRPr="006F5464">
        <w:t>elt tõsine probleem, kuna 2022. aastal oli 258 </w:t>
      </w:r>
      <w:r w:rsidRPr="006F5464">
        <w:t>miljonit inimest kas kriisis või kannatasid ränga toi</w:t>
      </w:r>
      <w:r w:rsidR="00780C98" w:rsidRPr="006F5464">
        <w:t xml:space="preserve">duga </w:t>
      </w:r>
      <w:proofErr w:type="spellStart"/>
      <w:r w:rsidR="00780C98" w:rsidRPr="006F5464">
        <w:t>kindlustamatuse</w:t>
      </w:r>
      <w:proofErr w:type="spellEnd"/>
      <w:r w:rsidR="00780C98" w:rsidRPr="006F5464">
        <w:t xml:space="preserve"> all (2021. aastal 193 </w:t>
      </w:r>
      <w:r w:rsidRPr="006F5464">
        <w:t xml:space="preserve">miljonit inimest); arvestades, et WTO Uruguay vooru põllumajanduslepingus tunnistatakse </w:t>
      </w:r>
      <w:r w:rsidR="008A13E2" w:rsidRPr="006F5464">
        <w:t>sõnaselgelt</w:t>
      </w:r>
      <w:r w:rsidRPr="006F5464">
        <w:t>, et käimasolevatel läbirääkimistel tuleb käsitleda toiduga kindlustatuse küsimust; arvestades, et kaubandus võib parandada toidu kättesaadavust piirkondades, kus see on piiratud, ning parandada ka majanduslikku juurdepääsu toidule, luues tööhõivevõimalusi ja suurendades sissetulekuid;</w:t>
      </w:r>
    </w:p>
    <w:p w:rsidR="00F1326C" w:rsidRPr="006F5464" w:rsidRDefault="00F1326C" w:rsidP="00F1326C">
      <w:pPr>
        <w:pStyle w:val="NormalHanging12a"/>
      </w:pPr>
      <w:r w:rsidRPr="006F5464">
        <w:t>G.</w:t>
      </w:r>
      <w:r w:rsidRPr="006F5464">
        <w:tab/>
        <w:t xml:space="preserve">arvestades, et WTO liikmed on tõestanud valmidust tegeleda toidupuuduse probleemiga ja tagada erakorraline toiduabi kõige </w:t>
      </w:r>
      <w:r w:rsidR="00ED1549" w:rsidRPr="006F5464">
        <w:t xml:space="preserve">ebasoodsamas olukorras olevatele </w:t>
      </w:r>
      <w:r w:rsidRPr="006F5464">
        <w:t xml:space="preserve">inimestele nii ministrite deklaratsioonis toiduga </w:t>
      </w:r>
      <w:proofErr w:type="spellStart"/>
      <w:r w:rsidRPr="006F5464">
        <w:t>kindlustamatusega</w:t>
      </w:r>
      <w:proofErr w:type="spellEnd"/>
      <w:r w:rsidRPr="006F5464">
        <w:t xml:space="preserve"> seotud hädaolu</w:t>
      </w:r>
      <w:r w:rsidR="00780C98" w:rsidRPr="006F5464">
        <w:t>korra meetmete kohta kui ka 12. </w:t>
      </w:r>
      <w:r w:rsidRPr="006F5464">
        <w:t>ministrite konverentsil kokku lepitud ministrite otsuses vabastada toiduained, mis ostetakse Maailma Toiduprogrammi raames humanitaareesmärgil, ekspordikeeldudest ja -piirangutest;</w:t>
      </w:r>
    </w:p>
    <w:p w:rsidR="00F1326C" w:rsidRPr="006F5464" w:rsidRDefault="00F1326C" w:rsidP="00F1326C">
      <w:pPr>
        <w:pStyle w:val="NormalHanging12a"/>
      </w:pPr>
      <w:r w:rsidRPr="006F5464">
        <w:t>H.</w:t>
      </w:r>
      <w:r w:rsidRPr="006F5464">
        <w:tab/>
        <w:t>arvestades, et kestlik kaubandus võib aidata kliimamuutusi leevendada ja nende vastu võidelda;</w:t>
      </w:r>
    </w:p>
    <w:p w:rsidR="00F1326C" w:rsidRPr="006F5464" w:rsidRDefault="00F1326C" w:rsidP="00F1326C">
      <w:pPr>
        <w:pStyle w:val="NormalHanging12a"/>
      </w:pPr>
      <w:r w:rsidRPr="006F5464">
        <w:t>I</w:t>
      </w:r>
      <w:r w:rsidR="00780C98" w:rsidRPr="006F5464">
        <w:t>.</w:t>
      </w:r>
      <w:r w:rsidR="00780C98" w:rsidRPr="006F5464">
        <w:tab/>
        <w:t>arvestades, et 11. detsembril </w:t>
      </w:r>
      <w:r w:rsidRPr="006F5464">
        <w:t>2019 lõpetas WTO apellatsioonikogu tegevuse, mis tähendab, et toimivat, sõltumatut ja erapooletut apellatsiooniorganit praegu</w:t>
      </w:r>
      <w:r w:rsidR="00780C98" w:rsidRPr="006F5464">
        <w:t xml:space="preserve"> ei ole; arvestades, et WTO 12. </w:t>
      </w:r>
      <w:r w:rsidRPr="006F5464">
        <w:t>ministrite konverentsil kohustusid WTO liikmed pid</w:t>
      </w:r>
      <w:r w:rsidR="00780C98" w:rsidRPr="006F5464">
        <w:t>ama arutelusid, et tagada 2024. </w:t>
      </w:r>
      <w:r w:rsidRPr="006F5464">
        <w:t>aastaks täielikult ja nõuetekohaselt toimiv vaidluste lahendamise süsteem, mis on kättesaadav kõigile WTO liikmetele;</w:t>
      </w:r>
    </w:p>
    <w:p w:rsidR="00F1326C" w:rsidRPr="006F5464" w:rsidRDefault="00F1326C" w:rsidP="00F1326C">
      <w:pPr>
        <w:pStyle w:val="NormalHanging12a"/>
      </w:pPr>
      <w:r w:rsidRPr="006F5464">
        <w:t>J.</w:t>
      </w:r>
      <w:r w:rsidRPr="006F5464">
        <w:tab/>
        <w:t xml:space="preserve">arvestades, et Euroopa Parlamendil on koos </w:t>
      </w:r>
      <w:proofErr w:type="spellStart"/>
      <w:r w:rsidRPr="006F5464">
        <w:t>Parlamentidevahelise</w:t>
      </w:r>
      <w:proofErr w:type="spellEnd"/>
      <w:r w:rsidRPr="006F5464">
        <w:t xml:space="preserve"> Liiduga olnud WTO parlamentaars</w:t>
      </w:r>
      <w:r w:rsidR="00780C98" w:rsidRPr="006F5464">
        <w:t>e konverentsi kaudu juba üle 20 </w:t>
      </w:r>
      <w:r w:rsidRPr="006F5464">
        <w:t>aasta oluline roll WTO parlamentaarse mõõtme loomisel;</w:t>
      </w:r>
    </w:p>
    <w:p w:rsidR="00F1326C" w:rsidRPr="006F5464" w:rsidRDefault="00780C98" w:rsidP="00F1326C">
      <w:pPr>
        <w:pStyle w:val="NormalHanging12a"/>
      </w:pPr>
      <w:r w:rsidRPr="006F5464">
        <w:lastRenderedPageBreak/>
        <w:t>K.</w:t>
      </w:r>
      <w:r w:rsidRPr="006F5464">
        <w:tab/>
        <w:t>arvestades, et WTO 13. </w:t>
      </w:r>
      <w:r w:rsidR="00F1326C" w:rsidRPr="006F5464">
        <w:t xml:space="preserve">ministrite </w:t>
      </w:r>
      <w:r w:rsidRPr="006F5464">
        <w:t>konverents toimub 26.–29. veebruarini </w:t>
      </w:r>
      <w:r w:rsidR="00F1326C" w:rsidRPr="006F5464">
        <w:t>2024 Araabia Ühendemiraatides Abu Dhabis;</w:t>
      </w:r>
    </w:p>
    <w:p w:rsidR="00F1326C" w:rsidRPr="006F5464" w:rsidRDefault="00F1326C" w:rsidP="00F1326C">
      <w:pPr>
        <w:pStyle w:val="NormalHanging12a"/>
      </w:pPr>
      <w:r w:rsidRPr="006F5464">
        <w:t>1.</w:t>
      </w:r>
      <w:r w:rsidRPr="006F5464">
        <w:tab/>
        <w:t xml:space="preserve">kinnitab, et kavatseb </w:t>
      </w:r>
      <w:proofErr w:type="spellStart"/>
      <w:r w:rsidRPr="006F5464">
        <w:t>mitmepoolsust</w:t>
      </w:r>
      <w:proofErr w:type="spellEnd"/>
      <w:r w:rsidRPr="006F5464">
        <w:t xml:space="preserve"> kui püsivat väärtust igati kaitsta, ning rõhutab, et kaubanduse juhtimiseks on ajakohastatud </w:t>
      </w:r>
      <w:proofErr w:type="spellStart"/>
      <w:r w:rsidRPr="006F5464">
        <w:t>mitmepoolset</w:t>
      </w:r>
      <w:proofErr w:type="spellEnd"/>
      <w:r w:rsidRPr="006F5464">
        <w:t xml:space="preserve"> süsteemi väga vaja; nõuab, et võetaks vastu õiglasel ja reeglitest lähtuval kaubandusel põhinev kaubanduse tegevuskava, mis teenib kõigi hüve, soodustab jõukust ja kestlikku majandusarengut üksnes SKP kasvu määratlusest laiemas kontekstis ning kindlustab niimoodi rahu ja julgeolekut; rõhutab, et WTO peaks edendama kestliku arengu eesmärkide ning sotsiaal-, keskkonna- ja inimõiguste saavutamist ning tagama, et kõik kohaldaksid </w:t>
      </w:r>
      <w:proofErr w:type="spellStart"/>
      <w:r w:rsidRPr="006F5464">
        <w:t>mitmepoolselt</w:t>
      </w:r>
      <w:proofErr w:type="spellEnd"/>
      <w:r w:rsidRPr="006F5464">
        <w:t xml:space="preserve"> kokkulepitud ja ühtlustatud reegleid;</w:t>
      </w:r>
    </w:p>
    <w:p w:rsidR="00F1326C" w:rsidRPr="006F5464" w:rsidRDefault="00F1326C" w:rsidP="00F1326C">
      <w:pPr>
        <w:pStyle w:val="NormalHanging12a"/>
      </w:pPr>
      <w:r w:rsidRPr="006F5464">
        <w:t>2.</w:t>
      </w:r>
      <w:r w:rsidRPr="006F5464">
        <w:tab/>
        <w:t>nõuab tungivalt, et k</w:t>
      </w:r>
      <w:r w:rsidR="00166EB4" w:rsidRPr="006F5464">
        <w:t>õik WTO liikmed pühenduksid 13. </w:t>
      </w:r>
      <w:r w:rsidRPr="006F5464">
        <w:t>ministrite konverentsil eduka tulemuse saavutamisele; on seisukohal, et 13. ministrite konverentsil tuleks alustada WTO täiustamist ja ajakohastamist, et see saaks aidata lahendada 21. sajandi probleeme ja ülesandeid, sealhulgas tegeleda selliste teemadega nagu</w:t>
      </w:r>
      <w:r w:rsidR="008A13E2" w:rsidRPr="006F5464">
        <w:t xml:space="preserve"> </w:t>
      </w:r>
      <w:r w:rsidRPr="006F5464">
        <w:t>kliimamuutused, toiduga kindlustatus, elurikkuse vähenemine, tervishoid, kestlikkus ja vaesuse vähendamine; nõuab tungivalt, et kõik WTO liikmed suurendaksid jõupingutusi, et keskenduda käegakatsutavatele tulemustele, mis näitavad, et WTO suudab praeguste probleemidega tegel</w:t>
      </w:r>
      <w:r w:rsidR="00166EB4" w:rsidRPr="006F5464">
        <w:t>eda; väljendab heameelt 22.–23. oktoobri</w:t>
      </w:r>
      <w:r w:rsidR="00817B8B" w:rsidRPr="006F5464">
        <w:t>l</w:t>
      </w:r>
      <w:r w:rsidR="00166EB4" w:rsidRPr="006F5464">
        <w:t> </w:t>
      </w:r>
      <w:r w:rsidRPr="006F5464">
        <w:t xml:space="preserve">2023 toimunud kõrgete ametnike kogul antud suuniste üle; palub WTO liikmetel eelkõige viia lõpule kalandustoetusi käsitleva </w:t>
      </w:r>
      <w:proofErr w:type="spellStart"/>
      <w:r w:rsidRPr="006F5464">
        <w:t>mitmepoolse</w:t>
      </w:r>
      <w:proofErr w:type="spellEnd"/>
      <w:r w:rsidRPr="006F5464">
        <w:t xml:space="preserve"> lepingu teine etapp ja kõrvaldada ülejäänud komistuskivid, et WTO saaks lõpuks vastu võtta institutsiooniliste reformide tervikliku paketi, sealhulgas otsuse, mis tooks kaasa täielikult toimiva vaidluste lahendamise süsteemi; kordab, et WTO sekretariaadi rolli tuleb veelgi suurendada;</w:t>
      </w:r>
    </w:p>
    <w:p w:rsidR="00F1326C" w:rsidRPr="006F5464" w:rsidRDefault="00F1326C" w:rsidP="00F1326C">
      <w:pPr>
        <w:pStyle w:val="NormalHanging12a"/>
      </w:pPr>
      <w:r w:rsidRPr="006F5464">
        <w:t>3.</w:t>
      </w:r>
      <w:r w:rsidRPr="006F5464">
        <w:tab/>
        <w:t xml:space="preserve">on seisukohal, et WTO põhjaliku reformiga on nüüd vaja viivitamata edasi liikuda </w:t>
      </w:r>
      <w:r w:rsidR="00166EB4" w:rsidRPr="006F5464">
        <w:t>ning et see peaks kajastuma 13. </w:t>
      </w:r>
      <w:r w:rsidRPr="006F5464">
        <w:t xml:space="preserve">ministrite konverentsi tulemustes; väljendab heameelt kogu töö üle, mida on selles valdkonnas alates viimasest ministrite konverentsist tehtud; kutsub WTO liikmeid üles võtma vastu tervikliku paketi, milles vaadatakse läbi WTO järelevalve-, läbirääkimis-, arutelu- ja vaidluste lahendamise funktsioonid, milles tuleks nõuetekohast tähelepanu pöörata ka WTO parlamentaarsele mõõtmele, et suurendada WTO </w:t>
      </w:r>
      <w:r w:rsidR="00ED1549" w:rsidRPr="006F5464">
        <w:t>mõjusust</w:t>
      </w:r>
      <w:r w:rsidRPr="006F5464">
        <w:t>, kaasavust, läbipaistvust, usaldusväärsust ja legitiimsust;</w:t>
      </w:r>
    </w:p>
    <w:p w:rsidR="00F1326C" w:rsidRPr="006F5464" w:rsidRDefault="00F1326C" w:rsidP="00F1326C">
      <w:pPr>
        <w:pStyle w:val="NormalHanging12a"/>
        <w:rPr>
          <w:szCs w:val="24"/>
        </w:rPr>
      </w:pPr>
      <w:r w:rsidRPr="006F5464">
        <w:t>4.</w:t>
      </w:r>
      <w:r w:rsidRPr="006F5464">
        <w:tab/>
        <w:t xml:space="preserve">nõuab kõigi WTO liikmete suuremat pühendumist ja veelgi konstruktiivsemat osalemist, et taastada võimalikult kiiresti täielikult toimiv vaidluste lahendamise süsteem, mis leiaks muu hulgas lahenduse sellistele probleemidele nagu menetluste ülemäära pikk kestus; tunnustab vahendaja tööd protsessi </w:t>
      </w:r>
      <w:r w:rsidR="00166EB4" w:rsidRPr="006F5464">
        <w:t>juhtimisel, mis peaks viima 13. </w:t>
      </w:r>
      <w:r w:rsidRPr="006F5464">
        <w:t>ministrite konverentsile konsolideeritud teksti kavandi esitamiseni; peab siiski kahetsusväärseks, et seni ei ole saavutatud märkimisväärset edu; kutsub liikmeid üles pidama konstruktiivseid ja läbipai</w:t>
      </w:r>
      <w:r w:rsidR="00166EB4" w:rsidRPr="006F5464">
        <w:t>stvaid arutelusid, et jõuda 13. </w:t>
      </w:r>
      <w:r w:rsidRPr="006F5464">
        <w:t xml:space="preserve">ministrite konverentsil vaidluste lahendamise süsteemis kokkuleppele; tuletab meelde, et põhieesmärgiks peaks jääma siduv, </w:t>
      </w:r>
      <w:proofErr w:type="spellStart"/>
      <w:r w:rsidRPr="006F5464">
        <w:t>kahetasandiline</w:t>
      </w:r>
      <w:proofErr w:type="spellEnd"/>
      <w:r w:rsidRPr="006F5464">
        <w:t xml:space="preserve"> ja sõltumatu protsess;</w:t>
      </w:r>
    </w:p>
    <w:p w:rsidR="00F1326C" w:rsidRPr="006F5464" w:rsidRDefault="00F1326C" w:rsidP="00F1326C">
      <w:pPr>
        <w:pStyle w:val="NormalHanging12a"/>
        <w:rPr>
          <w:szCs w:val="24"/>
        </w:rPr>
      </w:pPr>
      <w:r w:rsidRPr="006F5464">
        <w:t>5.</w:t>
      </w:r>
      <w:r w:rsidRPr="006F5464">
        <w:tab/>
        <w:t xml:space="preserve">kutsub liikmeid üles kaaluma </w:t>
      </w:r>
      <w:proofErr w:type="spellStart"/>
      <w:r w:rsidRPr="006F5464">
        <w:t>mitmepoolse</w:t>
      </w:r>
      <w:proofErr w:type="spellEnd"/>
      <w:r w:rsidRPr="006F5464">
        <w:t xml:space="preserve"> vahekokkuleppega liitumist, et näidata oma pühendumust õiglasele ja toimivale vaidluste lahendamise süsteemile, kuni ajani, mil täielikult toimiv WTO tasandi vaidluste lahendamise organ taas tööle hakkab;</w:t>
      </w:r>
    </w:p>
    <w:p w:rsidR="00F1326C" w:rsidRPr="006F5464" w:rsidRDefault="00F1326C" w:rsidP="00F1326C">
      <w:pPr>
        <w:pStyle w:val="NormalHanging12a"/>
      </w:pPr>
      <w:r w:rsidRPr="006F5464">
        <w:t>6.</w:t>
      </w:r>
      <w:r w:rsidRPr="006F5464">
        <w:tab/>
        <w:t xml:space="preserve">nõuab tungivalt, et kõik WTO liikmed, kes ei ole seda veel teinud, ratifitseeriksid kiiresti WTO kalandustoetuste lepingu, et leping jõustuks võimalikult kiiresti, kuna selleks peavad olema lepingu ratifitseerinud kaks kolmandikku liikmetest; rõhutab, et </w:t>
      </w:r>
      <w:r w:rsidRPr="006F5464">
        <w:lastRenderedPageBreak/>
        <w:t xml:space="preserve">ookeanide kestlikkuse saavutamiseks on äärmiselt oluline jõuda kiiresti kokkuleppele ka nende kalandustoetuste põhimõtetes, mis aitavad kaasa liigsele püügivõimsusele ja </w:t>
      </w:r>
      <w:proofErr w:type="spellStart"/>
      <w:r w:rsidRPr="006F5464">
        <w:t>ülepüügile</w:t>
      </w:r>
      <w:proofErr w:type="spellEnd"/>
      <w:r w:rsidRPr="006F5464">
        <w:t>, et vältida mere bioloogiliste ressursside vähenemist ja võimaldada nende säästvat majandamist; võtta samal ajal arvesse vajadust eri- ja diferentseeritud kohtlemise järele kooskõla</w:t>
      </w:r>
      <w:r w:rsidR="00166EB4" w:rsidRPr="006F5464">
        <w:t>s kestliku arengu eesmärgiga nr </w:t>
      </w:r>
      <w:r w:rsidRPr="006F5464">
        <w:t>14.6;</w:t>
      </w:r>
    </w:p>
    <w:p w:rsidR="00F1326C" w:rsidRPr="006F5464" w:rsidRDefault="00F1326C" w:rsidP="00F1326C">
      <w:pPr>
        <w:pStyle w:val="NormalHanging12a"/>
      </w:pPr>
      <w:r w:rsidRPr="006F5464">
        <w:t>7.</w:t>
      </w:r>
      <w:r w:rsidRPr="006F5464">
        <w:tab/>
        <w:t xml:space="preserve">rõhutab vajadust </w:t>
      </w:r>
      <w:proofErr w:type="spellStart"/>
      <w:r w:rsidRPr="006F5464">
        <w:t>süvalaiendada</w:t>
      </w:r>
      <w:proofErr w:type="spellEnd"/>
      <w:r w:rsidRPr="006F5464">
        <w:t xml:space="preserve"> WTO arengumõõdet, sealhulgas WTO reformiprotsessi kaudu ning eri- ja diferentseeritud kohtlemise põhimõtte arengumaade vajadustele paremini vastavaks muutmise kaudu; peab kahetsusväärseks, et WTO ei ole oma Doha arengukava veel täielikult täitnud; väljendab heameelt juba tehtud otsuse üle pikendada toetusmeetmeid vähim arenenud riikide abistamiseks vähim arenenud riikide staatuse kaotamiseks, et tagada sujuv ja jätkusuutlik üleminekuperiood kaubandussoodustuste tühistamiseks; kordab oma nõudmist, et eri- ja diferentseeritud kohtlemise mehhanism tuleks kõigi WTO liikmete sisulisel kaasabil uuesti läbi arutada ja läbi vaadata, et inimarenguindeksit rohkem arvesse võtta, kuid kaitsta samal ajal ebaausa kaubanduse vastu võitlemiseks vajalikku poliitilist ruumi, ja kutsub seetõttu WTO liikmeid üles süsteemi läbi vaatama; rõhutab aga, et kui iseenda määratud arengutase on ainus kriteerium, võib tagajärg olla ebaaus kaubandus;</w:t>
      </w:r>
    </w:p>
    <w:p w:rsidR="00F1326C" w:rsidRPr="006F5464" w:rsidRDefault="00F1326C" w:rsidP="00F1326C">
      <w:pPr>
        <w:pStyle w:val="NormalHanging12a"/>
      </w:pPr>
      <w:r w:rsidRPr="006F5464">
        <w:t>8.</w:t>
      </w:r>
      <w:r w:rsidRPr="006F5464">
        <w:tab/>
        <w:t xml:space="preserve">rõhutab vajadust elavdada WTO raames arutelusid riigi toetuse üle tööstussektoritele, sealhulgas ajakohastada WTO subsiidiumide ja tasakaalustusmeetmete lepingut, et suurendada läbipaistvust ja kohandada WTO subsiidiumide reeglistikku, et reageerida tänapäevastele probleemidele, nagu kliimamuutused, ja võidelda teatavate WTO liikmete ebaausate tavadega ning </w:t>
      </w:r>
      <w:r w:rsidR="00ED1549" w:rsidRPr="006F5464">
        <w:t xml:space="preserve">tulemuslikult </w:t>
      </w:r>
      <w:r w:rsidRPr="006F5464">
        <w:t xml:space="preserve">tegeleda negatiivse </w:t>
      </w:r>
      <w:proofErr w:type="spellStart"/>
      <w:r w:rsidRPr="006F5464">
        <w:t>ülekanduva</w:t>
      </w:r>
      <w:proofErr w:type="spellEnd"/>
      <w:r w:rsidRPr="006F5464">
        <w:t xml:space="preserve"> mõjuga, nagu liigne tootmisvõimsus ja CO</w:t>
      </w:r>
      <w:r w:rsidRPr="006F5464">
        <w:rPr>
          <w:vertAlign w:val="subscript"/>
        </w:rPr>
        <w:t>2</w:t>
      </w:r>
      <w:r w:rsidRPr="006F5464">
        <w:t>-mahukad tar</w:t>
      </w:r>
      <w:r w:rsidR="00166EB4" w:rsidRPr="006F5464">
        <w:t>neahelad; on seisukohal, et 13. </w:t>
      </w:r>
      <w:r w:rsidRPr="006F5464">
        <w:t>ministrite konverents peaks käivitama ajaliselt piiratud tööprogrammi, mis võimaldaks arutada riigi sekkumist tööstussektorite t</w:t>
      </w:r>
      <w:r w:rsidR="00166EB4" w:rsidRPr="006F5464">
        <w:t>oetuseks, et anda soovitusi 14. </w:t>
      </w:r>
      <w:r w:rsidRPr="006F5464">
        <w:t>ministrite konverentsile;</w:t>
      </w:r>
    </w:p>
    <w:p w:rsidR="00F1326C" w:rsidRPr="006F5464" w:rsidRDefault="00F1326C" w:rsidP="00F1326C">
      <w:pPr>
        <w:pStyle w:val="NormalHanging12a"/>
      </w:pPr>
      <w:r w:rsidRPr="006F5464">
        <w:t>9.</w:t>
      </w:r>
      <w:r w:rsidRPr="006F5464">
        <w:tab/>
        <w:t xml:space="preserve">rõhutab vajadust teha edusamme põllumajandusläbirääkimistel, et saavutada usaldusväärseid tulemusi sellistes küsimustes nagu alaline lahendus riigi varude säilitamisele toiduga kindlustatuse eesmärgil, riigisisene toetus, </w:t>
      </w:r>
      <w:proofErr w:type="spellStart"/>
      <w:r w:rsidRPr="006F5464">
        <w:t>turulepääs</w:t>
      </w:r>
      <w:proofErr w:type="spellEnd"/>
      <w:r w:rsidRPr="006F5464">
        <w:t xml:space="preserve">, puuvill, ekspordipiirangud ja ekspordikonkurents ning põllumajandussektori tugevdamine, et reageerida tänapäevastele probleemidele, sealhulgas maapiirkondade elatusvahendid ja keskkonnasäästlikkus; rõhutab, et põllumajandustootjatele tuleb tagada aus konkurents ja võrdsed tingimused; nõuab paremat teabe jagamist ja läbipaistvust põllumajanduspoliitika ja toetuste kohta, et aidata edendada läbirääkimisi ja toetada WTO tasandil kaupadega kauplemist ja eraomanduses olevaid varusid käsitlevate andmete ulatuslikumat jagamist maailma toiduga kindlustatuse komiteega; väljendab heameelt selle üle, et </w:t>
      </w:r>
      <w:r w:rsidR="00166EB4" w:rsidRPr="006F5464">
        <w:t>WTO ja FAO allkirjastasid 2023. </w:t>
      </w:r>
      <w:r w:rsidRPr="006F5464">
        <w:t>aastal toimunud ÜRO k</w:t>
      </w:r>
      <w:r w:rsidR="00166EB4" w:rsidRPr="006F5464">
        <w:t>liimamuutuste konverentsil (COP </w:t>
      </w:r>
      <w:r w:rsidRPr="006F5464">
        <w:t>28) vastastikuse mõistmise memorandumi, millega tugevdatakse koostööd muu hulgas põllumajandusreformi, toiduga kindlustatuse ja kliimamuutuste valdkonnas; rõhutab, et EL peaks toetama rangemaid kestlikkuse kriteeriume kooskõlas rohelise kokkuleppe eesmärkidega;</w:t>
      </w:r>
    </w:p>
    <w:p w:rsidR="00F1326C" w:rsidRPr="006F5464" w:rsidRDefault="00F1326C" w:rsidP="00F1326C">
      <w:pPr>
        <w:pStyle w:val="NormalHanging12a"/>
      </w:pPr>
      <w:r w:rsidRPr="006F5464">
        <w:t>10.</w:t>
      </w:r>
      <w:r w:rsidRPr="006F5464">
        <w:tab/>
        <w:t>rõhutab, et toiduga kindlustatuse valdkonnas on vaja saavutada tulemusi, sealhulgas võtta konkreetseid meetmeid, et suurendada vähim arenenud riikide ja toiduainete netoimportijateks olevate arenguriikide vastupanuvõimet nende reageerimisel suurele ebastabiilsusele, mis toiduga kindlustatuses valitseb;</w:t>
      </w:r>
    </w:p>
    <w:p w:rsidR="00F1326C" w:rsidRPr="006F5464" w:rsidRDefault="00F1326C" w:rsidP="00F1326C">
      <w:pPr>
        <w:pStyle w:val="NormalHanging12a"/>
      </w:pPr>
      <w:r w:rsidRPr="006F5464">
        <w:t>11.</w:t>
      </w:r>
      <w:r w:rsidRPr="006F5464">
        <w:tab/>
        <w:t xml:space="preserve">loodab, et WTO reformiga luuakse lihtsam viis, kuidas lisada </w:t>
      </w:r>
      <w:proofErr w:type="spellStart"/>
      <w:r w:rsidRPr="006F5464">
        <w:t>mitmepoolsete</w:t>
      </w:r>
      <w:proofErr w:type="spellEnd"/>
      <w:r w:rsidRPr="006F5464">
        <w:t xml:space="preserve"> </w:t>
      </w:r>
      <w:r w:rsidRPr="006F5464">
        <w:lastRenderedPageBreak/>
        <w:t xml:space="preserve">kokkulepete süsteemi avatud </w:t>
      </w:r>
      <w:proofErr w:type="spellStart"/>
      <w:r w:rsidRPr="006F5464">
        <w:t>mõnepoolsed</w:t>
      </w:r>
      <w:proofErr w:type="spellEnd"/>
      <w:r w:rsidRPr="006F5464">
        <w:t xml:space="preserve"> lepingud, et tagada edusammud valdkondades, mille käsitlemisse ei saa kõiki WTO liikmeid praegu veel kaasata; kordab seetõttu oma üleskutset WTO liikmetele kaaluda, kuidas töötada välja uus süsteem, mis hõlmaks selgeid põhimõtteid ja minimaalset liikmete arvu, kes peaksid osalema </w:t>
      </w:r>
      <w:proofErr w:type="spellStart"/>
      <w:r w:rsidRPr="006F5464">
        <w:t>mõnepoolses</w:t>
      </w:r>
      <w:proofErr w:type="spellEnd"/>
      <w:r w:rsidRPr="006F5464">
        <w:t xml:space="preserve"> algatuses, ning looma selle alusel lihtsa mehhanismi, mis võimaldab integreerida sellest tulenevad lepingud WTO struktuuri;</w:t>
      </w:r>
    </w:p>
    <w:p w:rsidR="00F1326C" w:rsidRPr="006F5464" w:rsidRDefault="00F1326C" w:rsidP="00F1326C">
      <w:pPr>
        <w:pStyle w:val="NormalHanging12a"/>
      </w:pPr>
      <w:r w:rsidRPr="006F5464">
        <w:t>12.</w:t>
      </w:r>
      <w:r w:rsidRPr="006F5464">
        <w:tab/>
        <w:t xml:space="preserve">väljendab heameelt arengusse tehtavate investeeringute hõlbustamise lepingu üle peetavate läbirääkimiste lõpuleviimise üle, et luua õiglasem, läbipaistvam, </w:t>
      </w:r>
      <w:r w:rsidR="00ED1549" w:rsidRPr="006F5464">
        <w:t xml:space="preserve">mõjusam </w:t>
      </w:r>
      <w:r w:rsidRPr="006F5464">
        <w:t>ja prognoositavam keskkond piiriüleste investeeringute hõlbustamiseks ja arengumaade osalemiseks ülemaailmsetes investeeringuvoogudes; toetab selle lepin</w:t>
      </w:r>
      <w:r w:rsidR="00166EB4" w:rsidRPr="006F5464">
        <w:t>gu lisamist WTO reeglistikku 4. </w:t>
      </w:r>
      <w:r w:rsidRPr="006F5464">
        <w:t xml:space="preserve">lisas, mis käsitleb </w:t>
      </w:r>
      <w:proofErr w:type="spellStart"/>
      <w:r w:rsidRPr="006F5464">
        <w:t>mõnepoolseid</w:t>
      </w:r>
      <w:proofErr w:type="spellEnd"/>
      <w:r w:rsidRPr="006F5464">
        <w:t xml:space="preserve"> kaubanduslepinguid, nagu on </w:t>
      </w:r>
      <w:r w:rsidR="00166EB4" w:rsidRPr="006F5464">
        <w:t>sätestatud WTO lepingu artiklis </w:t>
      </w:r>
      <w:r w:rsidRPr="006F5464">
        <w:t xml:space="preserve">X.9, ning on seisukohal, et see võib olla eeskujuks tulevastele </w:t>
      </w:r>
      <w:proofErr w:type="spellStart"/>
      <w:r w:rsidRPr="006F5464">
        <w:t>mõnepoolsetele</w:t>
      </w:r>
      <w:proofErr w:type="spellEnd"/>
      <w:r w:rsidRPr="006F5464">
        <w:t xml:space="preserve"> lepingutele;</w:t>
      </w:r>
    </w:p>
    <w:p w:rsidR="00F1326C" w:rsidRPr="006F5464" w:rsidRDefault="00F1326C" w:rsidP="00F1326C">
      <w:pPr>
        <w:pStyle w:val="NormalHanging12a"/>
      </w:pPr>
      <w:r w:rsidRPr="006F5464">
        <w:t>13.</w:t>
      </w:r>
      <w:r w:rsidRPr="006F5464">
        <w:tab/>
        <w:t xml:space="preserve">rõhutab, kui olulised on </w:t>
      </w:r>
      <w:proofErr w:type="spellStart"/>
      <w:r w:rsidRPr="006F5464">
        <w:t>digikaubanduse</w:t>
      </w:r>
      <w:proofErr w:type="spellEnd"/>
      <w:r w:rsidRPr="006F5464">
        <w:t xml:space="preserve"> mitmepoolsed ja </w:t>
      </w:r>
      <w:proofErr w:type="spellStart"/>
      <w:r w:rsidRPr="006F5464">
        <w:t>mõnepoolsed</w:t>
      </w:r>
      <w:proofErr w:type="spellEnd"/>
      <w:r w:rsidRPr="006F5464">
        <w:t xml:space="preserve"> reeglid, kuna see moodustab praegu 25 % kogu kaubavahetusest; soovitab tungivalt teha jõupingutusi, et leida õiglane ja püsiv lahendus moratooriumiga seotud elektroonilisele edastamisele, pidades eelkõige silmas pikendamata jätmise negatiivset mõju eelkõige naistele ning väikestele ja keskmise suurusega ettevõtjatele (</w:t>
      </w:r>
      <w:proofErr w:type="spellStart"/>
      <w:r w:rsidRPr="006F5464">
        <w:t>VKEd</w:t>
      </w:r>
      <w:proofErr w:type="spellEnd"/>
      <w:r w:rsidRPr="006F5464">
        <w:t>); peab kiiduväärseks ja toetab suurt liikmeskonda, ammendavat läbir</w:t>
      </w:r>
      <w:r w:rsidR="003A1882" w:rsidRPr="006F5464">
        <w:t>ääkimiskava ja edusamme, mida e</w:t>
      </w:r>
      <w:r w:rsidR="003A1882" w:rsidRPr="006F5464">
        <w:noBreakHyphen/>
      </w:r>
      <w:r w:rsidRPr="006F5464">
        <w:t xml:space="preserve">kaubandusteemalistel WTO </w:t>
      </w:r>
      <w:proofErr w:type="spellStart"/>
      <w:r w:rsidRPr="006F5464">
        <w:t>mõnepoolsetel</w:t>
      </w:r>
      <w:proofErr w:type="spellEnd"/>
      <w:r w:rsidRPr="006F5464">
        <w:t xml:space="preserve"> läbirääkimistel on seni saavutatud; rõhutab, kui oluline on elektroonilise edastuse vaba liikumine, mis on </w:t>
      </w:r>
      <w:proofErr w:type="spellStart"/>
      <w:r w:rsidRPr="006F5464">
        <w:t>digikaubanduse</w:t>
      </w:r>
      <w:proofErr w:type="spellEnd"/>
      <w:r w:rsidRPr="006F5464">
        <w:t xml:space="preserve"> jaoks väga oluline ja vähendab kaubandusega seotud kulusid, suurendab tarbijate heaolu ja ekspordi konkurentsivõimet ning toob märkimisväärset kasu eelkõige </w:t>
      </w:r>
      <w:proofErr w:type="spellStart"/>
      <w:r w:rsidRPr="006F5464">
        <w:t>VKEdele</w:t>
      </w:r>
      <w:proofErr w:type="spellEnd"/>
      <w:r w:rsidRPr="006F5464">
        <w:t xml:space="preserve"> ja arengumaadele; tuletab meelde oma seisukohta, et või</w:t>
      </w:r>
      <w:r w:rsidR="003A1882" w:rsidRPr="006F5464">
        <w:t>maliku lepinguga tuleb tagada e</w:t>
      </w:r>
      <w:r w:rsidR="003A1882" w:rsidRPr="006F5464">
        <w:noBreakHyphen/>
      </w:r>
      <w:r w:rsidRPr="006F5464">
        <w:t xml:space="preserve">kaubandusega seotud kaupade ja teenuste õiglane </w:t>
      </w:r>
      <w:proofErr w:type="spellStart"/>
      <w:r w:rsidRPr="006F5464">
        <w:t>turulepääs</w:t>
      </w:r>
      <w:proofErr w:type="spellEnd"/>
      <w:r w:rsidRPr="006F5464">
        <w:t xml:space="preserve"> kolmandates riikides, samuti tarbijate ja töötajate õiguste kaitse ning hõlbustada ettevõtlusinnovatsiooni; rõhutab, et e-kaubandust käsitlev võimalik kokkulepe peab olema kooskõlas nii kehtivate kui ka tulevaste ELi õigusaktidega ning tagama piisava poliitilise ruumi digitaalseks reguleerimiseks, eelkõige sellistes küsimustes nagu andmevood, andmete lokaliseerimine, andmekaitse, tehisintellekt ja lähtekood; kutsub kõiki partner</w:t>
      </w:r>
      <w:r w:rsidR="00166EB4" w:rsidRPr="006F5464">
        <w:t>eid üles täielikult osalema 13. </w:t>
      </w:r>
      <w:r w:rsidRPr="006F5464">
        <w:t xml:space="preserve">ministrite konverentsi raames toimuvates läbirääkimistes ja toetama jõupingutusi nende </w:t>
      </w:r>
      <w:proofErr w:type="spellStart"/>
      <w:r w:rsidRPr="006F5464">
        <w:t>lõpuleviimiseks</w:t>
      </w:r>
      <w:proofErr w:type="spellEnd"/>
      <w:r w:rsidRPr="006F5464">
        <w:t xml:space="preserve">; rõhutab vajadust ületada </w:t>
      </w:r>
      <w:proofErr w:type="spellStart"/>
      <w:r w:rsidRPr="006F5464">
        <w:t>digilõhe</w:t>
      </w:r>
      <w:proofErr w:type="spellEnd"/>
      <w:r w:rsidRPr="006F5464">
        <w:t>, jagades parimaid tavasid ja tõhustades suutlikkuse suurendamist;</w:t>
      </w:r>
    </w:p>
    <w:p w:rsidR="00F1326C" w:rsidRPr="006F5464" w:rsidRDefault="00F1326C" w:rsidP="00F1326C">
      <w:pPr>
        <w:pStyle w:val="NormalHanging12a"/>
      </w:pPr>
      <w:r w:rsidRPr="006F5464">
        <w:t>14.</w:t>
      </w:r>
      <w:r w:rsidRPr="006F5464">
        <w:tab/>
        <w:t xml:space="preserve">tuletab meelde WTO poolt </w:t>
      </w:r>
      <w:proofErr w:type="spellStart"/>
      <w:r w:rsidRPr="006F5464">
        <w:t>MVKEde</w:t>
      </w:r>
      <w:proofErr w:type="spellEnd"/>
      <w:r w:rsidRPr="006F5464">
        <w:t xml:space="preserve"> ees võetud kohustust ja tuletab meelde, et </w:t>
      </w:r>
      <w:proofErr w:type="spellStart"/>
      <w:r w:rsidRPr="006F5464">
        <w:t>MVKEd</w:t>
      </w:r>
      <w:proofErr w:type="spellEnd"/>
      <w:r w:rsidRPr="006F5464">
        <w:t xml:space="preserve"> moodustavad maailmamajandusest olulise osa ja nende potentsiaali ülemaailmsetes väärtusahelates ei ole täiel määral ära kasutatud; nõuab tungivalt, et liikmed leiaksid ka edaspidi lahendusi, mis aitaksid </w:t>
      </w:r>
      <w:proofErr w:type="spellStart"/>
      <w:r w:rsidRPr="006F5464">
        <w:t>MVKEdel</w:t>
      </w:r>
      <w:proofErr w:type="spellEnd"/>
      <w:r w:rsidRPr="006F5464">
        <w:t xml:space="preserve"> suurendada oma osalemist maailmakaubanduses, võttes samal ajal arvesse nende erivajadusi;</w:t>
      </w:r>
    </w:p>
    <w:p w:rsidR="00F1326C" w:rsidRPr="006F5464" w:rsidRDefault="00F1326C" w:rsidP="00F1326C">
      <w:pPr>
        <w:pStyle w:val="NormalHanging12a"/>
      </w:pPr>
      <w:r w:rsidRPr="006F5464">
        <w:t>15.</w:t>
      </w:r>
      <w:r w:rsidRPr="006F5464">
        <w:tab/>
        <w:t>on veendunud, et 13. ministrite konverentsi tulemus peaks olema meetmepõhine kaubanduspoliitika kava, millega toetatakse 2030. aasta kestliku arengu eesmärkide ja Pariisi kokkuleppe täitmist; soovitab tungivalt WTO liikmetel kaaluda kõiki võimalikke meetmeid, et aidata kaasa kasvuhoonegaaside heite piiramisele kooskõlas ÜRO kliimamuutus</w:t>
      </w:r>
      <w:r w:rsidR="00166EB4" w:rsidRPr="006F5464">
        <w:t>te raamkonventsiooniga ja COP28 </w:t>
      </w:r>
      <w:r w:rsidRPr="006F5464">
        <w:t>järeldustega, tugevdada kooskõla Pariisi kokkuleppe ja kliimaneutraalsusega ning tõhustada koostööd WTOs riigisiseselt vastu võetud meetmete osas; väljendab heameelt konstruktiivsete arutelude üle, mis on toimunud fossi</w:t>
      </w:r>
      <w:r w:rsidR="003A1882" w:rsidRPr="006F5464">
        <w:t xml:space="preserve">ilkütuste subsiidiumide reformi </w:t>
      </w:r>
      <w:r w:rsidRPr="006F5464">
        <w:t xml:space="preserve">käsitlevate </w:t>
      </w:r>
      <w:proofErr w:type="spellStart"/>
      <w:r w:rsidRPr="006F5464">
        <w:t>mõnepoolsete</w:t>
      </w:r>
      <w:proofErr w:type="spellEnd"/>
      <w:r w:rsidRPr="006F5464">
        <w:t xml:space="preserve"> algatuste, plastireostust käsitleva dialoogi ning kaubanduse ja keskkonnaalase kestlikkuse </w:t>
      </w:r>
      <w:r w:rsidRPr="006F5464">
        <w:lastRenderedPageBreak/>
        <w:t>struktureeritud arutelude (TESSD) raames; nõuab läbirääkimiste taasalustamist keskkonnatoodete lepingu üle; julgustab WTOd hõlbustama teabevahetust ja koostööd WTO liikmete vahel CO</w:t>
      </w:r>
      <w:r w:rsidRPr="006F5464">
        <w:rPr>
          <w:vertAlign w:val="subscript"/>
        </w:rPr>
        <w:t>2</w:t>
      </w:r>
      <w:r w:rsidRPr="006F5464">
        <w:t xml:space="preserve"> hinnastamise meetodite valdkonnas; rõhutab vajadust edendada arutelu teenuste ja kaupade, sealhulgas protsesside ja tootmismeetodite üle, mis aitavad lahendada keskkonna- ja kliimaprobleeme; tuletab meelde, et liikmete võimalikud ühepoolsed meetmed peavad järgima WTO reegleid ning </w:t>
      </w:r>
      <w:proofErr w:type="spellStart"/>
      <w:r w:rsidRPr="006F5464">
        <w:t>GATTi</w:t>
      </w:r>
      <w:proofErr w:type="spellEnd"/>
      <w:r w:rsidRPr="006F5464">
        <w:t xml:space="preserve"> erandite kohaldamise otsust tuleb hoolikalt kaaluda; nõuab tungivalt, et EL suurendaks teadlikkust oma </w:t>
      </w:r>
      <w:proofErr w:type="spellStart"/>
      <w:r w:rsidRPr="006F5464">
        <w:t>kestlikkusalastest</w:t>
      </w:r>
      <w:proofErr w:type="spellEnd"/>
      <w:r w:rsidRPr="006F5464">
        <w:t xml:space="preserve"> õigusaktidest, nagu äriühingu </w:t>
      </w:r>
      <w:proofErr w:type="spellStart"/>
      <w:r w:rsidRPr="006F5464">
        <w:t>kestlikkusalase</w:t>
      </w:r>
      <w:proofErr w:type="spellEnd"/>
      <w:r w:rsidRPr="006F5464">
        <w:t xml:space="preserve"> hoolsuskohustuse direktiiv, süsiniku piirimeedet (SPIM) ja raadamist käsitlevad määrused, ning selgitaks nende põhjuseid, tagamaks, et neid õigusakte tunnustatakse tõelise ja mittediskrimineeriva katsena aidata kaasa ülemaailmsete keskkonnaeesmärkide saavutamisele ja muuta kaubandus kestlikumaks, sealhulgas andes rohkem praktilist teavet selle kohta, kuidas </w:t>
      </w:r>
      <w:r w:rsidR="00ED1549" w:rsidRPr="006F5464">
        <w:t xml:space="preserve">reegleid </w:t>
      </w:r>
      <w:r w:rsidRPr="006F5464">
        <w:t>praktikas kohaldatakse; väljendab heameelt ÜRO kliimamuutuste raamkonvent</w:t>
      </w:r>
      <w:r w:rsidR="00166EB4" w:rsidRPr="006F5464">
        <w:t>siooni osaliste konverentsi 28. </w:t>
      </w:r>
      <w:r w:rsidRPr="006F5464">
        <w:t xml:space="preserve">istungjärgu esimese nn kaubanduspäeva ja </w:t>
      </w:r>
      <w:proofErr w:type="spellStart"/>
      <w:r w:rsidRPr="006F5464">
        <w:t>COPi</w:t>
      </w:r>
      <w:proofErr w:type="spellEnd"/>
      <w:r w:rsidRPr="006F5464">
        <w:t xml:space="preserve"> ajaloolise otsuse üle fossiilkütustest loobuda; ootab, et ÜRO kliimamuutuste raamkonventsiooni osaliste konverentsi otsus kajastuks WTO töös;</w:t>
      </w:r>
    </w:p>
    <w:p w:rsidR="00F1326C" w:rsidRPr="006F5464" w:rsidRDefault="00F1326C" w:rsidP="00F1326C">
      <w:pPr>
        <w:pStyle w:val="NormalHanging12a"/>
      </w:pPr>
      <w:r w:rsidRPr="006F5464">
        <w:t>16.</w:t>
      </w:r>
      <w:r w:rsidRPr="006F5464">
        <w:tab/>
        <w:t>kinnitab, et sooline võrdõiguslikkus ja kaasav areng on omavahel seotud, ning rõhutab, et vaesuse kaotamiseks on tähtsaim suurendada naiste mõjuvõimu ning majanduse arengu huvides tuleb tingimata kõrvaldada tõkked, mis takistavad naistel kaubanduses tegutseda, ning leevendada kahjulikku mõju, mida kehtivad kaubandusreeglid naistele nende paljudes rollides avaldavad; ergutab kõiki WTO liikmeid allkirjastama 2017. aasta Buenos Airese deklaratsiooni kaubanduse ja naiste majandusliku mõjuvõimu suurendamise kohta ning nõuab, et sellele allakirjutanud täidaksid oma kohustusi; väljendab heameelt WTOs kaubanduse ja soolise võrdõiguslikkuse mitteametliku töörühma loomise üle; õnn</w:t>
      </w:r>
      <w:r w:rsidR="00166EB4" w:rsidRPr="006F5464">
        <w:t>itleb WTOd selle eest, et 2022. </w:t>
      </w:r>
      <w:r w:rsidRPr="006F5464">
        <w:t>aasta detsembris korraldati esimene rahvusvaheline kaubandust ja soolist võrdõiguslikkust käsitlev teaduskonverents;</w:t>
      </w:r>
    </w:p>
    <w:p w:rsidR="00F1326C" w:rsidRPr="006F5464" w:rsidRDefault="00F1326C" w:rsidP="00F1326C">
      <w:pPr>
        <w:pStyle w:val="NormalHanging12a"/>
      </w:pPr>
      <w:r w:rsidRPr="006F5464">
        <w:t>17.</w:t>
      </w:r>
      <w:r w:rsidRPr="006F5464">
        <w:tab/>
        <w:t xml:space="preserve">tunnistab, et WTO liikmed on nõustunud arutama </w:t>
      </w:r>
      <w:proofErr w:type="spellStart"/>
      <w:r w:rsidRPr="006F5464">
        <w:t>TRIPSi</w:t>
      </w:r>
      <w:proofErr w:type="spellEnd"/>
      <w:r w:rsidRPr="006F5464">
        <w:t xml:space="preserve"> otsuse kohaldamisala, et hõlmata COVID-19 diagnostikat ja ravi; kuts</w:t>
      </w:r>
      <w:r w:rsidR="00166EB4" w:rsidRPr="006F5464">
        <w:t>ub WTO liikmeid üles tegema 13. </w:t>
      </w:r>
      <w:r w:rsidRPr="006F5464">
        <w:t xml:space="preserve">ministrite konverentsiks otsuse, pidades samal ajal silmas innovatsioonistiimuleid; kutsub WTO liikmeid üles vaatama läbi oma riigisisesed õigusaktid ja poliitika, et tagada kõigi asjakohaste intellektuaalomandi paindlikkusmeetmete täielik </w:t>
      </w:r>
      <w:proofErr w:type="spellStart"/>
      <w:r w:rsidRPr="006F5464">
        <w:t>arvessevõtmine</w:t>
      </w:r>
      <w:proofErr w:type="spellEnd"/>
      <w:r w:rsidRPr="006F5464">
        <w:t>, et kaitsta juurdepääsu meditsiinitoodetele;</w:t>
      </w:r>
    </w:p>
    <w:p w:rsidR="00F1326C" w:rsidRPr="006F5464" w:rsidRDefault="00F1326C" w:rsidP="00F1326C">
      <w:pPr>
        <w:pStyle w:val="NormalHanging12a"/>
      </w:pPr>
      <w:r w:rsidRPr="006F5464">
        <w:t>18.</w:t>
      </w:r>
      <w:r w:rsidRPr="006F5464">
        <w:tab/>
        <w:t>kutsub komisjoni ja nõukogu üles tagama, et Euroopa Parlament oleks ka edaspidi 13. ministrite konverentsi ettevalmistustesse tihedalt kaasatud ja et teda hoitaks 2024. aasta ministrite konverentsi ajal sündmustega pidevalt kursis ja temaga konsulteeritaks;</w:t>
      </w:r>
    </w:p>
    <w:p w:rsidR="00F1326C" w:rsidRPr="006F5464" w:rsidRDefault="00F1326C" w:rsidP="00F1326C">
      <w:pPr>
        <w:pStyle w:val="NormalHanging12a"/>
      </w:pPr>
      <w:r w:rsidRPr="006F5464">
        <w:t>19.</w:t>
      </w:r>
      <w:r w:rsidRPr="006F5464">
        <w:tab/>
        <w:t xml:space="preserve">kutsub WTO liikmeid üles tagama demokraatliku legitiimsuse ja läbipaistvuse, tugevdades WTO parlamentaarset mõõdet ja parlamentaarset konverentsi; tunnustab Euroopa Parlamendi ja </w:t>
      </w:r>
      <w:proofErr w:type="spellStart"/>
      <w:r w:rsidRPr="006F5464">
        <w:t>Parlamentidevahelise</w:t>
      </w:r>
      <w:proofErr w:type="spellEnd"/>
      <w:r w:rsidRPr="006F5464">
        <w:t xml:space="preserve"> Liidu (IPU) WTOd käsitleva parlamentaarse </w:t>
      </w:r>
      <w:proofErr w:type="spellStart"/>
      <w:r w:rsidRPr="006F5464">
        <w:t>ühiskonverentsi</w:t>
      </w:r>
      <w:proofErr w:type="spellEnd"/>
      <w:r w:rsidRPr="006F5464">
        <w:t xml:space="preserve"> tähtsat tööd; rõhutab vajadust tagada, et parlamendiliikmetel oleks kõigile kaubandusläbirääkimistele parem juurdepääs ning et nad oleksid kaasatud WTO otsuste koostamisse ja rakendamisse; julgustab juhte toetama uut kaubanduskäsitlust, mille puhul kaubandust nähakse kestlikkuse, julge</w:t>
      </w:r>
      <w:r w:rsidR="008A5C3C" w:rsidRPr="006F5464">
        <w:t xml:space="preserve">oleku ja </w:t>
      </w:r>
      <w:proofErr w:type="spellStart"/>
      <w:r w:rsidR="008A5C3C" w:rsidRPr="006F5464">
        <w:t>kaasatuse</w:t>
      </w:r>
      <w:proofErr w:type="spellEnd"/>
      <w:r w:rsidR="008A5C3C" w:rsidRPr="006F5464">
        <w:t xml:space="preserve"> saavutamisel </w:t>
      </w:r>
      <w:r w:rsidRPr="006F5464">
        <w:t xml:space="preserve">pigem </w:t>
      </w:r>
      <w:proofErr w:type="spellStart"/>
      <w:r w:rsidRPr="006F5464">
        <w:t>võimaldajana</w:t>
      </w:r>
      <w:proofErr w:type="spellEnd"/>
      <w:r w:rsidRPr="006F5464">
        <w:t xml:space="preserve"> kui takistusena;</w:t>
      </w:r>
    </w:p>
    <w:p w:rsidR="00F1326C" w:rsidRPr="006F5464" w:rsidRDefault="00F1326C" w:rsidP="00F1326C">
      <w:pPr>
        <w:pStyle w:val="NormalHanging12a"/>
      </w:pPr>
      <w:r w:rsidRPr="006F5464">
        <w:lastRenderedPageBreak/>
        <w:t>20.</w:t>
      </w:r>
      <w:r w:rsidRPr="006F5464">
        <w:tab/>
        <w:t>kutsub WTO liikmeid üles tõhustama teabevahetust kõigi sidusrühmadega, sealhulgas kodanikuühiskonna, ametiühingute ja ettevõtjate organisatsioonidega, ning tihendama koostööd teiste rahvusvaheliste organisatsioonidega, nagu Rahvusvaheline Tööorganisatsioon ja ÜRO süsteemis üldisemalt; soovib, et juhid annaksid igal tasandil reeglitel põhineva kaubanduse eeliste kohta rohkem teavet;</w:t>
      </w:r>
    </w:p>
    <w:p w:rsidR="00E365E1" w:rsidRPr="006F5464" w:rsidRDefault="00F1326C" w:rsidP="002B5459">
      <w:pPr>
        <w:pStyle w:val="NormalHanging12a"/>
      </w:pPr>
      <w:r w:rsidRPr="006F5464">
        <w:t>21.</w:t>
      </w:r>
      <w:r w:rsidRPr="006F5464">
        <w:tab/>
        <w:t xml:space="preserve">teeb presidendile ülesandeks edastada käesolev resolutsioon nõukogule, komisjonile, liikmesriikide valitsustele ja parlamentidele, Maailma Kaubandusorganisatsiooni peadirektorile ja </w:t>
      </w:r>
      <w:proofErr w:type="spellStart"/>
      <w:r w:rsidRPr="006F5464">
        <w:t>Parlamentidevahelisele</w:t>
      </w:r>
      <w:proofErr w:type="spellEnd"/>
      <w:r w:rsidRPr="006F5464">
        <w:t xml:space="preserve"> Liidule.</w:t>
      </w:r>
      <w:bookmarkStart w:id="8" w:name="TextBodyEnd"/>
      <w:bookmarkEnd w:id="8"/>
    </w:p>
    <w:sectPr w:rsidR="00E365E1" w:rsidRPr="006F5464" w:rsidSect="00396D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E8F" w:rsidRPr="00396DB5" w:rsidRDefault="005F6E8F">
      <w:r w:rsidRPr="00396DB5">
        <w:separator/>
      </w:r>
    </w:p>
  </w:endnote>
  <w:endnote w:type="continuationSeparator" w:id="0">
    <w:p w:rsidR="005F6E8F" w:rsidRPr="00396DB5" w:rsidRDefault="005F6E8F">
      <w:r w:rsidRPr="00396D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D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D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D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E8F" w:rsidRPr="00396DB5" w:rsidRDefault="005F6E8F">
      <w:r w:rsidRPr="00396DB5">
        <w:separator/>
      </w:r>
    </w:p>
  </w:footnote>
  <w:footnote w:type="continuationSeparator" w:id="0">
    <w:p w:rsidR="005F6E8F" w:rsidRPr="00396DB5" w:rsidRDefault="005F6E8F">
      <w:r w:rsidRPr="00396DB5">
        <w:continuationSeparator/>
      </w:r>
    </w:p>
  </w:footnote>
  <w:footnote w:id="1">
    <w:p w:rsidR="00F1326C" w:rsidRPr="002B5459" w:rsidRDefault="00F1326C" w:rsidP="00396DB5">
      <w:pPr>
        <w:pStyle w:val="FootnoteText"/>
        <w:ind w:left="567" w:hanging="567"/>
        <w:rPr>
          <w:rStyle w:val="FootnoteReference"/>
          <w:sz w:val="24"/>
          <w:vertAlign w:val="baseline"/>
          <w:lang w:val="et-EE"/>
        </w:rPr>
      </w:pPr>
      <w:r w:rsidRPr="002B5459">
        <w:rPr>
          <w:rStyle w:val="FootnoteReference"/>
          <w:sz w:val="24"/>
          <w:lang w:val="et-EE"/>
        </w:rPr>
        <w:footnoteRef/>
      </w:r>
      <w:r w:rsidR="00780C98">
        <w:rPr>
          <w:sz w:val="24"/>
          <w:vertAlign w:val="superscript"/>
          <w:lang w:val="et-EE"/>
        </w:rPr>
        <w:t>.</w:t>
      </w:r>
      <w:r w:rsidR="00396DB5" w:rsidRPr="002B5459">
        <w:rPr>
          <w:sz w:val="24"/>
          <w:lang w:val="et-EE"/>
        </w:rPr>
        <w:tab/>
      </w:r>
      <w:r w:rsidRPr="002B5459">
        <w:rPr>
          <w:rStyle w:val="FootnoteReference"/>
          <w:sz w:val="24"/>
          <w:vertAlign w:val="baseline"/>
          <w:lang w:val="et-EE"/>
        </w:rPr>
        <w:t>WTO ministrite konverentsi</w:t>
      </w:r>
      <w:r w:rsidR="00710498">
        <w:rPr>
          <w:sz w:val="24"/>
          <w:lang w:val="et-EE"/>
        </w:rPr>
        <w:t xml:space="preserve"> </w:t>
      </w:r>
      <w:r w:rsidRPr="002B5459">
        <w:rPr>
          <w:rStyle w:val="FootnoteReference"/>
          <w:sz w:val="24"/>
          <w:vertAlign w:val="baseline"/>
          <w:lang w:val="et-EE"/>
        </w:rPr>
        <w:t>14. novembri 2001. aasta Doha deklaratsioon (WT/MIN(01)/DEC/1).</w:t>
      </w:r>
    </w:p>
  </w:footnote>
  <w:footnote w:id="2">
    <w:p w:rsidR="00F1326C" w:rsidRPr="002B5459" w:rsidRDefault="00F1326C" w:rsidP="00396DB5">
      <w:pPr>
        <w:pStyle w:val="FootnoteText"/>
        <w:ind w:left="567" w:hanging="567"/>
        <w:rPr>
          <w:rStyle w:val="FootnoteReference"/>
          <w:sz w:val="24"/>
          <w:vertAlign w:val="baseline"/>
          <w:lang w:val="et-EE"/>
        </w:rPr>
      </w:pPr>
      <w:r w:rsidRPr="002B5459">
        <w:rPr>
          <w:rStyle w:val="FootnoteReference"/>
          <w:sz w:val="24"/>
          <w:lang w:val="et-EE"/>
        </w:rPr>
        <w:footnoteRef/>
      </w:r>
      <w:r w:rsidR="00780C98">
        <w:rPr>
          <w:sz w:val="24"/>
          <w:vertAlign w:val="superscript"/>
          <w:lang w:val="et-EE"/>
        </w:rPr>
        <w:t>.</w:t>
      </w:r>
      <w:r w:rsidR="00396DB5" w:rsidRPr="002B5459">
        <w:rPr>
          <w:sz w:val="24"/>
          <w:lang w:val="et-EE"/>
        </w:rPr>
        <w:tab/>
      </w:r>
      <w:r w:rsidR="00110AB0">
        <w:rPr>
          <w:rStyle w:val="FootnoteReference"/>
          <w:sz w:val="24"/>
          <w:vertAlign w:val="baseline"/>
          <w:lang w:val="et-EE"/>
        </w:rPr>
        <w:t>ELT C 224, 8.6.2022, lk </w:t>
      </w:r>
      <w:r w:rsidRPr="002B5459">
        <w:rPr>
          <w:rStyle w:val="FootnoteReference"/>
          <w:sz w:val="24"/>
          <w:vertAlign w:val="baseline"/>
          <w:lang w:val="et-EE"/>
        </w:rPr>
        <w:t>89.</w:t>
      </w:r>
    </w:p>
  </w:footnote>
  <w:footnote w:id="3">
    <w:p w:rsidR="00F1326C" w:rsidRPr="002B5459" w:rsidRDefault="00F1326C" w:rsidP="00396DB5">
      <w:pPr>
        <w:pStyle w:val="FootnoteText"/>
        <w:ind w:left="567" w:hanging="567"/>
        <w:rPr>
          <w:rStyle w:val="FootnoteReference"/>
          <w:sz w:val="24"/>
          <w:vertAlign w:val="baseline"/>
          <w:lang w:val="et-EE"/>
        </w:rPr>
      </w:pPr>
      <w:r w:rsidRPr="002B5459">
        <w:rPr>
          <w:rStyle w:val="FootnoteReference"/>
          <w:sz w:val="24"/>
          <w:lang w:val="et-EE"/>
        </w:rPr>
        <w:footnoteRef/>
      </w:r>
      <w:r w:rsidR="00780C98">
        <w:rPr>
          <w:sz w:val="24"/>
          <w:vertAlign w:val="superscript"/>
          <w:lang w:val="et-EE"/>
        </w:rPr>
        <w:t>.</w:t>
      </w:r>
      <w:r w:rsidR="00396DB5" w:rsidRPr="002B5459">
        <w:rPr>
          <w:sz w:val="24"/>
          <w:lang w:val="et-EE"/>
        </w:rPr>
        <w:tab/>
      </w:r>
      <w:r w:rsidRPr="002B5459">
        <w:rPr>
          <w:rStyle w:val="FootnoteReference"/>
          <w:sz w:val="24"/>
          <w:vertAlign w:val="baseline"/>
          <w:lang w:val="et-EE"/>
        </w:rPr>
        <w:t>ELT C 363, 28.10.2020, lk 113.</w:t>
      </w:r>
    </w:p>
  </w:footnote>
  <w:footnote w:id="4">
    <w:p w:rsidR="00F1326C" w:rsidRPr="002B5459" w:rsidRDefault="00F1326C" w:rsidP="00396DB5">
      <w:pPr>
        <w:pStyle w:val="FootnoteText"/>
        <w:ind w:left="567" w:hanging="567"/>
        <w:rPr>
          <w:rStyle w:val="FootnoteReference"/>
          <w:sz w:val="24"/>
          <w:vertAlign w:val="baseline"/>
          <w:lang w:val="et-EE"/>
        </w:rPr>
      </w:pPr>
      <w:r w:rsidRPr="002B5459">
        <w:rPr>
          <w:rStyle w:val="FootnoteReference"/>
          <w:sz w:val="24"/>
          <w:lang w:val="et-EE"/>
        </w:rPr>
        <w:footnoteRef/>
      </w:r>
      <w:r w:rsidR="00780C98">
        <w:rPr>
          <w:sz w:val="24"/>
          <w:vertAlign w:val="superscript"/>
          <w:lang w:val="et-EE"/>
        </w:rPr>
        <w:t>.</w:t>
      </w:r>
      <w:r w:rsidR="00396DB5" w:rsidRPr="002B5459">
        <w:rPr>
          <w:sz w:val="24"/>
          <w:lang w:val="et-EE"/>
        </w:rPr>
        <w:tab/>
      </w:r>
      <w:r w:rsidR="00110AB0">
        <w:rPr>
          <w:rStyle w:val="FootnoteReference"/>
          <w:sz w:val="24"/>
          <w:vertAlign w:val="baseline"/>
          <w:lang w:val="et-EE"/>
        </w:rPr>
        <w:t>ELT C 232, 16.6.2021, lk </w:t>
      </w:r>
      <w:r w:rsidRPr="002B5459">
        <w:rPr>
          <w:rStyle w:val="FootnoteReference"/>
          <w:sz w:val="24"/>
          <w:vertAlign w:val="baseline"/>
          <w:lang w:val="et-EE"/>
        </w:rPr>
        <w:t>62.</w:t>
      </w:r>
    </w:p>
  </w:footnote>
  <w:footnote w:id="5">
    <w:p w:rsidR="00F1326C" w:rsidRPr="002B5459" w:rsidRDefault="00F1326C" w:rsidP="00396DB5">
      <w:pPr>
        <w:pStyle w:val="FootnoteText"/>
        <w:ind w:left="567" w:hanging="567"/>
        <w:rPr>
          <w:rStyle w:val="FootnoteReference"/>
          <w:sz w:val="24"/>
          <w:vertAlign w:val="baseline"/>
          <w:lang w:val="et-EE"/>
        </w:rPr>
      </w:pPr>
      <w:r w:rsidRPr="002B5459">
        <w:rPr>
          <w:rStyle w:val="FootnoteReference"/>
          <w:sz w:val="24"/>
          <w:lang w:val="et-EE"/>
        </w:rPr>
        <w:footnoteRef/>
      </w:r>
      <w:r w:rsidR="00780C98">
        <w:rPr>
          <w:sz w:val="24"/>
          <w:vertAlign w:val="superscript"/>
          <w:lang w:val="et-EE"/>
        </w:rPr>
        <w:t>.</w:t>
      </w:r>
      <w:r w:rsidR="00396DB5" w:rsidRPr="002B5459">
        <w:rPr>
          <w:sz w:val="24"/>
          <w:lang w:val="et-EE"/>
        </w:rPr>
        <w:tab/>
      </w:r>
      <w:hyperlink r:id="rId1" w:history="1">
        <w:r w:rsidRPr="002B5459">
          <w:rPr>
            <w:rStyle w:val="FootnoteReference"/>
            <w:sz w:val="24"/>
            <w:vertAlign w:val="baseline"/>
            <w:lang w:val="et-EE"/>
          </w:rPr>
          <w:t>https://www.europarl.europa.eu/cmsdata/158345/outcome_document-final-e.pdf</w:t>
        </w:r>
      </w:hyperlink>
    </w:p>
  </w:footnote>
  <w:footnote w:id="6">
    <w:p w:rsidR="00F1326C" w:rsidRPr="002B5459" w:rsidRDefault="00F1326C" w:rsidP="00396DB5">
      <w:pPr>
        <w:pStyle w:val="FootnoteText"/>
        <w:ind w:left="567" w:hanging="567"/>
        <w:rPr>
          <w:sz w:val="24"/>
          <w:lang w:val="et-EE"/>
        </w:rPr>
      </w:pPr>
      <w:r w:rsidRPr="002B5459">
        <w:rPr>
          <w:rStyle w:val="FootnoteReference"/>
          <w:sz w:val="24"/>
          <w:lang w:val="et-EE"/>
        </w:rPr>
        <w:footnoteRef/>
      </w:r>
      <w:r w:rsidR="00780C98">
        <w:rPr>
          <w:sz w:val="24"/>
          <w:vertAlign w:val="superscript"/>
          <w:lang w:val="et-EE"/>
        </w:rPr>
        <w:t>.</w:t>
      </w:r>
      <w:r w:rsidR="00396DB5" w:rsidRPr="002B5459">
        <w:rPr>
          <w:sz w:val="24"/>
          <w:lang w:val="et-EE"/>
        </w:rPr>
        <w:tab/>
      </w:r>
      <w:r w:rsidRPr="002B5459">
        <w:rPr>
          <w:rStyle w:val="FootnoteReference"/>
          <w:sz w:val="24"/>
          <w:vertAlign w:val="baseline"/>
          <w:lang w:val="et-EE"/>
        </w:rPr>
        <w:t>https://www.europarl.europa.eu/cmsdata/231517/2017_PCWTO_outcome_EN.pdf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D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D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6D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ET"/>
    <w:docVar w:name="dvnumam" w:val="0"/>
    <w:docVar w:name="dvpe" w:val="753.647"/>
    <w:docVar w:name="dvtitre" w:val="Euroopa Parlamendi .... 2024. aasta resolutsioon mitmepoolsete läbirääkimiste kohta enne WTO 13. ministrite konverentsi 26.–29. veebruarini 2024 Abu Dhabis(2023/2868(RSP))"/>
  </w:docVars>
  <w:rsids>
    <w:rsidRoot w:val="005F6E8F"/>
    <w:rsid w:val="00002272"/>
    <w:rsid w:val="00064002"/>
    <w:rsid w:val="000677B9"/>
    <w:rsid w:val="000831BA"/>
    <w:rsid w:val="000A42CC"/>
    <w:rsid w:val="000E7DD9"/>
    <w:rsid w:val="0010095E"/>
    <w:rsid w:val="00110AB0"/>
    <w:rsid w:val="00125B37"/>
    <w:rsid w:val="00166EB4"/>
    <w:rsid w:val="00187494"/>
    <w:rsid w:val="001F32AE"/>
    <w:rsid w:val="002767FF"/>
    <w:rsid w:val="002B18FE"/>
    <w:rsid w:val="002B5459"/>
    <w:rsid w:val="002B5493"/>
    <w:rsid w:val="00343214"/>
    <w:rsid w:val="00361C00"/>
    <w:rsid w:val="00395FA1"/>
    <w:rsid w:val="00396DB5"/>
    <w:rsid w:val="003A188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6E8F"/>
    <w:rsid w:val="006037C0"/>
    <w:rsid w:val="006631B6"/>
    <w:rsid w:val="00680577"/>
    <w:rsid w:val="006F5464"/>
    <w:rsid w:val="006F74FA"/>
    <w:rsid w:val="00710498"/>
    <w:rsid w:val="00712EC4"/>
    <w:rsid w:val="00731ADD"/>
    <w:rsid w:val="00734777"/>
    <w:rsid w:val="00747932"/>
    <w:rsid w:val="00751A4A"/>
    <w:rsid w:val="00756632"/>
    <w:rsid w:val="00762C74"/>
    <w:rsid w:val="00780C98"/>
    <w:rsid w:val="00786EC0"/>
    <w:rsid w:val="007D1690"/>
    <w:rsid w:val="007E22AD"/>
    <w:rsid w:val="00817416"/>
    <w:rsid w:val="00817B8B"/>
    <w:rsid w:val="00842779"/>
    <w:rsid w:val="00865F67"/>
    <w:rsid w:val="00881A7B"/>
    <w:rsid w:val="008840E5"/>
    <w:rsid w:val="00887B3E"/>
    <w:rsid w:val="008A13E2"/>
    <w:rsid w:val="008A5C3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DD7"/>
    <w:rsid w:val="00E820A4"/>
    <w:rsid w:val="00EB006A"/>
    <w:rsid w:val="00EB4772"/>
    <w:rsid w:val="00ED1549"/>
    <w:rsid w:val="00ED169E"/>
    <w:rsid w:val="00ED4235"/>
    <w:rsid w:val="00F04346"/>
    <w:rsid w:val="00F075DC"/>
    <w:rsid w:val="00F1326C"/>
    <w:rsid w:val="00F149E9"/>
    <w:rsid w:val="00F43A1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113D30-2D76-4FDE-82A2-37D8B599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326C"/>
    <w:pPr>
      <w:spacing w:before="480" w:after="240"/>
    </w:pPr>
  </w:style>
  <w:style w:type="paragraph" w:customStyle="1" w:styleId="NormalHanging12a">
    <w:name w:val="NormalHanging12a"/>
    <w:basedOn w:val="Normal"/>
    <w:link w:val="NormalHanging12aChar"/>
    <w:rsid w:val="00F1326C"/>
    <w:pPr>
      <w:spacing w:after="240"/>
      <w:ind w:left="567" w:hanging="567"/>
    </w:pPr>
  </w:style>
  <w:style w:type="character" w:customStyle="1" w:styleId="NormalHanging12aChar">
    <w:name w:val="NormalHanging12a Char"/>
    <w:basedOn w:val="DefaultParagraphFont"/>
    <w:link w:val="NormalHanging12a"/>
    <w:locked/>
    <w:rsid w:val="00F1326C"/>
    <w:rPr>
      <w:sz w:val="24"/>
      <w:lang w:val="et-EE"/>
    </w:rPr>
  </w:style>
  <w:style w:type="paragraph" w:styleId="BalloonText">
    <w:name w:val="Balloon Text"/>
    <w:basedOn w:val="Normal"/>
    <w:link w:val="BalloonTextChar"/>
    <w:rsid w:val="002B5459"/>
    <w:rPr>
      <w:rFonts w:ascii="Segoe UI" w:hAnsi="Segoe UI" w:cs="Segoe UI"/>
      <w:sz w:val="18"/>
      <w:szCs w:val="18"/>
    </w:rPr>
  </w:style>
  <w:style w:type="character" w:customStyle="1" w:styleId="BalloonTextChar">
    <w:name w:val="Balloon Text Char"/>
    <w:basedOn w:val="DefaultParagraphFont"/>
    <w:link w:val="BalloonText"/>
    <w:rsid w:val="002B5459"/>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84891-2658-4B68-92E5-BE0C41379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2659</Words>
  <Characters>20173</Characters>
  <Application>Microsoft Office Word</Application>
  <DocSecurity>0</DocSecurity>
  <Lines>168</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2024-02-08T14:00:00Z</dcterms:created>
  <dcterms:modified xsi:type="dcterms:W3CDTF">2024-02-08T14:00:00Z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B9-0090/2024</vt:lpwstr>
  </property>
  <property fmtid="{D5CDD505-2E9C-101B-9397-08002B2CF9AE}" pid="4" name="&lt;Type&gt;">
    <vt:lpwstr>RR</vt:lpwstr>
  </property>
</Properties>
</file>