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2081" w14:paraId="23735A78" w14:textId="77777777" w:rsidTr="0010095E">
        <w:trPr>
          <w:trHeight w:hRule="exact" w:val="1418"/>
        </w:trPr>
        <w:tc>
          <w:tcPr>
            <w:tcW w:w="6804" w:type="dxa"/>
            <w:shd w:val="clear" w:color="auto" w:fill="auto"/>
            <w:vAlign w:val="center"/>
          </w:tcPr>
          <w:p w14:paraId="2A41371A" w14:textId="77777777" w:rsidR="00751A4A" w:rsidRPr="00A02081" w:rsidRDefault="00821D7F" w:rsidP="0010095E">
            <w:pPr>
              <w:pStyle w:val="EPName"/>
            </w:pPr>
            <w:r w:rsidRPr="00A02081">
              <w:t>Parlamento Europeu</w:t>
            </w:r>
          </w:p>
          <w:p w14:paraId="22EBAE73" w14:textId="77777777" w:rsidR="00751A4A" w:rsidRPr="00A02081" w:rsidRDefault="00817416" w:rsidP="00756632">
            <w:pPr>
              <w:pStyle w:val="EPTerm"/>
              <w:rPr>
                <w:rStyle w:val="HideTWBExt"/>
                <w:noProof w:val="0"/>
                <w:vanish w:val="0"/>
                <w:color w:val="auto"/>
              </w:rPr>
            </w:pPr>
            <w:r w:rsidRPr="00A02081">
              <w:t>2019-2024</w:t>
            </w:r>
          </w:p>
        </w:tc>
        <w:tc>
          <w:tcPr>
            <w:tcW w:w="2268" w:type="dxa"/>
            <w:shd w:val="clear" w:color="auto" w:fill="auto"/>
          </w:tcPr>
          <w:p w14:paraId="469028A0" w14:textId="77777777" w:rsidR="00751A4A" w:rsidRPr="00A02081" w:rsidRDefault="00187494" w:rsidP="0010095E">
            <w:pPr>
              <w:pStyle w:val="EPLogo"/>
            </w:pPr>
            <w:r w:rsidRPr="00A02081">
              <w:rPr>
                <w:noProof/>
                <w:lang w:val="en-GB"/>
              </w:rPr>
              <w:drawing>
                <wp:inline distT="0" distB="0" distL="0" distR="0" wp14:anchorId="200875F8" wp14:editId="7FA280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266FE" w14:textId="77777777" w:rsidR="00D058B8" w:rsidRPr="00A02081" w:rsidRDefault="00D058B8" w:rsidP="004C5D52">
      <w:pPr>
        <w:pStyle w:val="LineTop"/>
      </w:pPr>
    </w:p>
    <w:p w14:paraId="2915D6FF" w14:textId="77777777" w:rsidR="00680577" w:rsidRPr="00A02081" w:rsidRDefault="00821D7F" w:rsidP="00680577">
      <w:pPr>
        <w:pStyle w:val="EPBodyTA1"/>
      </w:pPr>
      <w:r w:rsidRPr="00A02081">
        <w:t>TEXTOS APROVADOS</w:t>
      </w:r>
    </w:p>
    <w:p w14:paraId="45E5BB5E" w14:textId="77777777" w:rsidR="00D058B8" w:rsidRPr="00A02081" w:rsidRDefault="00D058B8" w:rsidP="00D058B8">
      <w:pPr>
        <w:pStyle w:val="LineBottom"/>
      </w:pPr>
    </w:p>
    <w:p w14:paraId="1951F0F9" w14:textId="7486B5D3" w:rsidR="00821D7F" w:rsidRPr="00A02081" w:rsidRDefault="00821D7F" w:rsidP="00821D7F">
      <w:pPr>
        <w:pStyle w:val="ATHeading1"/>
      </w:pPr>
      <w:bookmarkStart w:id="0" w:name="TANumber"/>
      <w:r w:rsidRPr="00A02081">
        <w:t>P9_TA(2024)00</w:t>
      </w:r>
      <w:r w:rsidR="00DD60AE">
        <w:t>8</w:t>
      </w:r>
      <w:bookmarkStart w:id="1" w:name="_GoBack"/>
      <w:bookmarkEnd w:id="1"/>
      <w:r w:rsidR="00A02081" w:rsidRPr="00A02081">
        <w:t>1</w:t>
      </w:r>
      <w:bookmarkEnd w:id="0"/>
    </w:p>
    <w:p w14:paraId="7796428A" w14:textId="77777777" w:rsidR="00821D7F" w:rsidRPr="00A02081" w:rsidRDefault="00821D7F" w:rsidP="00821D7F">
      <w:pPr>
        <w:pStyle w:val="ATHeading2"/>
      </w:pPr>
      <w:bookmarkStart w:id="2" w:name="title"/>
      <w:r w:rsidRPr="00A02081">
        <w:t>Quadro financeiro plurianual para o período de 2021 a 2027</w:t>
      </w:r>
      <w:bookmarkEnd w:id="2"/>
    </w:p>
    <w:p w14:paraId="5A83B047" w14:textId="77071C72" w:rsidR="00821D7F" w:rsidRPr="00A02081" w:rsidRDefault="00821D7F" w:rsidP="00821D7F">
      <w:pPr>
        <w:rPr>
          <w:i/>
          <w:vanish/>
        </w:rPr>
      </w:pPr>
      <w:r w:rsidRPr="00A02081">
        <w:rPr>
          <w:i/>
        </w:rPr>
        <w:fldChar w:fldCharType="begin"/>
      </w:r>
      <w:r w:rsidRPr="00A02081">
        <w:rPr>
          <w:i/>
        </w:rPr>
        <w:instrText xml:space="preserve"> TC"(</w:instrText>
      </w:r>
      <w:bookmarkStart w:id="3" w:name="DocNumber"/>
      <w:r w:rsidRPr="00A02081">
        <w:rPr>
          <w:i/>
        </w:rPr>
        <w:instrText>A9-0051/2024</w:instrText>
      </w:r>
      <w:bookmarkEnd w:id="3"/>
      <w:r w:rsidRPr="00A02081">
        <w:rPr>
          <w:i/>
        </w:rPr>
        <w:instrText xml:space="preserve"> - </w:instrText>
      </w:r>
      <w:r w:rsidR="001B2C12" w:rsidRPr="00A02081">
        <w:rPr>
          <w:i/>
        </w:rPr>
        <w:instrText>Corr</w:instrText>
      </w:r>
      <w:r w:rsidRPr="00A02081">
        <w:rPr>
          <w:i/>
        </w:rPr>
        <w:instrText xml:space="preserve">elatores: Jan </w:instrText>
      </w:r>
      <w:proofErr w:type="spellStart"/>
      <w:r w:rsidRPr="00A02081">
        <w:rPr>
          <w:i/>
        </w:rPr>
        <w:instrText>Olbrycht</w:instrText>
      </w:r>
      <w:proofErr w:type="spellEnd"/>
      <w:r w:rsidRPr="00A02081">
        <w:rPr>
          <w:i/>
        </w:rPr>
        <w:instrText xml:space="preserve">, Margarida Marques)"\l3 \n&gt; \* MERGEFORMAT </w:instrText>
      </w:r>
      <w:r w:rsidRPr="00A02081">
        <w:rPr>
          <w:i/>
        </w:rPr>
        <w:fldChar w:fldCharType="end"/>
      </w:r>
    </w:p>
    <w:p w14:paraId="090E6F49" w14:textId="77777777" w:rsidR="00821D7F" w:rsidRPr="00A02081" w:rsidRDefault="00821D7F" w:rsidP="00821D7F">
      <w:pPr>
        <w:rPr>
          <w:vanish/>
        </w:rPr>
      </w:pPr>
      <w:bookmarkStart w:id="4" w:name="Commission"/>
      <w:r w:rsidRPr="00A02081">
        <w:rPr>
          <w:vanish/>
        </w:rPr>
        <w:t>Comissão dos Orçamentos</w:t>
      </w:r>
      <w:bookmarkEnd w:id="4"/>
    </w:p>
    <w:p w14:paraId="09CFEEAF" w14:textId="77777777" w:rsidR="00821D7F" w:rsidRPr="00A02081" w:rsidRDefault="00821D7F" w:rsidP="00821D7F">
      <w:pPr>
        <w:rPr>
          <w:vanish/>
        </w:rPr>
      </w:pPr>
      <w:bookmarkStart w:id="5" w:name="PE"/>
      <w:r w:rsidRPr="00A02081">
        <w:rPr>
          <w:vanish/>
        </w:rPr>
        <w:t>PE758.992</w:t>
      </w:r>
      <w:bookmarkEnd w:id="5"/>
    </w:p>
    <w:p w14:paraId="090454AB" w14:textId="00ED64B4" w:rsidR="00821D7F" w:rsidRPr="00A02081" w:rsidRDefault="00821D7F" w:rsidP="00821D7F">
      <w:pPr>
        <w:pStyle w:val="ATHeading3"/>
      </w:pPr>
      <w:bookmarkStart w:id="6" w:name="Sujet"/>
      <w:r w:rsidRPr="00A02081">
        <w:t xml:space="preserve">Resolução legislativa do Parlamento Europeu, de </w:t>
      </w:r>
      <w:r w:rsidR="001B2C12" w:rsidRPr="00A02081">
        <w:t>27</w:t>
      </w:r>
      <w:r w:rsidRPr="00A02081">
        <w:t xml:space="preserve"> de </w:t>
      </w:r>
      <w:r w:rsidR="001B2C12" w:rsidRPr="00A02081">
        <w:t>fevereiro</w:t>
      </w:r>
      <w:r w:rsidRPr="00A02081">
        <w:t xml:space="preserve"> de 2024, referente ao projeto de regulamento do Conselho que altera o Regulamento (UE, </w:t>
      </w:r>
      <w:proofErr w:type="spellStart"/>
      <w:r w:rsidRPr="00A02081">
        <w:t>Euratom</w:t>
      </w:r>
      <w:proofErr w:type="spellEnd"/>
      <w:r w:rsidRPr="00A02081">
        <w:t>) 2020/2093 que estabelece o quadro financeiro plurianual para o período de 2021 a 2027</w:t>
      </w:r>
      <w:bookmarkEnd w:id="6"/>
      <w:r w:rsidRPr="00A02081">
        <w:t xml:space="preserve"> </w:t>
      </w:r>
      <w:bookmarkStart w:id="7" w:name="References"/>
      <w:r w:rsidRPr="00A02081">
        <w:t>(05818/2024 – C9-0030/2024 – 2023/0201(APP))</w:t>
      </w:r>
      <w:bookmarkEnd w:id="7"/>
    </w:p>
    <w:p w14:paraId="0630D43B" w14:textId="77777777" w:rsidR="00821D7F" w:rsidRPr="00A02081" w:rsidRDefault="00821D7F" w:rsidP="00821D7F"/>
    <w:p w14:paraId="1A4A8013" w14:textId="77777777" w:rsidR="008E363D" w:rsidRPr="00A02081" w:rsidRDefault="008E363D" w:rsidP="008E363D">
      <w:pPr>
        <w:pStyle w:val="NormalBold"/>
      </w:pPr>
      <w:bookmarkStart w:id="8" w:name="TextBodyBegin"/>
      <w:bookmarkEnd w:id="8"/>
      <w:r w:rsidRPr="00A02081">
        <w:t xml:space="preserve">(Processo legislativo especial </w:t>
      </w:r>
      <w:r w:rsidRPr="00A02081">
        <w:noBreakHyphen/>
        <w:t xml:space="preserve"> aprovação)</w:t>
      </w:r>
    </w:p>
    <w:p w14:paraId="37202BEC" w14:textId="77777777" w:rsidR="008E363D" w:rsidRPr="00A02081" w:rsidRDefault="008E363D" w:rsidP="008E363D">
      <w:pPr>
        <w:pStyle w:val="EPComma"/>
      </w:pPr>
      <w:r w:rsidRPr="00A02081">
        <w:rPr>
          <w:i/>
          <w:iCs/>
        </w:rPr>
        <w:t>O Parlamento Europeu,</w:t>
      </w:r>
    </w:p>
    <w:p w14:paraId="6841E076" w14:textId="77777777" w:rsidR="008E363D" w:rsidRPr="00A02081" w:rsidRDefault="008E363D" w:rsidP="008E363D">
      <w:pPr>
        <w:pStyle w:val="NormalHanging12a"/>
      </w:pPr>
      <w:r w:rsidRPr="00A02081">
        <w:t>–</w:t>
      </w:r>
      <w:r w:rsidRPr="00A02081">
        <w:tab/>
        <w:t xml:space="preserve">Tendo em conta o projeto de regulamento do Conselho que altera o Regulamento (UE, </w:t>
      </w:r>
      <w:proofErr w:type="spellStart"/>
      <w:r w:rsidRPr="00A02081">
        <w:t>Euratom</w:t>
      </w:r>
      <w:proofErr w:type="spellEnd"/>
      <w:r w:rsidRPr="00A02081">
        <w:t>) 2020/2093 que estabelece o quadro financeiro plurianual para o período de 2021 a 2027 (05818/2024),</w:t>
      </w:r>
    </w:p>
    <w:p w14:paraId="424D0601" w14:textId="77777777" w:rsidR="008E363D" w:rsidRPr="00A02081" w:rsidRDefault="008E363D" w:rsidP="008E363D">
      <w:pPr>
        <w:pStyle w:val="NormalHanging12a"/>
      </w:pPr>
      <w:r w:rsidRPr="00A02081">
        <w:t>–</w:t>
      </w:r>
      <w:r w:rsidRPr="00A02081">
        <w:tab/>
        <w:t>Tendo em conta o pedido de aprovação que o Conselho apresentou, nos termos do artigo 312.º, n.º 2, do Tratado sobre o Funcionamento da União Europeia (C9</w:t>
      </w:r>
      <w:r w:rsidRPr="00A02081">
        <w:noBreakHyphen/>
        <w:t>0030/2024),</w:t>
      </w:r>
    </w:p>
    <w:p w14:paraId="1FEC26DD" w14:textId="77777777" w:rsidR="008E363D" w:rsidRPr="00A02081" w:rsidRDefault="008E363D" w:rsidP="008E363D">
      <w:pPr>
        <w:pStyle w:val="NormalHanging12a"/>
      </w:pPr>
      <w:r w:rsidRPr="00A02081">
        <w:t>–</w:t>
      </w:r>
      <w:r w:rsidRPr="00A02081">
        <w:tab/>
        <w:t xml:space="preserve">Tendo em conta a proposta da Comissão, de 20 de junho de 2023, de um regulamento do Conselho que altera o Regulamento (UE, </w:t>
      </w:r>
      <w:proofErr w:type="spellStart"/>
      <w:r w:rsidRPr="00A02081">
        <w:t>Euratom</w:t>
      </w:r>
      <w:proofErr w:type="spellEnd"/>
      <w:r w:rsidRPr="00A02081">
        <w:t>) 2020/2093 que estabelece o quadro financeiro plurianual para o período de 2021 a 2027 (</w:t>
      </w:r>
      <w:proofErr w:type="gramStart"/>
      <w:r w:rsidRPr="00A02081">
        <w:t>COM(</w:t>
      </w:r>
      <w:proofErr w:type="gramEnd"/>
      <w:r w:rsidRPr="00A02081">
        <w:t>2023)0337),</w:t>
      </w:r>
    </w:p>
    <w:p w14:paraId="419B9F3D" w14:textId="77777777" w:rsidR="008E363D" w:rsidRPr="00A02081" w:rsidRDefault="008E363D" w:rsidP="008E363D">
      <w:pPr>
        <w:pStyle w:val="NormalHanging12a"/>
        <w:rPr>
          <w:snapToGrid w:val="0"/>
          <w:szCs w:val="24"/>
        </w:rPr>
      </w:pPr>
      <w:r w:rsidRPr="00A02081">
        <w:t>–</w:t>
      </w:r>
      <w:r w:rsidRPr="00A02081">
        <w:tab/>
      </w:r>
      <w:r w:rsidRPr="00A02081">
        <w:rPr>
          <w:snapToGrid w:val="0"/>
        </w:rPr>
        <w:t>Tendo em conta a sua Resolução, de 3 de outubro de 2023, sobre a proposta de revisão intercalar do quadro financeiro plurianual 2021</w:t>
      </w:r>
      <w:r w:rsidRPr="00A02081">
        <w:rPr>
          <w:snapToGrid w:val="0"/>
        </w:rPr>
        <w:noBreakHyphen/>
        <w:t>2027</w:t>
      </w:r>
      <w:r w:rsidRPr="00A02081">
        <w:rPr>
          <w:snapToGrid w:val="0"/>
          <w:szCs w:val="24"/>
          <w:vertAlign w:val="superscript"/>
        </w:rPr>
        <w:footnoteReference w:id="1"/>
      </w:r>
      <w:r w:rsidRPr="00A02081">
        <w:rPr>
          <w:snapToGrid w:val="0"/>
        </w:rPr>
        <w:t>,</w:t>
      </w:r>
    </w:p>
    <w:p w14:paraId="0A38AE6C" w14:textId="77777777" w:rsidR="008E363D" w:rsidRPr="00A02081" w:rsidRDefault="008E363D" w:rsidP="008E363D">
      <w:pPr>
        <w:pStyle w:val="NormalHanging12a"/>
      </w:pPr>
      <w:r w:rsidRPr="00A02081">
        <w:t>–</w:t>
      </w:r>
      <w:r w:rsidRPr="00A02081">
        <w:tab/>
        <w:t xml:space="preserve">Tendo em conta o artigo 92.º e o artigo 105.º, </w:t>
      </w:r>
      <w:proofErr w:type="spellStart"/>
      <w:proofErr w:type="gramStart"/>
      <w:r w:rsidRPr="00A02081">
        <w:t>n.</w:t>
      </w:r>
      <w:r w:rsidRPr="00A02081">
        <w:rPr>
          <w:vertAlign w:val="superscript"/>
        </w:rPr>
        <w:t>os</w:t>
      </w:r>
      <w:proofErr w:type="spellEnd"/>
      <w:proofErr w:type="gramEnd"/>
      <w:r w:rsidRPr="00A02081">
        <w:t xml:space="preserve"> 1 e 4, do seu Regimento,</w:t>
      </w:r>
    </w:p>
    <w:p w14:paraId="3B880EBF" w14:textId="77777777" w:rsidR="008E363D" w:rsidRPr="00A02081" w:rsidRDefault="008E363D" w:rsidP="008E363D">
      <w:pPr>
        <w:pStyle w:val="NormalHanging12a"/>
      </w:pPr>
      <w:r w:rsidRPr="00A02081">
        <w:t>–</w:t>
      </w:r>
      <w:r w:rsidRPr="00A02081">
        <w:tab/>
        <w:t>Tendo em conta a recomendação da Comissão dos Orçamentos (A9</w:t>
      </w:r>
      <w:r w:rsidRPr="00A02081">
        <w:noBreakHyphen/>
        <w:t>0051/2024),</w:t>
      </w:r>
    </w:p>
    <w:p w14:paraId="6DAA80FD" w14:textId="77777777" w:rsidR="008E363D" w:rsidRPr="00A02081" w:rsidRDefault="008E363D" w:rsidP="008E363D">
      <w:pPr>
        <w:pStyle w:val="NormalHanging12a"/>
      </w:pPr>
      <w:proofErr w:type="gramStart"/>
      <w:r w:rsidRPr="00A02081">
        <w:t>1.</w:t>
      </w:r>
      <w:r w:rsidRPr="00A02081">
        <w:tab/>
        <w:t>Aprova</w:t>
      </w:r>
      <w:proofErr w:type="gramEnd"/>
      <w:r w:rsidRPr="00A02081">
        <w:t xml:space="preserve"> o projeto de regulamento do Conselho constante do anexo à presente resolução;</w:t>
      </w:r>
    </w:p>
    <w:p w14:paraId="41234E50" w14:textId="77777777" w:rsidR="008E363D" w:rsidRPr="00A02081" w:rsidRDefault="008E363D" w:rsidP="008E363D">
      <w:pPr>
        <w:pStyle w:val="NormalHanging12a"/>
      </w:pPr>
      <w:proofErr w:type="gramStart"/>
      <w:r w:rsidRPr="00A02081">
        <w:t>2.</w:t>
      </w:r>
      <w:r w:rsidRPr="00A02081">
        <w:tab/>
        <w:t>Aprova</w:t>
      </w:r>
      <w:proofErr w:type="gramEnd"/>
      <w:r w:rsidRPr="00A02081">
        <w:t xml:space="preserve"> a declaração conjunta do Parlamento, do Conselho e da Comissão anexa à presente resolução;</w:t>
      </w:r>
    </w:p>
    <w:p w14:paraId="02803C31" w14:textId="77777777" w:rsidR="008E363D" w:rsidRPr="00A02081" w:rsidRDefault="008E363D" w:rsidP="008E363D">
      <w:pPr>
        <w:pStyle w:val="NormalHanging12a"/>
      </w:pPr>
      <w:proofErr w:type="gramStart"/>
      <w:r w:rsidRPr="00A02081">
        <w:t>3.</w:t>
      </w:r>
      <w:r w:rsidRPr="00A02081">
        <w:tab/>
        <w:t>Encarrega</w:t>
      </w:r>
      <w:proofErr w:type="gramEnd"/>
      <w:r w:rsidRPr="00A02081">
        <w:t xml:space="preserve"> a sua Presidente de transmitir a posição do Parlamento ao Conselho, à Comissão e </w:t>
      </w:r>
      <w:r w:rsidRPr="00A02081">
        <w:lastRenderedPageBreak/>
        <w:t>aos parlamentos nacionais.</w:t>
      </w:r>
    </w:p>
    <w:p w14:paraId="0C91D136" w14:textId="7916A680" w:rsidR="008E363D" w:rsidRPr="00A02081" w:rsidRDefault="008E363D" w:rsidP="008E363D">
      <w:pPr>
        <w:widowControl/>
      </w:pPr>
    </w:p>
    <w:p w14:paraId="728F03E1" w14:textId="77777777" w:rsidR="0070419A" w:rsidRPr="00A02081" w:rsidRDefault="0070419A" w:rsidP="008E363D">
      <w:pPr>
        <w:pStyle w:val="PageHeading"/>
        <w:rPr>
          <w:caps/>
        </w:rPr>
        <w:sectPr w:rsidR="0070419A" w:rsidRPr="00A02081" w:rsidSect="00A71D66">
          <w:footerReference w:type="even" r:id="rId9"/>
          <w:footerReference w:type="first" r:id="rId10"/>
          <w:footnotePr>
            <w:numRestart w:val="eachPage"/>
          </w:footnotePr>
          <w:pgSz w:w="11907" w:h="16839"/>
          <w:pgMar w:top="1134" w:right="1134" w:bottom="1134" w:left="1134" w:header="567" w:footer="567" w:gutter="0"/>
          <w:cols w:space="720"/>
          <w:docGrid w:linePitch="326"/>
        </w:sectPr>
      </w:pPr>
      <w:bookmarkStart w:id="9" w:name="_Toc159573872"/>
    </w:p>
    <w:p w14:paraId="5113BAF1" w14:textId="1930B22D" w:rsidR="008E363D" w:rsidRPr="00A02081" w:rsidRDefault="008E363D" w:rsidP="008E363D">
      <w:pPr>
        <w:pStyle w:val="PageHeading"/>
        <w:rPr>
          <w:caps/>
        </w:rPr>
      </w:pPr>
      <w:r w:rsidRPr="00A02081">
        <w:rPr>
          <w:caps/>
        </w:rPr>
        <w:lastRenderedPageBreak/>
        <w:t>ANEXO 1: PROJETO DE REGULAMENTO DO CONSELHO que altera o Regulamento</w:t>
      </w:r>
      <w:r w:rsidR="00DD60AE">
        <w:rPr>
          <w:caps/>
        </w:rPr>
        <w:t xml:space="preserve"> (UE, EURATOM)</w:t>
      </w:r>
      <w:r w:rsidRPr="00A02081">
        <w:rPr>
          <w:caps/>
        </w:rPr>
        <w:t> 2020/2093 que estabelece o quadro financeiro plurianual para o período de 2021 a 2027</w:t>
      </w:r>
      <w:bookmarkEnd w:id="9"/>
    </w:p>
    <w:p w14:paraId="7CF79477" w14:textId="77777777" w:rsidR="008E363D" w:rsidRPr="00A02081" w:rsidRDefault="008E363D" w:rsidP="008E363D">
      <w:pPr>
        <w:pStyle w:val="NormalHanging12a"/>
        <w:ind w:left="0" w:firstLine="0"/>
        <w:jc w:val="center"/>
        <w:rPr>
          <w:caps/>
        </w:rPr>
      </w:pPr>
    </w:p>
    <w:p w14:paraId="4107A3D9" w14:textId="77777777" w:rsidR="008E363D" w:rsidRPr="00A02081" w:rsidRDefault="008E363D" w:rsidP="008E363D">
      <w:pPr>
        <w:pStyle w:val="Typedudocument"/>
        <w:spacing w:before="0" w:after="240" w:line="240" w:lineRule="auto"/>
      </w:pPr>
      <w:r w:rsidRPr="00A02081">
        <w:t xml:space="preserve">REGULAMENTO (UE, </w:t>
      </w:r>
      <w:proofErr w:type="spellStart"/>
      <w:r w:rsidRPr="00A02081">
        <w:t>Euratom</w:t>
      </w:r>
      <w:proofErr w:type="spellEnd"/>
      <w:r w:rsidRPr="00A02081">
        <w:t>) 2024/… DO CONSELHO</w:t>
      </w:r>
    </w:p>
    <w:p w14:paraId="5D25972B" w14:textId="77777777" w:rsidR="008E363D" w:rsidRPr="00A02081" w:rsidRDefault="008E363D" w:rsidP="008E363D">
      <w:pPr>
        <w:pStyle w:val="Datedadoption"/>
        <w:spacing w:before="0" w:after="240" w:line="240" w:lineRule="auto"/>
      </w:pPr>
      <w:r w:rsidRPr="00A02081">
        <w:t>de …</w:t>
      </w:r>
    </w:p>
    <w:p w14:paraId="06253693" w14:textId="77777777" w:rsidR="008E363D" w:rsidRPr="00A02081" w:rsidRDefault="008E363D" w:rsidP="008E363D">
      <w:pPr>
        <w:pStyle w:val="Titreobjet"/>
        <w:spacing w:before="0" w:after="240" w:line="240" w:lineRule="auto"/>
      </w:pPr>
      <w:r w:rsidRPr="00A02081">
        <w:t xml:space="preserve">que altera o Regulamento (UE, </w:t>
      </w:r>
      <w:proofErr w:type="spellStart"/>
      <w:r w:rsidRPr="00A02081">
        <w:t>Euratom</w:t>
      </w:r>
      <w:proofErr w:type="spellEnd"/>
      <w:r w:rsidRPr="00A02081">
        <w:t>) 2020/2093 que estabelece o quadro financeiro plurianual para o período de 2021 a 2027</w:t>
      </w:r>
    </w:p>
    <w:p w14:paraId="5CAB52BC" w14:textId="77777777" w:rsidR="008E363D" w:rsidRPr="00A02081" w:rsidRDefault="008E363D" w:rsidP="008E363D">
      <w:pPr>
        <w:pStyle w:val="Institutionquiagit"/>
        <w:spacing w:after="240" w:line="240" w:lineRule="auto"/>
      </w:pPr>
      <w:r w:rsidRPr="00A02081">
        <w:t>O CONSELHO DA UNIÃO EUROPEIA,</w:t>
      </w:r>
    </w:p>
    <w:p w14:paraId="3391CC04" w14:textId="77777777" w:rsidR="008E363D" w:rsidRPr="00A02081" w:rsidRDefault="008E363D" w:rsidP="008E363D">
      <w:pPr>
        <w:spacing w:after="240"/>
      </w:pPr>
      <w:r w:rsidRPr="00A02081">
        <w:t>Tendo em conta o Tratado sobre o Funcionamento da União Europeia, nomeadamente o artigo 312.º,</w:t>
      </w:r>
    </w:p>
    <w:p w14:paraId="7B4C877F" w14:textId="77777777" w:rsidR="008E363D" w:rsidRPr="00A02081" w:rsidRDefault="008E363D" w:rsidP="008E363D">
      <w:pPr>
        <w:spacing w:after="240"/>
      </w:pPr>
      <w:r w:rsidRPr="00A02081">
        <w:t>Tendo em conta o Tratado que institui a Comunidade Europeia da Energia Atómica, nomeadamente o artigo 106.º</w:t>
      </w:r>
      <w:r w:rsidRPr="00A02081">
        <w:noBreakHyphen/>
        <w:t>A,</w:t>
      </w:r>
    </w:p>
    <w:p w14:paraId="41F70F5E" w14:textId="77777777" w:rsidR="008E363D" w:rsidRPr="00A02081" w:rsidRDefault="008E363D" w:rsidP="008E363D">
      <w:pPr>
        <w:spacing w:after="240"/>
      </w:pPr>
      <w:r w:rsidRPr="00A02081">
        <w:t>Tendo em conta a proposta da Comissão Europeia,</w:t>
      </w:r>
    </w:p>
    <w:p w14:paraId="3E156948" w14:textId="77777777" w:rsidR="008E363D" w:rsidRPr="00A02081" w:rsidRDefault="008E363D" w:rsidP="008E363D">
      <w:pPr>
        <w:spacing w:after="240"/>
      </w:pPr>
      <w:r w:rsidRPr="00A02081">
        <w:t>Tendo em conta a aprovação do Parlamento Europeu</w:t>
      </w:r>
      <w:r w:rsidRPr="00A02081">
        <w:rPr>
          <w:rStyle w:val="FootnoteReference"/>
        </w:rPr>
        <w:footnoteReference w:id="2"/>
      </w:r>
      <w:r w:rsidRPr="00A02081">
        <w:t>,</w:t>
      </w:r>
    </w:p>
    <w:p w14:paraId="5674CAB8" w14:textId="77777777" w:rsidR="008E363D" w:rsidRPr="00A02081" w:rsidRDefault="008E363D" w:rsidP="008E363D">
      <w:pPr>
        <w:spacing w:after="240"/>
      </w:pPr>
      <w:r w:rsidRPr="00A02081">
        <w:t>Após transmissão do projeto de ato legislativo aos parlamentos nacionais,</w:t>
      </w:r>
    </w:p>
    <w:p w14:paraId="5991CD55" w14:textId="77777777" w:rsidR="008E363D" w:rsidRPr="00A02081" w:rsidRDefault="008E363D" w:rsidP="008E363D">
      <w:pPr>
        <w:spacing w:after="240"/>
      </w:pPr>
      <w:r w:rsidRPr="00A02081">
        <w:t>Deliberando de acordo com um processo legislativo especial,</w:t>
      </w:r>
    </w:p>
    <w:p w14:paraId="497F2393" w14:textId="77777777" w:rsidR="008E363D" w:rsidRPr="00A02081" w:rsidRDefault="008E363D" w:rsidP="008E363D">
      <w:pPr>
        <w:spacing w:after="240"/>
      </w:pPr>
      <w:r w:rsidRPr="00A02081">
        <w:br w:type="page"/>
      </w:r>
      <w:r w:rsidRPr="00A02081">
        <w:lastRenderedPageBreak/>
        <w:t>Considerando o seguinte:</w:t>
      </w:r>
    </w:p>
    <w:p w14:paraId="2D84953F" w14:textId="388D8CA5" w:rsidR="008E363D" w:rsidRPr="00A02081" w:rsidRDefault="008E363D" w:rsidP="008E363D">
      <w:pPr>
        <w:pStyle w:val="ManualConsidrant"/>
        <w:spacing w:before="0" w:after="240" w:line="240" w:lineRule="auto"/>
      </w:pPr>
      <w:r w:rsidRPr="00A02081">
        <w:t>(1)</w:t>
      </w:r>
      <w:r w:rsidRPr="00A02081">
        <w:tab/>
        <w:t xml:space="preserve">A Comissão apresentou uma reapreciação do funcionamento do </w:t>
      </w:r>
      <w:r w:rsidR="0070419A" w:rsidRPr="00A02081">
        <w:t>q</w:t>
      </w:r>
      <w:r w:rsidRPr="00A02081">
        <w:t xml:space="preserve">uadro </w:t>
      </w:r>
      <w:r w:rsidR="0070419A" w:rsidRPr="00A02081">
        <w:t>f</w:t>
      </w:r>
      <w:r w:rsidRPr="00A02081">
        <w:t xml:space="preserve">inanceiro </w:t>
      </w:r>
      <w:r w:rsidR="0070419A" w:rsidRPr="00A02081">
        <w:t>p</w:t>
      </w:r>
      <w:r w:rsidRPr="00A02081">
        <w:t>lurianual (QFP) para o período 2021</w:t>
      </w:r>
      <w:r w:rsidRPr="00A02081">
        <w:noBreakHyphen/>
        <w:t xml:space="preserve">2027 estabelecido no Regulamento (UE, </w:t>
      </w:r>
      <w:proofErr w:type="spellStart"/>
      <w:r w:rsidRPr="00A02081">
        <w:t>Euratom</w:t>
      </w:r>
      <w:proofErr w:type="spellEnd"/>
      <w:r w:rsidRPr="00A02081">
        <w:t>) 2020/2093 do Conselho</w:t>
      </w:r>
      <w:r w:rsidRPr="00A02081">
        <w:rPr>
          <w:rStyle w:val="FootnoteReference"/>
        </w:rPr>
        <w:footnoteReference w:id="3"/>
      </w:r>
      <w:r w:rsidRPr="00A02081">
        <w:t>, volvidos os primeiros anos de execução, incluindo uma avaliação da sustentabilidade dos limites máximos das despesas.</w:t>
      </w:r>
    </w:p>
    <w:p w14:paraId="525E595E" w14:textId="77777777" w:rsidR="008E363D" w:rsidRPr="00A02081" w:rsidRDefault="008E363D" w:rsidP="008E363D">
      <w:pPr>
        <w:pStyle w:val="ManualConsidrant"/>
        <w:spacing w:before="0" w:after="240" w:line="240" w:lineRule="auto"/>
      </w:pPr>
      <w:r w:rsidRPr="00A02081">
        <w:t>(2)</w:t>
      </w:r>
      <w:r w:rsidRPr="00A02081">
        <w:tab/>
        <w:t>A União tem enfrentado, desde dezembro de 2020, uma série de desafios inesperados e sem precedentes. A União agiu rapidamente e utilizou todos os meios ao seu dispor, mas a limitada flexibilidade orçamental prevista no QFP para o período 2021</w:t>
      </w:r>
      <w:r w:rsidRPr="00A02081">
        <w:noBreakHyphen/>
        <w:t>2027 está praticamente esgotada, o que entrava a capacidade do orçamento da União para dar resposta mesmo aos desafios mais urgentes.</w:t>
      </w:r>
    </w:p>
    <w:p w14:paraId="08974FEE" w14:textId="77777777" w:rsidR="008E363D" w:rsidRPr="00A02081" w:rsidRDefault="008E363D" w:rsidP="008E363D">
      <w:pPr>
        <w:pStyle w:val="ManualConsidrant"/>
        <w:spacing w:before="0" w:after="240" w:line="240" w:lineRule="auto"/>
      </w:pPr>
      <w:proofErr w:type="gramStart"/>
      <w:r w:rsidRPr="00A02081">
        <w:t>(3)</w:t>
      </w:r>
      <w:r w:rsidRPr="00A02081">
        <w:tab/>
        <w:t>Nos</w:t>
      </w:r>
      <w:proofErr w:type="gramEnd"/>
      <w:r w:rsidRPr="00A02081">
        <w:t xml:space="preserve"> primeiros anos de execução do QFP, foram amplamente utilizados instrumentos especiais para fazer face a múltiplos desafios. Continuam a ser necessárias novas medidas, contudo, as disponibilidades orçamentais para fazer face a tais situações no período remanescente do QFP são limitadas.</w:t>
      </w:r>
    </w:p>
    <w:p w14:paraId="2FE21CB4" w14:textId="29597687" w:rsidR="008E363D" w:rsidRPr="00A02081" w:rsidRDefault="008E363D" w:rsidP="008E363D">
      <w:pPr>
        <w:pStyle w:val="ManualConsidrant"/>
        <w:spacing w:before="0" w:after="240" w:line="240" w:lineRule="auto"/>
        <w:ind w:left="851" w:hanging="851"/>
      </w:pPr>
      <w:r w:rsidRPr="00A02081">
        <w:br w:type="page"/>
      </w:r>
      <w:r w:rsidRPr="00A02081">
        <w:lastRenderedPageBreak/>
        <w:t>(4)</w:t>
      </w:r>
      <w:r w:rsidRPr="00A02081">
        <w:tab/>
        <w:t>O orçamento da União deverá permitir à União dar as respostas políticas que se impõem para os desafios emergentes e para cumprir obrigações jurídicas que não possam ser respeitadas dentro dos limites máximos existentes nem por via da flexibilidade orçamental, que já se encontra esgotada. Os limites máximos das despesas em dotações de autorização para as rubricas 1, 2, 3, 4, 5 e 6 para 2024, 2025, 2026 e 2027 deverão ser alterados. Consequentemente, embora os limites máximos das despesas em dotações de pagamento possam manter</w:t>
      </w:r>
      <w:r w:rsidRPr="00A02081">
        <w:noBreakHyphen/>
        <w:t>se nos níveis atuais, o limite máximo das dotações de pagamento do Instrumento de Margem Único para 2026 deverá ser ajustado, a fim de evitar o risco de atrasos. Além disso, o montante total das dotações adicionais no âmbito do ajustamento específico para programas previsto no artigo 5.</w:t>
      </w:r>
      <w:r w:rsidR="00CB697F" w:rsidRPr="00A02081">
        <w:t>º</w:t>
      </w:r>
      <w:r w:rsidRPr="00A02081">
        <w:t xml:space="preserve"> do Regulamento (UE, </w:t>
      </w:r>
      <w:proofErr w:type="spellStart"/>
      <w:r w:rsidRPr="00A02081">
        <w:t>Euratom</w:t>
      </w:r>
      <w:proofErr w:type="spellEnd"/>
      <w:r w:rsidRPr="00A02081">
        <w:t>) 2020/2093, bem como o quadro correspondente no seu anexo II, deverão ser alterados.</w:t>
      </w:r>
    </w:p>
    <w:p w14:paraId="1073E48F" w14:textId="77777777" w:rsidR="008E363D" w:rsidRPr="00A02081" w:rsidRDefault="008E363D" w:rsidP="008E363D">
      <w:pPr>
        <w:pStyle w:val="ManualConsidrant"/>
        <w:spacing w:before="0" w:after="240" w:line="240" w:lineRule="auto"/>
        <w:ind w:left="851" w:hanging="851"/>
      </w:pPr>
      <w:proofErr w:type="gramStart"/>
      <w:r w:rsidRPr="00A02081">
        <w:t>(5)</w:t>
      </w:r>
      <w:r w:rsidRPr="00A02081">
        <w:tab/>
        <w:t>Os</w:t>
      </w:r>
      <w:proofErr w:type="gramEnd"/>
      <w:r w:rsidRPr="00A02081">
        <w:t xml:space="preserve"> montantes para a Reserva de Ajustamento ao </w:t>
      </w:r>
      <w:proofErr w:type="spellStart"/>
      <w:r w:rsidRPr="00A02081">
        <w:t>Brexit</w:t>
      </w:r>
      <w:proofErr w:type="spellEnd"/>
      <w:r w:rsidRPr="00A02081">
        <w:t xml:space="preserve"> e para o Fundo Europeu de Ajustamento à Globalização também deverão ser alterados.</w:t>
      </w:r>
    </w:p>
    <w:p w14:paraId="4913FA25" w14:textId="77777777" w:rsidR="008E363D" w:rsidRPr="00A02081" w:rsidRDefault="008E363D" w:rsidP="008E363D">
      <w:pPr>
        <w:pStyle w:val="ManualConsidrant"/>
        <w:spacing w:before="0" w:after="240" w:line="240" w:lineRule="auto"/>
        <w:ind w:left="851" w:hanging="851"/>
      </w:pPr>
      <w:r w:rsidRPr="00A02081">
        <w:t>(6)</w:t>
      </w:r>
      <w:r w:rsidRPr="00A02081">
        <w:tab/>
        <w:t>A guerra de agressão ilegal da Rússia contra a Ucrânia trouxe a guerra de volta ao solo europeu. A União continuará a apoiar a Ucrânia o tempo que for preciso e a ajudar firmemente a Ucrânia na sua trajetória europeia. Para o efeito, o Parlamento Europeu e o Conselho adotaram o Regulamento (UE) 2024/…. do Parlamento Europeu e do Conselho</w:t>
      </w:r>
      <w:r w:rsidRPr="00A02081">
        <w:rPr>
          <w:rStyle w:val="FootnoteReference"/>
        </w:rPr>
        <w:footnoteReference w:id="4"/>
      </w:r>
      <w:r w:rsidRPr="00A02081">
        <w:rPr>
          <w:rStyle w:val="FootnoteReference"/>
        </w:rPr>
        <w:footnoteReference w:customMarkFollows="1" w:id="5"/>
        <w:t>+</w:t>
      </w:r>
      <w:r w:rsidRPr="00A02081">
        <w:t xml:space="preserve"> como resposta da União para apoiar a estabilidade macrofinanceira, a reconstrução e a modernização da Ucrânia, apoiando simultaneamente os esforços de reforma do país no quadro da sua trajetória de adesão à União ("Mecanismo para a Ucrânia").</w:t>
      </w:r>
    </w:p>
    <w:p w14:paraId="1E704020" w14:textId="77777777" w:rsidR="008E363D" w:rsidRPr="00A02081" w:rsidRDefault="008E363D" w:rsidP="008E363D">
      <w:pPr>
        <w:pStyle w:val="ManualConsidrant"/>
        <w:spacing w:before="0" w:after="240" w:line="240" w:lineRule="auto"/>
        <w:ind w:left="851" w:hanging="851"/>
      </w:pPr>
      <w:r w:rsidRPr="00A02081">
        <w:br w:type="page"/>
      </w:r>
      <w:proofErr w:type="gramStart"/>
      <w:r w:rsidRPr="00A02081">
        <w:lastRenderedPageBreak/>
        <w:t>(7)</w:t>
      </w:r>
      <w:r w:rsidRPr="00A02081">
        <w:tab/>
        <w:t>Dadas</w:t>
      </w:r>
      <w:proofErr w:type="gramEnd"/>
      <w:r w:rsidRPr="00A02081">
        <w:t xml:space="preserve"> as incertezas associadas à guerra de agressão da Rússia, o Mecanismo para a Ucrânia deverá ser um instrumento flexível, que permita proporcionar apoio na forma e com o nível adequado até 2027. O apoio ao abrigo do Mecanismo para a Ucrânia deverá ser concedido sob a forma de empréstimos, apoio não reembolsável e provisão para garantias orçamentais.</w:t>
      </w:r>
    </w:p>
    <w:p w14:paraId="5358C791" w14:textId="77777777" w:rsidR="008E363D" w:rsidRPr="00A02081" w:rsidRDefault="008E363D" w:rsidP="008E363D">
      <w:pPr>
        <w:pStyle w:val="ManualConsidrant"/>
        <w:spacing w:before="0" w:after="240" w:line="240" w:lineRule="auto"/>
      </w:pPr>
      <w:proofErr w:type="gramStart"/>
      <w:r w:rsidRPr="00A02081">
        <w:t>(8)</w:t>
      </w:r>
      <w:r w:rsidRPr="00A02081">
        <w:tab/>
        <w:t>No</w:t>
      </w:r>
      <w:proofErr w:type="gramEnd"/>
      <w:r w:rsidRPr="00A02081">
        <w:t xml:space="preserve"> que respeita à parte do apoio ao abrigo do Mecanismo para a Ucrânia concedido sob a forma de empréstimos, é conveniente prorrogar até 2027 a atual garantia do orçamento da União para cobrir a assistência financeira que é disponibilizada à Ucrânia. Consequentemente, deverá ser possível mobilizar as dotações necessárias do orçamento da União, para além dos limites máximos do QFP para a assistência financeira à Ucrânia disponíveis até ao final de 2027. Além de cobrir a ajuda financeira de curto prazo à Ucrânia, tal como já previsto no Regulamento (UE) 2022/2463, a garantia do orçamento da União deverá cobrir a assistência financeira à Ucrânia num montante máximo de 33 mil milhões de EUR, tal como especificado no Regulamento (UE) 2024/…..</w:t>
      </w:r>
      <w:r w:rsidRPr="00A02081">
        <w:rPr>
          <w:rStyle w:val="FootnoteReference"/>
        </w:rPr>
        <w:footnoteReference w:customMarkFollows="1" w:id="6"/>
        <w:t>+</w:t>
      </w:r>
      <w:r w:rsidRPr="00A02081">
        <w:t>.</w:t>
      </w:r>
    </w:p>
    <w:p w14:paraId="0FECEB82" w14:textId="77777777" w:rsidR="008E363D" w:rsidRPr="00A02081" w:rsidRDefault="008E363D" w:rsidP="008E363D">
      <w:pPr>
        <w:pStyle w:val="ManualConsidrant"/>
        <w:spacing w:before="0" w:after="240" w:line="240" w:lineRule="auto"/>
      </w:pPr>
      <w:r w:rsidRPr="00A02081">
        <w:br w:type="page"/>
      </w:r>
      <w:proofErr w:type="gramStart"/>
      <w:r w:rsidRPr="00A02081">
        <w:lastRenderedPageBreak/>
        <w:t>(9)</w:t>
      </w:r>
      <w:r w:rsidRPr="00A02081">
        <w:tab/>
        <w:t>No</w:t>
      </w:r>
      <w:proofErr w:type="gramEnd"/>
      <w:r w:rsidRPr="00A02081">
        <w:t xml:space="preserve"> que respeita à parte do apoio ao abrigo do Mecanismo para a Ucrânia prestado sob a forma de apoio não reembolsável e provisão para garantias orçamentais, as dotações deverão ser concedidas através de um novo instrumento especial temático, a "Reserva para a Ucrânia". As dotações de autorização e as dotações de pagamento correspondentes deverão ser mobilizadas anualmente no âmbito do processo orçamental estabelecido no artigo 314.º do Tratado sobre o Funcionamento da União Europeia (TFUE), para além dos limites máximos do QFP. Para a correta evolução das despesas a programar ao abrigo das disposições pertinentes do Regulamento (UE) 2024/…</w:t>
      </w:r>
      <w:r w:rsidRPr="00A02081">
        <w:rPr>
          <w:rStyle w:val="FootnoteReference"/>
        </w:rPr>
        <w:footnoteReference w:customMarkFollows="1" w:id="7"/>
        <w:t>+</w:t>
      </w:r>
      <w:r w:rsidRPr="00A02081">
        <w:t xml:space="preserve"> e, em especial, à luz dos montantes a estabelecer no Plano para a Ucrânia, é conveniente estabelecer os montantes máximos globais e anuais que podem ser disponibilizados para a Reserva da Ucrânia durante o período de 2024 a 2027. A fim de assegurar a plena aplicação e flexibilidade de um ano para outro, respeitando o montante global, deverá ser possível utilizar nos anos seguintes, até 2027, a parte não mobilizada do montante anual num determinado ano, para além do montante anual máximo para o ano em causa.</w:t>
      </w:r>
    </w:p>
    <w:p w14:paraId="0F1387F0" w14:textId="4FDDC030" w:rsidR="008E363D" w:rsidRPr="00A02081" w:rsidRDefault="008E363D" w:rsidP="008E363D">
      <w:pPr>
        <w:pStyle w:val="ManualConsidrant"/>
        <w:spacing w:before="0" w:after="240" w:line="240" w:lineRule="auto"/>
      </w:pPr>
      <w:r w:rsidRPr="00A02081">
        <w:br w:type="page"/>
      </w:r>
      <w:proofErr w:type="gramStart"/>
      <w:r w:rsidRPr="00A02081">
        <w:lastRenderedPageBreak/>
        <w:t>(10)</w:t>
      </w:r>
      <w:r w:rsidRPr="00A02081">
        <w:tab/>
        <w:t>Desde</w:t>
      </w:r>
      <w:proofErr w:type="gramEnd"/>
      <w:r w:rsidRPr="00A02081">
        <w:t xml:space="preserve"> 2022, a União e a maior parte das outras grandes economias registam um forte aumento das taxas de juro para todos os emitentes de obrigações, incluindo a União. Em consequência, os custos de financiamento dos empréstimos contraídos pelo Instrumento de Recuperação da União Europeia </w:t>
      </w:r>
      <w:proofErr w:type="spellStart"/>
      <w:r w:rsidRPr="00A02081">
        <w:t>NextGenerationEU</w:t>
      </w:r>
      <w:proofErr w:type="spellEnd"/>
      <w:r w:rsidRPr="00A02081">
        <w:t xml:space="preserve"> ("IRUE") a cargo do orçamento da União nos termos do artigo 5.º, n.º 2, da Decisão (UE, </w:t>
      </w:r>
      <w:proofErr w:type="spellStart"/>
      <w:r w:rsidRPr="00A02081">
        <w:t>Euratom</w:t>
      </w:r>
      <w:proofErr w:type="spellEnd"/>
      <w:r w:rsidRPr="00A02081">
        <w:t>) 2020/2053 do Conselho</w:t>
      </w:r>
      <w:r w:rsidRPr="00A02081">
        <w:rPr>
          <w:rStyle w:val="FootnoteReference"/>
        </w:rPr>
        <w:footnoteReference w:id="8"/>
      </w:r>
      <w:r w:rsidRPr="00A02081">
        <w:t xml:space="preserve"> deverão exceder as estimativas inicialmente programadas no quadro dos limites máximos do QFP no momento da sua adoção, em dezembro de 2020, que eram, respetivamente, de 2</w:t>
      </w:r>
      <w:r w:rsidR="00556CD6" w:rsidRPr="00A02081">
        <w:t> </w:t>
      </w:r>
      <w:r w:rsidRPr="00A02081">
        <w:t>332</w:t>
      </w:r>
      <w:r w:rsidR="00556CD6" w:rsidRPr="00A02081">
        <w:t> </w:t>
      </w:r>
      <w:r w:rsidRPr="00A02081">
        <w:t>milhões de EUR em 2025 (a preços de 2018), 3</w:t>
      </w:r>
      <w:r w:rsidR="00556CD6" w:rsidRPr="00A02081">
        <w:t> </w:t>
      </w:r>
      <w:r w:rsidRPr="00A02081">
        <w:t>196 milhões de EUR em 2026 (a preços de 2018) e 4</w:t>
      </w:r>
      <w:r w:rsidR="00556CD6" w:rsidRPr="00A02081">
        <w:t> </w:t>
      </w:r>
      <w:r w:rsidRPr="00A02081">
        <w:t>168 milhões de EUR em 2027 (a preços de 2018).</w:t>
      </w:r>
    </w:p>
    <w:p w14:paraId="7B52AE04" w14:textId="77777777" w:rsidR="008E363D" w:rsidRPr="00A02081" w:rsidRDefault="008E363D" w:rsidP="008E363D">
      <w:pPr>
        <w:pStyle w:val="ManualConsidrant"/>
        <w:spacing w:before="0" w:after="240" w:line="240" w:lineRule="auto"/>
      </w:pPr>
      <w:r w:rsidRPr="00A02081">
        <w:t>(11)</w:t>
      </w:r>
      <w:r w:rsidRPr="00A02081">
        <w:tab/>
        <w:t>Dada a incerteza em torno da evolução futura das taxas de juro em circunstâncias de mercado em evolução, bem como as necessidades globais de contração de empréstimos para financiar dos programas da União em curso ao abrigo do IRUE, é conveniente estabelecer, como parte das disposições necessárias para facilitar o processo orçamental anual e assegurar que os meios financeiros são disponibilizados de modo a permitir que a União cumpra as suas obrigações jurídicas, um instrumento excecional e temporário, limitado à duração do atual QFP, para cobrir os custos de financiamento dos empréstimos contraídos a título do IRUE que excedam os montantes inicialmente programados. Por conseguinte, deverá ser criado um novo instrumento especial temático – "Instrumento IRUE" – com o único objetivo de cobrir as ultrapassagens dos custos pendentes. Este instrumento deverá ser excecional e não pode servir de precedente para futuros acordos relativos aos QFP pós</w:t>
      </w:r>
      <w:r w:rsidRPr="00A02081">
        <w:noBreakHyphen/>
        <w:t>2027, em especial para cobrir os custos dos pagamentos de juros dos empréstimos contraídos nos mercados para financiar o IRUE.</w:t>
      </w:r>
    </w:p>
    <w:p w14:paraId="2DEAD99F" w14:textId="77777777" w:rsidR="008E363D" w:rsidRPr="00A02081" w:rsidRDefault="008E363D" w:rsidP="008E363D">
      <w:pPr>
        <w:pStyle w:val="ManualConsidrant"/>
        <w:spacing w:before="0" w:after="240" w:line="240" w:lineRule="auto"/>
      </w:pPr>
      <w:r w:rsidRPr="00A02081">
        <w:br w:type="page"/>
      </w:r>
      <w:r w:rsidRPr="00A02081">
        <w:lastRenderedPageBreak/>
        <w:t>(12)</w:t>
      </w:r>
      <w:r w:rsidRPr="00A02081">
        <w:tab/>
        <w:t>O Instrumento IRUE deverá ser mobilizado pela autoridade orçamental durante o processo orçamental anual, apenas se necessário. Sem prejuízo das prorrogativas da autoridade orçamental, o Instrumento IRUE deverá ser mobilizado após terem sido procuradas outras possibilidades de financiamento, nomeadamente através da margem gerada pela execução orçamental dos programas e da redefinição das prioridades, bem como de instrumentos especiais não temáticos, a fim de cobrir uma parte substancial dos montantes necessários que excedam os montantes inicialmente inscritos na atual rubrica orçamental do IRUE da rubrica 2b, na medida do possível, com vista a mobilizar um montante equivalente a cerca de 50 % das ultrapassagens dos custos dos pagamentos de juros do IRUE a título de parâmetro de referência. Tal processar</w:t>
      </w:r>
      <w:r w:rsidRPr="00A02081">
        <w:noBreakHyphen/>
        <w:t>se</w:t>
      </w:r>
      <w:r w:rsidRPr="00A02081">
        <w:noBreakHyphen/>
        <w:t>á em conformidade com as regras setoriais específicas aplicáveis e outras obrigações jurídicas e tendo em conta as prioridades, a orçamentação prudente e a boa gestão financeira, que exigem, em especial, margens adequadas para despesas imprevistas. As dotações nacionais dos Estados</w:t>
      </w:r>
      <w:r w:rsidRPr="00A02081">
        <w:noBreakHyphen/>
        <w:t>Membros que tenham sido objeto de compromisso jurídico, em particular as que façam parte do âmbito da política agrícola comum e da política de coesão, não serão afetadas. As dotações de autorização e as dotações de pagamento correspondentes do Instrumento IRUE a cargo do orçamento da União deverão ser disponibilizadas para além dos limites máximos do QFP. No âmbito do Instrumento IRUE, deverá ser utilizado em primeiro lugar um montante equivalente às anulações de autorizações de dotações, com exceção das receitas afetadas externas, efetuadas desde o início do atual QFP. Os montantes das anulações de autorizações reconstituídas em conformidade com as disposições pertinentes em vigor não deverão ser tidos em conta. O montante disponível das anulações de autorizações para o Instrumento IRUE deverá ser calculado todos os anos no âmbito do ajustamento técnico do QFP, indicando claramente as disponibilidades globais e os montantes já tidos em conta em mobilizações anteriores do Instrumento IRUE. No caso de uma situação inesperada em que ainda esteja por cobrir uma ultrapassagem dos custos, o montante adicional necessário para financiar integralmente os custos deverá ser mobilizado ao abrigo do Instrumento IRUE como mecanismo de apoio e em última instância. Se, a título excecional, um ou mais Estados</w:t>
      </w:r>
      <w:r w:rsidRPr="00A02081">
        <w:noBreakHyphen/>
        <w:t>Membros considerarem que existem sérias preocupações no que se refere à mobilização deste mecanismo de apoio, podem solicitar que o presidente do Conselho Europeu submeta a questão à apreciação do Conselho Europeu seguinte. Regra geral, este processo não deverá demorar mais de um mês e deverá respeitar plenamente as prorrogativas das instituições tal como estabelecidas nos Tratados.</w:t>
      </w:r>
    </w:p>
    <w:p w14:paraId="25AB8081" w14:textId="77777777" w:rsidR="008E363D" w:rsidRPr="00A02081" w:rsidRDefault="008E363D" w:rsidP="008E363D">
      <w:pPr>
        <w:pStyle w:val="ManualConsidrant"/>
        <w:spacing w:before="0" w:after="240" w:line="240" w:lineRule="auto"/>
      </w:pPr>
      <w:r w:rsidRPr="00A02081">
        <w:br w:type="page"/>
      </w:r>
      <w:r w:rsidRPr="00A02081">
        <w:lastRenderedPageBreak/>
        <w:t>(13)</w:t>
      </w:r>
      <w:r w:rsidRPr="00A02081">
        <w:tab/>
        <w:t>Tendo em conta as catástrofes naturais ocorridas nos Estados</w:t>
      </w:r>
      <w:r w:rsidRPr="00A02081">
        <w:noBreakHyphen/>
        <w:t>Membros e nos países envolvidos em negociações de adesão com a União, bem como as catástrofes naturais e as crises humanitárias em países terceiros, e a fim de assegurar um financiamento adequado para ambas as situações, a atual Reserva para a Solidariedade e as Ajudas de Emergência deverá ser reforçada e dividida em dois instrumentos distintos: a "Reserva para a Solidariedade Europeia" para prestar apoio aos países e regiões afetados ao abrigo do Fundo de Solidariedade da União Europeia criado pelo Regulamento (CE) n.º 2012/2002 do Conselho</w:t>
      </w:r>
      <w:r w:rsidRPr="00A02081">
        <w:rPr>
          <w:rStyle w:val="FootnoteReference"/>
        </w:rPr>
        <w:footnoteReference w:id="9"/>
      </w:r>
      <w:r w:rsidRPr="00A02081">
        <w:t xml:space="preserve"> e a "Reserva para Ajudas de Emergência" a fim de proporcionar reforços orçamentais aos programas pertinentes da União em resposta a crises e emergências dentro e fora da União.</w:t>
      </w:r>
    </w:p>
    <w:p w14:paraId="3F6DA33D" w14:textId="77777777" w:rsidR="008E363D" w:rsidRPr="00A02081" w:rsidRDefault="008E363D" w:rsidP="008E363D">
      <w:pPr>
        <w:pStyle w:val="ManualConsidrant"/>
        <w:spacing w:before="0" w:after="240" w:line="240" w:lineRule="auto"/>
      </w:pPr>
      <w:r w:rsidRPr="00A02081">
        <w:t>(14)</w:t>
      </w:r>
      <w:r w:rsidRPr="00A02081">
        <w:tab/>
        <w:t>O Instrumento de Flexibilidade deverá ser reforçado, a fim de que a União continue de dispor de capacidade suficiente para reagir a circunstâncias imprevistas até 2027. Os montantes anulados da Reserva para a Solidariedade Europeia e da Reserva para Ajudas de Emergência deverão ser disponibilizados para o Instrumento de Flexibilidade a partir de 2024.</w:t>
      </w:r>
    </w:p>
    <w:p w14:paraId="6C1C34D9" w14:textId="77777777" w:rsidR="008E363D" w:rsidRPr="00A02081" w:rsidRDefault="008E363D" w:rsidP="008E363D">
      <w:pPr>
        <w:pStyle w:val="ManualConsidrant"/>
        <w:spacing w:before="0" w:after="240" w:line="240" w:lineRule="auto"/>
      </w:pPr>
      <w:proofErr w:type="gramStart"/>
      <w:r w:rsidRPr="00A02081">
        <w:t>(15)</w:t>
      </w:r>
      <w:r w:rsidRPr="00A02081">
        <w:tab/>
        <w:t>À</w:t>
      </w:r>
      <w:proofErr w:type="gramEnd"/>
      <w:r w:rsidRPr="00A02081">
        <w:t xml:space="preserve"> luz destes acontecimentos inesperados e dos novos desafios, é necessário rever o QFP, pelo que o Regulamento (UE, </w:t>
      </w:r>
      <w:proofErr w:type="spellStart"/>
      <w:r w:rsidRPr="00A02081">
        <w:t>Euratom</w:t>
      </w:r>
      <w:proofErr w:type="spellEnd"/>
      <w:r w:rsidRPr="00A02081">
        <w:t>) 2020/2093 deverá ser alterado em conformidade.</w:t>
      </w:r>
    </w:p>
    <w:p w14:paraId="112452EF" w14:textId="77777777" w:rsidR="008E363D" w:rsidRPr="00A02081" w:rsidRDefault="008E363D" w:rsidP="008E363D">
      <w:pPr>
        <w:pStyle w:val="ManualConsidrant"/>
        <w:spacing w:before="0" w:after="240" w:line="240" w:lineRule="auto"/>
      </w:pPr>
      <w:r w:rsidRPr="00A02081">
        <w:br w:type="page"/>
      </w:r>
      <w:proofErr w:type="gramStart"/>
      <w:r w:rsidRPr="00A02081">
        <w:lastRenderedPageBreak/>
        <w:t>(16)</w:t>
      </w:r>
      <w:r w:rsidRPr="00A02081">
        <w:tab/>
        <w:t>As</w:t>
      </w:r>
      <w:proofErr w:type="gramEnd"/>
      <w:r w:rsidRPr="00A02081">
        <w:t xml:space="preserve"> alterações do Regulamento (UE, </w:t>
      </w:r>
      <w:proofErr w:type="spellStart"/>
      <w:r w:rsidRPr="00A02081">
        <w:t>Euratom</w:t>
      </w:r>
      <w:proofErr w:type="spellEnd"/>
      <w:r w:rsidRPr="00A02081">
        <w:t xml:space="preserve">) 2020/2093 não prejudicam a obrigação de respeitar os limites máximos dos recursos próprios estabelecidos no artigo 3.º, n.º 1, e no artigo 6.º da Decisão (UE, </w:t>
      </w:r>
      <w:proofErr w:type="spellStart"/>
      <w:r w:rsidRPr="00A02081">
        <w:t>Euratom</w:t>
      </w:r>
      <w:proofErr w:type="spellEnd"/>
      <w:r w:rsidRPr="00A02081">
        <w:t>) 2020/2053.</w:t>
      </w:r>
    </w:p>
    <w:p w14:paraId="398E5618" w14:textId="77777777" w:rsidR="008E363D" w:rsidRPr="00A02081" w:rsidRDefault="008E363D" w:rsidP="008E363D">
      <w:pPr>
        <w:pStyle w:val="ManualConsidrant"/>
        <w:spacing w:before="0" w:after="240" w:line="240" w:lineRule="auto"/>
      </w:pPr>
      <w:proofErr w:type="gramStart"/>
      <w:r w:rsidRPr="00A02081">
        <w:t>(17)</w:t>
      </w:r>
      <w:r w:rsidRPr="00A02081">
        <w:tab/>
        <w:t>À</w:t>
      </w:r>
      <w:proofErr w:type="gramEnd"/>
      <w:r w:rsidRPr="00A02081">
        <w:t xml:space="preserve"> luz da situação na Ucrânia, o presente regulamento deverá entrar em vigor com caráter de urgência no dia da sua publicação no </w:t>
      </w:r>
      <w:r w:rsidRPr="00A02081">
        <w:rPr>
          <w:i/>
        </w:rPr>
        <w:t>Jornal</w:t>
      </w:r>
      <w:r w:rsidRPr="00A02081">
        <w:t xml:space="preserve"> </w:t>
      </w:r>
      <w:r w:rsidRPr="00A02081">
        <w:rPr>
          <w:i/>
        </w:rPr>
        <w:t>Oficial da União Europeia</w:t>
      </w:r>
      <w:r w:rsidRPr="00A02081">
        <w:t xml:space="preserve"> e ser aplicável, com efeitos retroativos, desde 1 de janeiro de 2024,</w:t>
      </w:r>
    </w:p>
    <w:p w14:paraId="2489A432" w14:textId="77777777" w:rsidR="008E363D" w:rsidRPr="00A02081" w:rsidRDefault="008E363D" w:rsidP="008E363D">
      <w:pPr>
        <w:pStyle w:val="Formuledadoption"/>
        <w:spacing w:before="0" w:after="240" w:line="240" w:lineRule="auto"/>
      </w:pPr>
      <w:r w:rsidRPr="00A02081">
        <w:t>ADOTOU O PRESENTE REGULAMENTO:</w:t>
      </w:r>
    </w:p>
    <w:p w14:paraId="4F6CE4F6" w14:textId="77777777" w:rsidR="008E363D" w:rsidRPr="00A02081" w:rsidRDefault="008E363D" w:rsidP="008E363D">
      <w:pPr>
        <w:pStyle w:val="Titrearticle"/>
        <w:spacing w:before="0" w:after="240" w:line="240" w:lineRule="auto"/>
      </w:pPr>
      <w:r w:rsidRPr="00A02081">
        <w:br w:type="page"/>
      </w:r>
      <w:r w:rsidRPr="00A02081">
        <w:lastRenderedPageBreak/>
        <w:t>Artigo 1.º</w:t>
      </w:r>
    </w:p>
    <w:p w14:paraId="1F988032" w14:textId="77777777" w:rsidR="008E363D" w:rsidRPr="00A02081" w:rsidRDefault="008E363D" w:rsidP="008E363D">
      <w:pPr>
        <w:spacing w:after="240"/>
      </w:pPr>
      <w:r w:rsidRPr="00A02081">
        <w:t xml:space="preserve">O Regulamento (UE, </w:t>
      </w:r>
      <w:proofErr w:type="spellStart"/>
      <w:r w:rsidRPr="00A02081">
        <w:t>Euratom</w:t>
      </w:r>
      <w:proofErr w:type="spellEnd"/>
      <w:r w:rsidRPr="00A02081">
        <w:t>) 2020/2093 é alterado do seguinte modo:</w:t>
      </w:r>
    </w:p>
    <w:p w14:paraId="387AB4F0" w14:textId="0922D6BF" w:rsidR="008E363D" w:rsidRPr="00A02081" w:rsidRDefault="008E363D" w:rsidP="008E363D">
      <w:pPr>
        <w:pStyle w:val="Point0"/>
        <w:spacing w:before="0" w:after="240" w:line="240" w:lineRule="auto"/>
      </w:pPr>
      <w:r w:rsidRPr="00A02081">
        <w:t>1)</w:t>
      </w:r>
      <w:r w:rsidRPr="00A02081">
        <w:tab/>
        <w:t>O artigo 2.º é alterado do seguinte modo:</w:t>
      </w:r>
    </w:p>
    <w:p w14:paraId="567C2C8F" w14:textId="77777777" w:rsidR="008E363D" w:rsidRPr="00A02081" w:rsidRDefault="008E363D" w:rsidP="008E363D">
      <w:pPr>
        <w:pStyle w:val="Point1"/>
        <w:spacing w:before="0" w:after="240" w:line="240" w:lineRule="auto"/>
      </w:pPr>
      <w:proofErr w:type="gramStart"/>
      <w:r w:rsidRPr="00A02081">
        <w:t>a)</w:t>
      </w:r>
      <w:r w:rsidRPr="00A02081">
        <w:tab/>
        <w:t>No</w:t>
      </w:r>
      <w:proofErr w:type="gramEnd"/>
      <w:r w:rsidRPr="00A02081">
        <w:t xml:space="preserve"> n.º 2, o primeiro parágrafo passa a ter a seguinte redação:</w:t>
      </w:r>
    </w:p>
    <w:p w14:paraId="74C64DD3" w14:textId="77777777" w:rsidR="008E363D" w:rsidRPr="00A02081" w:rsidRDefault="008E363D" w:rsidP="008E363D">
      <w:pPr>
        <w:pStyle w:val="Point2"/>
        <w:spacing w:before="0" w:after="240" w:line="240" w:lineRule="auto"/>
      </w:pPr>
      <w:r w:rsidRPr="00A02081">
        <w:t>"2.</w:t>
      </w:r>
      <w:r w:rsidRPr="00A02081">
        <w:tab/>
        <w:t>Caso seja necessário utilizar os recursos dos instrumentos especiais previstos nos artigos 8.º, 9.º, 10.º, 10.º</w:t>
      </w:r>
      <w:r w:rsidRPr="00A02081">
        <w:noBreakHyphen/>
        <w:t>A, 10.º</w:t>
      </w:r>
      <w:r w:rsidRPr="00A02081">
        <w:noBreakHyphen/>
        <w:t>B e 12.º, as dotações de autorização e as dotações de pagamento correspondentes são inscritas no orçamento para além dos limites máximos aplicáveis fixados no QFP.";</w:t>
      </w:r>
    </w:p>
    <w:p w14:paraId="76A49CB9" w14:textId="77777777" w:rsidR="008E363D" w:rsidRPr="00A02081" w:rsidRDefault="008E363D" w:rsidP="008E363D">
      <w:pPr>
        <w:pStyle w:val="Point1"/>
        <w:spacing w:before="0" w:after="240" w:line="240" w:lineRule="auto"/>
      </w:pPr>
      <w:proofErr w:type="gramStart"/>
      <w:r w:rsidRPr="00A02081">
        <w:t>b)</w:t>
      </w:r>
      <w:r w:rsidRPr="00A02081">
        <w:tab/>
        <w:t>Ao</w:t>
      </w:r>
      <w:proofErr w:type="gramEnd"/>
      <w:r w:rsidRPr="00A02081">
        <w:t xml:space="preserve"> n.º 3 é aditado o seguinte parágrafo:</w:t>
      </w:r>
    </w:p>
    <w:p w14:paraId="241D55D4" w14:textId="77777777" w:rsidR="008E363D" w:rsidRPr="00A02081" w:rsidRDefault="008E363D" w:rsidP="008E363D">
      <w:pPr>
        <w:pStyle w:val="Text2"/>
        <w:spacing w:before="0" w:after="240" w:line="240" w:lineRule="auto"/>
      </w:pPr>
      <w:r w:rsidRPr="00A02081">
        <w:t>"Caso seja necessário mobilizar uma garantia para a assistência financeira à Ucrânia disponível para os anos de 2024 a 2027, num montante global de empréstimos de, no máximo, 33 000 milhões de EUR, a preços correntes, tal como especificado no Regulamento (UE) 2024/... do Parlamento Europeu e do Conselho*</w:t>
      </w:r>
      <w:r w:rsidRPr="00A02081">
        <w:rPr>
          <w:rStyle w:val="FootnoteReference"/>
        </w:rPr>
        <w:footnoteReference w:customMarkFollows="1" w:id="10"/>
        <w:t>+</w:t>
      </w:r>
      <w:r w:rsidRPr="00A02081">
        <w:t xml:space="preserve"> e autorizado em conformidade com o artigo 220.º, n.º 1, do Regulamento Financeiro, o montante necessário é mobilizado para além dos limites máximos do QFP.</w:t>
      </w:r>
    </w:p>
    <w:p w14:paraId="147259CB" w14:textId="77777777" w:rsidR="008E363D" w:rsidRPr="00A02081" w:rsidRDefault="008E363D" w:rsidP="008E363D">
      <w:pPr>
        <w:pStyle w:val="Text2"/>
        <w:spacing w:before="0" w:after="240" w:line="240" w:lineRule="auto"/>
      </w:pPr>
      <w:r w:rsidRPr="00A02081">
        <w:t>________________</w:t>
      </w:r>
    </w:p>
    <w:p w14:paraId="01EB87EF" w14:textId="77777777" w:rsidR="008E363D" w:rsidRPr="00A02081" w:rsidRDefault="008E363D" w:rsidP="008E363D">
      <w:pPr>
        <w:pStyle w:val="Point2"/>
        <w:spacing w:before="0" w:after="240" w:line="240" w:lineRule="auto"/>
        <w:ind w:left="1985"/>
      </w:pPr>
      <w:r w:rsidRPr="00A02081">
        <w:rPr>
          <w:b/>
          <w:vertAlign w:val="superscript"/>
        </w:rPr>
        <w:t>*</w:t>
      </w:r>
      <w:r w:rsidRPr="00A02081">
        <w:tab/>
        <w:t>Regulamento (UE) 2024/… do Parlamento Europeu e do Conselho, de …, que estabelece o Mecanismo para a Ucrânia (JO L, …, ELI: …).";</w:t>
      </w:r>
    </w:p>
    <w:p w14:paraId="43CA7E5E" w14:textId="189500AE" w:rsidR="008E363D" w:rsidRPr="00A02081" w:rsidRDefault="008E363D" w:rsidP="008E363D">
      <w:pPr>
        <w:pStyle w:val="Point0"/>
        <w:spacing w:before="0" w:after="240" w:line="240" w:lineRule="auto"/>
      </w:pPr>
      <w:r w:rsidRPr="00A02081">
        <w:br w:type="page"/>
      </w:r>
      <w:proofErr w:type="gramStart"/>
      <w:r w:rsidRPr="00A02081">
        <w:lastRenderedPageBreak/>
        <w:t>2)</w:t>
      </w:r>
      <w:r w:rsidRPr="00A02081">
        <w:tab/>
        <w:t>Ao</w:t>
      </w:r>
      <w:proofErr w:type="gramEnd"/>
      <w:r w:rsidRPr="00A02081">
        <w:t xml:space="preserve"> artigo 4.º, n.º 1, são aditadas as seguintes alíneas:</w:t>
      </w:r>
    </w:p>
    <w:p w14:paraId="4A5EABE0" w14:textId="77777777" w:rsidR="008E363D" w:rsidRPr="00A02081" w:rsidRDefault="008E363D" w:rsidP="008E363D">
      <w:pPr>
        <w:pStyle w:val="Point1"/>
        <w:spacing w:before="0" w:after="240" w:line="240" w:lineRule="auto"/>
      </w:pPr>
      <w:r w:rsidRPr="00A02081">
        <w:t>"f)</w:t>
      </w:r>
      <w:r w:rsidRPr="00A02081">
        <w:tab/>
        <w:t>Cálculo do montante disponível para o Instrumento IRUE em conformidade com o artigo 10.º</w:t>
      </w:r>
      <w:r w:rsidRPr="00A02081">
        <w:noBreakHyphen/>
        <w:t>A, n.º 3, alínea a);</w:t>
      </w:r>
    </w:p>
    <w:p w14:paraId="2CF4850C" w14:textId="77777777" w:rsidR="008E363D" w:rsidRPr="00A02081" w:rsidRDefault="008E363D" w:rsidP="008E363D">
      <w:pPr>
        <w:pStyle w:val="Point1"/>
        <w:spacing w:before="0" w:after="240" w:line="240" w:lineRule="auto"/>
      </w:pPr>
      <w:r w:rsidRPr="00A02081">
        <w:t>g)</w:t>
      </w:r>
      <w:r w:rsidRPr="00A02081">
        <w:tab/>
        <w:t>Cálculo dos montantes a disponibilizar para o Instrumento de Flexibilidade nos termos do artigo 12.º, n.º 1, segundo parágrafo.";</w:t>
      </w:r>
    </w:p>
    <w:p w14:paraId="3BA0DA94" w14:textId="2747DBE5" w:rsidR="008E363D" w:rsidRPr="00A02081" w:rsidRDefault="008E363D" w:rsidP="008E363D">
      <w:pPr>
        <w:pStyle w:val="Point0"/>
        <w:spacing w:before="0" w:after="240" w:line="240" w:lineRule="auto"/>
      </w:pPr>
      <w:proofErr w:type="gramStart"/>
      <w:r w:rsidRPr="00A02081">
        <w:t>3)</w:t>
      </w:r>
      <w:r w:rsidRPr="00A02081">
        <w:tab/>
        <w:t>No</w:t>
      </w:r>
      <w:proofErr w:type="gramEnd"/>
      <w:r w:rsidRPr="00A02081">
        <w:t xml:space="preserve"> artigo 5.º, n.º 1, o segundo parágrafo passa a ter a seguinte redação:</w:t>
      </w:r>
    </w:p>
    <w:p w14:paraId="24EE229B" w14:textId="35641C77" w:rsidR="008E363D" w:rsidRPr="00A02081" w:rsidRDefault="008E363D" w:rsidP="008E363D">
      <w:pPr>
        <w:pStyle w:val="Text1"/>
        <w:spacing w:before="0" w:after="240" w:line="240" w:lineRule="auto"/>
      </w:pPr>
      <w:r w:rsidRPr="00A02081">
        <w:t>"O montante total das dotações adicionais para o período de 2022</w:t>
      </w:r>
      <w:r w:rsidRPr="00A02081">
        <w:noBreakHyphen/>
        <w:t>2027 em dotações de autorização e de pagamento eleva</w:t>
      </w:r>
      <w:r w:rsidRPr="00A02081">
        <w:noBreakHyphen/>
        <w:t>se, respetivamente, a 10</w:t>
      </w:r>
      <w:r w:rsidR="00556CD6" w:rsidRPr="00A02081">
        <w:t> </w:t>
      </w:r>
      <w:r w:rsidRPr="00A02081">
        <w:t>155 milhões de EUR (a preços de 2018). O montante anual das dotações adicionais em dotações de autorização e dotações de pagamento para cada um dos anos do período 2022</w:t>
      </w:r>
      <w:r w:rsidRPr="00A02081">
        <w:noBreakHyphen/>
        <w:t>2026 é de, pelo menos, 1</w:t>
      </w:r>
      <w:r w:rsidR="00556CD6" w:rsidRPr="00A02081">
        <w:t> </w:t>
      </w:r>
      <w:r w:rsidRPr="00A02081">
        <w:t>500</w:t>
      </w:r>
      <w:r w:rsidR="00556CD6" w:rsidRPr="00A02081">
        <w:t> </w:t>
      </w:r>
      <w:r w:rsidRPr="00A02081">
        <w:t>milhões de EUR (a preços de 2018) e não pode exceder 2</w:t>
      </w:r>
      <w:r w:rsidR="00556CD6" w:rsidRPr="00A02081">
        <w:t> </w:t>
      </w:r>
      <w:r w:rsidRPr="00A02081">
        <w:t>000</w:t>
      </w:r>
      <w:r w:rsidR="00556CD6" w:rsidRPr="00A02081">
        <w:t> </w:t>
      </w:r>
      <w:r w:rsidRPr="00A02081">
        <w:t>milhões de EUR (a preços de 2018).";</w:t>
      </w:r>
    </w:p>
    <w:p w14:paraId="5EB248AF" w14:textId="5CA4DB25" w:rsidR="008E363D" w:rsidRPr="00A02081" w:rsidRDefault="008E363D" w:rsidP="008E363D">
      <w:pPr>
        <w:pStyle w:val="Point0"/>
        <w:spacing w:before="0" w:after="240" w:line="240" w:lineRule="auto"/>
      </w:pPr>
      <w:r w:rsidRPr="00A02081">
        <w:br w:type="page"/>
      </w:r>
      <w:proofErr w:type="gramStart"/>
      <w:r w:rsidRPr="00A02081">
        <w:lastRenderedPageBreak/>
        <w:t>(4)</w:t>
      </w:r>
      <w:r w:rsidRPr="00A02081">
        <w:tab/>
        <w:t>Os</w:t>
      </w:r>
      <w:proofErr w:type="gramEnd"/>
      <w:r w:rsidRPr="00A02081">
        <w:t xml:space="preserve"> artigos 8.º e 9.</w:t>
      </w:r>
      <w:r w:rsidR="00556CD6" w:rsidRPr="00A02081">
        <w:t>º</w:t>
      </w:r>
      <w:r w:rsidRPr="00A02081">
        <w:t xml:space="preserve"> passam a ter a seguinte redação:</w:t>
      </w:r>
    </w:p>
    <w:p w14:paraId="789B3A23" w14:textId="77777777" w:rsidR="008E363D" w:rsidRPr="00A02081" w:rsidRDefault="008E363D" w:rsidP="008E363D">
      <w:pPr>
        <w:pStyle w:val="Text1"/>
        <w:spacing w:before="0" w:after="240" w:line="240" w:lineRule="auto"/>
      </w:pPr>
      <w:r w:rsidRPr="00A02081">
        <w:rPr>
          <w:i/>
          <w:iCs/>
        </w:rPr>
        <w:t xml:space="preserve">"Artigo 8.º </w:t>
      </w:r>
      <w:r w:rsidRPr="00A02081">
        <w:rPr>
          <w:i/>
          <w:iCs/>
        </w:rPr>
        <w:br/>
        <w:t>Fundo Europeu de Ajustamento à Globalização</w:t>
      </w:r>
    </w:p>
    <w:p w14:paraId="76124560" w14:textId="3B77F315" w:rsidR="008E363D" w:rsidRPr="00A02081" w:rsidRDefault="008E363D" w:rsidP="008E363D">
      <w:pPr>
        <w:pStyle w:val="Point1"/>
        <w:spacing w:before="0" w:after="240" w:line="240" w:lineRule="auto"/>
      </w:pPr>
      <w:r w:rsidRPr="00A02081">
        <w:t>1.</w:t>
      </w:r>
      <w:r w:rsidRPr="00A02081">
        <w:tab/>
        <w:t>O Fundo Europeu de Ajustamento à Globalização, cujos objetivos e âmbito de aplicação se encontram definidos no Regulamento (UE) 2021/691 do Parlamento Europeu e do Conselho</w:t>
      </w:r>
      <w:r w:rsidRPr="00A02081">
        <w:rPr>
          <w:b/>
          <w:vertAlign w:val="superscript"/>
        </w:rPr>
        <w:t>*</w:t>
      </w:r>
      <w:r w:rsidRPr="00A02081">
        <w:t>, não pode exceder o montante anual máximo de 30</w:t>
      </w:r>
      <w:r w:rsidR="00556CD6" w:rsidRPr="00A02081">
        <w:t> </w:t>
      </w:r>
      <w:r w:rsidRPr="00A02081">
        <w:t>milhões de EUR (a preços de 2018).</w:t>
      </w:r>
    </w:p>
    <w:p w14:paraId="35FC6D09" w14:textId="77777777" w:rsidR="008E363D" w:rsidRPr="00A02081" w:rsidRDefault="008E363D" w:rsidP="008E363D">
      <w:pPr>
        <w:pStyle w:val="Point1"/>
        <w:spacing w:before="0" w:after="240" w:line="240" w:lineRule="auto"/>
      </w:pPr>
      <w:proofErr w:type="gramStart"/>
      <w:r w:rsidRPr="00A02081">
        <w:t>2.</w:t>
      </w:r>
      <w:r w:rsidRPr="00A02081">
        <w:tab/>
        <w:t>As</w:t>
      </w:r>
      <w:proofErr w:type="gramEnd"/>
      <w:r w:rsidRPr="00A02081">
        <w:t xml:space="preserve"> dotações para o Fundo Europeu de Ajustamento à Globalização são inscritas no orçamento geral da União, a título de provisão.</w:t>
      </w:r>
    </w:p>
    <w:p w14:paraId="2FEFC12C" w14:textId="77777777" w:rsidR="008E363D" w:rsidRPr="00A02081" w:rsidRDefault="008E363D" w:rsidP="008E363D">
      <w:pPr>
        <w:pStyle w:val="Text1"/>
        <w:spacing w:before="0" w:after="240" w:line="240" w:lineRule="auto"/>
      </w:pPr>
      <w:r w:rsidRPr="00A02081">
        <w:rPr>
          <w:i/>
        </w:rPr>
        <w:t xml:space="preserve">Artigo 9.º </w:t>
      </w:r>
      <w:r w:rsidRPr="00A02081">
        <w:rPr>
          <w:i/>
        </w:rPr>
        <w:br/>
        <w:t>Reserva para a Solidariedade e as Ajudas de Emergência</w:t>
      </w:r>
    </w:p>
    <w:p w14:paraId="1BD272BA" w14:textId="77777777" w:rsidR="008E363D" w:rsidRPr="00A02081" w:rsidRDefault="008E363D" w:rsidP="008E363D">
      <w:pPr>
        <w:pStyle w:val="Point1"/>
        <w:spacing w:before="0" w:after="240" w:line="240" w:lineRule="auto"/>
      </w:pPr>
      <w:r w:rsidRPr="00A02081">
        <w:t>1.</w:t>
      </w:r>
      <w:r w:rsidRPr="00A02081">
        <w:tab/>
        <w:t>A Reserva para a Solidariedade e as Ajudas de Emergência é constituída por dois instrumentos que podem ser utilizados para financiar, respetivamente:</w:t>
      </w:r>
    </w:p>
    <w:p w14:paraId="738816D2" w14:textId="77777777" w:rsidR="008E363D" w:rsidRPr="00A02081" w:rsidRDefault="008E363D" w:rsidP="008E363D">
      <w:pPr>
        <w:pStyle w:val="Point2"/>
        <w:spacing w:before="0" w:after="240" w:line="240" w:lineRule="auto"/>
      </w:pPr>
      <w:r w:rsidRPr="00A02081">
        <w:t>a)</w:t>
      </w:r>
      <w:r w:rsidRPr="00A02081">
        <w:tab/>
        <w:t>A assistência na resposta a situações de emergência resultantes de catástrofes de grandes proporções abrangidas pelo Fundo de Solidariedade da União Europeia, cujos objetivos e âmbito de aplicação se encontram definidos no Regulamento (CE) n.º 2012/2002 do Conselho</w:t>
      </w:r>
      <w:r w:rsidRPr="00A02081">
        <w:rPr>
          <w:b/>
          <w:vertAlign w:val="superscript"/>
        </w:rPr>
        <w:t>**</w:t>
      </w:r>
      <w:r w:rsidRPr="00A02081">
        <w:t xml:space="preserve"> ("Reserva para a Solidariedade Europeia"); e </w:t>
      </w:r>
    </w:p>
    <w:p w14:paraId="46E05A8B" w14:textId="77777777" w:rsidR="008E363D" w:rsidRPr="00A02081" w:rsidRDefault="008E363D" w:rsidP="008E363D">
      <w:pPr>
        <w:pStyle w:val="Point2"/>
        <w:spacing w:before="0" w:after="240" w:line="240" w:lineRule="auto"/>
      </w:pPr>
      <w:r w:rsidRPr="00A02081">
        <w:br w:type="page"/>
      </w:r>
      <w:r w:rsidRPr="00A02081">
        <w:lastRenderedPageBreak/>
        <w:t>b)</w:t>
      </w:r>
      <w:r w:rsidRPr="00A02081">
        <w:tab/>
        <w:t>Respostas rápidas a necessidades decorrentes de emergências específicas no território da União ou em países terceiros na sequência de acontecimentos que não podiam ser previstos aquando da elaboração do orçamento, nomeadamente para operações de resposta e apoio de emergência na sequência de catástrofes de origem natural que não se enquadrem na alínea a) e catástrofes de origem humana, em casos de ameaças em grande escala para a saúde pública ou nos domínios veterinário ou fitossanitário, bem como para gerir situações de grande pressão nas fronteiras externas da União, resultante dos fluxos migratórios, quando as circunstâncias assim o exijam ("Reserva para Ajudas de Emergência").</w:t>
      </w:r>
    </w:p>
    <w:p w14:paraId="27FE61D6" w14:textId="77777777" w:rsidR="008E363D" w:rsidRPr="00A02081" w:rsidRDefault="008E363D" w:rsidP="008E363D">
      <w:pPr>
        <w:pStyle w:val="Point1"/>
        <w:spacing w:before="0" w:after="240" w:line="240" w:lineRule="auto"/>
      </w:pPr>
      <w:r w:rsidRPr="00A02081">
        <w:t>2.</w:t>
      </w:r>
      <w:r w:rsidRPr="00A02081">
        <w:tab/>
        <w:t>A Reserva para a Solidariedade Europeia não pode exceder o montante anual máximo de 1 016 milhões de EUR (a preços de 2018). A parte do montante anual não utilizada no exercício </w:t>
      </w:r>
      <w:proofErr w:type="gramStart"/>
      <w:r w:rsidRPr="00A02081">
        <w:t>n</w:t>
      </w:r>
      <w:proofErr w:type="gramEnd"/>
      <w:r w:rsidRPr="00A02081">
        <w:t xml:space="preserve"> pode ser utilizada até ao exercício n+1. A parte do montante anual proveniente do exercício anterior é utilizada em primeiro lugar. A parte do montante anual do exercício n que não for utilizada no exercício n+1 é anulada.</w:t>
      </w:r>
    </w:p>
    <w:p w14:paraId="64FC1253" w14:textId="77777777" w:rsidR="008E363D" w:rsidRPr="00A02081" w:rsidRDefault="008E363D" w:rsidP="008E363D">
      <w:pPr>
        <w:pStyle w:val="Text2"/>
        <w:spacing w:before="0" w:after="240" w:line="240" w:lineRule="auto"/>
      </w:pPr>
      <w:r w:rsidRPr="00A02081">
        <w:t>Em 1 de outubro de cada ano, permanece disponível pelo menos um quarto do montante anual da Reserva para a Solidariedade Europeia, a fim de cobrir necessidades que possam surgir até ao final desse ano.</w:t>
      </w:r>
    </w:p>
    <w:p w14:paraId="3557F436" w14:textId="03B541E7" w:rsidR="008E363D" w:rsidRPr="00A02081" w:rsidRDefault="008E363D" w:rsidP="008E363D">
      <w:pPr>
        <w:pStyle w:val="Text2"/>
        <w:spacing w:before="0" w:after="240" w:line="240" w:lineRule="auto"/>
      </w:pPr>
      <w:r w:rsidRPr="00A02081">
        <w:br w:type="page"/>
      </w:r>
      <w:r w:rsidRPr="00A02081">
        <w:lastRenderedPageBreak/>
        <w:t>Em casos excecionais e se os restantes recursos financeiros disponíveis não forem suficientes para cobrir os montantes considerados necessários num ano em que ocorra uma catástrofe na aceção do n.º 1, alínea a), a Comissão pode propor que a diferença seja financiada através do montante anual a que se refere o primeiro parágrafo do presente número disponível no ano seguinte, num montante máximo de 400</w:t>
      </w:r>
      <w:r w:rsidR="00556CD6" w:rsidRPr="00A02081">
        <w:t> </w:t>
      </w:r>
      <w:r w:rsidRPr="00A02081">
        <w:t>milhões de EUR (a preços de 2018).</w:t>
      </w:r>
    </w:p>
    <w:p w14:paraId="0A409157" w14:textId="5BADE327" w:rsidR="008E363D" w:rsidRPr="00A02081" w:rsidRDefault="008E363D" w:rsidP="008E363D">
      <w:pPr>
        <w:pStyle w:val="Point1"/>
        <w:spacing w:before="0" w:after="240" w:line="240" w:lineRule="auto"/>
      </w:pPr>
      <w:r w:rsidRPr="00A02081">
        <w:t>3.</w:t>
      </w:r>
      <w:r w:rsidRPr="00A02081">
        <w:tab/>
        <w:t>A Reserva para Ajudas de Emergência não pode exceder o montante anual máximo de 508</w:t>
      </w:r>
      <w:r w:rsidR="00556CD6" w:rsidRPr="00A02081">
        <w:t> </w:t>
      </w:r>
      <w:r w:rsidRPr="00A02081">
        <w:t>milhões de EUR (a preços de 2018). A parte do montante anual não utilizada no exercício </w:t>
      </w:r>
      <w:proofErr w:type="gramStart"/>
      <w:r w:rsidRPr="00A02081">
        <w:t>n</w:t>
      </w:r>
      <w:proofErr w:type="gramEnd"/>
      <w:r w:rsidRPr="00A02081">
        <w:t xml:space="preserve"> pode ser utilizada até ao exercício n+1. A parte do montante anual proveniente do exercício anterior é utilizada em primeiro lugar. A parte do montante anual do exercício n que não for utilizada no exercício n+1 é anulada.</w:t>
      </w:r>
    </w:p>
    <w:p w14:paraId="6A146249" w14:textId="77777777" w:rsidR="008E363D" w:rsidRPr="00A02081" w:rsidRDefault="008E363D" w:rsidP="008E363D">
      <w:pPr>
        <w:pStyle w:val="Point1"/>
        <w:spacing w:before="0" w:after="240" w:line="240" w:lineRule="auto"/>
      </w:pPr>
      <w:proofErr w:type="gramStart"/>
      <w:r w:rsidRPr="00A02081">
        <w:t>4.</w:t>
      </w:r>
      <w:r w:rsidRPr="00A02081">
        <w:tab/>
        <w:t>As</w:t>
      </w:r>
      <w:proofErr w:type="gramEnd"/>
      <w:r w:rsidRPr="00A02081">
        <w:t xml:space="preserve"> dotações para a Reserva para a Solidariedade Europeia e para a Reserva para Ajudas de Emergência são inscritas no orçamento geral da União, a título de provisão.</w:t>
      </w:r>
    </w:p>
    <w:p w14:paraId="2B0B86C1" w14:textId="77777777" w:rsidR="008E363D" w:rsidRPr="00A02081" w:rsidRDefault="008E363D" w:rsidP="008E363D">
      <w:pPr>
        <w:pStyle w:val="Text1"/>
        <w:spacing w:before="0" w:after="240" w:line="240" w:lineRule="auto"/>
      </w:pPr>
      <w:r w:rsidRPr="00A02081">
        <w:t>________________</w:t>
      </w:r>
    </w:p>
    <w:p w14:paraId="743D53BB" w14:textId="77777777" w:rsidR="008E363D" w:rsidRPr="00A02081" w:rsidRDefault="008E363D" w:rsidP="008E363D">
      <w:pPr>
        <w:pStyle w:val="Point1"/>
        <w:spacing w:before="0" w:after="240" w:line="240" w:lineRule="auto"/>
        <w:ind w:left="1418"/>
      </w:pPr>
      <w:r w:rsidRPr="00A02081">
        <w:rPr>
          <w:b/>
          <w:vertAlign w:val="superscript"/>
        </w:rPr>
        <w:t>*</w:t>
      </w:r>
      <w:r w:rsidRPr="00A02081">
        <w:tab/>
        <w:t>Regulamento (UE) 2021/691 do Parlamento Europeu e do Conselho, de 28 de abril de 2021, relativo ao Fundo Europeu de Ajustamento à Globalização a favor dos Trabalhadores Despedidos (FEG) e que revoga o Regulamento (UE) n.º 1309/2013 (JO L 153 de 3.5.2021, p. 48).</w:t>
      </w:r>
    </w:p>
    <w:p w14:paraId="6FC220EC" w14:textId="38F03DC3" w:rsidR="008E363D" w:rsidRPr="00A02081" w:rsidRDefault="008E363D" w:rsidP="008E363D">
      <w:pPr>
        <w:pStyle w:val="Point1"/>
        <w:spacing w:before="0" w:after="240" w:line="240" w:lineRule="auto"/>
        <w:ind w:left="1418"/>
      </w:pPr>
      <w:r w:rsidRPr="00A02081">
        <w:rPr>
          <w:b/>
          <w:vertAlign w:val="superscript"/>
        </w:rPr>
        <w:t>**</w:t>
      </w:r>
      <w:r w:rsidRPr="00A02081">
        <w:tab/>
        <w:t>Regulamento (CE) n.º 2012/2002 do Conselho, de 11 de novembro de 2002, que institui o Fundo de Solidariedade da União Europeia (JO L 311 de 14.11.2002, p.</w:t>
      </w:r>
      <w:r w:rsidR="00556CD6" w:rsidRPr="00A02081">
        <w:t> </w:t>
      </w:r>
      <w:r w:rsidRPr="00A02081">
        <w:t>3).";</w:t>
      </w:r>
    </w:p>
    <w:p w14:paraId="0575DE79" w14:textId="737E3F93" w:rsidR="008E363D" w:rsidRPr="00A02081" w:rsidRDefault="008E363D" w:rsidP="008E363D">
      <w:pPr>
        <w:pStyle w:val="Point0"/>
        <w:spacing w:before="0" w:after="240" w:line="240" w:lineRule="auto"/>
      </w:pPr>
      <w:proofErr w:type="gramStart"/>
      <w:r w:rsidRPr="00A02081">
        <w:t>5)</w:t>
      </w:r>
      <w:r w:rsidRPr="00A02081">
        <w:tab/>
        <w:t>No</w:t>
      </w:r>
      <w:proofErr w:type="gramEnd"/>
      <w:r w:rsidRPr="00A02081">
        <w:t xml:space="preserve"> artigo 10.º, o n.º 2 passa a ter a seguinte redação:</w:t>
      </w:r>
    </w:p>
    <w:p w14:paraId="15E46841" w14:textId="77777777" w:rsidR="008E363D" w:rsidRPr="00A02081" w:rsidRDefault="008E363D" w:rsidP="008E363D">
      <w:pPr>
        <w:pStyle w:val="Point1"/>
        <w:spacing w:before="0" w:after="240" w:line="240" w:lineRule="auto"/>
      </w:pPr>
      <w:r w:rsidRPr="00A02081">
        <w:t>"2.</w:t>
      </w:r>
      <w:r w:rsidRPr="00A02081">
        <w:tab/>
        <w:t xml:space="preserve">A Reserva de Ajustamento ao </w:t>
      </w:r>
      <w:proofErr w:type="spellStart"/>
      <w:r w:rsidRPr="00A02081">
        <w:t>Brexit</w:t>
      </w:r>
      <w:proofErr w:type="spellEnd"/>
      <w:r w:rsidRPr="00A02081">
        <w:t xml:space="preserve"> não pode exceder 4 491 milhões de EUR (a preços de 2018).";</w:t>
      </w:r>
    </w:p>
    <w:p w14:paraId="7680441A" w14:textId="4D59CD28" w:rsidR="008E363D" w:rsidRPr="00A02081" w:rsidRDefault="008E363D" w:rsidP="008E363D">
      <w:pPr>
        <w:pStyle w:val="Point0"/>
        <w:spacing w:before="0" w:after="240" w:line="240" w:lineRule="auto"/>
      </w:pPr>
      <w:r w:rsidRPr="00A02081">
        <w:br w:type="page"/>
      </w:r>
      <w:r w:rsidRPr="00A02081">
        <w:lastRenderedPageBreak/>
        <w:t>6)</w:t>
      </w:r>
      <w:r w:rsidRPr="00A02081">
        <w:tab/>
        <w:t>São aditados os seguintes artigos:</w:t>
      </w:r>
    </w:p>
    <w:p w14:paraId="31C18605" w14:textId="77777777" w:rsidR="008E363D" w:rsidRPr="00A02081" w:rsidRDefault="008E363D" w:rsidP="008E363D">
      <w:pPr>
        <w:pStyle w:val="Text1"/>
        <w:spacing w:before="0" w:after="240" w:line="240" w:lineRule="auto"/>
      </w:pPr>
      <w:r w:rsidRPr="00A02081">
        <w:rPr>
          <w:i/>
          <w:iCs/>
        </w:rPr>
        <w:t>"Artigo 10.º</w:t>
      </w:r>
      <w:r w:rsidRPr="00A02081">
        <w:rPr>
          <w:i/>
          <w:iCs/>
        </w:rPr>
        <w:noBreakHyphen/>
        <w:t xml:space="preserve">A </w:t>
      </w:r>
      <w:r w:rsidRPr="00A02081">
        <w:rPr>
          <w:i/>
          <w:iCs/>
        </w:rPr>
        <w:br/>
        <w:t>Instrumento IRUE</w:t>
      </w:r>
    </w:p>
    <w:p w14:paraId="683F28EF" w14:textId="77777777" w:rsidR="008E363D" w:rsidRPr="00A02081" w:rsidRDefault="008E363D" w:rsidP="008E363D">
      <w:pPr>
        <w:pStyle w:val="Point1"/>
        <w:spacing w:before="0" w:after="240" w:line="240" w:lineRule="auto"/>
      </w:pPr>
      <w:r w:rsidRPr="00A02081">
        <w:t>1.</w:t>
      </w:r>
      <w:r w:rsidRPr="00A02081">
        <w:tab/>
        <w:t xml:space="preserve">A partir de 2025, o Instrumento IRUE pode ser utilizado para financiar, num determinado ano, parte dos custos dos pagamentos de juros e cupões devidos a título dos empréstimos contraídos junto dos mercados de capitais em conformidade com o artigo 5.º, n.º 2, da Decisão (UE, </w:t>
      </w:r>
      <w:proofErr w:type="spellStart"/>
      <w:r w:rsidRPr="00A02081">
        <w:t>Euratom</w:t>
      </w:r>
      <w:proofErr w:type="spellEnd"/>
      <w:r w:rsidRPr="00A02081">
        <w:t>) 2020/2053 do Conselho</w:t>
      </w:r>
      <w:r w:rsidRPr="00A02081">
        <w:rPr>
          <w:b/>
          <w:vertAlign w:val="superscript"/>
        </w:rPr>
        <w:t>*</w:t>
      </w:r>
      <w:r w:rsidRPr="00A02081">
        <w:t>. O Instrumento IRUE apenas pode ser mobilizado num determinado ano para cobrir, na medida especificada nos travessões seguintes, o montante desses custos que exceda os seguintes montantes (a preços de 2018):</w:t>
      </w:r>
    </w:p>
    <w:p w14:paraId="5A123EBA" w14:textId="77777777" w:rsidR="008E363D" w:rsidRPr="00A02081" w:rsidRDefault="008E363D" w:rsidP="008E363D">
      <w:pPr>
        <w:pStyle w:val="Tiret2"/>
        <w:numPr>
          <w:ilvl w:val="0"/>
          <w:numId w:val="0"/>
        </w:numPr>
        <w:tabs>
          <w:tab w:val="left" w:pos="1984"/>
        </w:tabs>
        <w:spacing w:before="0" w:after="240" w:line="240" w:lineRule="auto"/>
        <w:ind w:left="1984" w:hanging="567"/>
      </w:pPr>
      <w:r w:rsidRPr="00A02081">
        <w:rPr>
          <w:bdr w:val="none" w:sz="0" w:space="0" w:color="auto" w:frame="1"/>
        </w:rPr>
        <w:t>–</w:t>
      </w:r>
      <w:r w:rsidRPr="00A02081">
        <w:rPr>
          <w:bdr w:val="none" w:sz="0" w:space="0" w:color="auto" w:frame="1"/>
        </w:rPr>
        <w:tab/>
      </w:r>
      <w:r w:rsidRPr="00A02081">
        <w:t>2025 – 2 332 milhões de EUR;</w:t>
      </w:r>
    </w:p>
    <w:p w14:paraId="08FD409D" w14:textId="77777777" w:rsidR="008E363D" w:rsidRPr="00A02081" w:rsidRDefault="008E363D" w:rsidP="008E363D">
      <w:pPr>
        <w:pStyle w:val="Tiret2"/>
        <w:numPr>
          <w:ilvl w:val="0"/>
          <w:numId w:val="0"/>
        </w:numPr>
        <w:tabs>
          <w:tab w:val="left" w:pos="1984"/>
        </w:tabs>
        <w:spacing w:before="0" w:after="240" w:line="240" w:lineRule="auto"/>
        <w:ind w:left="1984" w:hanging="567"/>
      </w:pPr>
      <w:r w:rsidRPr="00A02081">
        <w:rPr>
          <w:bdr w:val="none" w:sz="0" w:space="0" w:color="auto" w:frame="1"/>
        </w:rPr>
        <w:t>–</w:t>
      </w:r>
      <w:r w:rsidRPr="00A02081">
        <w:rPr>
          <w:bdr w:val="none" w:sz="0" w:space="0" w:color="auto" w:frame="1"/>
        </w:rPr>
        <w:tab/>
      </w:r>
      <w:r w:rsidRPr="00A02081">
        <w:t>2026 – 3 196 milhões de EUR;</w:t>
      </w:r>
    </w:p>
    <w:p w14:paraId="76A46EBF" w14:textId="77777777" w:rsidR="008E363D" w:rsidRPr="00A02081" w:rsidRDefault="008E363D" w:rsidP="008E363D">
      <w:pPr>
        <w:pStyle w:val="Tiret2"/>
        <w:numPr>
          <w:ilvl w:val="0"/>
          <w:numId w:val="0"/>
        </w:numPr>
        <w:tabs>
          <w:tab w:val="left" w:pos="1984"/>
        </w:tabs>
        <w:spacing w:before="0" w:after="240" w:line="240" w:lineRule="auto"/>
        <w:ind w:left="1984" w:hanging="567"/>
      </w:pPr>
      <w:r w:rsidRPr="00A02081">
        <w:rPr>
          <w:bdr w:val="none" w:sz="0" w:space="0" w:color="auto" w:frame="1"/>
        </w:rPr>
        <w:t>–</w:t>
      </w:r>
      <w:r w:rsidRPr="00A02081">
        <w:rPr>
          <w:bdr w:val="none" w:sz="0" w:space="0" w:color="auto" w:frame="1"/>
        </w:rPr>
        <w:tab/>
      </w:r>
      <w:r w:rsidRPr="00A02081">
        <w:t>2027 – 4 168 milhões de EUR.</w:t>
      </w:r>
    </w:p>
    <w:p w14:paraId="1D397991" w14:textId="77777777" w:rsidR="008E363D" w:rsidRPr="00A02081" w:rsidRDefault="008E363D" w:rsidP="008E363D">
      <w:pPr>
        <w:pStyle w:val="Point1"/>
        <w:spacing w:before="0" w:after="240" w:line="240" w:lineRule="auto"/>
      </w:pPr>
      <w:r w:rsidRPr="00A02081">
        <w:t>2.</w:t>
      </w:r>
      <w:r w:rsidRPr="00A02081">
        <w:tab/>
        <w:t xml:space="preserve">O Instrumento IRUE apenas pode ser mobilizado pelo Parlamento Europeu e pelo Conselho no quadro do processo orçamental previsto no artigo 314.º do TFUE após terem procurado outros meios de financiamento, com vista a cobrir uma parte substancial dos montantes que excedam os montantes referidos no n.º 1 do presente artigo, </w:t>
      </w:r>
      <w:bookmarkStart w:id="10" w:name="_Hlk155701821"/>
      <w:r w:rsidRPr="00A02081">
        <w:t>em conformidade com as regras setoriais aplicáveis e outras obrigações jurídicas,</w:t>
      </w:r>
      <w:bookmarkEnd w:id="10"/>
      <w:r w:rsidRPr="00A02081">
        <w:t xml:space="preserve"> tendo simultaneamente em conta as prioridades, a orçamentação prudente e a boa gestão financeira.</w:t>
      </w:r>
    </w:p>
    <w:p w14:paraId="40F983F8" w14:textId="77777777" w:rsidR="008E363D" w:rsidRPr="00A02081" w:rsidRDefault="008E363D" w:rsidP="008E363D">
      <w:pPr>
        <w:pStyle w:val="Text2"/>
        <w:spacing w:before="0" w:after="240" w:line="240" w:lineRule="auto"/>
      </w:pPr>
      <w:r w:rsidRPr="00A02081">
        <w:br w:type="page"/>
      </w:r>
      <w:r w:rsidRPr="00A02081">
        <w:lastRenderedPageBreak/>
        <w:t>As dotações para o Instrumento IRUE são disponibilizadas para além dos limites máximos do QFP.</w:t>
      </w:r>
    </w:p>
    <w:p w14:paraId="3F48A832" w14:textId="77777777" w:rsidR="008E363D" w:rsidRPr="00A02081" w:rsidRDefault="008E363D" w:rsidP="008E363D">
      <w:pPr>
        <w:pStyle w:val="Point1"/>
        <w:spacing w:before="0" w:after="240" w:line="240" w:lineRule="auto"/>
      </w:pPr>
      <w:r w:rsidRPr="00A02081">
        <w:t>3.</w:t>
      </w:r>
      <w:r w:rsidRPr="00A02081">
        <w:tab/>
        <w:t>O Instrumento IRUE inclui o seguinte:</w:t>
      </w:r>
    </w:p>
    <w:p w14:paraId="61695D9B" w14:textId="77777777" w:rsidR="008E363D" w:rsidRPr="00A02081" w:rsidRDefault="008E363D" w:rsidP="008E363D">
      <w:pPr>
        <w:pStyle w:val="Point2"/>
        <w:spacing w:before="0" w:after="240" w:line="240" w:lineRule="auto"/>
      </w:pPr>
      <w:proofErr w:type="gramStart"/>
      <w:r w:rsidRPr="00A02081">
        <w:t>a)</w:t>
      </w:r>
      <w:r w:rsidRPr="00A02081">
        <w:tab/>
        <w:t>Um</w:t>
      </w:r>
      <w:proofErr w:type="gramEnd"/>
      <w:r w:rsidRPr="00A02081">
        <w:t xml:space="preserve"> montante equivalente às anulações de autorizações de dotações, com exceção das receitas afetadas externas, efetuadas cumulativamente desde 2021, que não tenham sido mobilizadas ao abrigo deste instrumento nos anos anteriores, com exclusão dos montantes das anulações de autorizações reconstituídas em conformidade com o disposto no artigo 15.º do Regulamento Financeiro e as regras específicas relativas à reconstituição das dotações, tal como referido nos atos de base pertinentes. Este montante é utilizado em primeiro lugar;</w:t>
      </w:r>
    </w:p>
    <w:p w14:paraId="2238DC2D" w14:textId="77777777" w:rsidR="008E363D" w:rsidRPr="00A02081" w:rsidRDefault="008E363D" w:rsidP="008E363D">
      <w:pPr>
        <w:pStyle w:val="Point2"/>
        <w:spacing w:before="0" w:after="240" w:line="240" w:lineRule="auto"/>
      </w:pPr>
      <w:proofErr w:type="gramStart"/>
      <w:r w:rsidRPr="00A02081">
        <w:t>b)</w:t>
      </w:r>
      <w:r w:rsidRPr="00A02081">
        <w:tab/>
        <w:t>Apenas</w:t>
      </w:r>
      <w:proofErr w:type="gramEnd"/>
      <w:r w:rsidRPr="00A02081">
        <w:t xml:space="preserve"> se o montante referido na alínea a) do presente número for insuficiente, um montante adicional necessário para financiar integralmente os custos referidos no n.º 1 no ano em causa.</w:t>
      </w:r>
    </w:p>
    <w:p w14:paraId="7A636E28" w14:textId="77777777" w:rsidR="008E363D" w:rsidRPr="00A02081" w:rsidRDefault="008E363D" w:rsidP="008E363D">
      <w:pPr>
        <w:pStyle w:val="Text2"/>
        <w:spacing w:before="0" w:after="240" w:line="240" w:lineRule="auto"/>
      </w:pPr>
      <w:r w:rsidRPr="00A02081">
        <w:t>Todos os anos, no âmbito dos ajustamentos técnicos referidos no artigo 4.º, a Comissão calcula o montante disponível com base no primeiro parágrafo, alínea a), do presente número, tendo em conta os montantes tomados em consideração para esse efeito nos anos anteriores.</w:t>
      </w:r>
    </w:p>
    <w:p w14:paraId="5385DD21" w14:textId="77777777" w:rsidR="008E363D" w:rsidRPr="00A02081" w:rsidRDefault="008E363D" w:rsidP="008E363D">
      <w:pPr>
        <w:pStyle w:val="Text1"/>
        <w:spacing w:before="0" w:after="240" w:line="240" w:lineRule="auto"/>
        <w:rPr>
          <w:i/>
          <w:iCs/>
        </w:rPr>
      </w:pPr>
      <w:r w:rsidRPr="00A02081">
        <w:br w:type="page"/>
      </w:r>
      <w:r w:rsidRPr="00A02081">
        <w:rPr>
          <w:i/>
        </w:rPr>
        <w:lastRenderedPageBreak/>
        <w:t>Artigo 10.º</w:t>
      </w:r>
      <w:r w:rsidRPr="00A02081">
        <w:rPr>
          <w:i/>
        </w:rPr>
        <w:noBreakHyphen/>
        <w:t>B</w:t>
      </w:r>
      <w:r w:rsidRPr="00A02081">
        <w:rPr>
          <w:i/>
        </w:rPr>
        <w:br/>
        <w:t>Reserva para a Ucrânia</w:t>
      </w:r>
    </w:p>
    <w:p w14:paraId="51812AB5" w14:textId="77777777" w:rsidR="008E363D" w:rsidRPr="00A02081" w:rsidRDefault="008E363D" w:rsidP="008E363D">
      <w:pPr>
        <w:pStyle w:val="Point1"/>
        <w:spacing w:before="0" w:after="240" w:line="240" w:lineRule="auto"/>
      </w:pPr>
      <w:r w:rsidRPr="00A02081">
        <w:t>1.</w:t>
      </w:r>
      <w:r w:rsidRPr="00A02081">
        <w:tab/>
        <w:t>A Reserva para a Ucrânia pode ser mobilizada unicamente para efeitos de financiamento de despesas ao abrigo do Regulamento (UE) 2024/…</w:t>
      </w:r>
      <w:r w:rsidRPr="00A02081">
        <w:rPr>
          <w:rStyle w:val="FootnoteReference"/>
        </w:rPr>
        <w:footnoteReference w:customMarkFollows="1" w:id="11"/>
        <w:t>+</w:t>
      </w:r>
      <w:r w:rsidRPr="00A02081">
        <w:t>.</w:t>
      </w:r>
    </w:p>
    <w:p w14:paraId="635034EC" w14:textId="77777777" w:rsidR="008E363D" w:rsidRPr="00A02081" w:rsidRDefault="008E363D" w:rsidP="008E363D">
      <w:pPr>
        <w:pStyle w:val="Point1"/>
        <w:spacing w:before="0" w:after="240" w:line="240" w:lineRule="auto"/>
      </w:pPr>
      <w:r w:rsidRPr="00A02081">
        <w:t>2.</w:t>
      </w:r>
      <w:r w:rsidRPr="00A02081">
        <w:tab/>
        <w:t>A Reserva para a Ucrânia não pode exceder um montante de 17 000 milhões de EUR, a preços correntes, para o período de 2024 a 2027.</w:t>
      </w:r>
    </w:p>
    <w:p w14:paraId="170B3367" w14:textId="092060F6" w:rsidR="008E363D" w:rsidRPr="00A02081" w:rsidRDefault="008E363D" w:rsidP="008E363D">
      <w:pPr>
        <w:pStyle w:val="Point1"/>
        <w:spacing w:before="0" w:after="240" w:line="240" w:lineRule="auto"/>
      </w:pPr>
      <w:r w:rsidRPr="00A02081">
        <w:t>3.</w:t>
      </w:r>
      <w:r w:rsidRPr="00A02081">
        <w:tab/>
        <w:t>O montante anual mobilizado ao abrigo da Reserva para a Ucrânia num determinado ano não pode exceder 5</w:t>
      </w:r>
      <w:r w:rsidR="0021333B" w:rsidRPr="00A02081">
        <w:t> </w:t>
      </w:r>
      <w:r w:rsidRPr="00A02081">
        <w:t>000 milhões de EUR a preços correntes. Sem prejuízo do montante global estabelecido no n.º 2, a parte não utilizada do montante anual num determinado ano pode ser utilizada nos anos seguintes, até 2027.</w:t>
      </w:r>
    </w:p>
    <w:p w14:paraId="23BFBEF3" w14:textId="77777777" w:rsidR="008E363D" w:rsidRPr="00A02081" w:rsidRDefault="008E363D" w:rsidP="008E363D">
      <w:pPr>
        <w:pStyle w:val="Point1"/>
        <w:spacing w:before="0" w:after="240" w:line="240" w:lineRule="auto"/>
      </w:pPr>
      <w:r w:rsidRPr="00A02081">
        <w:t>4.</w:t>
      </w:r>
      <w:r w:rsidRPr="00A02081">
        <w:tab/>
        <w:t>A Reserva para a Ucrânia pode ser mobilizada pelo Parlamento Europeu e pelo Conselho no âmbito do processo orçamental estabelecido no artigo 314.º do TFUE.</w:t>
      </w:r>
    </w:p>
    <w:p w14:paraId="0E0D4387" w14:textId="77777777" w:rsidR="008E363D" w:rsidRPr="00A02081" w:rsidRDefault="008E363D" w:rsidP="008E363D">
      <w:pPr>
        <w:pStyle w:val="Text1"/>
        <w:spacing w:before="0" w:after="240" w:line="240" w:lineRule="auto"/>
      </w:pPr>
      <w:r w:rsidRPr="00A02081">
        <w:t>________________</w:t>
      </w:r>
    </w:p>
    <w:p w14:paraId="2DE43DF4" w14:textId="77777777" w:rsidR="008E363D" w:rsidRPr="00A02081" w:rsidRDefault="008E363D" w:rsidP="008E363D">
      <w:pPr>
        <w:pStyle w:val="Point1"/>
        <w:spacing w:before="0" w:after="240" w:line="240" w:lineRule="auto"/>
        <w:ind w:left="1418"/>
      </w:pPr>
      <w:r w:rsidRPr="00A02081">
        <w:rPr>
          <w:b/>
          <w:vertAlign w:val="superscript"/>
        </w:rPr>
        <w:t>*</w:t>
      </w:r>
      <w:r w:rsidRPr="00A02081">
        <w:tab/>
        <w:t xml:space="preserve">Decisão (UE, </w:t>
      </w:r>
      <w:proofErr w:type="spellStart"/>
      <w:r w:rsidRPr="00A02081">
        <w:t>Euratom</w:t>
      </w:r>
      <w:proofErr w:type="spellEnd"/>
      <w:r w:rsidRPr="00A02081">
        <w:t xml:space="preserve">) 2020/2053 do Conselho, de 14 de dezembro de 2020, relativa ao sistema de recursos próprios da União Europeia e que revoga a Decisão 2014/335/UE, </w:t>
      </w:r>
      <w:proofErr w:type="spellStart"/>
      <w:r w:rsidRPr="00A02081">
        <w:t>Euratom</w:t>
      </w:r>
      <w:proofErr w:type="spellEnd"/>
      <w:r w:rsidRPr="00A02081">
        <w:t xml:space="preserve"> (JO L 424 de 15.12.2020, p. 1).";</w:t>
      </w:r>
    </w:p>
    <w:p w14:paraId="28297E0D" w14:textId="3A346049" w:rsidR="008E363D" w:rsidRPr="00A02081" w:rsidRDefault="008E363D" w:rsidP="008E363D">
      <w:pPr>
        <w:pStyle w:val="Point0"/>
        <w:spacing w:before="0" w:after="240" w:line="240" w:lineRule="auto"/>
      </w:pPr>
      <w:r w:rsidRPr="00A02081">
        <w:br w:type="page"/>
      </w:r>
      <w:proofErr w:type="gramStart"/>
      <w:r w:rsidRPr="00A02081">
        <w:lastRenderedPageBreak/>
        <w:t>7)</w:t>
      </w:r>
      <w:r w:rsidRPr="00A02081">
        <w:tab/>
        <w:t>No</w:t>
      </w:r>
      <w:proofErr w:type="gramEnd"/>
      <w:r w:rsidRPr="00A02081">
        <w:t xml:space="preserve"> artigo 11.º, é inserido o seguinte número:</w:t>
      </w:r>
    </w:p>
    <w:p w14:paraId="5AD58C57" w14:textId="77777777" w:rsidR="008E363D" w:rsidRPr="00A02081" w:rsidRDefault="008E363D" w:rsidP="008E363D">
      <w:pPr>
        <w:pStyle w:val="Point1"/>
        <w:spacing w:before="0" w:after="240" w:line="240" w:lineRule="auto"/>
      </w:pPr>
      <w:r w:rsidRPr="00A02081">
        <w:t>"3</w:t>
      </w:r>
      <w:r w:rsidRPr="00A02081">
        <w:noBreakHyphen/>
        <w:t>A.</w:t>
      </w:r>
      <w:r w:rsidRPr="00A02081">
        <w:tab/>
        <w:t>O montante máximo para o ajustamento anual referido no n.º 3 do presente artigo para o ano de 2026, acrescido do montante referido no artigo 5.º, n.º 2, segundo parágrafo, é ajustado pelo montante equivalente à parte não utilizada do montante máximo para o ano de 2025.";</w:t>
      </w:r>
    </w:p>
    <w:p w14:paraId="4D75DAB8" w14:textId="065E9CBA" w:rsidR="008E363D" w:rsidRPr="00A02081" w:rsidRDefault="008E363D" w:rsidP="008E363D">
      <w:pPr>
        <w:pStyle w:val="Point0"/>
        <w:spacing w:before="0" w:after="240" w:line="240" w:lineRule="auto"/>
      </w:pPr>
      <w:r w:rsidRPr="00A02081">
        <w:t>8)</w:t>
      </w:r>
      <w:r w:rsidRPr="00A02081">
        <w:tab/>
        <w:t>O artigo 12.º passa a ter a seguinte redação:</w:t>
      </w:r>
    </w:p>
    <w:p w14:paraId="3D549B03" w14:textId="77777777" w:rsidR="008E363D" w:rsidRPr="00A02081" w:rsidRDefault="008E363D" w:rsidP="008E363D">
      <w:pPr>
        <w:pStyle w:val="Text1"/>
        <w:spacing w:before="0" w:after="240" w:line="240" w:lineRule="auto"/>
      </w:pPr>
      <w:r w:rsidRPr="00A02081">
        <w:rPr>
          <w:i/>
          <w:iCs/>
        </w:rPr>
        <w:t xml:space="preserve">"Artigo 12.º </w:t>
      </w:r>
      <w:r w:rsidRPr="00A02081">
        <w:rPr>
          <w:i/>
          <w:iCs/>
        </w:rPr>
        <w:br/>
        <w:t>Instrumento de Flexibilidade</w:t>
      </w:r>
    </w:p>
    <w:p w14:paraId="71CB9795" w14:textId="76AF34A1" w:rsidR="008E363D" w:rsidRPr="00A02081" w:rsidRDefault="008E363D" w:rsidP="008E363D">
      <w:pPr>
        <w:pStyle w:val="Point1"/>
        <w:spacing w:before="0" w:after="240" w:line="240" w:lineRule="auto"/>
      </w:pPr>
      <w:r w:rsidRPr="00A02081">
        <w:t>1.</w:t>
      </w:r>
      <w:r w:rsidRPr="00A02081">
        <w:tab/>
        <w:t>O Instrumento de Flexibilidade pode ser utilizado para financiar, num determinado exercício, despesas imprevistas específicas em dotações de autorização e correspondentes dotações de pagamento, que não possam ser financiadas dentro dos limites máximos disponíveis de uma ou mais das outras rubricas. O limite máximo do montante anual disponível para o Instrumento de Flexibilidade nos anos de 2021 a 2023 é de 915 milhões de EUR (a preços de 2018). O limite máximo do montante anual disponível para o Instrumento de Flexibilidade nos anos de 2024 a 2027 é de 1</w:t>
      </w:r>
      <w:r w:rsidR="0021333B" w:rsidRPr="00A02081">
        <w:t> </w:t>
      </w:r>
      <w:r w:rsidRPr="00A02081">
        <w:t>346 milhões de EUR (a preços de 2018).</w:t>
      </w:r>
    </w:p>
    <w:p w14:paraId="2A8312A3" w14:textId="77777777" w:rsidR="008E363D" w:rsidRPr="00A02081" w:rsidRDefault="008E363D" w:rsidP="008E363D">
      <w:pPr>
        <w:pStyle w:val="Text2"/>
        <w:spacing w:before="0" w:after="240" w:line="240" w:lineRule="auto"/>
      </w:pPr>
      <w:r w:rsidRPr="00A02081">
        <w:t>Todos os anos, o montante anual disponível para o Instrumento de Flexibilidade é aumentado num montante equivalente às partes dos montantes anuais da Reserva para a Solidariedade Europeia e da Reserva para Ajudas de Emergência que tenham sido anuladas no ano anterior, em conformidade com o artigo 9.º.</w:t>
      </w:r>
    </w:p>
    <w:p w14:paraId="016EB316" w14:textId="77777777" w:rsidR="008E363D" w:rsidRPr="00A02081" w:rsidRDefault="008E363D" w:rsidP="008E363D">
      <w:pPr>
        <w:pStyle w:val="Point1"/>
        <w:spacing w:before="0" w:after="240" w:line="240" w:lineRule="auto"/>
      </w:pPr>
      <w:r w:rsidRPr="00A02081">
        <w:br w:type="page"/>
      </w:r>
      <w:r w:rsidRPr="00A02081">
        <w:lastRenderedPageBreak/>
        <w:t>2.</w:t>
      </w:r>
      <w:r w:rsidRPr="00A02081">
        <w:tab/>
        <w:t>A parte não utilizada do montante anual do Instrumento de Flexibilidade pode ser utilizada até ao exercício n+2. A parte do montante anual resultante dos exercícios anteriores é utilizada em primeiro lugar, por ordem de antiguidade. A parte do montante anual do exercício n que não for utilizada no exercício n+2 é anulada.";</w:t>
      </w:r>
    </w:p>
    <w:p w14:paraId="0ED90B7E" w14:textId="3A82F302" w:rsidR="008E363D" w:rsidRPr="00A02081" w:rsidRDefault="008E363D" w:rsidP="008E363D">
      <w:pPr>
        <w:pStyle w:val="Point0"/>
        <w:spacing w:before="0" w:after="240" w:line="240" w:lineRule="auto"/>
      </w:pPr>
      <w:r w:rsidRPr="00A02081">
        <w:t>9)</w:t>
      </w:r>
      <w:r w:rsidRPr="00A02081">
        <w:tab/>
        <w:t>O texto dos anexos I e II é substituído pelo texto que consta do anexo do presente regulamento.</w:t>
      </w:r>
    </w:p>
    <w:p w14:paraId="379A929A" w14:textId="77777777" w:rsidR="008E363D" w:rsidRPr="00A02081" w:rsidRDefault="008E363D" w:rsidP="008E363D">
      <w:pPr>
        <w:pStyle w:val="Titrearticle"/>
        <w:spacing w:before="0" w:after="240" w:line="240" w:lineRule="auto"/>
      </w:pPr>
      <w:r w:rsidRPr="00A02081">
        <w:t>Artigo 2.º</w:t>
      </w:r>
    </w:p>
    <w:p w14:paraId="3FF6FB45" w14:textId="77777777" w:rsidR="008E363D" w:rsidRPr="00A02081" w:rsidRDefault="008E363D" w:rsidP="008E363D">
      <w:pPr>
        <w:spacing w:after="240"/>
      </w:pPr>
      <w:r w:rsidRPr="00A02081">
        <w:t xml:space="preserve">O presente regulamento entra em vigor no dia da sua publicação no </w:t>
      </w:r>
      <w:r w:rsidRPr="00A02081">
        <w:rPr>
          <w:i/>
        </w:rPr>
        <w:t>Jornal Oficial da União Europeia</w:t>
      </w:r>
      <w:r w:rsidRPr="00A02081">
        <w:t>.</w:t>
      </w:r>
    </w:p>
    <w:p w14:paraId="011255A5" w14:textId="77777777" w:rsidR="008E363D" w:rsidRPr="00A02081" w:rsidRDefault="008E363D" w:rsidP="008E363D">
      <w:pPr>
        <w:spacing w:after="240"/>
      </w:pPr>
      <w:r w:rsidRPr="00A02081">
        <w:t>O presente regulamento é aplicável desde 1 de janeiro de 2024.</w:t>
      </w:r>
    </w:p>
    <w:p w14:paraId="376C4AAC" w14:textId="77777777" w:rsidR="008E363D" w:rsidRPr="00A02081" w:rsidRDefault="008E363D" w:rsidP="008E363D">
      <w:pPr>
        <w:pStyle w:val="Applicationdirecte"/>
        <w:spacing w:before="0" w:after="240" w:line="240" w:lineRule="auto"/>
      </w:pPr>
      <w:r w:rsidRPr="00A02081">
        <w:t>O presente regulamento é obrigatório em todos os seus elementos e diretamente aplicável em todos os Estados</w:t>
      </w:r>
      <w:r w:rsidRPr="00A02081">
        <w:noBreakHyphen/>
        <w:t>Membros.</w:t>
      </w:r>
    </w:p>
    <w:p w14:paraId="50797702" w14:textId="4CB16A91" w:rsidR="008E363D" w:rsidRPr="00A02081" w:rsidRDefault="008E363D" w:rsidP="008E363D">
      <w:pPr>
        <w:pStyle w:val="Fait"/>
        <w:spacing w:before="0" w:after="240" w:line="240" w:lineRule="auto"/>
      </w:pPr>
      <w:r w:rsidRPr="00A02081">
        <w:t xml:space="preserve">Feito em </w:t>
      </w:r>
      <w:r w:rsidR="0021333B" w:rsidRPr="00A02081">
        <w:t>…</w:t>
      </w:r>
      <w:r w:rsidRPr="00A02081">
        <w:t>, em</w:t>
      </w:r>
    </w:p>
    <w:p w14:paraId="5ED77AD1" w14:textId="77777777" w:rsidR="008E363D" w:rsidRPr="00A02081" w:rsidRDefault="008E363D" w:rsidP="008E363D">
      <w:pPr>
        <w:pStyle w:val="Institutionquisigne"/>
        <w:spacing w:before="0" w:after="240" w:line="240" w:lineRule="auto"/>
      </w:pPr>
      <w:r w:rsidRPr="00A02081">
        <w:tab/>
        <w:t>Pelo Conselho</w:t>
      </w:r>
    </w:p>
    <w:p w14:paraId="0B8F7DC5" w14:textId="26159159" w:rsidR="008E363D" w:rsidRPr="00A02081" w:rsidRDefault="0001225A" w:rsidP="008E363D">
      <w:pPr>
        <w:pStyle w:val="Personnequisigne"/>
        <w:spacing w:after="240" w:line="240" w:lineRule="auto"/>
      </w:pPr>
      <w:r w:rsidRPr="00A02081">
        <w:t>A Presidente</w:t>
      </w:r>
      <w:r w:rsidR="008E363D" w:rsidRPr="00A02081">
        <w:tab/>
        <w:t>O Presidente</w:t>
      </w:r>
      <w:r w:rsidRPr="00A02081">
        <w:t xml:space="preserve"> / A Presidente</w:t>
      </w:r>
    </w:p>
    <w:p w14:paraId="1AD899E1" w14:textId="77777777" w:rsidR="008E363D" w:rsidRPr="00A02081" w:rsidRDefault="008E363D" w:rsidP="008E363D">
      <w:pPr>
        <w:pStyle w:val="Lignefinal"/>
      </w:pPr>
    </w:p>
    <w:p w14:paraId="0293FFC5" w14:textId="77777777" w:rsidR="008E363D" w:rsidRPr="00A02081" w:rsidRDefault="008E363D" w:rsidP="008E363D"/>
    <w:p w14:paraId="02C7D06F" w14:textId="77777777" w:rsidR="008E363D" w:rsidRPr="00A02081" w:rsidRDefault="008E363D" w:rsidP="008E363D">
      <w:pPr>
        <w:sectPr w:rsidR="008E363D" w:rsidRPr="00A02081" w:rsidSect="00A71D66">
          <w:footnotePr>
            <w:numRestart w:val="eachSect"/>
          </w:footnotePr>
          <w:pgSz w:w="11907" w:h="16839"/>
          <w:pgMar w:top="1134" w:right="1134" w:bottom="1134" w:left="1134" w:header="567" w:footer="567" w:gutter="0"/>
          <w:cols w:space="720"/>
          <w:docGrid w:linePitch="326"/>
        </w:sectPr>
      </w:pPr>
    </w:p>
    <w:p w14:paraId="4693D7B7" w14:textId="77777777" w:rsidR="008E363D" w:rsidRPr="00A02081" w:rsidRDefault="008E363D" w:rsidP="008E363D">
      <w:pPr>
        <w:pStyle w:val="Annexetitre"/>
      </w:pPr>
      <w:r w:rsidRPr="00A02081">
        <w:lastRenderedPageBreak/>
        <w:t>ANEXO</w:t>
      </w:r>
    </w:p>
    <w:p w14:paraId="30C76A75" w14:textId="77777777" w:rsidR="008E363D" w:rsidRPr="00A02081" w:rsidRDefault="008E363D" w:rsidP="008E363D">
      <w:pPr>
        <w:pStyle w:val="NormalCentered"/>
      </w:pPr>
      <w:r w:rsidRPr="00A02081">
        <w:t>«ANEXO I</w:t>
      </w:r>
      <w:r w:rsidRPr="00A02081">
        <w:br/>
        <w:t>QUADRO FINANCEIRO PLURIANUAL (UE</w:t>
      </w:r>
      <w:r w:rsidRPr="00A02081">
        <w:noBreakHyphen/>
        <w:t>27)</w:t>
      </w:r>
    </w:p>
    <w:tbl>
      <w:tblPr>
        <w:tblW w:w="5050" w:type="pct"/>
        <w:tblLook w:val="04A0" w:firstRow="1" w:lastRow="0" w:firstColumn="1" w:lastColumn="0" w:noHBand="0" w:noVBand="1"/>
      </w:tblPr>
      <w:tblGrid>
        <w:gridCol w:w="6102"/>
        <w:gridCol w:w="996"/>
        <w:gridCol w:w="996"/>
        <w:gridCol w:w="996"/>
        <w:gridCol w:w="996"/>
        <w:gridCol w:w="996"/>
        <w:gridCol w:w="1060"/>
        <w:gridCol w:w="1036"/>
        <w:gridCol w:w="1946"/>
      </w:tblGrid>
      <w:tr w:rsidR="008E363D" w:rsidRPr="00A02081" w14:paraId="646A7A36" w14:textId="77777777" w:rsidTr="00874A56">
        <w:trPr>
          <w:trHeight w:val="315"/>
          <w:tblHeader/>
        </w:trPr>
        <w:tc>
          <w:tcPr>
            <w:tcW w:w="1927" w:type="pct"/>
            <w:noWrap/>
            <w:vAlign w:val="bottom"/>
            <w:hideMark/>
          </w:tcPr>
          <w:p w14:paraId="6D4BDAAD" w14:textId="77777777" w:rsidR="008E363D" w:rsidRPr="00A02081" w:rsidRDefault="008E363D" w:rsidP="00874A56"/>
        </w:tc>
        <w:tc>
          <w:tcPr>
            <w:tcW w:w="347" w:type="pct"/>
            <w:noWrap/>
            <w:vAlign w:val="bottom"/>
            <w:hideMark/>
          </w:tcPr>
          <w:p w14:paraId="12110654" w14:textId="77777777" w:rsidR="008E363D" w:rsidRPr="00A02081" w:rsidRDefault="008E363D" w:rsidP="00874A56">
            <w:pPr>
              <w:spacing w:after="160" w:line="256" w:lineRule="auto"/>
              <w:rPr>
                <w:rFonts w:asciiTheme="minorHAnsi" w:hAnsiTheme="minorHAnsi" w:cstheme="minorBidi"/>
                <w:sz w:val="20"/>
              </w:rPr>
            </w:pPr>
          </w:p>
        </w:tc>
        <w:tc>
          <w:tcPr>
            <w:tcW w:w="350" w:type="pct"/>
            <w:noWrap/>
            <w:vAlign w:val="bottom"/>
            <w:hideMark/>
          </w:tcPr>
          <w:p w14:paraId="322C7226" w14:textId="77777777" w:rsidR="008E363D" w:rsidRPr="00A02081" w:rsidRDefault="008E363D" w:rsidP="00874A56">
            <w:pPr>
              <w:spacing w:after="160" w:line="256" w:lineRule="auto"/>
              <w:rPr>
                <w:rFonts w:asciiTheme="minorHAnsi" w:hAnsiTheme="minorHAnsi" w:cstheme="minorBidi"/>
                <w:sz w:val="20"/>
              </w:rPr>
            </w:pPr>
          </w:p>
        </w:tc>
        <w:tc>
          <w:tcPr>
            <w:tcW w:w="350" w:type="pct"/>
            <w:noWrap/>
            <w:vAlign w:val="bottom"/>
            <w:hideMark/>
          </w:tcPr>
          <w:p w14:paraId="6E23E708" w14:textId="77777777" w:rsidR="008E363D" w:rsidRPr="00A02081" w:rsidRDefault="008E363D" w:rsidP="00874A56">
            <w:pPr>
              <w:spacing w:after="160" w:line="256" w:lineRule="auto"/>
              <w:rPr>
                <w:rFonts w:asciiTheme="minorHAnsi" w:hAnsiTheme="minorHAnsi" w:cstheme="minorBidi"/>
                <w:sz w:val="20"/>
              </w:rPr>
            </w:pPr>
          </w:p>
        </w:tc>
        <w:tc>
          <w:tcPr>
            <w:tcW w:w="350" w:type="pct"/>
            <w:noWrap/>
            <w:vAlign w:val="bottom"/>
            <w:hideMark/>
          </w:tcPr>
          <w:p w14:paraId="726305D4" w14:textId="77777777" w:rsidR="008E363D" w:rsidRPr="00A02081" w:rsidRDefault="008E363D" w:rsidP="00874A56">
            <w:pPr>
              <w:spacing w:after="160" w:line="256" w:lineRule="auto"/>
              <w:rPr>
                <w:rFonts w:asciiTheme="minorHAnsi" w:hAnsiTheme="minorHAnsi" w:cstheme="minorBidi"/>
                <w:sz w:val="20"/>
              </w:rPr>
            </w:pPr>
          </w:p>
        </w:tc>
        <w:tc>
          <w:tcPr>
            <w:tcW w:w="349" w:type="pct"/>
            <w:noWrap/>
            <w:vAlign w:val="bottom"/>
            <w:hideMark/>
          </w:tcPr>
          <w:p w14:paraId="5BE393D2" w14:textId="77777777" w:rsidR="008E363D" w:rsidRPr="00A02081" w:rsidRDefault="008E363D" w:rsidP="00874A56">
            <w:pPr>
              <w:spacing w:after="160" w:line="256" w:lineRule="auto"/>
              <w:rPr>
                <w:rFonts w:asciiTheme="minorHAnsi" w:hAnsiTheme="minorHAnsi" w:cstheme="minorBidi"/>
                <w:sz w:val="20"/>
              </w:rPr>
            </w:pPr>
          </w:p>
        </w:tc>
        <w:tc>
          <w:tcPr>
            <w:tcW w:w="1327" w:type="pct"/>
            <w:gridSpan w:val="3"/>
            <w:noWrap/>
            <w:vAlign w:val="center"/>
            <w:hideMark/>
          </w:tcPr>
          <w:p w14:paraId="44AAB83B" w14:textId="77777777" w:rsidR="008E363D" w:rsidRPr="00A02081" w:rsidRDefault="008E363D" w:rsidP="00874A56">
            <w:pPr>
              <w:spacing w:before="60" w:after="60"/>
              <w:jc w:val="right"/>
              <w:rPr>
                <w:szCs w:val="22"/>
              </w:rPr>
            </w:pPr>
            <w:r w:rsidRPr="00A02081">
              <w:rPr>
                <w:i/>
                <w:iCs/>
              </w:rPr>
              <w:t>(em milhões de EUR, a preços de 2018)</w:t>
            </w:r>
          </w:p>
        </w:tc>
      </w:tr>
      <w:tr w:rsidR="008E363D" w:rsidRPr="00A02081" w14:paraId="5F289234" w14:textId="77777777" w:rsidTr="00874A56">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14:paraId="63DF4E18" w14:textId="77777777" w:rsidR="008E363D" w:rsidRPr="00A02081" w:rsidRDefault="008E363D" w:rsidP="00874A56">
            <w:pPr>
              <w:spacing w:before="60" w:after="60"/>
              <w:jc w:val="center"/>
              <w:rPr>
                <w:b/>
                <w:bCs/>
              </w:rPr>
            </w:pPr>
            <w:r w:rsidRPr="00A02081">
              <w:rPr>
                <w:b/>
              </w:rPr>
              <w:t>DOTAÇÕES DE AUTORIZAÇÃO</w:t>
            </w:r>
          </w:p>
        </w:tc>
        <w:tc>
          <w:tcPr>
            <w:tcW w:w="347" w:type="pct"/>
            <w:tcBorders>
              <w:top w:val="single" w:sz="8" w:space="0" w:color="auto"/>
              <w:left w:val="nil"/>
              <w:bottom w:val="single" w:sz="8" w:space="0" w:color="auto"/>
              <w:right w:val="nil"/>
            </w:tcBorders>
            <w:noWrap/>
            <w:vAlign w:val="center"/>
            <w:hideMark/>
          </w:tcPr>
          <w:p w14:paraId="08C3DED1" w14:textId="77777777" w:rsidR="008E363D" w:rsidRPr="00A02081" w:rsidRDefault="008E363D" w:rsidP="00874A56">
            <w:pPr>
              <w:spacing w:before="60" w:after="60"/>
              <w:jc w:val="center"/>
              <w:rPr>
                <w:b/>
                <w:bCs/>
              </w:rPr>
            </w:pPr>
            <w:r w:rsidRPr="00A02081">
              <w:rPr>
                <w:b/>
              </w:rPr>
              <w:t>2021</w:t>
            </w:r>
          </w:p>
        </w:tc>
        <w:tc>
          <w:tcPr>
            <w:tcW w:w="350" w:type="pct"/>
            <w:tcBorders>
              <w:top w:val="single" w:sz="8" w:space="0" w:color="auto"/>
              <w:left w:val="nil"/>
              <w:bottom w:val="single" w:sz="8" w:space="0" w:color="auto"/>
              <w:right w:val="nil"/>
            </w:tcBorders>
            <w:noWrap/>
            <w:vAlign w:val="center"/>
            <w:hideMark/>
          </w:tcPr>
          <w:p w14:paraId="5D47A136" w14:textId="77777777" w:rsidR="008E363D" w:rsidRPr="00A02081" w:rsidRDefault="008E363D" w:rsidP="00874A56">
            <w:pPr>
              <w:spacing w:before="60" w:after="60"/>
              <w:jc w:val="center"/>
              <w:rPr>
                <w:b/>
                <w:bCs/>
              </w:rPr>
            </w:pPr>
            <w:r w:rsidRPr="00A02081">
              <w:rPr>
                <w:b/>
              </w:rPr>
              <w:t>2022</w:t>
            </w:r>
          </w:p>
        </w:tc>
        <w:tc>
          <w:tcPr>
            <w:tcW w:w="350" w:type="pct"/>
            <w:tcBorders>
              <w:top w:val="single" w:sz="8" w:space="0" w:color="auto"/>
              <w:left w:val="nil"/>
              <w:bottom w:val="single" w:sz="8" w:space="0" w:color="auto"/>
              <w:right w:val="nil"/>
            </w:tcBorders>
            <w:noWrap/>
            <w:vAlign w:val="center"/>
            <w:hideMark/>
          </w:tcPr>
          <w:p w14:paraId="200071AE" w14:textId="77777777" w:rsidR="008E363D" w:rsidRPr="00A02081" w:rsidRDefault="008E363D" w:rsidP="00874A56">
            <w:pPr>
              <w:spacing w:before="60" w:after="60"/>
              <w:jc w:val="center"/>
              <w:rPr>
                <w:b/>
                <w:bCs/>
              </w:rPr>
            </w:pPr>
            <w:r w:rsidRPr="00A02081">
              <w:rPr>
                <w:b/>
              </w:rPr>
              <w:t>2023</w:t>
            </w:r>
          </w:p>
        </w:tc>
        <w:tc>
          <w:tcPr>
            <w:tcW w:w="350" w:type="pct"/>
            <w:tcBorders>
              <w:top w:val="single" w:sz="8" w:space="0" w:color="auto"/>
              <w:left w:val="nil"/>
              <w:bottom w:val="single" w:sz="8" w:space="0" w:color="auto"/>
              <w:right w:val="nil"/>
            </w:tcBorders>
            <w:noWrap/>
            <w:vAlign w:val="center"/>
            <w:hideMark/>
          </w:tcPr>
          <w:p w14:paraId="4C15EA9D" w14:textId="77777777" w:rsidR="008E363D" w:rsidRPr="00A02081" w:rsidRDefault="008E363D" w:rsidP="00874A56">
            <w:pPr>
              <w:spacing w:before="60" w:after="60"/>
              <w:jc w:val="center"/>
              <w:rPr>
                <w:b/>
                <w:bCs/>
              </w:rPr>
            </w:pPr>
            <w:r w:rsidRPr="00A02081">
              <w:rPr>
                <w:b/>
              </w:rPr>
              <w:t>2024</w:t>
            </w:r>
          </w:p>
        </w:tc>
        <w:tc>
          <w:tcPr>
            <w:tcW w:w="349" w:type="pct"/>
            <w:tcBorders>
              <w:top w:val="single" w:sz="8" w:space="0" w:color="auto"/>
              <w:left w:val="nil"/>
              <w:bottom w:val="single" w:sz="8" w:space="0" w:color="auto"/>
              <w:right w:val="nil"/>
            </w:tcBorders>
            <w:noWrap/>
            <w:vAlign w:val="center"/>
            <w:hideMark/>
          </w:tcPr>
          <w:p w14:paraId="7FD67108" w14:textId="77777777" w:rsidR="008E363D" w:rsidRPr="00A02081" w:rsidRDefault="008E363D" w:rsidP="00874A56">
            <w:pPr>
              <w:spacing w:before="60" w:after="60"/>
              <w:jc w:val="center"/>
              <w:rPr>
                <w:b/>
                <w:bCs/>
              </w:rPr>
            </w:pPr>
            <w:r w:rsidRPr="00A02081">
              <w:rPr>
                <w:b/>
              </w:rPr>
              <w:t>2025</w:t>
            </w:r>
          </w:p>
        </w:tc>
        <w:tc>
          <w:tcPr>
            <w:tcW w:w="348" w:type="pct"/>
            <w:tcBorders>
              <w:top w:val="single" w:sz="8" w:space="0" w:color="auto"/>
              <w:left w:val="nil"/>
              <w:bottom w:val="single" w:sz="8" w:space="0" w:color="auto"/>
              <w:right w:val="nil"/>
            </w:tcBorders>
            <w:noWrap/>
            <w:vAlign w:val="center"/>
            <w:hideMark/>
          </w:tcPr>
          <w:p w14:paraId="60BB449A" w14:textId="77777777" w:rsidR="008E363D" w:rsidRPr="00A02081" w:rsidRDefault="008E363D" w:rsidP="00874A56">
            <w:pPr>
              <w:spacing w:before="60" w:after="60"/>
              <w:jc w:val="center"/>
              <w:rPr>
                <w:b/>
                <w:bCs/>
              </w:rPr>
            </w:pPr>
            <w:r w:rsidRPr="00A02081">
              <w:rPr>
                <w:b/>
              </w:rPr>
              <w:t>2026</w:t>
            </w:r>
          </w:p>
        </w:tc>
        <w:tc>
          <w:tcPr>
            <w:tcW w:w="340" w:type="pct"/>
            <w:tcBorders>
              <w:top w:val="single" w:sz="8" w:space="0" w:color="auto"/>
              <w:left w:val="nil"/>
              <w:bottom w:val="single" w:sz="8" w:space="0" w:color="auto"/>
              <w:right w:val="nil"/>
            </w:tcBorders>
            <w:noWrap/>
            <w:vAlign w:val="center"/>
            <w:hideMark/>
          </w:tcPr>
          <w:p w14:paraId="0B43BC2A" w14:textId="77777777" w:rsidR="008E363D" w:rsidRPr="00A02081" w:rsidRDefault="008E363D" w:rsidP="00874A56">
            <w:pPr>
              <w:spacing w:before="60" w:after="60"/>
              <w:jc w:val="center"/>
              <w:rPr>
                <w:b/>
                <w:bCs/>
              </w:rPr>
            </w:pPr>
            <w:r w:rsidRPr="00A02081">
              <w:rPr>
                <w:b/>
              </w:rPr>
              <w:t>2027</w:t>
            </w:r>
          </w:p>
        </w:tc>
        <w:tc>
          <w:tcPr>
            <w:tcW w:w="639" w:type="pct"/>
            <w:tcBorders>
              <w:top w:val="single" w:sz="8" w:space="0" w:color="auto"/>
              <w:left w:val="single" w:sz="4" w:space="0" w:color="auto"/>
              <w:bottom w:val="single" w:sz="8" w:space="0" w:color="auto"/>
              <w:right w:val="single" w:sz="8" w:space="0" w:color="auto"/>
            </w:tcBorders>
            <w:vAlign w:val="center"/>
            <w:hideMark/>
          </w:tcPr>
          <w:p w14:paraId="4096402B" w14:textId="77777777" w:rsidR="008E363D" w:rsidRPr="00A02081" w:rsidRDefault="008E363D" w:rsidP="00874A56">
            <w:pPr>
              <w:spacing w:before="60" w:after="60"/>
              <w:jc w:val="center"/>
              <w:rPr>
                <w:b/>
                <w:bCs/>
              </w:rPr>
            </w:pPr>
            <w:r w:rsidRPr="00A02081">
              <w:rPr>
                <w:b/>
              </w:rPr>
              <w:t>Total</w:t>
            </w:r>
            <w:r w:rsidRPr="00A02081">
              <w:rPr>
                <w:b/>
              </w:rPr>
              <w:br/>
              <w:t>2021</w:t>
            </w:r>
            <w:r w:rsidRPr="00A02081">
              <w:rPr>
                <w:b/>
              </w:rPr>
              <w:noBreakHyphen/>
              <w:t>2027</w:t>
            </w:r>
          </w:p>
        </w:tc>
      </w:tr>
      <w:tr w:rsidR="008E363D" w:rsidRPr="00A02081" w14:paraId="4A3DB17A"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327DB3E7" w14:textId="77777777" w:rsidR="008E363D" w:rsidRPr="00A02081" w:rsidRDefault="008E363D" w:rsidP="00874A56">
            <w:pPr>
              <w:spacing w:before="60" w:after="60"/>
              <w:rPr>
                <w:b/>
                <w:bCs/>
              </w:rPr>
            </w:pPr>
            <w:r w:rsidRPr="00A02081">
              <w:rPr>
                <w:b/>
              </w:rPr>
              <w:t>1.</w:t>
            </w:r>
            <w:r w:rsidRPr="00A02081">
              <w:rPr>
                <w:b/>
              </w:rPr>
              <w:tab/>
              <w:t>Mercado Único, inovação e digital</w:t>
            </w:r>
          </w:p>
        </w:tc>
        <w:tc>
          <w:tcPr>
            <w:tcW w:w="347" w:type="pct"/>
            <w:noWrap/>
            <w:vAlign w:val="center"/>
            <w:hideMark/>
          </w:tcPr>
          <w:p w14:paraId="1B6B64AF" w14:textId="77777777" w:rsidR="008E363D" w:rsidRPr="00A02081" w:rsidRDefault="008E363D" w:rsidP="00874A56">
            <w:pPr>
              <w:spacing w:before="60" w:after="60"/>
              <w:jc w:val="right"/>
              <w:rPr>
                <w:b/>
                <w:bCs/>
              </w:rPr>
            </w:pPr>
            <w:r w:rsidRPr="00A02081">
              <w:rPr>
                <w:b/>
              </w:rPr>
              <w:t>19 712</w:t>
            </w:r>
          </w:p>
        </w:tc>
        <w:tc>
          <w:tcPr>
            <w:tcW w:w="350" w:type="pct"/>
            <w:noWrap/>
            <w:vAlign w:val="center"/>
            <w:hideMark/>
          </w:tcPr>
          <w:p w14:paraId="02025728" w14:textId="77777777" w:rsidR="008E363D" w:rsidRPr="00A02081" w:rsidRDefault="008E363D" w:rsidP="00874A56">
            <w:pPr>
              <w:spacing w:before="60" w:after="60"/>
              <w:jc w:val="right"/>
              <w:rPr>
                <w:b/>
                <w:bCs/>
              </w:rPr>
            </w:pPr>
            <w:r w:rsidRPr="00A02081">
              <w:rPr>
                <w:b/>
              </w:rPr>
              <w:t>20 211</w:t>
            </w:r>
          </w:p>
        </w:tc>
        <w:tc>
          <w:tcPr>
            <w:tcW w:w="350" w:type="pct"/>
            <w:noWrap/>
            <w:vAlign w:val="center"/>
            <w:hideMark/>
          </w:tcPr>
          <w:p w14:paraId="2ED65B3F" w14:textId="77777777" w:rsidR="008E363D" w:rsidRPr="00A02081" w:rsidRDefault="008E363D" w:rsidP="00874A56">
            <w:pPr>
              <w:spacing w:before="60" w:after="60"/>
              <w:jc w:val="right"/>
              <w:rPr>
                <w:b/>
                <w:bCs/>
              </w:rPr>
            </w:pPr>
            <w:r w:rsidRPr="00A02081">
              <w:rPr>
                <w:b/>
              </w:rPr>
              <w:t>19 678</w:t>
            </w:r>
          </w:p>
        </w:tc>
        <w:tc>
          <w:tcPr>
            <w:tcW w:w="350" w:type="pct"/>
            <w:noWrap/>
            <w:vAlign w:val="center"/>
            <w:hideMark/>
          </w:tcPr>
          <w:p w14:paraId="70773ED4" w14:textId="77777777" w:rsidR="008E363D" w:rsidRPr="00A02081" w:rsidRDefault="008E363D" w:rsidP="00874A56">
            <w:pPr>
              <w:spacing w:before="60" w:after="60"/>
              <w:jc w:val="right"/>
              <w:rPr>
                <w:b/>
                <w:bCs/>
              </w:rPr>
            </w:pPr>
            <w:r w:rsidRPr="00A02081">
              <w:rPr>
                <w:b/>
              </w:rPr>
              <w:t>19 178</w:t>
            </w:r>
          </w:p>
        </w:tc>
        <w:tc>
          <w:tcPr>
            <w:tcW w:w="349" w:type="pct"/>
            <w:noWrap/>
            <w:vAlign w:val="center"/>
            <w:hideMark/>
          </w:tcPr>
          <w:p w14:paraId="29B22BAD" w14:textId="77777777" w:rsidR="008E363D" w:rsidRPr="00A02081" w:rsidRDefault="008E363D" w:rsidP="00874A56">
            <w:pPr>
              <w:spacing w:before="60" w:after="60"/>
              <w:jc w:val="right"/>
              <w:rPr>
                <w:b/>
                <w:bCs/>
              </w:rPr>
            </w:pPr>
            <w:r w:rsidRPr="00A02081">
              <w:rPr>
                <w:b/>
              </w:rPr>
              <w:t>18 173</w:t>
            </w:r>
          </w:p>
        </w:tc>
        <w:tc>
          <w:tcPr>
            <w:tcW w:w="348" w:type="pct"/>
            <w:noWrap/>
            <w:vAlign w:val="center"/>
            <w:hideMark/>
          </w:tcPr>
          <w:p w14:paraId="33424B9D" w14:textId="77777777" w:rsidR="008E363D" w:rsidRPr="00A02081" w:rsidRDefault="008E363D" w:rsidP="00874A56">
            <w:pPr>
              <w:spacing w:before="60" w:after="60"/>
              <w:jc w:val="right"/>
              <w:rPr>
                <w:b/>
                <w:bCs/>
              </w:rPr>
            </w:pPr>
            <w:r w:rsidRPr="00A02081">
              <w:rPr>
                <w:b/>
              </w:rPr>
              <w:t>18 120</w:t>
            </w:r>
          </w:p>
        </w:tc>
        <w:tc>
          <w:tcPr>
            <w:tcW w:w="340" w:type="pct"/>
            <w:noWrap/>
            <w:vAlign w:val="center"/>
            <w:hideMark/>
          </w:tcPr>
          <w:p w14:paraId="115B8F9E" w14:textId="77777777" w:rsidR="008E363D" w:rsidRPr="00A02081" w:rsidRDefault="008E363D" w:rsidP="00874A56">
            <w:pPr>
              <w:spacing w:before="60" w:after="60"/>
              <w:jc w:val="right"/>
              <w:rPr>
                <w:b/>
                <w:bCs/>
              </w:rPr>
            </w:pPr>
            <w:r w:rsidRPr="00A02081">
              <w:rPr>
                <w:b/>
              </w:rPr>
              <w:t>17 565</w:t>
            </w:r>
          </w:p>
        </w:tc>
        <w:tc>
          <w:tcPr>
            <w:tcW w:w="639" w:type="pct"/>
            <w:tcBorders>
              <w:top w:val="nil"/>
              <w:left w:val="single" w:sz="4" w:space="0" w:color="auto"/>
              <w:bottom w:val="nil"/>
              <w:right w:val="single" w:sz="8" w:space="0" w:color="auto"/>
            </w:tcBorders>
            <w:noWrap/>
            <w:vAlign w:val="center"/>
            <w:hideMark/>
          </w:tcPr>
          <w:p w14:paraId="00A1621D" w14:textId="77777777" w:rsidR="008E363D" w:rsidRPr="00A02081" w:rsidRDefault="008E363D" w:rsidP="00874A56">
            <w:pPr>
              <w:spacing w:before="60" w:after="60"/>
              <w:jc w:val="right"/>
              <w:rPr>
                <w:b/>
                <w:bCs/>
              </w:rPr>
            </w:pPr>
            <w:r w:rsidRPr="00A02081">
              <w:rPr>
                <w:b/>
              </w:rPr>
              <w:t>132 637</w:t>
            </w:r>
          </w:p>
        </w:tc>
      </w:tr>
      <w:tr w:rsidR="008E363D" w:rsidRPr="00A02081" w14:paraId="0BE9F320"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3BCE5EFA" w14:textId="77777777" w:rsidR="008E363D" w:rsidRPr="00A02081" w:rsidRDefault="008E363D" w:rsidP="00874A56">
            <w:pPr>
              <w:spacing w:before="60" w:after="60"/>
              <w:rPr>
                <w:b/>
                <w:bCs/>
              </w:rPr>
            </w:pPr>
            <w:r w:rsidRPr="00A02081">
              <w:rPr>
                <w:b/>
              </w:rPr>
              <w:t>2.</w:t>
            </w:r>
            <w:r w:rsidRPr="00A02081">
              <w:rPr>
                <w:b/>
              </w:rPr>
              <w:tab/>
              <w:t>Coesão, resiliência e valores</w:t>
            </w:r>
          </w:p>
        </w:tc>
        <w:tc>
          <w:tcPr>
            <w:tcW w:w="347" w:type="pct"/>
            <w:noWrap/>
            <w:vAlign w:val="center"/>
            <w:hideMark/>
          </w:tcPr>
          <w:p w14:paraId="771E70F6" w14:textId="77777777" w:rsidR="008E363D" w:rsidRPr="00A02081" w:rsidRDefault="008E363D" w:rsidP="00874A56">
            <w:pPr>
              <w:spacing w:before="60" w:after="60"/>
              <w:jc w:val="right"/>
              <w:rPr>
                <w:b/>
                <w:bCs/>
              </w:rPr>
            </w:pPr>
            <w:r w:rsidRPr="00A02081">
              <w:rPr>
                <w:b/>
              </w:rPr>
              <w:t>5 996</w:t>
            </w:r>
          </w:p>
        </w:tc>
        <w:tc>
          <w:tcPr>
            <w:tcW w:w="350" w:type="pct"/>
            <w:noWrap/>
            <w:vAlign w:val="center"/>
            <w:hideMark/>
          </w:tcPr>
          <w:p w14:paraId="65E08CE5" w14:textId="77777777" w:rsidR="008E363D" w:rsidRPr="00A02081" w:rsidRDefault="008E363D" w:rsidP="00874A56">
            <w:pPr>
              <w:spacing w:before="60" w:after="60"/>
              <w:jc w:val="right"/>
              <w:rPr>
                <w:b/>
                <w:bCs/>
              </w:rPr>
            </w:pPr>
            <w:r w:rsidRPr="00A02081">
              <w:rPr>
                <w:b/>
              </w:rPr>
              <w:t>62 642</w:t>
            </w:r>
          </w:p>
        </w:tc>
        <w:tc>
          <w:tcPr>
            <w:tcW w:w="350" w:type="pct"/>
            <w:noWrap/>
            <w:vAlign w:val="center"/>
            <w:hideMark/>
          </w:tcPr>
          <w:p w14:paraId="728A0D06" w14:textId="77777777" w:rsidR="008E363D" w:rsidRPr="00A02081" w:rsidRDefault="008E363D" w:rsidP="00874A56">
            <w:pPr>
              <w:spacing w:before="60" w:after="60"/>
              <w:jc w:val="right"/>
              <w:rPr>
                <w:b/>
                <w:bCs/>
              </w:rPr>
            </w:pPr>
            <w:r w:rsidRPr="00A02081">
              <w:rPr>
                <w:b/>
              </w:rPr>
              <w:t>63 525</w:t>
            </w:r>
          </w:p>
        </w:tc>
        <w:tc>
          <w:tcPr>
            <w:tcW w:w="350" w:type="pct"/>
            <w:noWrap/>
            <w:vAlign w:val="center"/>
            <w:hideMark/>
          </w:tcPr>
          <w:p w14:paraId="3522853C" w14:textId="77777777" w:rsidR="008E363D" w:rsidRPr="00A02081" w:rsidRDefault="008E363D" w:rsidP="00874A56">
            <w:pPr>
              <w:spacing w:before="60" w:after="60"/>
              <w:jc w:val="right"/>
              <w:rPr>
                <w:b/>
                <w:bCs/>
              </w:rPr>
            </w:pPr>
            <w:r w:rsidRPr="00A02081">
              <w:rPr>
                <w:b/>
              </w:rPr>
              <w:t>65 079</w:t>
            </w:r>
          </w:p>
        </w:tc>
        <w:tc>
          <w:tcPr>
            <w:tcW w:w="349" w:type="pct"/>
            <w:noWrap/>
            <w:vAlign w:val="center"/>
            <w:hideMark/>
          </w:tcPr>
          <w:p w14:paraId="085E1190" w14:textId="77777777" w:rsidR="008E363D" w:rsidRPr="00A02081" w:rsidRDefault="008E363D" w:rsidP="00874A56">
            <w:pPr>
              <w:spacing w:before="60" w:after="60"/>
              <w:jc w:val="right"/>
              <w:rPr>
                <w:b/>
                <w:bCs/>
              </w:rPr>
            </w:pPr>
            <w:r w:rsidRPr="00A02081">
              <w:rPr>
                <w:b/>
              </w:rPr>
              <w:t>65 184</w:t>
            </w:r>
          </w:p>
        </w:tc>
        <w:tc>
          <w:tcPr>
            <w:tcW w:w="348" w:type="pct"/>
            <w:noWrap/>
            <w:vAlign w:val="center"/>
            <w:hideMark/>
          </w:tcPr>
          <w:p w14:paraId="1BD46EB9" w14:textId="77777777" w:rsidR="008E363D" w:rsidRPr="00A02081" w:rsidRDefault="008E363D" w:rsidP="00874A56">
            <w:pPr>
              <w:spacing w:before="60" w:after="60"/>
              <w:jc w:val="right"/>
              <w:rPr>
                <w:b/>
                <w:bCs/>
              </w:rPr>
            </w:pPr>
            <w:r w:rsidRPr="00A02081">
              <w:rPr>
                <w:b/>
              </w:rPr>
              <w:t>56 675</w:t>
            </w:r>
          </w:p>
        </w:tc>
        <w:tc>
          <w:tcPr>
            <w:tcW w:w="340" w:type="pct"/>
            <w:noWrap/>
            <w:vAlign w:val="center"/>
            <w:hideMark/>
          </w:tcPr>
          <w:p w14:paraId="3FA86588" w14:textId="77777777" w:rsidR="008E363D" w:rsidRPr="00A02081" w:rsidRDefault="008E363D" w:rsidP="00874A56">
            <w:pPr>
              <w:spacing w:before="60" w:after="60"/>
              <w:jc w:val="right"/>
              <w:rPr>
                <w:b/>
                <w:bCs/>
              </w:rPr>
            </w:pPr>
            <w:r w:rsidRPr="00A02081">
              <w:rPr>
                <w:b/>
              </w:rPr>
              <w:t>58 680</w:t>
            </w:r>
          </w:p>
        </w:tc>
        <w:tc>
          <w:tcPr>
            <w:tcW w:w="639" w:type="pct"/>
            <w:tcBorders>
              <w:top w:val="nil"/>
              <w:left w:val="single" w:sz="4" w:space="0" w:color="auto"/>
              <w:bottom w:val="nil"/>
              <w:right w:val="single" w:sz="8" w:space="0" w:color="auto"/>
            </w:tcBorders>
            <w:noWrap/>
            <w:vAlign w:val="center"/>
            <w:hideMark/>
          </w:tcPr>
          <w:p w14:paraId="3A4BE055" w14:textId="77777777" w:rsidR="008E363D" w:rsidRPr="00A02081" w:rsidRDefault="008E363D" w:rsidP="00874A56">
            <w:pPr>
              <w:spacing w:before="60" w:after="60"/>
              <w:jc w:val="right"/>
              <w:rPr>
                <w:b/>
                <w:bCs/>
              </w:rPr>
            </w:pPr>
            <w:r w:rsidRPr="00A02081">
              <w:rPr>
                <w:b/>
              </w:rPr>
              <w:t>377 781</w:t>
            </w:r>
          </w:p>
        </w:tc>
      </w:tr>
      <w:tr w:rsidR="008E363D" w:rsidRPr="00A02081" w14:paraId="00697404"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2920C8BA" w14:textId="77777777" w:rsidR="008E363D" w:rsidRPr="00A02081" w:rsidRDefault="008E363D" w:rsidP="00874A56">
            <w:pPr>
              <w:spacing w:before="60" w:after="60"/>
              <w:ind w:left="720"/>
            </w:pPr>
            <w:r w:rsidRPr="00A02081">
              <w:t>2a.</w:t>
            </w:r>
            <w:r w:rsidRPr="00A02081">
              <w:tab/>
              <w:t>Coesão económica, social e territorial</w:t>
            </w:r>
          </w:p>
        </w:tc>
        <w:tc>
          <w:tcPr>
            <w:tcW w:w="347" w:type="pct"/>
            <w:noWrap/>
            <w:vAlign w:val="center"/>
            <w:hideMark/>
          </w:tcPr>
          <w:p w14:paraId="69C14097" w14:textId="77777777" w:rsidR="008E363D" w:rsidRPr="00A02081" w:rsidRDefault="008E363D" w:rsidP="00874A56">
            <w:pPr>
              <w:spacing w:before="60" w:after="60"/>
              <w:jc w:val="right"/>
            </w:pPr>
            <w:r w:rsidRPr="00A02081">
              <w:t>1 666</w:t>
            </w:r>
          </w:p>
        </w:tc>
        <w:tc>
          <w:tcPr>
            <w:tcW w:w="350" w:type="pct"/>
            <w:noWrap/>
            <w:vAlign w:val="center"/>
            <w:hideMark/>
          </w:tcPr>
          <w:p w14:paraId="35D7C376" w14:textId="77777777" w:rsidR="008E363D" w:rsidRPr="00A02081" w:rsidRDefault="008E363D" w:rsidP="00874A56">
            <w:pPr>
              <w:spacing w:before="60" w:after="60"/>
              <w:jc w:val="right"/>
            </w:pPr>
            <w:r w:rsidRPr="00A02081">
              <w:t>56 673</w:t>
            </w:r>
          </w:p>
        </w:tc>
        <w:tc>
          <w:tcPr>
            <w:tcW w:w="350" w:type="pct"/>
            <w:noWrap/>
            <w:vAlign w:val="center"/>
            <w:hideMark/>
          </w:tcPr>
          <w:p w14:paraId="31726135" w14:textId="77777777" w:rsidR="008E363D" w:rsidRPr="00A02081" w:rsidRDefault="008E363D" w:rsidP="00874A56">
            <w:pPr>
              <w:spacing w:before="60" w:after="60"/>
              <w:jc w:val="right"/>
            </w:pPr>
            <w:r w:rsidRPr="00A02081">
              <w:t>57 005</w:t>
            </w:r>
          </w:p>
        </w:tc>
        <w:tc>
          <w:tcPr>
            <w:tcW w:w="350" w:type="pct"/>
            <w:noWrap/>
            <w:vAlign w:val="center"/>
            <w:hideMark/>
          </w:tcPr>
          <w:p w14:paraId="0C07F1D8" w14:textId="77777777" w:rsidR="008E363D" w:rsidRPr="00A02081" w:rsidRDefault="008E363D" w:rsidP="00874A56">
            <w:pPr>
              <w:spacing w:before="60" w:after="60"/>
              <w:jc w:val="right"/>
            </w:pPr>
            <w:r w:rsidRPr="00A02081">
              <w:t>57 436</w:t>
            </w:r>
          </w:p>
        </w:tc>
        <w:tc>
          <w:tcPr>
            <w:tcW w:w="349" w:type="pct"/>
            <w:noWrap/>
            <w:vAlign w:val="center"/>
            <w:hideMark/>
          </w:tcPr>
          <w:p w14:paraId="27D598CD" w14:textId="77777777" w:rsidR="008E363D" w:rsidRPr="00A02081" w:rsidRDefault="008E363D" w:rsidP="00874A56">
            <w:pPr>
              <w:spacing w:before="60" w:after="60"/>
              <w:jc w:val="right"/>
            </w:pPr>
            <w:r w:rsidRPr="00A02081">
              <w:t>57 772</w:t>
            </w:r>
          </w:p>
        </w:tc>
        <w:tc>
          <w:tcPr>
            <w:tcW w:w="348" w:type="pct"/>
            <w:noWrap/>
            <w:vAlign w:val="center"/>
            <w:hideMark/>
          </w:tcPr>
          <w:p w14:paraId="4853C631" w14:textId="77777777" w:rsidR="008E363D" w:rsidRPr="00A02081" w:rsidRDefault="008E363D" w:rsidP="00874A56">
            <w:pPr>
              <w:spacing w:before="60" w:after="60"/>
              <w:jc w:val="right"/>
            </w:pPr>
            <w:r w:rsidRPr="00A02081">
              <w:t>48 302</w:t>
            </w:r>
          </w:p>
        </w:tc>
        <w:tc>
          <w:tcPr>
            <w:tcW w:w="340" w:type="pct"/>
            <w:noWrap/>
            <w:vAlign w:val="center"/>
            <w:hideMark/>
          </w:tcPr>
          <w:p w14:paraId="50E717D9" w14:textId="77777777" w:rsidR="008E363D" w:rsidRPr="00A02081" w:rsidRDefault="008E363D" w:rsidP="00874A56">
            <w:pPr>
              <w:spacing w:before="60" w:after="60"/>
              <w:jc w:val="right"/>
            </w:pPr>
            <w:r w:rsidRPr="00A02081">
              <w:t>48 937</w:t>
            </w:r>
          </w:p>
        </w:tc>
        <w:tc>
          <w:tcPr>
            <w:tcW w:w="639" w:type="pct"/>
            <w:tcBorders>
              <w:top w:val="nil"/>
              <w:left w:val="single" w:sz="4" w:space="0" w:color="auto"/>
              <w:bottom w:val="nil"/>
              <w:right w:val="single" w:sz="8" w:space="0" w:color="auto"/>
            </w:tcBorders>
            <w:noWrap/>
            <w:vAlign w:val="center"/>
            <w:hideMark/>
          </w:tcPr>
          <w:p w14:paraId="4C8AB5B3" w14:textId="77777777" w:rsidR="008E363D" w:rsidRPr="00A02081" w:rsidRDefault="008E363D" w:rsidP="00874A56">
            <w:pPr>
              <w:spacing w:before="60" w:after="60"/>
              <w:jc w:val="right"/>
            </w:pPr>
            <w:r w:rsidRPr="00A02081">
              <w:t>327 791</w:t>
            </w:r>
          </w:p>
        </w:tc>
      </w:tr>
      <w:tr w:rsidR="008E363D" w:rsidRPr="00A02081" w14:paraId="63322880"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689464B7" w14:textId="77777777" w:rsidR="008E363D" w:rsidRPr="00A02081" w:rsidRDefault="008E363D" w:rsidP="00874A56">
            <w:pPr>
              <w:spacing w:before="60" w:after="60"/>
              <w:ind w:left="720"/>
            </w:pPr>
            <w:r w:rsidRPr="00A02081">
              <w:t>2b.</w:t>
            </w:r>
            <w:r w:rsidRPr="00A02081">
              <w:tab/>
              <w:t>Resiliência e valores</w:t>
            </w:r>
          </w:p>
        </w:tc>
        <w:tc>
          <w:tcPr>
            <w:tcW w:w="347" w:type="pct"/>
            <w:noWrap/>
            <w:vAlign w:val="center"/>
            <w:hideMark/>
          </w:tcPr>
          <w:p w14:paraId="1FE8A137" w14:textId="77777777" w:rsidR="008E363D" w:rsidRPr="00A02081" w:rsidRDefault="008E363D" w:rsidP="00874A56">
            <w:pPr>
              <w:spacing w:before="60" w:after="60"/>
              <w:jc w:val="right"/>
            </w:pPr>
            <w:r w:rsidRPr="00A02081">
              <w:t>4 330</w:t>
            </w:r>
          </w:p>
        </w:tc>
        <w:tc>
          <w:tcPr>
            <w:tcW w:w="350" w:type="pct"/>
            <w:noWrap/>
            <w:vAlign w:val="center"/>
            <w:hideMark/>
          </w:tcPr>
          <w:p w14:paraId="3A7D8FF3" w14:textId="77777777" w:rsidR="008E363D" w:rsidRPr="00A02081" w:rsidRDefault="008E363D" w:rsidP="00874A56">
            <w:pPr>
              <w:spacing w:before="60" w:after="60"/>
              <w:jc w:val="right"/>
            </w:pPr>
            <w:r w:rsidRPr="00A02081">
              <w:t>5 969</w:t>
            </w:r>
          </w:p>
        </w:tc>
        <w:tc>
          <w:tcPr>
            <w:tcW w:w="350" w:type="pct"/>
            <w:noWrap/>
            <w:vAlign w:val="center"/>
            <w:hideMark/>
          </w:tcPr>
          <w:p w14:paraId="7E08365D" w14:textId="77777777" w:rsidR="008E363D" w:rsidRPr="00A02081" w:rsidRDefault="008E363D" w:rsidP="00874A56">
            <w:pPr>
              <w:spacing w:before="60" w:after="60"/>
              <w:jc w:val="right"/>
            </w:pPr>
            <w:r w:rsidRPr="00A02081">
              <w:t>6 520</w:t>
            </w:r>
          </w:p>
        </w:tc>
        <w:tc>
          <w:tcPr>
            <w:tcW w:w="350" w:type="pct"/>
            <w:noWrap/>
            <w:vAlign w:val="center"/>
            <w:hideMark/>
          </w:tcPr>
          <w:p w14:paraId="1C1A8CDE" w14:textId="77777777" w:rsidR="008E363D" w:rsidRPr="00A02081" w:rsidRDefault="008E363D" w:rsidP="00874A56">
            <w:pPr>
              <w:spacing w:before="60" w:after="60"/>
              <w:jc w:val="right"/>
            </w:pPr>
            <w:r w:rsidRPr="00A02081">
              <w:t>7 643</w:t>
            </w:r>
          </w:p>
        </w:tc>
        <w:tc>
          <w:tcPr>
            <w:tcW w:w="349" w:type="pct"/>
            <w:noWrap/>
            <w:vAlign w:val="center"/>
            <w:hideMark/>
          </w:tcPr>
          <w:p w14:paraId="419AD686" w14:textId="77777777" w:rsidR="008E363D" w:rsidRPr="00A02081" w:rsidRDefault="008E363D" w:rsidP="00874A56">
            <w:pPr>
              <w:spacing w:before="60" w:after="60"/>
              <w:jc w:val="right"/>
            </w:pPr>
            <w:r w:rsidRPr="00A02081">
              <w:t>7 412</w:t>
            </w:r>
          </w:p>
        </w:tc>
        <w:tc>
          <w:tcPr>
            <w:tcW w:w="348" w:type="pct"/>
            <w:noWrap/>
            <w:vAlign w:val="center"/>
            <w:hideMark/>
          </w:tcPr>
          <w:p w14:paraId="6C249D28" w14:textId="77777777" w:rsidR="008E363D" w:rsidRPr="00A02081" w:rsidRDefault="008E363D" w:rsidP="00874A56">
            <w:pPr>
              <w:spacing w:before="60" w:after="60"/>
              <w:jc w:val="right"/>
            </w:pPr>
            <w:r w:rsidRPr="00A02081">
              <w:t>8 373</w:t>
            </w:r>
          </w:p>
        </w:tc>
        <w:tc>
          <w:tcPr>
            <w:tcW w:w="340" w:type="pct"/>
            <w:noWrap/>
            <w:vAlign w:val="center"/>
            <w:hideMark/>
          </w:tcPr>
          <w:p w14:paraId="53ADF680" w14:textId="77777777" w:rsidR="008E363D" w:rsidRPr="00A02081" w:rsidRDefault="008E363D" w:rsidP="00874A56">
            <w:pPr>
              <w:spacing w:before="60" w:after="60"/>
              <w:jc w:val="right"/>
            </w:pPr>
            <w:r w:rsidRPr="00A02081">
              <w:t>9 743</w:t>
            </w:r>
          </w:p>
        </w:tc>
        <w:tc>
          <w:tcPr>
            <w:tcW w:w="639" w:type="pct"/>
            <w:tcBorders>
              <w:top w:val="nil"/>
              <w:left w:val="single" w:sz="4" w:space="0" w:color="auto"/>
              <w:bottom w:val="nil"/>
              <w:right w:val="single" w:sz="8" w:space="0" w:color="auto"/>
            </w:tcBorders>
            <w:noWrap/>
            <w:vAlign w:val="center"/>
            <w:hideMark/>
          </w:tcPr>
          <w:p w14:paraId="53D666CA" w14:textId="77777777" w:rsidR="008E363D" w:rsidRPr="00A02081" w:rsidRDefault="008E363D" w:rsidP="00874A56">
            <w:pPr>
              <w:spacing w:before="60" w:after="60"/>
              <w:jc w:val="right"/>
            </w:pPr>
            <w:r w:rsidRPr="00A02081">
              <w:t>49 990</w:t>
            </w:r>
          </w:p>
        </w:tc>
      </w:tr>
      <w:tr w:rsidR="008E363D" w:rsidRPr="00A02081" w14:paraId="1EBB1B30"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16489D87" w14:textId="77777777" w:rsidR="008E363D" w:rsidRPr="00A02081" w:rsidRDefault="008E363D" w:rsidP="00874A56">
            <w:pPr>
              <w:spacing w:before="60" w:after="60"/>
              <w:rPr>
                <w:b/>
                <w:bCs/>
              </w:rPr>
            </w:pPr>
            <w:r w:rsidRPr="00A02081">
              <w:rPr>
                <w:b/>
              </w:rPr>
              <w:t>3.</w:t>
            </w:r>
            <w:r w:rsidRPr="00A02081">
              <w:rPr>
                <w:b/>
              </w:rPr>
              <w:tab/>
              <w:t>Recursos naturais e ambiente</w:t>
            </w:r>
          </w:p>
        </w:tc>
        <w:tc>
          <w:tcPr>
            <w:tcW w:w="347" w:type="pct"/>
            <w:noWrap/>
            <w:vAlign w:val="center"/>
            <w:hideMark/>
          </w:tcPr>
          <w:p w14:paraId="7AD01483" w14:textId="77777777" w:rsidR="008E363D" w:rsidRPr="00A02081" w:rsidRDefault="008E363D" w:rsidP="00874A56">
            <w:pPr>
              <w:spacing w:before="60" w:after="60"/>
              <w:jc w:val="right"/>
              <w:rPr>
                <w:b/>
                <w:bCs/>
              </w:rPr>
            </w:pPr>
            <w:r w:rsidRPr="00A02081">
              <w:rPr>
                <w:b/>
              </w:rPr>
              <w:t>53 562</w:t>
            </w:r>
          </w:p>
        </w:tc>
        <w:tc>
          <w:tcPr>
            <w:tcW w:w="350" w:type="pct"/>
            <w:noWrap/>
            <w:vAlign w:val="center"/>
            <w:hideMark/>
          </w:tcPr>
          <w:p w14:paraId="1BAFE8F1" w14:textId="77777777" w:rsidR="008E363D" w:rsidRPr="00A02081" w:rsidRDefault="008E363D" w:rsidP="00874A56">
            <w:pPr>
              <w:spacing w:before="60" w:after="60"/>
              <w:jc w:val="right"/>
              <w:rPr>
                <w:b/>
                <w:bCs/>
              </w:rPr>
            </w:pPr>
            <w:r w:rsidRPr="00A02081">
              <w:rPr>
                <w:b/>
              </w:rPr>
              <w:t>52 626</w:t>
            </w:r>
          </w:p>
        </w:tc>
        <w:tc>
          <w:tcPr>
            <w:tcW w:w="350" w:type="pct"/>
            <w:noWrap/>
            <w:vAlign w:val="center"/>
            <w:hideMark/>
          </w:tcPr>
          <w:p w14:paraId="46882910" w14:textId="77777777" w:rsidR="008E363D" w:rsidRPr="00A02081" w:rsidRDefault="008E363D" w:rsidP="00874A56">
            <w:pPr>
              <w:spacing w:before="60" w:after="60"/>
              <w:jc w:val="right"/>
              <w:rPr>
                <w:b/>
                <w:bCs/>
              </w:rPr>
            </w:pPr>
            <w:r w:rsidRPr="00A02081">
              <w:rPr>
                <w:b/>
              </w:rPr>
              <w:t>51 893</w:t>
            </w:r>
          </w:p>
        </w:tc>
        <w:tc>
          <w:tcPr>
            <w:tcW w:w="350" w:type="pct"/>
            <w:noWrap/>
            <w:vAlign w:val="center"/>
            <w:hideMark/>
          </w:tcPr>
          <w:p w14:paraId="709C1789" w14:textId="77777777" w:rsidR="008E363D" w:rsidRPr="00A02081" w:rsidRDefault="008E363D" w:rsidP="00874A56">
            <w:pPr>
              <w:spacing w:before="60" w:after="60"/>
              <w:jc w:val="right"/>
              <w:rPr>
                <w:b/>
                <w:bCs/>
              </w:rPr>
            </w:pPr>
            <w:r w:rsidRPr="00A02081">
              <w:rPr>
                <w:b/>
              </w:rPr>
              <w:t>51 013</w:t>
            </w:r>
          </w:p>
        </w:tc>
        <w:tc>
          <w:tcPr>
            <w:tcW w:w="349" w:type="pct"/>
            <w:noWrap/>
            <w:vAlign w:val="center"/>
            <w:hideMark/>
          </w:tcPr>
          <w:p w14:paraId="2F3FE2F9" w14:textId="77777777" w:rsidR="008E363D" w:rsidRPr="00A02081" w:rsidRDefault="008E363D" w:rsidP="00874A56">
            <w:pPr>
              <w:spacing w:before="60" w:after="60"/>
              <w:jc w:val="right"/>
              <w:rPr>
                <w:b/>
                <w:bCs/>
              </w:rPr>
            </w:pPr>
            <w:r w:rsidRPr="00A02081">
              <w:rPr>
                <w:b/>
              </w:rPr>
              <w:t>49 914</w:t>
            </w:r>
          </w:p>
        </w:tc>
        <w:tc>
          <w:tcPr>
            <w:tcW w:w="348" w:type="pct"/>
            <w:noWrap/>
            <w:vAlign w:val="center"/>
            <w:hideMark/>
          </w:tcPr>
          <w:p w14:paraId="40F33C34" w14:textId="77777777" w:rsidR="008E363D" w:rsidRPr="00A02081" w:rsidRDefault="008E363D" w:rsidP="00874A56">
            <w:pPr>
              <w:spacing w:before="60" w:after="60"/>
              <w:jc w:val="right"/>
              <w:rPr>
                <w:b/>
                <w:bCs/>
              </w:rPr>
            </w:pPr>
            <w:r w:rsidRPr="00A02081">
              <w:rPr>
                <w:b/>
              </w:rPr>
              <w:t>48 734</w:t>
            </w:r>
          </w:p>
        </w:tc>
        <w:tc>
          <w:tcPr>
            <w:tcW w:w="340" w:type="pct"/>
            <w:noWrap/>
            <w:vAlign w:val="center"/>
            <w:hideMark/>
          </w:tcPr>
          <w:p w14:paraId="4E59773F" w14:textId="77777777" w:rsidR="008E363D" w:rsidRPr="00A02081" w:rsidRDefault="008E363D" w:rsidP="00874A56">
            <w:pPr>
              <w:spacing w:before="60" w:after="60"/>
              <w:jc w:val="right"/>
              <w:rPr>
                <w:b/>
                <w:bCs/>
              </w:rPr>
            </w:pPr>
            <w:r w:rsidRPr="00A02081">
              <w:rPr>
                <w:b/>
              </w:rPr>
              <w:t>47 960</w:t>
            </w:r>
          </w:p>
        </w:tc>
        <w:tc>
          <w:tcPr>
            <w:tcW w:w="639" w:type="pct"/>
            <w:tcBorders>
              <w:top w:val="nil"/>
              <w:left w:val="single" w:sz="4" w:space="0" w:color="auto"/>
              <w:bottom w:val="nil"/>
              <w:right w:val="single" w:sz="8" w:space="0" w:color="auto"/>
            </w:tcBorders>
            <w:noWrap/>
            <w:vAlign w:val="center"/>
            <w:hideMark/>
          </w:tcPr>
          <w:p w14:paraId="59409C5A" w14:textId="77777777" w:rsidR="008E363D" w:rsidRPr="00A02081" w:rsidRDefault="008E363D" w:rsidP="00874A56">
            <w:pPr>
              <w:spacing w:before="60" w:after="60"/>
              <w:jc w:val="right"/>
              <w:rPr>
                <w:b/>
                <w:bCs/>
              </w:rPr>
            </w:pPr>
            <w:r w:rsidRPr="00A02081">
              <w:rPr>
                <w:b/>
              </w:rPr>
              <w:t>355 702</w:t>
            </w:r>
          </w:p>
        </w:tc>
      </w:tr>
      <w:tr w:rsidR="008E363D" w:rsidRPr="00A02081" w14:paraId="4C14C30C"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0B0EC8E6" w14:textId="77777777" w:rsidR="008E363D" w:rsidRPr="00A02081" w:rsidRDefault="008E363D" w:rsidP="00874A56">
            <w:pPr>
              <w:spacing w:before="60" w:after="60"/>
              <w:ind w:left="720"/>
            </w:pPr>
            <w:r w:rsidRPr="00A02081">
              <w:t>das quais: Despesas de mercado e pagamentos diretos</w:t>
            </w:r>
          </w:p>
        </w:tc>
        <w:tc>
          <w:tcPr>
            <w:tcW w:w="347" w:type="pct"/>
            <w:noWrap/>
            <w:vAlign w:val="center"/>
            <w:hideMark/>
          </w:tcPr>
          <w:p w14:paraId="513DC578" w14:textId="77777777" w:rsidR="008E363D" w:rsidRPr="00A02081" w:rsidRDefault="008E363D" w:rsidP="00874A56">
            <w:pPr>
              <w:spacing w:before="60" w:after="60"/>
              <w:jc w:val="right"/>
            </w:pPr>
            <w:r w:rsidRPr="00A02081">
              <w:t>38 040</w:t>
            </w:r>
          </w:p>
        </w:tc>
        <w:tc>
          <w:tcPr>
            <w:tcW w:w="350" w:type="pct"/>
            <w:noWrap/>
            <w:vAlign w:val="center"/>
            <w:hideMark/>
          </w:tcPr>
          <w:p w14:paraId="49CD62FC" w14:textId="77777777" w:rsidR="008E363D" w:rsidRPr="00A02081" w:rsidRDefault="008E363D" w:rsidP="00874A56">
            <w:pPr>
              <w:spacing w:before="60" w:after="60"/>
              <w:jc w:val="right"/>
            </w:pPr>
            <w:r w:rsidRPr="00A02081">
              <w:t>37 544</w:t>
            </w:r>
          </w:p>
        </w:tc>
        <w:tc>
          <w:tcPr>
            <w:tcW w:w="350" w:type="pct"/>
            <w:noWrap/>
            <w:vAlign w:val="center"/>
            <w:hideMark/>
          </w:tcPr>
          <w:p w14:paraId="675B47F1" w14:textId="77777777" w:rsidR="008E363D" w:rsidRPr="00A02081" w:rsidRDefault="008E363D" w:rsidP="00874A56">
            <w:pPr>
              <w:spacing w:before="60" w:after="60"/>
              <w:jc w:val="right"/>
            </w:pPr>
            <w:r w:rsidRPr="00A02081">
              <w:t>36 857</w:t>
            </w:r>
          </w:p>
        </w:tc>
        <w:tc>
          <w:tcPr>
            <w:tcW w:w="350" w:type="pct"/>
            <w:noWrap/>
            <w:vAlign w:val="center"/>
            <w:hideMark/>
          </w:tcPr>
          <w:p w14:paraId="33E3E60F" w14:textId="77777777" w:rsidR="008E363D" w:rsidRPr="00A02081" w:rsidRDefault="008E363D" w:rsidP="00874A56">
            <w:pPr>
              <w:spacing w:before="60" w:after="60"/>
              <w:jc w:val="right"/>
            </w:pPr>
            <w:r w:rsidRPr="00A02081">
              <w:t>36 054</w:t>
            </w:r>
          </w:p>
        </w:tc>
        <w:tc>
          <w:tcPr>
            <w:tcW w:w="349" w:type="pct"/>
            <w:noWrap/>
            <w:vAlign w:val="center"/>
            <w:hideMark/>
          </w:tcPr>
          <w:p w14:paraId="48FD8A71" w14:textId="77777777" w:rsidR="008E363D" w:rsidRPr="00A02081" w:rsidRDefault="008E363D" w:rsidP="00874A56">
            <w:pPr>
              <w:spacing w:before="60" w:after="60"/>
              <w:jc w:val="right"/>
            </w:pPr>
            <w:r w:rsidRPr="00A02081">
              <w:t>35 283</w:t>
            </w:r>
          </w:p>
        </w:tc>
        <w:tc>
          <w:tcPr>
            <w:tcW w:w="348" w:type="pct"/>
            <w:noWrap/>
            <w:vAlign w:val="center"/>
            <w:hideMark/>
          </w:tcPr>
          <w:p w14:paraId="41B4E558" w14:textId="77777777" w:rsidR="008E363D" w:rsidRPr="00A02081" w:rsidRDefault="008E363D" w:rsidP="00874A56">
            <w:pPr>
              <w:spacing w:before="60" w:after="60"/>
              <w:jc w:val="right"/>
            </w:pPr>
            <w:r w:rsidRPr="00A02081">
              <w:t>34 602</w:t>
            </w:r>
          </w:p>
        </w:tc>
        <w:tc>
          <w:tcPr>
            <w:tcW w:w="340" w:type="pct"/>
            <w:noWrap/>
            <w:vAlign w:val="center"/>
            <w:hideMark/>
          </w:tcPr>
          <w:p w14:paraId="53CF4812" w14:textId="77777777" w:rsidR="008E363D" w:rsidRPr="00A02081" w:rsidRDefault="008E363D" w:rsidP="00874A56">
            <w:pPr>
              <w:spacing w:before="60" w:after="60"/>
              <w:jc w:val="right"/>
            </w:pPr>
            <w:r w:rsidRPr="00A02081">
              <w:t>33 886</w:t>
            </w:r>
          </w:p>
        </w:tc>
        <w:tc>
          <w:tcPr>
            <w:tcW w:w="639" w:type="pct"/>
            <w:tcBorders>
              <w:top w:val="nil"/>
              <w:left w:val="single" w:sz="4" w:space="0" w:color="auto"/>
              <w:bottom w:val="nil"/>
              <w:right w:val="single" w:sz="8" w:space="0" w:color="auto"/>
            </w:tcBorders>
            <w:noWrap/>
            <w:vAlign w:val="center"/>
            <w:hideMark/>
          </w:tcPr>
          <w:p w14:paraId="520CB1FB" w14:textId="77777777" w:rsidR="008E363D" w:rsidRPr="00A02081" w:rsidRDefault="008E363D" w:rsidP="00874A56">
            <w:pPr>
              <w:spacing w:before="60" w:after="60"/>
              <w:jc w:val="right"/>
            </w:pPr>
            <w:r w:rsidRPr="00A02081">
              <w:t>252 266</w:t>
            </w:r>
          </w:p>
        </w:tc>
      </w:tr>
      <w:tr w:rsidR="008E363D" w:rsidRPr="00A02081" w14:paraId="772DDE4A"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538B8D88" w14:textId="77777777" w:rsidR="008E363D" w:rsidRPr="00A02081" w:rsidRDefault="008E363D" w:rsidP="00874A56">
            <w:pPr>
              <w:pageBreakBefore/>
              <w:spacing w:before="60" w:after="60"/>
              <w:rPr>
                <w:b/>
                <w:bCs/>
              </w:rPr>
            </w:pPr>
            <w:r w:rsidRPr="00A02081">
              <w:rPr>
                <w:b/>
              </w:rPr>
              <w:lastRenderedPageBreak/>
              <w:t>4.</w:t>
            </w:r>
            <w:r w:rsidRPr="00A02081">
              <w:rPr>
                <w:b/>
              </w:rPr>
              <w:tab/>
              <w:t>Migração e gestão das fronteiras</w:t>
            </w:r>
          </w:p>
        </w:tc>
        <w:tc>
          <w:tcPr>
            <w:tcW w:w="347" w:type="pct"/>
            <w:noWrap/>
            <w:vAlign w:val="center"/>
            <w:hideMark/>
          </w:tcPr>
          <w:p w14:paraId="2BC18302" w14:textId="77777777" w:rsidR="008E363D" w:rsidRPr="00A02081" w:rsidRDefault="008E363D" w:rsidP="00874A56">
            <w:pPr>
              <w:spacing w:before="60" w:after="60"/>
              <w:jc w:val="right"/>
              <w:rPr>
                <w:b/>
                <w:bCs/>
              </w:rPr>
            </w:pPr>
            <w:r w:rsidRPr="00A02081">
              <w:rPr>
                <w:b/>
              </w:rPr>
              <w:t>1 687</w:t>
            </w:r>
          </w:p>
        </w:tc>
        <w:tc>
          <w:tcPr>
            <w:tcW w:w="350" w:type="pct"/>
            <w:noWrap/>
            <w:vAlign w:val="center"/>
            <w:hideMark/>
          </w:tcPr>
          <w:p w14:paraId="39CBAD15" w14:textId="77777777" w:rsidR="008E363D" w:rsidRPr="00A02081" w:rsidRDefault="008E363D" w:rsidP="00874A56">
            <w:pPr>
              <w:spacing w:before="60" w:after="60"/>
              <w:jc w:val="right"/>
              <w:rPr>
                <w:b/>
                <w:bCs/>
              </w:rPr>
            </w:pPr>
            <w:r w:rsidRPr="00A02081">
              <w:rPr>
                <w:b/>
              </w:rPr>
              <w:t>3 104</w:t>
            </w:r>
          </w:p>
        </w:tc>
        <w:tc>
          <w:tcPr>
            <w:tcW w:w="350" w:type="pct"/>
            <w:noWrap/>
            <w:vAlign w:val="center"/>
            <w:hideMark/>
          </w:tcPr>
          <w:p w14:paraId="55BBD1CC" w14:textId="77777777" w:rsidR="008E363D" w:rsidRPr="00A02081" w:rsidRDefault="008E363D" w:rsidP="00874A56">
            <w:pPr>
              <w:spacing w:before="60" w:after="60"/>
              <w:jc w:val="right"/>
              <w:rPr>
                <w:b/>
                <w:bCs/>
              </w:rPr>
            </w:pPr>
            <w:r w:rsidRPr="00A02081">
              <w:rPr>
                <w:b/>
              </w:rPr>
              <w:t>3 454</w:t>
            </w:r>
          </w:p>
        </w:tc>
        <w:tc>
          <w:tcPr>
            <w:tcW w:w="350" w:type="pct"/>
            <w:noWrap/>
            <w:vAlign w:val="center"/>
            <w:hideMark/>
          </w:tcPr>
          <w:p w14:paraId="216C70C7" w14:textId="77777777" w:rsidR="008E363D" w:rsidRPr="00A02081" w:rsidRDefault="008E363D" w:rsidP="00874A56">
            <w:pPr>
              <w:spacing w:before="60" w:after="60"/>
              <w:jc w:val="right"/>
              <w:rPr>
                <w:b/>
                <w:bCs/>
              </w:rPr>
            </w:pPr>
            <w:r w:rsidRPr="00A02081">
              <w:rPr>
                <w:b/>
              </w:rPr>
              <w:t>3 569</w:t>
            </w:r>
          </w:p>
        </w:tc>
        <w:tc>
          <w:tcPr>
            <w:tcW w:w="349" w:type="pct"/>
            <w:noWrap/>
            <w:vAlign w:val="center"/>
            <w:hideMark/>
          </w:tcPr>
          <w:p w14:paraId="582F4AD3" w14:textId="77777777" w:rsidR="008E363D" w:rsidRPr="00A02081" w:rsidRDefault="008E363D" w:rsidP="00874A56">
            <w:pPr>
              <w:spacing w:before="60" w:after="60"/>
              <w:jc w:val="right"/>
              <w:rPr>
                <w:b/>
                <w:bCs/>
              </w:rPr>
            </w:pPr>
            <w:r w:rsidRPr="00A02081">
              <w:rPr>
                <w:b/>
              </w:rPr>
              <w:t>4 083</w:t>
            </w:r>
          </w:p>
        </w:tc>
        <w:tc>
          <w:tcPr>
            <w:tcW w:w="348" w:type="pct"/>
            <w:noWrap/>
            <w:vAlign w:val="center"/>
            <w:hideMark/>
          </w:tcPr>
          <w:p w14:paraId="295653E6" w14:textId="77777777" w:rsidR="008E363D" w:rsidRPr="00A02081" w:rsidRDefault="008E363D" w:rsidP="00874A56">
            <w:pPr>
              <w:spacing w:before="60" w:after="60"/>
              <w:jc w:val="right"/>
              <w:rPr>
                <w:b/>
                <w:bCs/>
              </w:rPr>
            </w:pPr>
            <w:r w:rsidRPr="00A02081">
              <w:rPr>
                <w:b/>
              </w:rPr>
              <w:t>4 145</w:t>
            </w:r>
          </w:p>
        </w:tc>
        <w:tc>
          <w:tcPr>
            <w:tcW w:w="340" w:type="pct"/>
            <w:noWrap/>
            <w:vAlign w:val="center"/>
            <w:hideMark/>
          </w:tcPr>
          <w:p w14:paraId="6FDD70D3" w14:textId="77777777" w:rsidR="008E363D" w:rsidRPr="00A02081" w:rsidRDefault="008E363D" w:rsidP="00874A56">
            <w:pPr>
              <w:spacing w:before="60" w:after="60"/>
              <w:jc w:val="right"/>
              <w:rPr>
                <w:b/>
                <w:bCs/>
              </w:rPr>
            </w:pPr>
            <w:r w:rsidRPr="00A02081">
              <w:rPr>
                <w:b/>
              </w:rPr>
              <w:t>4 701</w:t>
            </w:r>
          </w:p>
        </w:tc>
        <w:tc>
          <w:tcPr>
            <w:tcW w:w="639" w:type="pct"/>
            <w:tcBorders>
              <w:top w:val="nil"/>
              <w:left w:val="single" w:sz="4" w:space="0" w:color="auto"/>
              <w:bottom w:val="nil"/>
              <w:right w:val="single" w:sz="8" w:space="0" w:color="auto"/>
            </w:tcBorders>
            <w:noWrap/>
            <w:vAlign w:val="center"/>
            <w:hideMark/>
          </w:tcPr>
          <w:p w14:paraId="1D3E396D" w14:textId="77777777" w:rsidR="008E363D" w:rsidRPr="00A02081" w:rsidRDefault="008E363D" w:rsidP="00874A56">
            <w:pPr>
              <w:spacing w:before="60" w:after="60"/>
              <w:jc w:val="right"/>
              <w:rPr>
                <w:b/>
                <w:bCs/>
              </w:rPr>
            </w:pPr>
            <w:r w:rsidRPr="00A02081">
              <w:rPr>
                <w:b/>
              </w:rPr>
              <w:t>24 743</w:t>
            </w:r>
          </w:p>
        </w:tc>
      </w:tr>
      <w:tr w:rsidR="008E363D" w:rsidRPr="00A02081" w14:paraId="3AC00D2D"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35B5B8F7" w14:textId="77777777" w:rsidR="008E363D" w:rsidRPr="00A02081" w:rsidRDefault="008E363D" w:rsidP="00874A56">
            <w:pPr>
              <w:spacing w:before="60" w:after="60"/>
              <w:rPr>
                <w:b/>
                <w:bCs/>
              </w:rPr>
            </w:pPr>
            <w:r w:rsidRPr="00A02081">
              <w:rPr>
                <w:b/>
              </w:rPr>
              <w:t>5.</w:t>
            </w:r>
            <w:r w:rsidRPr="00A02081">
              <w:rPr>
                <w:b/>
              </w:rPr>
              <w:tab/>
              <w:t>Segurança e defesa</w:t>
            </w:r>
          </w:p>
        </w:tc>
        <w:tc>
          <w:tcPr>
            <w:tcW w:w="347" w:type="pct"/>
            <w:noWrap/>
            <w:vAlign w:val="center"/>
            <w:hideMark/>
          </w:tcPr>
          <w:p w14:paraId="1785ADC8" w14:textId="77777777" w:rsidR="008E363D" w:rsidRPr="00A02081" w:rsidRDefault="008E363D" w:rsidP="00874A56">
            <w:pPr>
              <w:spacing w:before="60" w:after="60"/>
              <w:jc w:val="right"/>
              <w:rPr>
                <w:b/>
                <w:bCs/>
              </w:rPr>
            </w:pPr>
            <w:r w:rsidRPr="00A02081">
              <w:rPr>
                <w:b/>
              </w:rPr>
              <w:t>1 598</w:t>
            </w:r>
          </w:p>
        </w:tc>
        <w:tc>
          <w:tcPr>
            <w:tcW w:w="350" w:type="pct"/>
            <w:noWrap/>
            <w:vAlign w:val="center"/>
            <w:hideMark/>
          </w:tcPr>
          <w:p w14:paraId="7E688128" w14:textId="77777777" w:rsidR="008E363D" w:rsidRPr="00A02081" w:rsidRDefault="008E363D" w:rsidP="00874A56">
            <w:pPr>
              <w:spacing w:before="60" w:after="60"/>
              <w:jc w:val="right"/>
              <w:rPr>
                <w:b/>
                <w:bCs/>
              </w:rPr>
            </w:pPr>
            <w:r w:rsidRPr="00A02081">
              <w:rPr>
                <w:b/>
              </w:rPr>
              <w:t>1 750</w:t>
            </w:r>
          </w:p>
        </w:tc>
        <w:tc>
          <w:tcPr>
            <w:tcW w:w="350" w:type="pct"/>
            <w:noWrap/>
            <w:vAlign w:val="center"/>
            <w:hideMark/>
          </w:tcPr>
          <w:p w14:paraId="0A2FE1E2" w14:textId="77777777" w:rsidR="008E363D" w:rsidRPr="00A02081" w:rsidRDefault="008E363D" w:rsidP="00874A56">
            <w:pPr>
              <w:spacing w:before="60" w:after="60"/>
              <w:jc w:val="right"/>
              <w:rPr>
                <w:b/>
                <w:bCs/>
              </w:rPr>
            </w:pPr>
            <w:r w:rsidRPr="00A02081">
              <w:rPr>
                <w:b/>
              </w:rPr>
              <w:t>1 762</w:t>
            </w:r>
          </w:p>
        </w:tc>
        <w:tc>
          <w:tcPr>
            <w:tcW w:w="350" w:type="pct"/>
            <w:noWrap/>
            <w:vAlign w:val="center"/>
            <w:hideMark/>
          </w:tcPr>
          <w:p w14:paraId="69F94270" w14:textId="77777777" w:rsidR="008E363D" w:rsidRPr="00A02081" w:rsidRDefault="008E363D" w:rsidP="00874A56">
            <w:pPr>
              <w:spacing w:before="60" w:after="60"/>
              <w:jc w:val="right"/>
              <w:rPr>
                <w:b/>
                <w:bCs/>
              </w:rPr>
            </w:pPr>
            <w:r w:rsidRPr="00A02081">
              <w:rPr>
                <w:b/>
              </w:rPr>
              <w:t>2 112</w:t>
            </w:r>
          </w:p>
        </w:tc>
        <w:tc>
          <w:tcPr>
            <w:tcW w:w="349" w:type="pct"/>
            <w:noWrap/>
            <w:vAlign w:val="center"/>
            <w:hideMark/>
          </w:tcPr>
          <w:p w14:paraId="1A76AA64" w14:textId="77777777" w:rsidR="008E363D" w:rsidRPr="00A02081" w:rsidRDefault="008E363D" w:rsidP="00874A56">
            <w:pPr>
              <w:spacing w:before="60" w:after="60"/>
              <w:jc w:val="right"/>
              <w:rPr>
                <w:b/>
                <w:bCs/>
              </w:rPr>
            </w:pPr>
            <w:r w:rsidRPr="00A02081">
              <w:rPr>
                <w:b/>
              </w:rPr>
              <w:t>2 277</w:t>
            </w:r>
          </w:p>
        </w:tc>
        <w:tc>
          <w:tcPr>
            <w:tcW w:w="348" w:type="pct"/>
            <w:noWrap/>
            <w:vAlign w:val="center"/>
            <w:hideMark/>
          </w:tcPr>
          <w:p w14:paraId="557380CA" w14:textId="77777777" w:rsidR="008E363D" w:rsidRPr="00A02081" w:rsidRDefault="008E363D" w:rsidP="00874A56">
            <w:pPr>
              <w:spacing w:before="60" w:after="60"/>
              <w:jc w:val="right"/>
              <w:rPr>
                <w:b/>
                <w:bCs/>
              </w:rPr>
            </w:pPr>
            <w:r w:rsidRPr="00A02081">
              <w:rPr>
                <w:b/>
              </w:rPr>
              <w:t>2 398</w:t>
            </w:r>
          </w:p>
        </w:tc>
        <w:tc>
          <w:tcPr>
            <w:tcW w:w="340" w:type="pct"/>
            <w:noWrap/>
            <w:vAlign w:val="center"/>
            <w:hideMark/>
          </w:tcPr>
          <w:p w14:paraId="4B20A3A4" w14:textId="77777777" w:rsidR="008E363D" w:rsidRPr="00A02081" w:rsidRDefault="008E363D" w:rsidP="00874A56">
            <w:pPr>
              <w:spacing w:before="60" w:after="60"/>
              <w:jc w:val="right"/>
              <w:rPr>
                <w:b/>
                <w:bCs/>
              </w:rPr>
            </w:pPr>
            <w:r w:rsidRPr="00A02081">
              <w:rPr>
                <w:b/>
              </w:rPr>
              <w:t>2 576</w:t>
            </w:r>
          </w:p>
        </w:tc>
        <w:tc>
          <w:tcPr>
            <w:tcW w:w="639" w:type="pct"/>
            <w:tcBorders>
              <w:top w:val="nil"/>
              <w:left w:val="single" w:sz="4" w:space="0" w:color="auto"/>
              <w:bottom w:val="nil"/>
              <w:right w:val="single" w:sz="8" w:space="0" w:color="auto"/>
            </w:tcBorders>
            <w:noWrap/>
            <w:vAlign w:val="center"/>
            <w:hideMark/>
          </w:tcPr>
          <w:p w14:paraId="3E32B7C0" w14:textId="77777777" w:rsidR="008E363D" w:rsidRPr="00A02081" w:rsidRDefault="008E363D" w:rsidP="00874A56">
            <w:pPr>
              <w:spacing w:before="60" w:after="60"/>
              <w:jc w:val="right"/>
              <w:rPr>
                <w:b/>
                <w:bCs/>
              </w:rPr>
            </w:pPr>
            <w:r w:rsidRPr="00A02081">
              <w:rPr>
                <w:b/>
              </w:rPr>
              <w:t>14 473</w:t>
            </w:r>
          </w:p>
        </w:tc>
      </w:tr>
      <w:tr w:rsidR="008E363D" w:rsidRPr="00A02081" w14:paraId="34ECCCDE"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74C65BAC" w14:textId="77777777" w:rsidR="008E363D" w:rsidRPr="00A02081" w:rsidRDefault="008E363D" w:rsidP="00874A56">
            <w:pPr>
              <w:spacing w:before="60" w:after="60"/>
              <w:rPr>
                <w:b/>
                <w:bCs/>
              </w:rPr>
            </w:pPr>
            <w:r w:rsidRPr="00A02081">
              <w:rPr>
                <w:b/>
              </w:rPr>
              <w:t>6.</w:t>
            </w:r>
            <w:r w:rsidRPr="00A02081">
              <w:rPr>
                <w:b/>
              </w:rPr>
              <w:tab/>
              <w:t>Vizinhança e mundo</w:t>
            </w:r>
          </w:p>
        </w:tc>
        <w:tc>
          <w:tcPr>
            <w:tcW w:w="347" w:type="pct"/>
            <w:noWrap/>
            <w:vAlign w:val="center"/>
            <w:hideMark/>
          </w:tcPr>
          <w:p w14:paraId="78B7DE00" w14:textId="77777777" w:rsidR="008E363D" w:rsidRPr="00A02081" w:rsidRDefault="008E363D" w:rsidP="00874A56">
            <w:pPr>
              <w:spacing w:before="60" w:after="60"/>
              <w:jc w:val="right"/>
              <w:rPr>
                <w:b/>
                <w:bCs/>
              </w:rPr>
            </w:pPr>
            <w:r w:rsidRPr="00A02081">
              <w:rPr>
                <w:b/>
              </w:rPr>
              <w:t>15 309</w:t>
            </w:r>
          </w:p>
        </w:tc>
        <w:tc>
          <w:tcPr>
            <w:tcW w:w="350" w:type="pct"/>
            <w:noWrap/>
            <w:vAlign w:val="center"/>
            <w:hideMark/>
          </w:tcPr>
          <w:p w14:paraId="40CCA468" w14:textId="77777777" w:rsidR="008E363D" w:rsidRPr="00A02081" w:rsidRDefault="008E363D" w:rsidP="00874A56">
            <w:pPr>
              <w:spacing w:before="60" w:after="60"/>
              <w:jc w:val="right"/>
              <w:rPr>
                <w:b/>
                <w:bCs/>
              </w:rPr>
            </w:pPr>
            <w:r w:rsidRPr="00A02081">
              <w:rPr>
                <w:b/>
              </w:rPr>
              <w:t>15 522</w:t>
            </w:r>
          </w:p>
        </w:tc>
        <w:tc>
          <w:tcPr>
            <w:tcW w:w="350" w:type="pct"/>
            <w:noWrap/>
            <w:vAlign w:val="center"/>
            <w:hideMark/>
          </w:tcPr>
          <w:p w14:paraId="05CBEDBF" w14:textId="77777777" w:rsidR="008E363D" w:rsidRPr="00A02081" w:rsidRDefault="008E363D" w:rsidP="00874A56">
            <w:pPr>
              <w:spacing w:before="60" w:after="60"/>
              <w:jc w:val="right"/>
              <w:rPr>
                <w:b/>
                <w:bCs/>
              </w:rPr>
            </w:pPr>
            <w:r w:rsidRPr="00A02081">
              <w:rPr>
                <w:b/>
              </w:rPr>
              <w:t>14 789</w:t>
            </w:r>
          </w:p>
        </w:tc>
        <w:tc>
          <w:tcPr>
            <w:tcW w:w="350" w:type="pct"/>
            <w:noWrap/>
            <w:vAlign w:val="center"/>
            <w:hideMark/>
          </w:tcPr>
          <w:p w14:paraId="7B6C6232" w14:textId="77777777" w:rsidR="008E363D" w:rsidRPr="00A02081" w:rsidRDefault="008E363D" w:rsidP="00874A56">
            <w:pPr>
              <w:spacing w:before="60" w:after="60"/>
              <w:jc w:val="right"/>
              <w:rPr>
                <w:b/>
                <w:bCs/>
              </w:rPr>
            </w:pPr>
            <w:r w:rsidRPr="00A02081">
              <w:rPr>
                <w:b/>
              </w:rPr>
              <w:t>14 500</w:t>
            </w:r>
          </w:p>
        </w:tc>
        <w:tc>
          <w:tcPr>
            <w:tcW w:w="349" w:type="pct"/>
            <w:noWrap/>
            <w:vAlign w:val="center"/>
            <w:hideMark/>
          </w:tcPr>
          <w:p w14:paraId="07FFFFA5" w14:textId="77777777" w:rsidR="008E363D" w:rsidRPr="00A02081" w:rsidRDefault="008E363D" w:rsidP="00874A56">
            <w:pPr>
              <w:spacing w:before="60" w:after="60"/>
              <w:jc w:val="right"/>
              <w:rPr>
                <w:b/>
                <w:bCs/>
              </w:rPr>
            </w:pPr>
            <w:r w:rsidRPr="00A02081">
              <w:rPr>
                <w:b/>
              </w:rPr>
              <w:t>14 192</w:t>
            </w:r>
          </w:p>
        </w:tc>
        <w:tc>
          <w:tcPr>
            <w:tcW w:w="348" w:type="pct"/>
            <w:noWrap/>
            <w:vAlign w:val="center"/>
            <w:hideMark/>
          </w:tcPr>
          <w:p w14:paraId="02FF0A94" w14:textId="77777777" w:rsidR="008E363D" w:rsidRPr="00A02081" w:rsidRDefault="008E363D" w:rsidP="00874A56">
            <w:pPr>
              <w:spacing w:before="60" w:after="60"/>
              <w:jc w:val="right"/>
              <w:rPr>
                <w:b/>
                <w:bCs/>
              </w:rPr>
            </w:pPr>
            <w:r w:rsidRPr="00A02081">
              <w:rPr>
                <w:b/>
              </w:rPr>
              <w:t>13 326</w:t>
            </w:r>
          </w:p>
        </w:tc>
        <w:tc>
          <w:tcPr>
            <w:tcW w:w="340" w:type="pct"/>
            <w:noWrap/>
            <w:vAlign w:val="center"/>
            <w:hideMark/>
          </w:tcPr>
          <w:p w14:paraId="0D4574A2" w14:textId="77777777" w:rsidR="008E363D" w:rsidRPr="00A02081" w:rsidRDefault="008E363D" w:rsidP="00874A56">
            <w:pPr>
              <w:spacing w:before="60" w:after="60"/>
              <w:jc w:val="right"/>
              <w:rPr>
                <w:b/>
                <w:bCs/>
              </w:rPr>
            </w:pPr>
            <w:r w:rsidRPr="00A02081">
              <w:rPr>
                <w:b/>
              </w:rPr>
              <w:t>13 447</w:t>
            </w:r>
          </w:p>
        </w:tc>
        <w:tc>
          <w:tcPr>
            <w:tcW w:w="639" w:type="pct"/>
            <w:tcBorders>
              <w:top w:val="nil"/>
              <w:left w:val="single" w:sz="4" w:space="0" w:color="auto"/>
              <w:bottom w:val="nil"/>
              <w:right w:val="single" w:sz="8" w:space="0" w:color="auto"/>
            </w:tcBorders>
            <w:noWrap/>
            <w:vAlign w:val="center"/>
            <w:hideMark/>
          </w:tcPr>
          <w:p w14:paraId="3C982C6B" w14:textId="77777777" w:rsidR="008E363D" w:rsidRPr="00A02081" w:rsidRDefault="008E363D" w:rsidP="00874A56">
            <w:pPr>
              <w:spacing w:before="60" w:after="60"/>
              <w:jc w:val="right"/>
              <w:rPr>
                <w:b/>
                <w:bCs/>
              </w:rPr>
            </w:pPr>
            <w:r w:rsidRPr="00A02081">
              <w:rPr>
                <w:b/>
              </w:rPr>
              <w:t>101 085</w:t>
            </w:r>
          </w:p>
        </w:tc>
      </w:tr>
      <w:tr w:rsidR="008E363D" w:rsidRPr="00A02081" w14:paraId="270800F5" w14:textId="77777777" w:rsidTr="00874A56">
        <w:trPr>
          <w:trHeight w:val="300"/>
        </w:trPr>
        <w:tc>
          <w:tcPr>
            <w:tcW w:w="1927" w:type="pct"/>
            <w:tcBorders>
              <w:top w:val="nil"/>
              <w:left w:val="single" w:sz="8" w:space="0" w:color="auto"/>
              <w:bottom w:val="nil"/>
              <w:right w:val="single" w:sz="4" w:space="0" w:color="auto"/>
            </w:tcBorders>
            <w:noWrap/>
            <w:vAlign w:val="center"/>
            <w:hideMark/>
          </w:tcPr>
          <w:p w14:paraId="7B7C408E" w14:textId="77777777" w:rsidR="008E363D" w:rsidRPr="00A02081" w:rsidRDefault="008E363D" w:rsidP="00874A56">
            <w:pPr>
              <w:spacing w:before="60" w:after="60"/>
              <w:rPr>
                <w:b/>
                <w:bCs/>
              </w:rPr>
            </w:pPr>
            <w:r w:rsidRPr="00A02081">
              <w:rPr>
                <w:b/>
              </w:rPr>
              <w:t>7.</w:t>
            </w:r>
            <w:r w:rsidRPr="00A02081">
              <w:rPr>
                <w:b/>
              </w:rPr>
              <w:tab/>
              <w:t>Administração pública europeia</w:t>
            </w:r>
          </w:p>
        </w:tc>
        <w:tc>
          <w:tcPr>
            <w:tcW w:w="347" w:type="pct"/>
            <w:noWrap/>
            <w:vAlign w:val="center"/>
            <w:hideMark/>
          </w:tcPr>
          <w:p w14:paraId="68C5749B" w14:textId="77777777" w:rsidR="008E363D" w:rsidRPr="00A02081" w:rsidRDefault="008E363D" w:rsidP="00874A56">
            <w:pPr>
              <w:spacing w:before="60" w:after="60"/>
              <w:jc w:val="right"/>
              <w:rPr>
                <w:b/>
                <w:bCs/>
              </w:rPr>
            </w:pPr>
            <w:r w:rsidRPr="00A02081">
              <w:rPr>
                <w:b/>
              </w:rPr>
              <w:t>10 021</w:t>
            </w:r>
          </w:p>
        </w:tc>
        <w:tc>
          <w:tcPr>
            <w:tcW w:w="350" w:type="pct"/>
            <w:noWrap/>
            <w:vAlign w:val="center"/>
            <w:hideMark/>
          </w:tcPr>
          <w:p w14:paraId="7A17433C" w14:textId="77777777" w:rsidR="008E363D" w:rsidRPr="00A02081" w:rsidRDefault="008E363D" w:rsidP="00874A56">
            <w:pPr>
              <w:spacing w:before="60" w:after="60"/>
              <w:jc w:val="right"/>
              <w:rPr>
                <w:b/>
                <w:bCs/>
              </w:rPr>
            </w:pPr>
            <w:r w:rsidRPr="00A02081">
              <w:rPr>
                <w:b/>
              </w:rPr>
              <w:t>10 215</w:t>
            </w:r>
          </w:p>
        </w:tc>
        <w:tc>
          <w:tcPr>
            <w:tcW w:w="350" w:type="pct"/>
            <w:noWrap/>
            <w:vAlign w:val="center"/>
            <w:hideMark/>
          </w:tcPr>
          <w:p w14:paraId="697B4856" w14:textId="77777777" w:rsidR="008E363D" w:rsidRPr="00A02081" w:rsidRDefault="008E363D" w:rsidP="00874A56">
            <w:pPr>
              <w:spacing w:before="60" w:after="60"/>
              <w:jc w:val="right"/>
              <w:rPr>
                <w:b/>
                <w:bCs/>
              </w:rPr>
            </w:pPr>
            <w:r w:rsidRPr="00A02081">
              <w:rPr>
                <w:b/>
              </w:rPr>
              <w:t>10 342</w:t>
            </w:r>
          </w:p>
        </w:tc>
        <w:tc>
          <w:tcPr>
            <w:tcW w:w="350" w:type="pct"/>
            <w:noWrap/>
            <w:vAlign w:val="center"/>
            <w:hideMark/>
          </w:tcPr>
          <w:p w14:paraId="3992E8AE" w14:textId="77777777" w:rsidR="008E363D" w:rsidRPr="00A02081" w:rsidRDefault="008E363D" w:rsidP="00874A56">
            <w:pPr>
              <w:spacing w:before="60" w:after="60"/>
              <w:jc w:val="right"/>
              <w:rPr>
                <w:b/>
                <w:bCs/>
              </w:rPr>
            </w:pPr>
            <w:r w:rsidRPr="00A02081">
              <w:rPr>
                <w:b/>
              </w:rPr>
              <w:t>10 454</w:t>
            </w:r>
          </w:p>
        </w:tc>
        <w:tc>
          <w:tcPr>
            <w:tcW w:w="349" w:type="pct"/>
            <w:noWrap/>
            <w:vAlign w:val="center"/>
            <w:hideMark/>
          </w:tcPr>
          <w:p w14:paraId="53F52218" w14:textId="77777777" w:rsidR="008E363D" w:rsidRPr="00A02081" w:rsidRDefault="008E363D" w:rsidP="00874A56">
            <w:pPr>
              <w:spacing w:before="60" w:after="60"/>
              <w:jc w:val="right"/>
              <w:rPr>
                <w:b/>
                <w:bCs/>
              </w:rPr>
            </w:pPr>
            <w:r w:rsidRPr="00A02081">
              <w:rPr>
                <w:b/>
              </w:rPr>
              <w:t>10 554</w:t>
            </w:r>
          </w:p>
        </w:tc>
        <w:tc>
          <w:tcPr>
            <w:tcW w:w="348" w:type="pct"/>
            <w:noWrap/>
            <w:vAlign w:val="center"/>
            <w:hideMark/>
          </w:tcPr>
          <w:p w14:paraId="7E29C61C" w14:textId="77777777" w:rsidR="008E363D" w:rsidRPr="00A02081" w:rsidRDefault="008E363D" w:rsidP="00874A56">
            <w:pPr>
              <w:spacing w:before="60" w:after="60"/>
              <w:jc w:val="right"/>
              <w:rPr>
                <w:b/>
                <w:bCs/>
              </w:rPr>
            </w:pPr>
            <w:r w:rsidRPr="00A02081">
              <w:rPr>
                <w:b/>
              </w:rPr>
              <w:t>10 673</w:t>
            </w:r>
          </w:p>
        </w:tc>
        <w:tc>
          <w:tcPr>
            <w:tcW w:w="340" w:type="pct"/>
            <w:noWrap/>
            <w:vAlign w:val="center"/>
            <w:hideMark/>
          </w:tcPr>
          <w:p w14:paraId="23A226BF" w14:textId="77777777" w:rsidR="008E363D" w:rsidRPr="00A02081" w:rsidRDefault="008E363D" w:rsidP="00874A56">
            <w:pPr>
              <w:spacing w:before="60" w:after="60"/>
              <w:jc w:val="right"/>
              <w:rPr>
                <w:b/>
                <w:bCs/>
              </w:rPr>
            </w:pPr>
            <w:r w:rsidRPr="00A02081">
              <w:rPr>
                <w:b/>
              </w:rPr>
              <w:t>10 843</w:t>
            </w:r>
          </w:p>
        </w:tc>
        <w:tc>
          <w:tcPr>
            <w:tcW w:w="639" w:type="pct"/>
            <w:tcBorders>
              <w:top w:val="nil"/>
              <w:left w:val="single" w:sz="4" w:space="0" w:color="auto"/>
              <w:bottom w:val="nil"/>
              <w:right w:val="single" w:sz="8" w:space="0" w:color="auto"/>
            </w:tcBorders>
            <w:noWrap/>
            <w:vAlign w:val="center"/>
            <w:hideMark/>
          </w:tcPr>
          <w:p w14:paraId="1EB5298E" w14:textId="77777777" w:rsidR="008E363D" w:rsidRPr="00A02081" w:rsidRDefault="008E363D" w:rsidP="00874A56">
            <w:pPr>
              <w:spacing w:before="60" w:after="60"/>
              <w:jc w:val="right"/>
              <w:rPr>
                <w:b/>
                <w:bCs/>
              </w:rPr>
            </w:pPr>
            <w:r w:rsidRPr="00A02081">
              <w:rPr>
                <w:b/>
              </w:rPr>
              <w:t>73 102</w:t>
            </w:r>
          </w:p>
        </w:tc>
      </w:tr>
      <w:tr w:rsidR="008E363D" w:rsidRPr="00A02081" w14:paraId="0B1B0319" w14:textId="77777777" w:rsidTr="00874A56">
        <w:trPr>
          <w:trHeight w:val="315"/>
        </w:trPr>
        <w:tc>
          <w:tcPr>
            <w:tcW w:w="1927" w:type="pct"/>
            <w:tcBorders>
              <w:top w:val="nil"/>
              <w:left w:val="single" w:sz="8" w:space="0" w:color="auto"/>
              <w:bottom w:val="single" w:sz="8" w:space="0" w:color="auto"/>
              <w:right w:val="single" w:sz="4" w:space="0" w:color="auto"/>
            </w:tcBorders>
            <w:noWrap/>
            <w:vAlign w:val="center"/>
            <w:hideMark/>
          </w:tcPr>
          <w:p w14:paraId="79197EB5" w14:textId="77777777" w:rsidR="008E363D" w:rsidRPr="00A02081" w:rsidRDefault="008E363D" w:rsidP="00874A56">
            <w:pPr>
              <w:spacing w:before="60" w:after="60"/>
              <w:ind w:left="720"/>
            </w:pPr>
            <w:r w:rsidRPr="00A02081">
              <w:t>das quais: Despesas administrativas das instituições</w:t>
            </w:r>
          </w:p>
        </w:tc>
        <w:tc>
          <w:tcPr>
            <w:tcW w:w="347" w:type="pct"/>
            <w:tcBorders>
              <w:top w:val="nil"/>
              <w:left w:val="nil"/>
              <w:bottom w:val="single" w:sz="8" w:space="0" w:color="auto"/>
              <w:right w:val="nil"/>
            </w:tcBorders>
            <w:noWrap/>
            <w:vAlign w:val="center"/>
            <w:hideMark/>
          </w:tcPr>
          <w:p w14:paraId="621EDF70" w14:textId="77777777" w:rsidR="008E363D" w:rsidRPr="00A02081" w:rsidRDefault="008E363D" w:rsidP="00874A56">
            <w:pPr>
              <w:spacing w:before="60" w:after="60"/>
              <w:jc w:val="right"/>
            </w:pPr>
            <w:r w:rsidRPr="00A02081">
              <w:t>7 742</w:t>
            </w:r>
          </w:p>
        </w:tc>
        <w:tc>
          <w:tcPr>
            <w:tcW w:w="350" w:type="pct"/>
            <w:tcBorders>
              <w:top w:val="nil"/>
              <w:left w:val="nil"/>
              <w:bottom w:val="single" w:sz="8" w:space="0" w:color="auto"/>
              <w:right w:val="nil"/>
            </w:tcBorders>
            <w:noWrap/>
            <w:vAlign w:val="center"/>
            <w:hideMark/>
          </w:tcPr>
          <w:p w14:paraId="556EA4ED" w14:textId="77777777" w:rsidR="008E363D" w:rsidRPr="00A02081" w:rsidRDefault="008E363D" w:rsidP="00874A56">
            <w:pPr>
              <w:spacing w:before="60" w:after="60"/>
              <w:jc w:val="right"/>
            </w:pPr>
            <w:r w:rsidRPr="00A02081">
              <w:t>7 878</w:t>
            </w:r>
          </w:p>
        </w:tc>
        <w:tc>
          <w:tcPr>
            <w:tcW w:w="350" w:type="pct"/>
            <w:tcBorders>
              <w:top w:val="nil"/>
              <w:left w:val="nil"/>
              <w:bottom w:val="single" w:sz="8" w:space="0" w:color="auto"/>
              <w:right w:val="nil"/>
            </w:tcBorders>
            <w:noWrap/>
            <w:vAlign w:val="center"/>
            <w:hideMark/>
          </w:tcPr>
          <w:p w14:paraId="10B9FEC1" w14:textId="77777777" w:rsidR="008E363D" w:rsidRPr="00A02081" w:rsidRDefault="008E363D" w:rsidP="00874A56">
            <w:pPr>
              <w:spacing w:before="60" w:after="60"/>
              <w:jc w:val="right"/>
            </w:pPr>
            <w:r w:rsidRPr="00A02081">
              <w:t>7 945</w:t>
            </w:r>
          </w:p>
        </w:tc>
        <w:tc>
          <w:tcPr>
            <w:tcW w:w="350" w:type="pct"/>
            <w:tcBorders>
              <w:top w:val="nil"/>
              <w:left w:val="nil"/>
              <w:bottom w:val="single" w:sz="8" w:space="0" w:color="auto"/>
              <w:right w:val="nil"/>
            </w:tcBorders>
            <w:noWrap/>
            <w:vAlign w:val="center"/>
            <w:hideMark/>
          </w:tcPr>
          <w:p w14:paraId="4A6EDFBF" w14:textId="77777777" w:rsidR="008E363D" w:rsidRPr="00A02081" w:rsidRDefault="008E363D" w:rsidP="00874A56">
            <w:pPr>
              <w:spacing w:before="60" w:after="60"/>
              <w:jc w:val="right"/>
            </w:pPr>
            <w:r w:rsidRPr="00A02081">
              <w:t>7 997</w:t>
            </w:r>
          </w:p>
        </w:tc>
        <w:tc>
          <w:tcPr>
            <w:tcW w:w="349" w:type="pct"/>
            <w:tcBorders>
              <w:top w:val="nil"/>
              <w:left w:val="nil"/>
              <w:bottom w:val="single" w:sz="8" w:space="0" w:color="auto"/>
              <w:right w:val="nil"/>
            </w:tcBorders>
            <w:noWrap/>
            <w:vAlign w:val="center"/>
            <w:hideMark/>
          </w:tcPr>
          <w:p w14:paraId="1A8A6D9E" w14:textId="77777777" w:rsidR="008E363D" w:rsidRPr="00A02081" w:rsidRDefault="008E363D" w:rsidP="00874A56">
            <w:pPr>
              <w:spacing w:before="60" w:after="60"/>
              <w:jc w:val="right"/>
            </w:pPr>
            <w:r w:rsidRPr="00A02081">
              <w:t>8 025</w:t>
            </w:r>
          </w:p>
        </w:tc>
        <w:tc>
          <w:tcPr>
            <w:tcW w:w="348" w:type="pct"/>
            <w:tcBorders>
              <w:top w:val="nil"/>
              <w:left w:val="nil"/>
              <w:bottom w:val="single" w:sz="8" w:space="0" w:color="auto"/>
              <w:right w:val="nil"/>
            </w:tcBorders>
            <w:noWrap/>
            <w:vAlign w:val="center"/>
            <w:hideMark/>
          </w:tcPr>
          <w:p w14:paraId="4B9C07F6" w14:textId="77777777" w:rsidR="008E363D" w:rsidRPr="00A02081" w:rsidRDefault="008E363D" w:rsidP="00874A56">
            <w:pPr>
              <w:spacing w:before="60" w:after="60"/>
              <w:jc w:val="right"/>
            </w:pPr>
            <w:r w:rsidRPr="00A02081">
              <w:t>8 077</w:t>
            </w:r>
          </w:p>
        </w:tc>
        <w:tc>
          <w:tcPr>
            <w:tcW w:w="340" w:type="pct"/>
            <w:tcBorders>
              <w:top w:val="nil"/>
              <w:left w:val="nil"/>
              <w:bottom w:val="single" w:sz="8" w:space="0" w:color="auto"/>
              <w:right w:val="nil"/>
            </w:tcBorders>
            <w:noWrap/>
            <w:vAlign w:val="center"/>
            <w:hideMark/>
          </w:tcPr>
          <w:p w14:paraId="3BEA3FBC" w14:textId="77777777" w:rsidR="008E363D" w:rsidRPr="00A02081" w:rsidRDefault="008E363D" w:rsidP="00874A56">
            <w:pPr>
              <w:spacing w:before="60" w:after="60"/>
              <w:jc w:val="right"/>
            </w:pPr>
            <w:r w:rsidRPr="00A02081">
              <w:t>8 188</w:t>
            </w:r>
          </w:p>
        </w:tc>
        <w:tc>
          <w:tcPr>
            <w:tcW w:w="639" w:type="pct"/>
            <w:tcBorders>
              <w:top w:val="nil"/>
              <w:left w:val="single" w:sz="4" w:space="0" w:color="auto"/>
              <w:bottom w:val="single" w:sz="8" w:space="0" w:color="auto"/>
              <w:right w:val="single" w:sz="8" w:space="0" w:color="auto"/>
            </w:tcBorders>
            <w:noWrap/>
            <w:vAlign w:val="center"/>
            <w:hideMark/>
          </w:tcPr>
          <w:p w14:paraId="249BE132" w14:textId="77777777" w:rsidR="008E363D" w:rsidRPr="00A02081" w:rsidRDefault="008E363D" w:rsidP="00874A56">
            <w:pPr>
              <w:spacing w:before="60" w:after="60"/>
              <w:jc w:val="right"/>
            </w:pPr>
            <w:r w:rsidRPr="00A02081">
              <w:t>55 852</w:t>
            </w:r>
          </w:p>
        </w:tc>
      </w:tr>
      <w:tr w:rsidR="008E363D" w:rsidRPr="00A02081" w14:paraId="3CEF6343" w14:textId="77777777" w:rsidTr="00874A56">
        <w:trPr>
          <w:trHeight w:val="315"/>
        </w:trPr>
        <w:tc>
          <w:tcPr>
            <w:tcW w:w="1927" w:type="pct"/>
            <w:tcBorders>
              <w:top w:val="nil"/>
              <w:left w:val="single" w:sz="8" w:space="0" w:color="auto"/>
              <w:bottom w:val="single" w:sz="8" w:space="0" w:color="auto"/>
              <w:right w:val="nil"/>
            </w:tcBorders>
            <w:noWrap/>
            <w:vAlign w:val="center"/>
            <w:hideMark/>
          </w:tcPr>
          <w:p w14:paraId="265297F2" w14:textId="77777777" w:rsidR="008E363D" w:rsidRPr="00A02081" w:rsidRDefault="008E363D" w:rsidP="00874A56">
            <w:pPr>
              <w:spacing w:before="60" w:after="60"/>
              <w:jc w:val="right"/>
              <w:rPr>
                <w:b/>
                <w:bCs/>
              </w:rPr>
            </w:pPr>
            <w:r w:rsidRPr="00A02081">
              <w:rPr>
                <w:b/>
              </w:rPr>
              <w:t>TOTAL DAS DOTAÇÕES DE AUTORIZAÇÃO</w:t>
            </w:r>
          </w:p>
        </w:tc>
        <w:tc>
          <w:tcPr>
            <w:tcW w:w="347" w:type="pct"/>
            <w:tcBorders>
              <w:top w:val="nil"/>
              <w:left w:val="single" w:sz="4" w:space="0" w:color="auto"/>
              <w:bottom w:val="single" w:sz="8" w:space="0" w:color="auto"/>
              <w:right w:val="nil"/>
            </w:tcBorders>
            <w:noWrap/>
            <w:vAlign w:val="center"/>
            <w:hideMark/>
          </w:tcPr>
          <w:p w14:paraId="499BEBCA" w14:textId="77777777" w:rsidR="008E363D" w:rsidRPr="00A02081" w:rsidRDefault="008E363D" w:rsidP="00874A56">
            <w:pPr>
              <w:spacing w:before="60" w:after="60"/>
              <w:jc w:val="right"/>
              <w:rPr>
                <w:b/>
                <w:bCs/>
              </w:rPr>
            </w:pPr>
            <w:r w:rsidRPr="00A02081">
              <w:rPr>
                <w:b/>
              </w:rPr>
              <w:t>107 885</w:t>
            </w:r>
          </w:p>
        </w:tc>
        <w:tc>
          <w:tcPr>
            <w:tcW w:w="350" w:type="pct"/>
            <w:tcBorders>
              <w:top w:val="nil"/>
              <w:left w:val="nil"/>
              <w:bottom w:val="single" w:sz="8" w:space="0" w:color="auto"/>
              <w:right w:val="nil"/>
            </w:tcBorders>
            <w:noWrap/>
            <w:vAlign w:val="center"/>
            <w:hideMark/>
          </w:tcPr>
          <w:p w14:paraId="7DB18C28" w14:textId="77777777" w:rsidR="008E363D" w:rsidRPr="00A02081" w:rsidRDefault="008E363D" w:rsidP="00874A56">
            <w:pPr>
              <w:spacing w:before="60" w:after="60"/>
              <w:jc w:val="right"/>
              <w:rPr>
                <w:b/>
                <w:bCs/>
              </w:rPr>
            </w:pPr>
            <w:r w:rsidRPr="00A02081">
              <w:rPr>
                <w:b/>
              </w:rPr>
              <w:t>166 070</w:t>
            </w:r>
          </w:p>
        </w:tc>
        <w:tc>
          <w:tcPr>
            <w:tcW w:w="350" w:type="pct"/>
            <w:tcBorders>
              <w:top w:val="nil"/>
              <w:left w:val="nil"/>
              <w:bottom w:val="single" w:sz="8" w:space="0" w:color="auto"/>
              <w:right w:val="nil"/>
            </w:tcBorders>
            <w:noWrap/>
            <w:vAlign w:val="center"/>
            <w:hideMark/>
          </w:tcPr>
          <w:p w14:paraId="1F5ACA54" w14:textId="77777777" w:rsidR="008E363D" w:rsidRPr="00A02081" w:rsidRDefault="008E363D" w:rsidP="00874A56">
            <w:pPr>
              <w:spacing w:before="60" w:after="60"/>
              <w:jc w:val="right"/>
              <w:rPr>
                <w:b/>
                <w:bCs/>
              </w:rPr>
            </w:pPr>
            <w:r w:rsidRPr="00A02081">
              <w:rPr>
                <w:b/>
              </w:rPr>
              <w:t>165 443</w:t>
            </w:r>
          </w:p>
        </w:tc>
        <w:tc>
          <w:tcPr>
            <w:tcW w:w="350" w:type="pct"/>
            <w:tcBorders>
              <w:top w:val="nil"/>
              <w:left w:val="nil"/>
              <w:bottom w:val="single" w:sz="8" w:space="0" w:color="auto"/>
              <w:right w:val="nil"/>
            </w:tcBorders>
            <w:noWrap/>
            <w:vAlign w:val="center"/>
            <w:hideMark/>
          </w:tcPr>
          <w:p w14:paraId="7910AC4A" w14:textId="77777777" w:rsidR="008E363D" w:rsidRPr="00A02081" w:rsidRDefault="008E363D" w:rsidP="00874A56">
            <w:pPr>
              <w:spacing w:before="60" w:after="60"/>
              <w:jc w:val="right"/>
              <w:rPr>
                <w:b/>
                <w:bCs/>
              </w:rPr>
            </w:pPr>
            <w:r w:rsidRPr="00A02081">
              <w:rPr>
                <w:b/>
              </w:rPr>
              <w:t>165 905</w:t>
            </w:r>
          </w:p>
        </w:tc>
        <w:tc>
          <w:tcPr>
            <w:tcW w:w="349" w:type="pct"/>
            <w:tcBorders>
              <w:top w:val="nil"/>
              <w:left w:val="nil"/>
              <w:bottom w:val="single" w:sz="8" w:space="0" w:color="auto"/>
              <w:right w:val="nil"/>
            </w:tcBorders>
            <w:noWrap/>
            <w:vAlign w:val="center"/>
            <w:hideMark/>
          </w:tcPr>
          <w:p w14:paraId="0FAE806E" w14:textId="77777777" w:rsidR="008E363D" w:rsidRPr="00A02081" w:rsidRDefault="008E363D" w:rsidP="00874A56">
            <w:pPr>
              <w:spacing w:before="60" w:after="60"/>
              <w:jc w:val="right"/>
              <w:rPr>
                <w:b/>
                <w:bCs/>
              </w:rPr>
            </w:pPr>
            <w:r w:rsidRPr="00A02081">
              <w:rPr>
                <w:b/>
              </w:rPr>
              <w:t>164 377</w:t>
            </w:r>
          </w:p>
        </w:tc>
        <w:tc>
          <w:tcPr>
            <w:tcW w:w="348" w:type="pct"/>
            <w:tcBorders>
              <w:top w:val="nil"/>
              <w:left w:val="nil"/>
              <w:bottom w:val="single" w:sz="8" w:space="0" w:color="auto"/>
              <w:right w:val="nil"/>
            </w:tcBorders>
            <w:noWrap/>
            <w:vAlign w:val="center"/>
            <w:hideMark/>
          </w:tcPr>
          <w:p w14:paraId="3481C504" w14:textId="77777777" w:rsidR="008E363D" w:rsidRPr="00A02081" w:rsidRDefault="008E363D" w:rsidP="00874A56">
            <w:pPr>
              <w:spacing w:before="60" w:after="60"/>
              <w:jc w:val="right"/>
              <w:rPr>
                <w:b/>
                <w:bCs/>
              </w:rPr>
            </w:pPr>
            <w:r w:rsidRPr="00A02081">
              <w:rPr>
                <w:b/>
              </w:rPr>
              <w:t>154 071</w:t>
            </w:r>
          </w:p>
        </w:tc>
        <w:tc>
          <w:tcPr>
            <w:tcW w:w="340" w:type="pct"/>
            <w:tcBorders>
              <w:top w:val="nil"/>
              <w:left w:val="nil"/>
              <w:bottom w:val="single" w:sz="8" w:space="0" w:color="auto"/>
              <w:right w:val="nil"/>
            </w:tcBorders>
            <w:noWrap/>
            <w:vAlign w:val="center"/>
            <w:hideMark/>
          </w:tcPr>
          <w:p w14:paraId="7170081C" w14:textId="77777777" w:rsidR="008E363D" w:rsidRPr="00A02081" w:rsidRDefault="008E363D" w:rsidP="00874A56">
            <w:pPr>
              <w:spacing w:before="60" w:after="60"/>
              <w:jc w:val="right"/>
              <w:rPr>
                <w:b/>
                <w:bCs/>
              </w:rPr>
            </w:pPr>
            <w:r w:rsidRPr="00A02081">
              <w:rPr>
                <w:b/>
              </w:rPr>
              <w:t>155 772</w:t>
            </w:r>
          </w:p>
        </w:tc>
        <w:tc>
          <w:tcPr>
            <w:tcW w:w="639" w:type="pct"/>
            <w:tcBorders>
              <w:top w:val="nil"/>
              <w:left w:val="single" w:sz="4" w:space="0" w:color="auto"/>
              <w:bottom w:val="single" w:sz="8" w:space="0" w:color="auto"/>
              <w:right w:val="single" w:sz="8" w:space="0" w:color="auto"/>
            </w:tcBorders>
            <w:noWrap/>
            <w:vAlign w:val="center"/>
            <w:hideMark/>
          </w:tcPr>
          <w:p w14:paraId="71F41C52" w14:textId="77777777" w:rsidR="008E363D" w:rsidRPr="00A02081" w:rsidRDefault="008E363D" w:rsidP="00874A56">
            <w:pPr>
              <w:spacing w:before="60" w:after="60"/>
              <w:jc w:val="right"/>
              <w:rPr>
                <w:b/>
                <w:bCs/>
              </w:rPr>
            </w:pPr>
            <w:r w:rsidRPr="00A02081">
              <w:rPr>
                <w:b/>
              </w:rPr>
              <w:t>1 079 523</w:t>
            </w:r>
          </w:p>
        </w:tc>
      </w:tr>
      <w:tr w:rsidR="008E363D" w:rsidRPr="00A02081" w14:paraId="23777A88" w14:textId="77777777" w:rsidTr="00874A56">
        <w:trPr>
          <w:trHeight w:val="315"/>
        </w:trPr>
        <w:tc>
          <w:tcPr>
            <w:tcW w:w="1927" w:type="pct"/>
            <w:tcBorders>
              <w:top w:val="single" w:sz="8" w:space="0" w:color="auto"/>
              <w:left w:val="nil"/>
              <w:bottom w:val="single" w:sz="8" w:space="0" w:color="auto"/>
              <w:right w:val="nil"/>
            </w:tcBorders>
            <w:noWrap/>
            <w:vAlign w:val="center"/>
          </w:tcPr>
          <w:p w14:paraId="46BFC35A" w14:textId="77777777" w:rsidR="008E363D" w:rsidRPr="00A02081" w:rsidRDefault="008E363D" w:rsidP="00874A56">
            <w:pPr>
              <w:spacing w:before="60" w:after="60"/>
            </w:pPr>
          </w:p>
        </w:tc>
        <w:tc>
          <w:tcPr>
            <w:tcW w:w="347" w:type="pct"/>
            <w:tcBorders>
              <w:top w:val="single" w:sz="8" w:space="0" w:color="auto"/>
              <w:left w:val="nil"/>
              <w:bottom w:val="single" w:sz="8" w:space="0" w:color="auto"/>
              <w:right w:val="nil"/>
            </w:tcBorders>
            <w:noWrap/>
            <w:vAlign w:val="center"/>
          </w:tcPr>
          <w:p w14:paraId="45B62E82" w14:textId="77777777" w:rsidR="008E363D" w:rsidRPr="00A02081" w:rsidRDefault="008E363D" w:rsidP="00874A56">
            <w:pPr>
              <w:spacing w:before="60" w:after="60"/>
              <w:jc w:val="right"/>
            </w:pPr>
          </w:p>
        </w:tc>
        <w:tc>
          <w:tcPr>
            <w:tcW w:w="350" w:type="pct"/>
            <w:tcBorders>
              <w:top w:val="single" w:sz="8" w:space="0" w:color="auto"/>
              <w:left w:val="nil"/>
              <w:bottom w:val="single" w:sz="8" w:space="0" w:color="auto"/>
              <w:right w:val="nil"/>
            </w:tcBorders>
            <w:noWrap/>
            <w:vAlign w:val="center"/>
          </w:tcPr>
          <w:p w14:paraId="792310C2" w14:textId="77777777" w:rsidR="008E363D" w:rsidRPr="00A02081" w:rsidRDefault="008E363D" w:rsidP="00874A56">
            <w:pPr>
              <w:spacing w:before="60" w:after="60"/>
              <w:jc w:val="right"/>
            </w:pPr>
          </w:p>
        </w:tc>
        <w:tc>
          <w:tcPr>
            <w:tcW w:w="350" w:type="pct"/>
            <w:tcBorders>
              <w:top w:val="single" w:sz="8" w:space="0" w:color="auto"/>
              <w:left w:val="nil"/>
              <w:bottom w:val="single" w:sz="8" w:space="0" w:color="auto"/>
              <w:right w:val="nil"/>
            </w:tcBorders>
            <w:noWrap/>
            <w:vAlign w:val="center"/>
          </w:tcPr>
          <w:p w14:paraId="5146D305" w14:textId="77777777" w:rsidR="008E363D" w:rsidRPr="00A02081" w:rsidRDefault="008E363D" w:rsidP="00874A56">
            <w:pPr>
              <w:spacing w:before="60" w:after="60"/>
              <w:jc w:val="right"/>
            </w:pPr>
          </w:p>
        </w:tc>
        <w:tc>
          <w:tcPr>
            <w:tcW w:w="350" w:type="pct"/>
            <w:tcBorders>
              <w:top w:val="single" w:sz="8" w:space="0" w:color="auto"/>
              <w:left w:val="nil"/>
              <w:bottom w:val="single" w:sz="8" w:space="0" w:color="auto"/>
              <w:right w:val="nil"/>
            </w:tcBorders>
            <w:noWrap/>
            <w:vAlign w:val="center"/>
          </w:tcPr>
          <w:p w14:paraId="251A3A10" w14:textId="77777777" w:rsidR="008E363D" w:rsidRPr="00A02081" w:rsidRDefault="008E363D" w:rsidP="00874A56">
            <w:pPr>
              <w:spacing w:before="60" w:after="60"/>
              <w:jc w:val="right"/>
            </w:pPr>
          </w:p>
        </w:tc>
        <w:tc>
          <w:tcPr>
            <w:tcW w:w="349" w:type="pct"/>
            <w:tcBorders>
              <w:top w:val="single" w:sz="8" w:space="0" w:color="auto"/>
              <w:left w:val="nil"/>
              <w:bottom w:val="single" w:sz="8" w:space="0" w:color="auto"/>
              <w:right w:val="nil"/>
            </w:tcBorders>
            <w:noWrap/>
            <w:vAlign w:val="center"/>
          </w:tcPr>
          <w:p w14:paraId="7A324A15" w14:textId="77777777" w:rsidR="008E363D" w:rsidRPr="00A02081" w:rsidRDefault="008E363D" w:rsidP="00874A56">
            <w:pPr>
              <w:spacing w:before="60" w:after="60"/>
              <w:jc w:val="right"/>
            </w:pPr>
          </w:p>
        </w:tc>
        <w:tc>
          <w:tcPr>
            <w:tcW w:w="348" w:type="pct"/>
            <w:tcBorders>
              <w:top w:val="single" w:sz="8" w:space="0" w:color="auto"/>
              <w:left w:val="nil"/>
              <w:bottom w:val="single" w:sz="8" w:space="0" w:color="auto"/>
              <w:right w:val="nil"/>
            </w:tcBorders>
            <w:noWrap/>
            <w:vAlign w:val="center"/>
          </w:tcPr>
          <w:p w14:paraId="7650F266" w14:textId="77777777" w:rsidR="008E363D" w:rsidRPr="00A02081" w:rsidRDefault="008E363D" w:rsidP="00874A56">
            <w:pPr>
              <w:spacing w:before="60" w:after="60"/>
              <w:jc w:val="right"/>
            </w:pPr>
          </w:p>
        </w:tc>
        <w:tc>
          <w:tcPr>
            <w:tcW w:w="340" w:type="pct"/>
            <w:tcBorders>
              <w:top w:val="single" w:sz="8" w:space="0" w:color="auto"/>
              <w:left w:val="nil"/>
              <w:bottom w:val="single" w:sz="8" w:space="0" w:color="auto"/>
              <w:right w:val="nil"/>
            </w:tcBorders>
            <w:noWrap/>
            <w:vAlign w:val="center"/>
          </w:tcPr>
          <w:p w14:paraId="1A702D1E" w14:textId="77777777" w:rsidR="008E363D" w:rsidRPr="00A02081" w:rsidRDefault="008E363D" w:rsidP="00874A56">
            <w:pPr>
              <w:spacing w:before="60" w:after="60"/>
              <w:jc w:val="right"/>
            </w:pPr>
          </w:p>
        </w:tc>
        <w:tc>
          <w:tcPr>
            <w:tcW w:w="639" w:type="pct"/>
            <w:tcBorders>
              <w:top w:val="single" w:sz="8" w:space="0" w:color="auto"/>
              <w:left w:val="nil"/>
              <w:bottom w:val="single" w:sz="8" w:space="0" w:color="auto"/>
              <w:right w:val="nil"/>
            </w:tcBorders>
            <w:noWrap/>
            <w:vAlign w:val="center"/>
          </w:tcPr>
          <w:p w14:paraId="5C7F8754" w14:textId="77777777" w:rsidR="008E363D" w:rsidRPr="00A02081" w:rsidRDefault="008E363D" w:rsidP="00874A56">
            <w:pPr>
              <w:spacing w:before="60" w:after="60"/>
              <w:jc w:val="right"/>
            </w:pPr>
          </w:p>
        </w:tc>
      </w:tr>
      <w:tr w:rsidR="008E363D" w:rsidRPr="00A02081" w14:paraId="4631052E" w14:textId="77777777" w:rsidTr="00874A56">
        <w:trPr>
          <w:trHeight w:val="315"/>
        </w:trPr>
        <w:tc>
          <w:tcPr>
            <w:tcW w:w="1927" w:type="pct"/>
            <w:tcBorders>
              <w:top w:val="single" w:sz="8" w:space="0" w:color="auto"/>
              <w:left w:val="single" w:sz="8" w:space="0" w:color="auto"/>
              <w:bottom w:val="single" w:sz="8" w:space="0" w:color="auto"/>
              <w:right w:val="nil"/>
            </w:tcBorders>
            <w:noWrap/>
            <w:vAlign w:val="center"/>
            <w:hideMark/>
          </w:tcPr>
          <w:p w14:paraId="39A48527" w14:textId="77777777" w:rsidR="008E363D" w:rsidRPr="00A02081" w:rsidRDefault="008E363D" w:rsidP="00874A56">
            <w:pPr>
              <w:spacing w:before="60" w:after="60"/>
              <w:jc w:val="right"/>
              <w:rPr>
                <w:b/>
                <w:bCs/>
              </w:rPr>
            </w:pPr>
            <w:r w:rsidRPr="00A02081">
              <w:rPr>
                <w:b/>
              </w:rPr>
              <w:t>TOTAL DAS DOTAÇÕES DE PAGAMENTO</w:t>
            </w:r>
          </w:p>
        </w:tc>
        <w:tc>
          <w:tcPr>
            <w:tcW w:w="347" w:type="pct"/>
            <w:tcBorders>
              <w:top w:val="single" w:sz="8" w:space="0" w:color="auto"/>
              <w:left w:val="single" w:sz="4" w:space="0" w:color="auto"/>
              <w:bottom w:val="single" w:sz="8" w:space="0" w:color="auto"/>
              <w:right w:val="nil"/>
            </w:tcBorders>
            <w:noWrap/>
            <w:vAlign w:val="center"/>
            <w:hideMark/>
          </w:tcPr>
          <w:p w14:paraId="77950986" w14:textId="77777777" w:rsidR="008E363D" w:rsidRPr="00A02081" w:rsidRDefault="008E363D" w:rsidP="00874A56">
            <w:pPr>
              <w:spacing w:before="60" w:after="60"/>
              <w:jc w:val="right"/>
              <w:rPr>
                <w:b/>
                <w:bCs/>
              </w:rPr>
            </w:pPr>
            <w:r w:rsidRPr="00A02081">
              <w:rPr>
                <w:b/>
              </w:rPr>
              <w:t>154 065</w:t>
            </w:r>
          </w:p>
        </w:tc>
        <w:tc>
          <w:tcPr>
            <w:tcW w:w="350" w:type="pct"/>
            <w:tcBorders>
              <w:top w:val="single" w:sz="8" w:space="0" w:color="auto"/>
              <w:left w:val="nil"/>
              <w:bottom w:val="single" w:sz="8" w:space="0" w:color="auto"/>
              <w:right w:val="nil"/>
            </w:tcBorders>
            <w:noWrap/>
            <w:vAlign w:val="center"/>
            <w:hideMark/>
          </w:tcPr>
          <w:p w14:paraId="2B9B4A26" w14:textId="77777777" w:rsidR="008E363D" w:rsidRPr="00A02081" w:rsidRDefault="008E363D" w:rsidP="00874A56">
            <w:pPr>
              <w:spacing w:before="60" w:after="60"/>
              <w:jc w:val="right"/>
              <w:rPr>
                <w:b/>
                <w:bCs/>
              </w:rPr>
            </w:pPr>
            <w:r w:rsidRPr="00A02081">
              <w:rPr>
                <w:b/>
              </w:rPr>
              <w:t>153 850</w:t>
            </w:r>
          </w:p>
        </w:tc>
        <w:tc>
          <w:tcPr>
            <w:tcW w:w="350" w:type="pct"/>
            <w:tcBorders>
              <w:top w:val="single" w:sz="8" w:space="0" w:color="auto"/>
              <w:left w:val="nil"/>
              <w:bottom w:val="single" w:sz="8" w:space="0" w:color="auto"/>
              <w:right w:val="nil"/>
            </w:tcBorders>
            <w:noWrap/>
            <w:vAlign w:val="center"/>
            <w:hideMark/>
          </w:tcPr>
          <w:p w14:paraId="7F786001" w14:textId="77777777" w:rsidR="008E363D" w:rsidRPr="00A02081" w:rsidRDefault="008E363D" w:rsidP="00874A56">
            <w:pPr>
              <w:spacing w:before="60" w:after="60"/>
              <w:jc w:val="right"/>
              <w:rPr>
                <w:b/>
                <w:bCs/>
              </w:rPr>
            </w:pPr>
            <w:r w:rsidRPr="00A02081">
              <w:rPr>
                <w:b/>
              </w:rPr>
              <w:t>152 682</w:t>
            </w:r>
          </w:p>
        </w:tc>
        <w:tc>
          <w:tcPr>
            <w:tcW w:w="350" w:type="pct"/>
            <w:tcBorders>
              <w:top w:val="single" w:sz="8" w:space="0" w:color="auto"/>
              <w:left w:val="nil"/>
              <w:bottom w:val="single" w:sz="8" w:space="0" w:color="auto"/>
              <w:right w:val="nil"/>
            </w:tcBorders>
            <w:noWrap/>
            <w:vAlign w:val="center"/>
            <w:hideMark/>
          </w:tcPr>
          <w:p w14:paraId="4807FC26" w14:textId="77777777" w:rsidR="008E363D" w:rsidRPr="00A02081" w:rsidRDefault="008E363D" w:rsidP="00874A56">
            <w:pPr>
              <w:spacing w:before="60" w:after="60"/>
              <w:jc w:val="right"/>
              <w:rPr>
                <w:b/>
                <w:bCs/>
              </w:rPr>
            </w:pPr>
            <w:r w:rsidRPr="00A02081">
              <w:rPr>
                <w:b/>
              </w:rPr>
              <w:t>151 436</w:t>
            </w:r>
          </w:p>
        </w:tc>
        <w:tc>
          <w:tcPr>
            <w:tcW w:w="349" w:type="pct"/>
            <w:tcBorders>
              <w:top w:val="single" w:sz="8" w:space="0" w:color="auto"/>
              <w:left w:val="nil"/>
              <w:bottom w:val="single" w:sz="8" w:space="0" w:color="auto"/>
              <w:right w:val="nil"/>
            </w:tcBorders>
            <w:noWrap/>
            <w:vAlign w:val="center"/>
            <w:hideMark/>
          </w:tcPr>
          <w:p w14:paraId="75612C52" w14:textId="77777777" w:rsidR="008E363D" w:rsidRPr="00A02081" w:rsidRDefault="008E363D" w:rsidP="00874A56">
            <w:pPr>
              <w:spacing w:before="60" w:after="60"/>
              <w:jc w:val="right"/>
              <w:rPr>
                <w:b/>
                <w:bCs/>
              </w:rPr>
            </w:pPr>
            <w:r w:rsidRPr="00A02081">
              <w:rPr>
                <w:b/>
              </w:rPr>
              <w:t>151 175</w:t>
            </w:r>
          </w:p>
        </w:tc>
        <w:tc>
          <w:tcPr>
            <w:tcW w:w="348" w:type="pct"/>
            <w:tcBorders>
              <w:top w:val="single" w:sz="8" w:space="0" w:color="auto"/>
              <w:left w:val="nil"/>
              <w:bottom w:val="single" w:sz="8" w:space="0" w:color="auto"/>
              <w:right w:val="nil"/>
            </w:tcBorders>
            <w:noWrap/>
            <w:vAlign w:val="center"/>
            <w:hideMark/>
          </w:tcPr>
          <w:p w14:paraId="2BEE42EC" w14:textId="77777777" w:rsidR="008E363D" w:rsidRPr="00A02081" w:rsidRDefault="008E363D" w:rsidP="00874A56">
            <w:pPr>
              <w:spacing w:before="60" w:after="60"/>
              <w:jc w:val="right"/>
              <w:rPr>
                <w:b/>
                <w:bCs/>
              </w:rPr>
            </w:pPr>
            <w:r w:rsidRPr="00A02081">
              <w:rPr>
                <w:b/>
              </w:rPr>
              <w:t>151 175</w:t>
            </w:r>
          </w:p>
        </w:tc>
        <w:tc>
          <w:tcPr>
            <w:tcW w:w="340" w:type="pct"/>
            <w:tcBorders>
              <w:top w:val="single" w:sz="8" w:space="0" w:color="auto"/>
              <w:left w:val="nil"/>
              <w:bottom w:val="single" w:sz="8" w:space="0" w:color="auto"/>
              <w:right w:val="nil"/>
            </w:tcBorders>
            <w:noWrap/>
            <w:vAlign w:val="center"/>
            <w:hideMark/>
          </w:tcPr>
          <w:p w14:paraId="6E8A1865" w14:textId="77777777" w:rsidR="008E363D" w:rsidRPr="00A02081" w:rsidRDefault="008E363D" w:rsidP="00874A56">
            <w:pPr>
              <w:spacing w:before="60" w:after="60"/>
              <w:jc w:val="right"/>
              <w:rPr>
                <w:b/>
                <w:bCs/>
              </w:rPr>
            </w:pPr>
            <w:r w:rsidRPr="00A02081">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14:paraId="42D6D187" w14:textId="77777777" w:rsidR="008E363D" w:rsidRPr="00A02081" w:rsidRDefault="008E363D" w:rsidP="00874A56">
            <w:pPr>
              <w:spacing w:before="60" w:after="60"/>
              <w:jc w:val="right"/>
              <w:rPr>
                <w:b/>
                <w:bCs/>
              </w:rPr>
            </w:pPr>
            <w:r w:rsidRPr="00A02081">
              <w:rPr>
                <w:b/>
              </w:rPr>
              <w:t>1 065 558</w:t>
            </w:r>
          </w:p>
        </w:tc>
      </w:tr>
    </w:tbl>
    <w:p w14:paraId="61A08715" w14:textId="77777777" w:rsidR="008E363D" w:rsidRPr="00A02081" w:rsidRDefault="008E363D" w:rsidP="008E363D">
      <w:pPr>
        <w:pStyle w:val="NormalRight"/>
      </w:pPr>
    </w:p>
    <w:p w14:paraId="666B1482" w14:textId="09D41F53" w:rsidR="008E363D" w:rsidRPr="00A02081" w:rsidRDefault="008E363D" w:rsidP="008E363D">
      <w:pPr>
        <w:pStyle w:val="NormalCentered"/>
      </w:pPr>
      <w:r w:rsidRPr="00A02081">
        <w:br w:type="page"/>
      </w:r>
      <w:r w:rsidRPr="00A02081">
        <w:lastRenderedPageBreak/>
        <w:t>ANEXO II</w:t>
      </w:r>
      <w:r w:rsidRPr="00A02081">
        <w:br/>
        <w:t>AJUSTAMENTO ESPECÍFICO PARA PROGRAMAS — LISTA DE PROGRAMAS, CHAVE DE REPARTIÇÃO E TOTAL</w:t>
      </w:r>
      <w:r w:rsidR="0001225A" w:rsidRPr="00A02081">
        <w:t> </w:t>
      </w:r>
      <w:r w:rsidRPr="00A02081">
        <w:t>DA</w:t>
      </w:r>
      <w:r w:rsidR="0001225A" w:rsidRPr="00A02081">
        <w:t> </w:t>
      </w:r>
      <w:r w:rsidRPr="00A02081">
        <w:t>AFETAÇÃO</w:t>
      </w:r>
      <w:r w:rsidR="0001225A" w:rsidRPr="00A02081">
        <w:t> </w:t>
      </w:r>
      <w:r w:rsidRPr="00A02081">
        <w:t>ADICIONAL DE DOTAÇÕES DE AUTORIZAÇÃO</w:t>
      </w:r>
    </w:p>
    <w:tbl>
      <w:tblPr>
        <w:tblW w:w="5000" w:type="pct"/>
        <w:tblLook w:val="04A0" w:firstRow="1" w:lastRow="0" w:firstColumn="1" w:lastColumn="0" w:noHBand="0" w:noVBand="1"/>
      </w:tblPr>
      <w:tblGrid>
        <w:gridCol w:w="5171"/>
        <w:gridCol w:w="2329"/>
        <w:gridCol w:w="2466"/>
        <w:gridCol w:w="4320"/>
      </w:tblGrid>
      <w:tr w:rsidR="008E363D" w:rsidRPr="00A02081" w14:paraId="453BCBA3" w14:textId="77777777" w:rsidTr="00874A56">
        <w:trPr>
          <w:trHeight w:val="20"/>
        </w:trPr>
        <w:tc>
          <w:tcPr>
            <w:tcW w:w="1810" w:type="pct"/>
            <w:tcBorders>
              <w:top w:val="nil"/>
              <w:left w:val="nil"/>
              <w:bottom w:val="single" w:sz="8" w:space="0" w:color="auto"/>
              <w:right w:val="nil"/>
            </w:tcBorders>
            <w:noWrap/>
            <w:hideMark/>
          </w:tcPr>
          <w:p w14:paraId="34FE9DF0" w14:textId="77777777" w:rsidR="008E363D" w:rsidRPr="00A02081" w:rsidRDefault="008E363D" w:rsidP="00874A56"/>
        </w:tc>
        <w:tc>
          <w:tcPr>
            <w:tcW w:w="815" w:type="pct"/>
            <w:tcBorders>
              <w:top w:val="nil"/>
              <w:left w:val="nil"/>
              <w:bottom w:val="single" w:sz="8" w:space="0" w:color="auto"/>
              <w:right w:val="nil"/>
            </w:tcBorders>
            <w:noWrap/>
            <w:hideMark/>
          </w:tcPr>
          <w:p w14:paraId="26FDCA71" w14:textId="77777777" w:rsidR="008E363D" w:rsidRPr="00A02081" w:rsidRDefault="008E363D" w:rsidP="00874A56">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14:paraId="714C2B1D" w14:textId="77777777" w:rsidR="008E363D" w:rsidRPr="00A02081" w:rsidRDefault="008E363D" w:rsidP="00874A56">
            <w:pPr>
              <w:spacing w:before="60" w:after="60"/>
              <w:jc w:val="right"/>
              <w:rPr>
                <w:szCs w:val="22"/>
                <w:lang w:eastAsia="en-US"/>
              </w:rPr>
            </w:pPr>
          </w:p>
        </w:tc>
        <w:tc>
          <w:tcPr>
            <w:tcW w:w="1512" w:type="pct"/>
            <w:tcBorders>
              <w:top w:val="nil"/>
              <w:left w:val="nil"/>
              <w:bottom w:val="single" w:sz="8" w:space="0" w:color="auto"/>
              <w:right w:val="nil"/>
            </w:tcBorders>
            <w:noWrap/>
            <w:hideMark/>
          </w:tcPr>
          <w:p w14:paraId="121EDE1D" w14:textId="77777777" w:rsidR="008E363D" w:rsidRPr="00A02081" w:rsidRDefault="008E363D" w:rsidP="00874A56">
            <w:pPr>
              <w:spacing w:before="60" w:after="60"/>
              <w:jc w:val="right"/>
            </w:pPr>
            <w:r w:rsidRPr="00A02081">
              <w:rPr>
                <w:i/>
                <w:iCs/>
              </w:rPr>
              <w:t>(em milhões de EUR, a preços de 2018)</w:t>
            </w:r>
          </w:p>
        </w:tc>
      </w:tr>
      <w:tr w:rsidR="008E363D" w:rsidRPr="00A02081" w14:paraId="0F6F907F" w14:textId="77777777" w:rsidTr="00874A56">
        <w:trPr>
          <w:trHeight w:val="20"/>
        </w:trPr>
        <w:tc>
          <w:tcPr>
            <w:tcW w:w="1810" w:type="pct"/>
            <w:tcBorders>
              <w:top w:val="single" w:sz="8" w:space="0" w:color="auto"/>
              <w:left w:val="nil"/>
              <w:bottom w:val="single" w:sz="8" w:space="0" w:color="auto"/>
              <w:right w:val="nil"/>
            </w:tcBorders>
            <w:noWrap/>
            <w:hideMark/>
          </w:tcPr>
          <w:p w14:paraId="22000289" w14:textId="77777777" w:rsidR="008E363D" w:rsidRPr="00A02081" w:rsidRDefault="008E363D" w:rsidP="00874A56"/>
        </w:tc>
        <w:tc>
          <w:tcPr>
            <w:tcW w:w="1678" w:type="pct"/>
            <w:gridSpan w:val="2"/>
            <w:tcBorders>
              <w:top w:val="single" w:sz="4" w:space="0" w:color="auto"/>
              <w:left w:val="nil"/>
              <w:bottom w:val="single" w:sz="8" w:space="0" w:color="auto"/>
              <w:right w:val="nil"/>
            </w:tcBorders>
            <w:noWrap/>
            <w:hideMark/>
          </w:tcPr>
          <w:p w14:paraId="756DFED5" w14:textId="77777777" w:rsidR="008E363D" w:rsidRPr="00A02081" w:rsidRDefault="008E363D" w:rsidP="00874A56">
            <w:pPr>
              <w:spacing w:before="60" w:after="60"/>
              <w:jc w:val="center"/>
              <w:rPr>
                <w:szCs w:val="22"/>
              </w:rPr>
            </w:pPr>
            <w:r w:rsidRPr="00A02081">
              <w:t>Chave de repartição</w:t>
            </w:r>
          </w:p>
        </w:tc>
        <w:tc>
          <w:tcPr>
            <w:tcW w:w="1512" w:type="pct"/>
            <w:tcBorders>
              <w:top w:val="single" w:sz="8" w:space="0" w:color="auto"/>
              <w:left w:val="nil"/>
              <w:bottom w:val="single" w:sz="8" w:space="0" w:color="auto"/>
              <w:right w:val="nil"/>
            </w:tcBorders>
            <w:hideMark/>
          </w:tcPr>
          <w:p w14:paraId="17D63302" w14:textId="77777777" w:rsidR="008E363D" w:rsidRPr="00A02081" w:rsidRDefault="008E363D" w:rsidP="00874A56">
            <w:pPr>
              <w:spacing w:before="60" w:after="60"/>
              <w:jc w:val="center"/>
            </w:pPr>
            <w:r w:rsidRPr="00A02081">
              <w:t>Total da afetação adicional de dotações de autorização nos termos do artigo 5.º</w:t>
            </w:r>
          </w:p>
        </w:tc>
      </w:tr>
      <w:tr w:rsidR="008E363D" w:rsidRPr="00A02081" w14:paraId="39C6B88B" w14:textId="77777777" w:rsidTr="00874A56">
        <w:trPr>
          <w:trHeight w:val="20"/>
        </w:trPr>
        <w:tc>
          <w:tcPr>
            <w:tcW w:w="1810" w:type="pct"/>
            <w:tcBorders>
              <w:top w:val="single" w:sz="8" w:space="0" w:color="auto"/>
              <w:left w:val="nil"/>
              <w:bottom w:val="nil"/>
              <w:right w:val="nil"/>
            </w:tcBorders>
            <w:noWrap/>
          </w:tcPr>
          <w:p w14:paraId="46071787" w14:textId="77777777" w:rsidR="008E363D" w:rsidRPr="00A02081" w:rsidRDefault="008E363D" w:rsidP="00874A56">
            <w:pPr>
              <w:spacing w:before="60" w:after="60"/>
              <w:jc w:val="center"/>
            </w:pPr>
          </w:p>
        </w:tc>
        <w:tc>
          <w:tcPr>
            <w:tcW w:w="815" w:type="pct"/>
            <w:tcBorders>
              <w:top w:val="single" w:sz="8" w:space="0" w:color="auto"/>
              <w:left w:val="nil"/>
              <w:bottom w:val="nil"/>
              <w:right w:val="nil"/>
            </w:tcBorders>
            <w:noWrap/>
            <w:hideMark/>
          </w:tcPr>
          <w:p w14:paraId="191E6326" w14:textId="77777777" w:rsidR="008E363D" w:rsidRPr="00A02081" w:rsidRDefault="008E363D" w:rsidP="00874A56">
            <w:pPr>
              <w:spacing w:before="60" w:after="60"/>
              <w:jc w:val="center"/>
              <w:rPr>
                <w:b/>
              </w:rPr>
            </w:pPr>
            <w:r w:rsidRPr="00A02081">
              <w:rPr>
                <w:b/>
              </w:rPr>
              <w:t>2022</w:t>
            </w:r>
            <w:r w:rsidRPr="00A02081">
              <w:rPr>
                <w:b/>
              </w:rPr>
              <w:noBreakHyphen/>
              <w:t>2024</w:t>
            </w:r>
          </w:p>
        </w:tc>
        <w:tc>
          <w:tcPr>
            <w:tcW w:w="863" w:type="pct"/>
            <w:tcBorders>
              <w:top w:val="single" w:sz="8" w:space="0" w:color="auto"/>
              <w:left w:val="nil"/>
              <w:bottom w:val="nil"/>
              <w:right w:val="nil"/>
            </w:tcBorders>
            <w:hideMark/>
          </w:tcPr>
          <w:p w14:paraId="3DCE58C2" w14:textId="77777777" w:rsidR="008E363D" w:rsidRPr="00A02081" w:rsidRDefault="008E363D" w:rsidP="00874A56">
            <w:pPr>
              <w:spacing w:before="60" w:after="60"/>
              <w:jc w:val="center"/>
              <w:rPr>
                <w:b/>
              </w:rPr>
            </w:pPr>
            <w:r w:rsidRPr="00A02081">
              <w:rPr>
                <w:b/>
              </w:rPr>
              <w:t>2025</w:t>
            </w:r>
            <w:r w:rsidRPr="00A02081">
              <w:rPr>
                <w:b/>
              </w:rPr>
              <w:noBreakHyphen/>
              <w:t>2027</w:t>
            </w:r>
          </w:p>
        </w:tc>
        <w:tc>
          <w:tcPr>
            <w:tcW w:w="1512" w:type="pct"/>
            <w:tcBorders>
              <w:top w:val="single" w:sz="8" w:space="0" w:color="auto"/>
              <w:left w:val="nil"/>
              <w:bottom w:val="nil"/>
              <w:right w:val="nil"/>
            </w:tcBorders>
          </w:tcPr>
          <w:p w14:paraId="302FEDE8" w14:textId="77777777" w:rsidR="008E363D" w:rsidRPr="00A02081" w:rsidRDefault="008E363D" w:rsidP="00874A56">
            <w:pPr>
              <w:spacing w:before="60" w:after="60"/>
              <w:jc w:val="center"/>
            </w:pPr>
          </w:p>
        </w:tc>
      </w:tr>
      <w:tr w:rsidR="008E363D" w:rsidRPr="00A02081" w14:paraId="7E7737EC" w14:textId="77777777" w:rsidTr="00874A56">
        <w:trPr>
          <w:trHeight w:val="20"/>
        </w:trPr>
        <w:tc>
          <w:tcPr>
            <w:tcW w:w="1810" w:type="pct"/>
            <w:noWrap/>
            <w:hideMark/>
          </w:tcPr>
          <w:p w14:paraId="17A28F7B" w14:textId="77777777" w:rsidR="008E363D" w:rsidRPr="00A02081" w:rsidRDefault="008E363D" w:rsidP="00874A56">
            <w:pPr>
              <w:pStyle w:val="Point0"/>
              <w:spacing w:before="60" w:after="60" w:line="240" w:lineRule="auto"/>
              <w:rPr>
                <w:b/>
                <w:bCs/>
              </w:rPr>
            </w:pPr>
            <w:r w:rsidRPr="00A02081">
              <w:rPr>
                <w:b/>
              </w:rPr>
              <w:t>1.</w:t>
            </w:r>
            <w:r w:rsidRPr="00A02081">
              <w:rPr>
                <w:b/>
              </w:rPr>
              <w:tab/>
              <w:t>Mercado Único, inovação e digital</w:t>
            </w:r>
          </w:p>
        </w:tc>
        <w:tc>
          <w:tcPr>
            <w:tcW w:w="815" w:type="pct"/>
            <w:noWrap/>
            <w:hideMark/>
          </w:tcPr>
          <w:p w14:paraId="52671323" w14:textId="77777777" w:rsidR="008E363D" w:rsidRPr="00A02081" w:rsidRDefault="008E363D" w:rsidP="00874A56">
            <w:pPr>
              <w:spacing w:before="60" w:after="60"/>
              <w:ind w:right="567"/>
              <w:jc w:val="right"/>
              <w:rPr>
                <w:b/>
              </w:rPr>
            </w:pPr>
            <w:r w:rsidRPr="00A02081">
              <w:rPr>
                <w:b/>
              </w:rPr>
              <w:t>36,36 %</w:t>
            </w:r>
          </w:p>
        </w:tc>
        <w:tc>
          <w:tcPr>
            <w:tcW w:w="863" w:type="pct"/>
            <w:hideMark/>
          </w:tcPr>
          <w:p w14:paraId="5755FB0F" w14:textId="77777777" w:rsidR="008E363D" w:rsidRPr="00A02081" w:rsidRDefault="008E363D" w:rsidP="00874A56">
            <w:pPr>
              <w:spacing w:before="60" w:after="60"/>
              <w:ind w:right="567"/>
              <w:jc w:val="right"/>
              <w:rPr>
                <w:b/>
              </w:rPr>
            </w:pPr>
            <w:r w:rsidRPr="00A02081">
              <w:rPr>
                <w:b/>
              </w:rPr>
              <w:t>41,79 %</w:t>
            </w:r>
          </w:p>
        </w:tc>
        <w:tc>
          <w:tcPr>
            <w:tcW w:w="1512" w:type="pct"/>
            <w:noWrap/>
            <w:hideMark/>
          </w:tcPr>
          <w:p w14:paraId="188D4405" w14:textId="77777777" w:rsidR="008E363D" w:rsidRPr="00A02081" w:rsidRDefault="008E363D" w:rsidP="00874A56">
            <w:pPr>
              <w:spacing w:before="60" w:after="60"/>
              <w:ind w:right="1134"/>
              <w:jc w:val="right"/>
              <w:rPr>
                <w:b/>
              </w:rPr>
            </w:pPr>
            <w:r w:rsidRPr="00A02081">
              <w:rPr>
                <w:b/>
              </w:rPr>
              <w:t>4 000</w:t>
            </w:r>
          </w:p>
        </w:tc>
      </w:tr>
      <w:tr w:rsidR="008E363D" w:rsidRPr="00A02081" w14:paraId="7B2E85AB" w14:textId="77777777" w:rsidTr="00874A56">
        <w:trPr>
          <w:trHeight w:val="20"/>
        </w:trPr>
        <w:tc>
          <w:tcPr>
            <w:tcW w:w="1810" w:type="pct"/>
            <w:noWrap/>
            <w:hideMark/>
          </w:tcPr>
          <w:p w14:paraId="3EA95D35" w14:textId="77777777" w:rsidR="008E363D" w:rsidRPr="00A02081" w:rsidRDefault="008E363D" w:rsidP="00874A56">
            <w:pPr>
              <w:pStyle w:val="Text1"/>
              <w:spacing w:before="60" w:after="60" w:line="240" w:lineRule="auto"/>
            </w:pPr>
            <w:r w:rsidRPr="00A02081">
              <w:t>Horizonte Europa</w:t>
            </w:r>
          </w:p>
        </w:tc>
        <w:tc>
          <w:tcPr>
            <w:tcW w:w="815" w:type="pct"/>
            <w:noWrap/>
            <w:hideMark/>
          </w:tcPr>
          <w:p w14:paraId="0269997E" w14:textId="77777777" w:rsidR="008E363D" w:rsidRPr="00A02081" w:rsidRDefault="008E363D" w:rsidP="00874A56">
            <w:pPr>
              <w:spacing w:before="60" w:after="60"/>
              <w:ind w:left="-156" w:right="567" w:firstLine="156"/>
              <w:jc w:val="right"/>
            </w:pPr>
            <w:r w:rsidRPr="00A02081">
              <w:t>27,27 %</w:t>
            </w:r>
          </w:p>
        </w:tc>
        <w:tc>
          <w:tcPr>
            <w:tcW w:w="863" w:type="pct"/>
            <w:hideMark/>
          </w:tcPr>
          <w:p w14:paraId="28322515" w14:textId="77777777" w:rsidR="008E363D" w:rsidRPr="00A02081" w:rsidRDefault="008E363D" w:rsidP="00874A56">
            <w:pPr>
              <w:spacing w:before="60" w:after="60"/>
              <w:ind w:right="567"/>
              <w:jc w:val="right"/>
            </w:pPr>
            <w:r w:rsidRPr="00A02081">
              <w:t>31,34 %</w:t>
            </w:r>
          </w:p>
        </w:tc>
        <w:tc>
          <w:tcPr>
            <w:tcW w:w="1512" w:type="pct"/>
            <w:noWrap/>
            <w:hideMark/>
          </w:tcPr>
          <w:p w14:paraId="26C553D9" w14:textId="77777777" w:rsidR="008E363D" w:rsidRPr="00A02081" w:rsidRDefault="008E363D" w:rsidP="00874A56">
            <w:pPr>
              <w:spacing w:before="60" w:after="60"/>
              <w:ind w:right="1134"/>
              <w:jc w:val="right"/>
            </w:pPr>
            <w:r w:rsidRPr="00A02081">
              <w:t>3 000</w:t>
            </w:r>
          </w:p>
        </w:tc>
      </w:tr>
      <w:tr w:rsidR="008E363D" w:rsidRPr="00A02081" w14:paraId="1F1E6563" w14:textId="77777777" w:rsidTr="00874A56">
        <w:trPr>
          <w:trHeight w:val="20"/>
        </w:trPr>
        <w:tc>
          <w:tcPr>
            <w:tcW w:w="1810" w:type="pct"/>
            <w:noWrap/>
            <w:hideMark/>
          </w:tcPr>
          <w:p w14:paraId="42CAE928" w14:textId="77777777" w:rsidR="008E363D" w:rsidRPr="00A02081" w:rsidRDefault="008E363D" w:rsidP="00874A56">
            <w:pPr>
              <w:pStyle w:val="Text1"/>
              <w:spacing w:before="60" w:after="60" w:line="240" w:lineRule="auto"/>
            </w:pPr>
            <w:r w:rsidRPr="00A02081">
              <w:t xml:space="preserve">Fundo </w:t>
            </w:r>
            <w:proofErr w:type="spellStart"/>
            <w:r w:rsidRPr="00A02081">
              <w:t>InvestEU</w:t>
            </w:r>
            <w:proofErr w:type="spellEnd"/>
          </w:p>
        </w:tc>
        <w:tc>
          <w:tcPr>
            <w:tcW w:w="815" w:type="pct"/>
            <w:noWrap/>
            <w:hideMark/>
          </w:tcPr>
          <w:p w14:paraId="7D5F7D11" w14:textId="77777777" w:rsidR="008E363D" w:rsidRPr="00A02081" w:rsidRDefault="008E363D" w:rsidP="00874A56">
            <w:pPr>
              <w:spacing w:before="60" w:after="60"/>
              <w:ind w:right="567"/>
              <w:jc w:val="right"/>
            </w:pPr>
            <w:r w:rsidRPr="00A02081">
              <w:t>9,09 %</w:t>
            </w:r>
          </w:p>
        </w:tc>
        <w:tc>
          <w:tcPr>
            <w:tcW w:w="863" w:type="pct"/>
            <w:hideMark/>
          </w:tcPr>
          <w:p w14:paraId="534DF7B3" w14:textId="77777777" w:rsidR="008E363D" w:rsidRPr="00A02081" w:rsidRDefault="008E363D" w:rsidP="00874A56">
            <w:pPr>
              <w:spacing w:before="60" w:after="60"/>
              <w:ind w:right="567"/>
              <w:jc w:val="right"/>
            </w:pPr>
            <w:r w:rsidRPr="00A02081">
              <w:t>10,45 %</w:t>
            </w:r>
          </w:p>
        </w:tc>
        <w:tc>
          <w:tcPr>
            <w:tcW w:w="1512" w:type="pct"/>
            <w:noWrap/>
            <w:hideMark/>
          </w:tcPr>
          <w:p w14:paraId="7124780C" w14:textId="77777777" w:rsidR="008E363D" w:rsidRPr="00A02081" w:rsidRDefault="008E363D" w:rsidP="00874A56">
            <w:pPr>
              <w:spacing w:before="60" w:after="60"/>
              <w:ind w:right="1134"/>
              <w:jc w:val="right"/>
            </w:pPr>
            <w:r w:rsidRPr="00A02081">
              <w:t>1 000</w:t>
            </w:r>
          </w:p>
        </w:tc>
      </w:tr>
      <w:tr w:rsidR="008E363D" w:rsidRPr="00A02081" w14:paraId="6E6C30CE" w14:textId="77777777" w:rsidTr="00874A56">
        <w:trPr>
          <w:trHeight w:val="20"/>
        </w:trPr>
        <w:tc>
          <w:tcPr>
            <w:tcW w:w="1810" w:type="pct"/>
            <w:noWrap/>
            <w:hideMark/>
          </w:tcPr>
          <w:p w14:paraId="6C2458B6" w14:textId="77777777" w:rsidR="008E363D" w:rsidRPr="00A02081" w:rsidRDefault="008E363D" w:rsidP="00874A56">
            <w:pPr>
              <w:pStyle w:val="Point0"/>
              <w:spacing w:before="60" w:after="60" w:line="240" w:lineRule="auto"/>
              <w:rPr>
                <w:b/>
                <w:bCs/>
              </w:rPr>
            </w:pPr>
            <w:r w:rsidRPr="00A02081">
              <w:rPr>
                <w:b/>
              </w:rPr>
              <w:t>2b.</w:t>
            </w:r>
            <w:r w:rsidRPr="00A02081">
              <w:rPr>
                <w:b/>
              </w:rPr>
              <w:tab/>
              <w:t>Resiliência e valores</w:t>
            </w:r>
          </w:p>
        </w:tc>
        <w:tc>
          <w:tcPr>
            <w:tcW w:w="815" w:type="pct"/>
            <w:noWrap/>
            <w:hideMark/>
          </w:tcPr>
          <w:p w14:paraId="496C1E7A" w14:textId="77777777" w:rsidR="008E363D" w:rsidRPr="00A02081" w:rsidRDefault="008E363D" w:rsidP="00874A56">
            <w:pPr>
              <w:spacing w:before="60" w:after="60"/>
              <w:ind w:right="567"/>
              <w:jc w:val="right"/>
              <w:rPr>
                <w:b/>
              </w:rPr>
            </w:pPr>
            <w:r w:rsidRPr="00A02081">
              <w:rPr>
                <w:b/>
              </w:rPr>
              <w:t>54,55 %</w:t>
            </w:r>
          </w:p>
        </w:tc>
        <w:tc>
          <w:tcPr>
            <w:tcW w:w="863" w:type="pct"/>
            <w:hideMark/>
          </w:tcPr>
          <w:p w14:paraId="53D9F893" w14:textId="77777777" w:rsidR="008E363D" w:rsidRPr="00A02081" w:rsidRDefault="008E363D" w:rsidP="00874A56">
            <w:pPr>
              <w:spacing w:before="60" w:after="60"/>
              <w:ind w:right="567"/>
              <w:jc w:val="right"/>
              <w:rPr>
                <w:b/>
              </w:rPr>
            </w:pPr>
            <w:r w:rsidRPr="00A02081">
              <w:rPr>
                <w:b/>
              </w:rPr>
              <w:t>47,76 %</w:t>
            </w:r>
          </w:p>
        </w:tc>
        <w:tc>
          <w:tcPr>
            <w:tcW w:w="1512" w:type="pct"/>
            <w:noWrap/>
            <w:hideMark/>
          </w:tcPr>
          <w:p w14:paraId="6C21F977" w14:textId="77777777" w:rsidR="008E363D" w:rsidRPr="00A02081" w:rsidRDefault="008E363D" w:rsidP="00874A56">
            <w:pPr>
              <w:spacing w:before="60" w:after="60"/>
              <w:ind w:right="1134"/>
              <w:jc w:val="right"/>
              <w:rPr>
                <w:b/>
              </w:rPr>
            </w:pPr>
            <w:r w:rsidRPr="00A02081">
              <w:rPr>
                <w:b/>
              </w:rPr>
              <w:t>5 155</w:t>
            </w:r>
          </w:p>
        </w:tc>
      </w:tr>
      <w:tr w:rsidR="008E363D" w:rsidRPr="00A02081" w14:paraId="36082756" w14:textId="77777777" w:rsidTr="00874A56">
        <w:trPr>
          <w:trHeight w:val="20"/>
        </w:trPr>
        <w:tc>
          <w:tcPr>
            <w:tcW w:w="1810" w:type="pct"/>
            <w:noWrap/>
            <w:hideMark/>
          </w:tcPr>
          <w:p w14:paraId="4799424D" w14:textId="77777777" w:rsidR="008E363D" w:rsidRPr="00A02081" w:rsidRDefault="008E363D" w:rsidP="00874A56">
            <w:pPr>
              <w:pStyle w:val="Text1"/>
              <w:spacing w:before="60" w:after="60" w:line="240" w:lineRule="auto"/>
            </w:pPr>
            <w:r w:rsidRPr="00A02081">
              <w:t>Programa «UE pela Saúde» (EU4Health)</w:t>
            </w:r>
          </w:p>
        </w:tc>
        <w:tc>
          <w:tcPr>
            <w:tcW w:w="815" w:type="pct"/>
            <w:noWrap/>
            <w:hideMark/>
          </w:tcPr>
          <w:p w14:paraId="5D915A5D" w14:textId="77777777" w:rsidR="008E363D" w:rsidRPr="00A02081" w:rsidRDefault="008E363D" w:rsidP="00874A56">
            <w:pPr>
              <w:spacing w:before="60" w:after="60"/>
              <w:ind w:right="567"/>
              <w:jc w:val="right"/>
            </w:pPr>
            <w:r w:rsidRPr="00A02081">
              <w:t>26,37 %</w:t>
            </w:r>
          </w:p>
        </w:tc>
        <w:tc>
          <w:tcPr>
            <w:tcW w:w="863" w:type="pct"/>
            <w:hideMark/>
          </w:tcPr>
          <w:p w14:paraId="2C448C2F" w14:textId="77777777" w:rsidR="008E363D" w:rsidRPr="00A02081" w:rsidRDefault="008E363D" w:rsidP="00874A56">
            <w:pPr>
              <w:spacing w:before="60" w:after="60"/>
              <w:ind w:right="567"/>
              <w:jc w:val="right"/>
            </w:pPr>
            <w:r w:rsidRPr="00A02081">
              <w:t>15,37 %</w:t>
            </w:r>
          </w:p>
        </w:tc>
        <w:tc>
          <w:tcPr>
            <w:tcW w:w="1512" w:type="pct"/>
            <w:noWrap/>
            <w:hideMark/>
          </w:tcPr>
          <w:p w14:paraId="5CC2BE37" w14:textId="77777777" w:rsidR="008E363D" w:rsidRPr="00A02081" w:rsidRDefault="008E363D" w:rsidP="00874A56">
            <w:pPr>
              <w:spacing w:before="60" w:after="60"/>
              <w:ind w:right="1134"/>
              <w:jc w:val="right"/>
              <w:rPr>
                <w:bCs/>
              </w:rPr>
            </w:pPr>
            <w:r w:rsidRPr="00A02081">
              <w:t>2 055</w:t>
            </w:r>
          </w:p>
        </w:tc>
      </w:tr>
      <w:tr w:rsidR="008E363D" w:rsidRPr="00A02081" w14:paraId="5A3CF989" w14:textId="77777777" w:rsidTr="00874A56">
        <w:trPr>
          <w:trHeight w:val="20"/>
        </w:trPr>
        <w:tc>
          <w:tcPr>
            <w:tcW w:w="1810" w:type="pct"/>
            <w:noWrap/>
            <w:hideMark/>
          </w:tcPr>
          <w:p w14:paraId="71D9E289" w14:textId="77777777" w:rsidR="008E363D" w:rsidRPr="00A02081" w:rsidRDefault="008E363D" w:rsidP="00874A56">
            <w:pPr>
              <w:pStyle w:val="Text1"/>
              <w:spacing w:before="60" w:after="60" w:line="240" w:lineRule="auto"/>
            </w:pPr>
            <w:r w:rsidRPr="00A02081">
              <w:t>Programa Erasmus+</w:t>
            </w:r>
          </w:p>
        </w:tc>
        <w:tc>
          <w:tcPr>
            <w:tcW w:w="815" w:type="pct"/>
            <w:noWrap/>
            <w:hideMark/>
          </w:tcPr>
          <w:p w14:paraId="4ED488DF" w14:textId="77777777" w:rsidR="008E363D" w:rsidRPr="00A02081" w:rsidRDefault="008E363D" w:rsidP="00874A56">
            <w:pPr>
              <w:spacing w:before="60" w:after="60"/>
              <w:ind w:right="567"/>
              <w:jc w:val="right"/>
            </w:pPr>
            <w:r w:rsidRPr="00A02081">
              <w:t>15,46 %</w:t>
            </w:r>
          </w:p>
        </w:tc>
        <w:tc>
          <w:tcPr>
            <w:tcW w:w="863" w:type="pct"/>
            <w:hideMark/>
          </w:tcPr>
          <w:p w14:paraId="4A93AA74" w14:textId="77777777" w:rsidR="008E363D" w:rsidRPr="00A02081" w:rsidRDefault="008E363D" w:rsidP="00874A56">
            <w:pPr>
              <w:spacing w:before="60" w:after="60"/>
              <w:ind w:right="567"/>
              <w:jc w:val="right"/>
            </w:pPr>
            <w:r w:rsidRPr="00A02081">
              <w:t>17,77 %</w:t>
            </w:r>
          </w:p>
        </w:tc>
        <w:tc>
          <w:tcPr>
            <w:tcW w:w="1512" w:type="pct"/>
            <w:noWrap/>
            <w:hideMark/>
          </w:tcPr>
          <w:p w14:paraId="1DFEFD02" w14:textId="77777777" w:rsidR="008E363D" w:rsidRPr="00A02081" w:rsidRDefault="008E363D" w:rsidP="00874A56">
            <w:pPr>
              <w:spacing w:before="60" w:after="60"/>
              <w:ind w:right="1134"/>
              <w:jc w:val="right"/>
            </w:pPr>
            <w:r w:rsidRPr="00A02081">
              <w:t>1 700</w:t>
            </w:r>
          </w:p>
        </w:tc>
      </w:tr>
      <w:tr w:rsidR="008E363D" w:rsidRPr="00A02081" w14:paraId="6DB56DA3" w14:textId="77777777" w:rsidTr="00874A56">
        <w:trPr>
          <w:trHeight w:val="20"/>
        </w:trPr>
        <w:tc>
          <w:tcPr>
            <w:tcW w:w="1810" w:type="pct"/>
            <w:noWrap/>
            <w:hideMark/>
          </w:tcPr>
          <w:p w14:paraId="703DE55E" w14:textId="77777777" w:rsidR="008E363D" w:rsidRPr="00A02081" w:rsidRDefault="008E363D" w:rsidP="00874A56">
            <w:pPr>
              <w:pStyle w:val="Text1"/>
              <w:spacing w:before="60" w:after="60" w:line="240" w:lineRule="auto"/>
            </w:pPr>
            <w:r w:rsidRPr="00A02081">
              <w:t>Europa Criativa</w:t>
            </w:r>
          </w:p>
        </w:tc>
        <w:tc>
          <w:tcPr>
            <w:tcW w:w="815" w:type="pct"/>
            <w:noWrap/>
            <w:hideMark/>
          </w:tcPr>
          <w:p w14:paraId="119536DF" w14:textId="77777777" w:rsidR="008E363D" w:rsidRPr="00A02081" w:rsidRDefault="008E363D" w:rsidP="00874A56">
            <w:pPr>
              <w:spacing w:before="60" w:after="60"/>
              <w:ind w:right="567"/>
              <w:jc w:val="right"/>
            </w:pPr>
            <w:r w:rsidRPr="00A02081">
              <w:t>5,45 %</w:t>
            </w:r>
          </w:p>
        </w:tc>
        <w:tc>
          <w:tcPr>
            <w:tcW w:w="863" w:type="pct"/>
            <w:hideMark/>
          </w:tcPr>
          <w:p w14:paraId="2466B5E5" w14:textId="77777777" w:rsidR="008E363D" w:rsidRPr="00A02081" w:rsidRDefault="008E363D" w:rsidP="00874A56">
            <w:pPr>
              <w:spacing w:before="60" w:after="60"/>
              <w:ind w:right="567"/>
              <w:jc w:val="right"/>
            </w:pPr>
            <w:r w:rsidRPr="00A02081">
              <w:t>6,26 %</w:t>
            </w:r>
          </w:p>
        </w:tc>
        <w:tc>
          <w:tcPr>
            <w:tcW w:w="1512" w:type="pct"/>
            <w:noWrap/>
            <w:hideMark/>
          </w:tcPr>
          <w:p w14:paraId="135CE477" w14:textId="77777777" w:rsidR="008E363D" w:rsidRPr="00A02081" w:rsidRDefault="008E363D" w:rsidP="00874A56">
            <w:pPr>
              <w:spacing w:before="60" w:after="60"/>
              <w:ind w:right="1134"/>
              <w:jc w:val="right"/>
            </w:pPr>
            <w:r w:rsidRPr="00A02081">
              <w:t>600</w:t>
            </w:r>
          </w:p>
        </w:tc>
      </w:tr>
      <w:tr w:rsidR="008E363D" w:rsidRPr="00A02081" w14:paraId="00AA853F" w14:textId="77777777" w:rsidTr="00874A56">
        <w:trPr>
          <w:trHeight w:val="20"/>
        </w:trPr>
        <w:tc>
          <w:tcPr>
            <w:tcW w:w="1810" w:type="pct"/>
            <w:noWrap/>
            <w:hideMark/>
          </w:tcPr>
          <w:p w14:paraId="643C0032" w14:textId="77777777" w:rsidR="008E363D" w:rsidRPr="00A02081" w:rsidRDefault="008E363D" w:rsidP="00874A56">
            <w:pPr>
              <w:pStyle w:val="Text1"/>
              <w:spacing w:before="60" w:after="60" w:line="240" w:lineRule="auto"/>
            </w:pPr>
            <w:r w:rsidRPr="00A02081">
              <w:t>Direitos e Valores</w:t>
            </w:r>
          </w:p>
        </w:tc>
        <w:tc>
          <w:tcPr>
            <w:tcW w:w="815" w:type="pct"/>
            <w:noWrap/>
            <w:hideMark/>
          </w:tcPr>
          <w:p w14:paraId="6CE07346" w14:textId="77777777" w:rsidR="008E363D" w:rsidRPr="00A02081" w:rsidRDefault="008E363D" w:rsidP="00874A56">
            <w:pPr>
              <w:spacing w:before="60" w:after="60"/>
              <w:ind w:right="567"/>
              <w:jc w:val="right"/>
            </w:pPr>
            <w:r w:rsidRPr="00A02081">
              <w:t>7,27 %</w:t>
            </w:r>
          </w:p>
        </w:tc>
        <w:tc>
          <w:tcPr>
            <w:tcW w:w="863" w:type="pct"/>
            <w:hideMark/>
          </w:tcPr>
          <w:p w14:paraId="79B340F5" w14:textId="77777777" w:rsidR="008E363D" w:rsidRPr="00A02081" w:rsidRDefault="008E363D" w:rsidP="00874A56">
            <w:pPr>
              <w:spacing w:before="60" w:after="60"/>
              <w:ind w:right="567"/>
              <w:jc w:val="right"/>
              <w:rPr>
                <w:b/>
              </w:rPr>
            </w:pPr>
            <w:r w:rsidRPr="00A02081">
              <w:rPr>
                <w:b/>
              </w:rPr>
              <w:t>8,36 %</w:t>
            </w:r>
          </w:p>
        </w:tc>
        <w:tc>
          <w:tcPr>
            <w:tcW w:w="1512" w:type="pct"/>
            <w:noWrap/>
            <w:hideMark/>
          </w:tcPr>
          <w:p w14:paraId="6CCFF302" w14:textId="77777777" w:rsidR="008E363D" w:rsidRPr="00A02081" w:rsidRDefault="008E363D" w:rsidP="00874A56">
            <w:pPr>
              <w:spacing w:before="60" w:after="60"/>
              <w:ind w:right="1134"/>
              <w:jc w:val="right"/>
            </w:pPr>
            <w:r w:rsidRPr="00A02081">
              <w:t>800</w:t>
            </w:r>
          </w:p>
        </w:tc>
      </w:tr>
      <w:tr w:rsidR="008E363D" w:rsidRPr="00A02081" w14:paraId="713D3C32" w14:textId="77777777" w:rsidTr="00874A56">
        <w:trPr>
          <w:trHeight w:val="20"/>
        </w:trPr>
        <w:tc>
          <w:tcPr>
            <w:tcW w:w="1810" w:type="pct"/>
            <w:noWrap/>
            <w:hideMark/>
          </w:tcPr>
          <w:p w14:paraId="28C67C8F" w14:textId="77777777" w:rsidR="008E363D" w:rsidRPr="00A02081" w:rsidRDefault="008E363D" w:rsidP="00874A56">
            <w:pPr>
              <w:pStyle w:val="Point0"/>
              <w:spacing w:before="60" w:after="60" w:line="240" w:lineRule="auto"/>
              <w:rPr>
                <w:b/>
                <w:bCs/>
              </w:rPr>
            </w:pPr>
            <w:r w:rsidRPr="00A02081">
              <w:rPr>
                <w:b/>
              </w:rPr>
              <w:t>4.</w:t>
            </w:r>
            <w:r w:rsidRPr="00A02081">
              <w:rPr>
                <w:b/>
              </w:rPr>
              <w:tab/>
              <w:t>Migração e gestão das fronteiras</w:t>
            </w:r>
          </w:p>
        </w:tc>
        <w:tc>
          <w:tcPr>
            <w:tcW w:w="815" w:type="pct"/>
            <w:noWrap/>
            <w:hideMark/>
          </w:tcPr>
          <w:p w14:paraId="61A5360B" w14:textId="77777777" w:rsidR="008E363D" w:rsidRPr="00A02081" w:rsidRDefault="008E363D" w:rsidP="00874A56">
            <w:pPr>
              <w:spacing w:before="60" w:after="60"/>
              <w:ind w:right="567"/>
              <w:jc w:val="right"/>
              <w:rPr>
                <w:b/>
              </w:rPr>
            </w:pPr>
            <w:r w:rsidRPr="00A02081">
              <w:rPr>
                <w:b/>
              </w:rPr>
              <w:t>9,09 %</w:t>
            </w:r>
          </w:p>
        </w:tc>
        <w:tc>
          <w:tcPr>
            <w:tcW w:w="863" w:type="pct"/>
            <w:hideMark/>
          </w:tcPr>
          <w:p w14:paraId="1A171CE7" w14:textId="77777777" w:rsidR="008E363D" w:rsidRPr="00A02081" w:rsidRDefault="008E363D" w:rsidP="00874A56">
            <w:pPr>
              <w:spacing w:before="60" w:after="60"/>
              <w:ind w:right="567"/>
              <w:jc w:val="right"/>
              <w:rPr>
                <w:b/>
              </w:rPr>
            </w:pPr>
            <w:r w:rsidRPr="00A02081">
              <w:rPr>
                <w:b/>
              </w:rPr>
              <w:t>10,45 %</w:t>
            </w:r>
          </w:p>
        </w:tc>
        <w:tc>
          <w:tcPr>
            <w:tcW w:w="1512" w:type="pct"/>
            <w:noWrap/>
            <w:hideMark/>
          </w:tcPr>
          <w:p w14:paraId="03BC7E12" w14:textId="77777777" w:rsidR="008E363D" w:rsidRPr="00A02081" w:rsidRDefault="008E363D" w:rsidP="00874A56">
            <w:pPr>
              <w:spacing w:before="60" w:after="60"/>
              <w:ind w:right="1134"/>
              <w:jc w:val="right"/>
              <w:rPr>
                <w:b/>
              </w:rPr>
            </w:pPr>
            <w:r w:rsidRPr="00A02081">
              <w:rPr>
                <w:b/>
              </w:rPr>
              <w:t>1 000</w:t>
            </w:r>
          </w:p>
        </w:tc>
      </w:tr>
      <w:tr w:rsidR="008E363D" w:rsidRPr="00A02081" w14:paraId="2AE9B8E8" w14:textId="77777777" w:rsidTr="00874A56">
        <w:trPr>
          <w:trHeight w:val="20"/>
        </w:trPr>
        <w:tc>
          <w:tcPr>
            <w:tcW w:w="1810" w:type="pct"/>
            <w:noWrap/>
            <w:hideMark/>
          </w:tcPr>
          <w:p w14:paraId="553B4B31" w14:textId="77777777" w:rsidR="008E363D" w:rsidRPr="00A02081" w:rsidRDefault="008E363D" w:rsidP="00874A56">
            <w:pPr>
              <w:pStyle w:val="Text1"/>
              <w:spacing w:before="60" w:after="60" w:line="240" w:lineRule="auto"/>
            </w:pPr>
            <w:r w:rsidRPr="00A02081">
              <w:t>Fundo de Gestão Integrada das Fronteiras</w:t>
            </w:r>
          </w:p>
        </w:tc>
        <w:tc>
          <w:tcPr>
            <w:tcW w:w="815" w:type="pct"/>
            <w:noWrap/>
            <w:hideMark/>
          </w:tcPr>
          <w:p w14:paraId="5EC0688C" w14:textId="77777777" w:rsidR="008E363D" w:rsidRPr="00A02081" w:rsidRDefault="008E363D" w:rsidP="00874A56">
            <w:pPr>
              <w:spacing w:before="60" w:after="60"/>
              <w:ind w:right="567"/>
              <w:jc w:val="right"/>
            </w:pPr>
            <w:r w:rsidRPr="00A02081">
              <w:t>9,09 %</w:t>
            </w:r>
          </w:p>
        </w:tc>
        <w:tc>
          <w:tcPr>
            <w:tcW w:w="863" w:type="pct"/>
            <w:hideMark/>
          </w:tcPr>
          <w:p w14:paraId="1677A338" w14:textId="77777777" w:rsidR="008E363D" w:rsidRPr="00A02081" w:rsidRDefault="008E363D" w:rsidP="00874A56">
            <w:pPr>
              <w:spacing w:before="60" w:after="60"/>
              <w:ind w:right="567"/>
              <w:jc w:val="right"/>
            </w:pPr>
            <w:r w:rsidRPr="00A02081">
              <w:t>10,45 %</w:t>
            </w:r>
          </w:p>
        </w:tc>
        <w:tc>
          <w:tcPr>
            <w:tcW w:w="1512" w:type="pct"/>
            <w:noWrap/>
            <w:hideMark/>
          </w:tcPr>
          <w:p w14:paraId="06BD6574" w14:textId="77777777" w:rsidR="008E363D" w:rsidRPr="00A02081" w:rsidRDefault="008E363D" w:rsidP="00874A56">
            <w:pPr>
              <w:spacing w:before="60" w:after="60"/>
              <w:ind w:right="1134"/>
              <w:jc w:val="right"/>
            </w:pPr>
            <w:r w:rsidRPr="00A02081">
              <w:t>1 000</w:t>
            </w:r>
          </w:p>
        </w:tc>
      </w:tr>
      <w:tr w:rsidR="008E363D" w:rsidRPr="00A02081" w14:paraId="21EF0967" w14:textId="77777777" w:rsidTr="00874A56">
        <w:trPr>
          <w:trHeight w:val="20"/>
        </w:trPr>
        <w:tc>
          <w:tcPr>
            <w:tcW w:w="1810" w:type="pct"/>
            <w:tcBorders>
              <w:top w:val="nil"/>
              <w:left w:val="nil"/>
              <w:bottom w:val="single" w:sz="4" w:space="0" w:color="auto"/>
              <w:right w:val="nil"/>
            </w:tcBorders>
            <w:noWrap/>
            <w:hideMark/>
          </w:tcPr>
          <w:p w14:paraId="636764BC" w14:textId="77777777" w:rsidR="008E363D" w:rsidRPr="00A02081" w:rsidRDefault="008E363D" w:rsidP="00874A56">
            <w:pPr>
              <w:spacing w:before="60" w:after="60"/>
              <w:rPr>
                <w:b/>
              </w:rPr>
            </w:pPr>
            <w:r w:rsidRPr="00A02081">
              <w:rPr>
                <w:b/>
              </w:rPr>
              <w:t>TOTAL</w:t>
            </w:r>
          </w:p>
        </w:tc>
        <w:tc>
          <w:tcPr>
            <w:tcW w:w="815" w:type="pct"/>
            <w:tcBorders>
              <w:top w:val="nil"/>
              <w:left w:val="nil"/>
              <w:bottom w:val="single" w:sz="4" w:space="0" w:color="auto"/>
              <w:right w:val="nil"/>
            </w:tcBorders>
            <w:noWrap/>
            <w:hideMark/>
          </w:tcPr>
          <w:p w14:paraId="109072F1" w14:textId="77777777" w:rsidR="008E363D" w:rsidRPr="00A02081" w:rsidRDefault="008E363D" w:rsidP="00874A56">
            <w:pPr>
              <w:spacing w:before="60" w:after="60"/>
              <w:ind w:right="567"/>
              <w:jc w:val="right"/>
              <w:rPr>
                <w:b/>
              </w:rPr>
            </w:pPr>
            <w:r w:rsidRPr="00A02081">
              <w:rPr>
                <w:b/>
              </w:rPr>
              <w:t>100,00 %</w:t>
            </w:r>
          </w:p>
        </w:tc>
        <w:tc>
          <w:tcPr>
            <w:tcW w:w="863" w:type="pct"/>
            <w:tcBorders>
              <w:top w:val="nil"/>
              <w:left w:val="nil"/>
              <w:bottom w:val="single" w:sz="4" w:space="0" w:color="auto"/>
              <w:right w:val="nil"/>
            </w:tcBorders>
            <w:hideMark/>
          </w:tcPr>
          <w:p w14:paraId="10963795" w14:textId="77777777" w:rsidR="008E363D" w:rsidRPr="00A02081" w:rsidRDefault="008E363D" w:rsidP="00874A56">
            <w:pPr>
              <w:spacing w:before="60" w:after="60"/>
              <w:ind w:right="567"/>
              <w:jc w:val="right"/>
              <w:rPr>
                <w:b/>
              </w:rPr>
            </w:pPr>
            <w:r w:rsidRPr="00A02081">
              <w:rPr>
                <w:b/>
              </w:rPr>
              <w:t>100,00 %</w:t>
            </w:r>
          </w:p>
        </w:tc>
        <w:tc>
          <w:tcPr>
            <w:tcW w:w="1512" w:type="pct"/>
            <w:tcBorders>
              <w:top w:val="nil"/>
              <w:left w:val="nil"/>
              <w:bottom w:val="single" w:sz="4" w:space="0" w:color="auto"/>
              <w:right w:val="nil"/>
            </w:tcBorders>
            <w:noWrap/>
            <w:hideMark/>
          </w:tcPr>
          <w:p w14:paraId="6DDF1329" w14:textId="77777777" w:rsidR="008E363D" w:rsidRPr="00A02081" w:rsidRDefault="008E363D" w:rsidP="00874A56">
            <w:pPr>
              <w:spacing w:before="60" w:after="60"/>
              <w:ind w:right="1134"/>
              <w:jc w:val="right"/>
              <w:rPr>
                <w:b/>
              </w:rPr>
            </w:pPr>
            <w:r w:rsidRPr="00A02081">
              <w:rPr>
                <w:b/>
              </w:rPr>
              <w:t>10 155</w:t>
            </w:r>
          </w:p>
        </w:tc>
      </w:tr>
    </w:tbl>
    <w:p w14:paraId="6A48717B" w14:textId="77777777" w:rsidR="008E363D" w:rsidRPr="00A02081" w:rsidRDefault="008E363D" w:rsidP="008E363D">
      <w:pPr>
        <w:pStyle w:val="NormalRight"/>
      </w:pPr>
      <w:r w:rsidRPr="00A02081">
        <w:t>».</w:t>
      </w:r>
    </w:p>
    <w:p w14:paraId="78367D4E" w14:textId="77777777" w:rsidR="008E363D" w:rsidRPr="00A02081" w:rsidRDefault="008E363D" w:rsidP="008E363D">
      <w:pPr>
        <w:pStyle w:val="LignefinalLandscape"/>
      </w:pPr>
    </w:p>
    <w:p w14:paraId="5D7222AE" w14:textId="77777777" w:rsidR="008E363D" w:rsidRPr="00A02081" w:rsidRDefault="008E363D" w:rsidP="008E363D">
      <w:pPr>
        <w:sectPr w:rsidR="008E363D" w:rsidRPr="00A02081" w:rsidSect="00A71D66">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14:paraId="7EA94519" w14:textId="77777777" w:rsidR="008E363D" w:rsidRPr="00A02081" w:rsidRDefault="008E363D" w:rsidP="008E363D">
      <w:pPr>
        <w:pStyle w:val="PageHeading"/>
        <w:rPr>
          <w:caps/>
        </w:rPr>
      </w:pPr>
      <w:bookmarkStart w:id="11" w:name="_Toc159573873"/>
      <w:r w:rsidRPr="00A02081">
        <w:lastRenderedPageBreak/>
        <w:t xml:space="preserve">ANEXO 2: </w:t>
      </w:r>
      <w:r w:rsidRPr="00A02081">
        <w:rPr>
          <w:caps/>
        </w:rPr>
        <w:t>Declaração Comum do Parlamento Europeu, do Conselho e da Comissão sobre a reutilização de fundos resultantes de anulações de autorizações no âmbito do programa de investigação</w:t>
      </w:r>
      <w:bookmarkEnd w:id="11"/>
    </w:p>
    <w:p w14:paraId="3ECCD2C2" w14:textId="23A86BFD" w:rsidR="008E363D" w:rsidRPr="00A02081" w:rsidRDefault="008E363D" w:rsidP="008E363D">
      <w:pPr>
        <w:pStyle w:val="NormalWeb"/>
        <w:shd w:val="clear" w:color="auto" w:fill="FFFFFF" w:themeFill="background1"/>
        <w:spacing w:before="0" w:beforeAutospacing="0" w:after="240" w:afterAutospacing="0"/>
        <w:jc w:val="both"/>
      </w:pPr>
      <w:r w:rsidRPr="00A02081">
        <w:t>Na Declaração Comum de 22 de dezembro de 2020 sobre a reutilização de fundos resultantes de anulações de autorizações no âmbito do programa de investigação</w:t>
      </w:r>
      <w:r w:rsidRPr="00A02081">
        <w:rPr>
          <w:rStyle w:val="FootnoteReference"/>
        </w:rPr>
        <w:footnoteReference w:id="12"/>
      </w:r>
      <w:r w:rsidRPr="00A02081">
        <w:t>, o Parlamento Europeu, o Conselho e a Comissão acordaram em reconstituir em benefício do programa de investigação, no período 2021</w:t>
      </w:r>
      <w:r w:rsidRPr="00A02081">
        <w:noBreakHyphen/>
        <w:t>2027, dotações de autorização, no montante máximo de 0,5</w:t>
      </w:r>
      <w:r w:rsidR="0001225A" w:rsidRPr="00A02081">
        <w:t> </w:t>
      </w:r>
      <w:r w:rsidRPr="00A02081">
        <w:t>mil</w:t>
      </w:r>
      <w:r w:rsidR="0001225A" w:rsidRPr="00A02081">
        <w:t> </w:t>
      </w:r>
      <w:r w:rsidRPr="00A02081">
        <w:t>milhões de EUR (a preços de 2018), correspondentes às anulações de autorizações feitas devido à não execução, total ou parcial, de projetos pertencentes a esse programa ou ao seu antecessor, tal como previsto no artigo 15.º, n.º 3, do Regulamento Financeiro.</w:t>
      </w:r>
    </w:p>
    <w:p w14:paraId="52BE2DEC" w14:textId="77777777" w:rsidR="008E363D" w:rsidRPr="00A02081" w:rsidRDefault="008E363D" w:rsidP="008E363D">
      <w:pPr>
        <w:pStyle w:val="NormalWeb"/>
        <w:shd w:val="clear" w:color="auto" w:fill="FFFFFF" w:themeFill="background1"/>
        <w:spacing w:before="0" w:beforeAutospacing="0" w:after="240" w:afterAutospacing="0"/>
        <w:jc w:val="both"/>
      </w:pPr>
      <w:r w:rsidRPr="00A02081">
        <w:t>Sem prejuízo das competências da autoridade orçamental no âmbito do processo orçamental anual e das competências de execução orçamental da Comissão, o Parlamento Europeu, o Conselho e a Comissão acordam em que seja reconstituído em benefício do programa de investigação no período de 2025 a 2027 um montante adicional de 100 milhões de EUR (a preços de 2018), correspondente às anulações de autorizações feitas de 2019 a 2020 devido à não execução, total ou parcial, de projetos pertencentes a esse programa ou ao seu antecessor, que não tenham sido reconstituídas nos termos do artigo 15.º, n.º 3, do Regulamento Financeiro na sequência da Declaração Comum de 22 de dezembro de 2020. O que precede não afeta os montantes das anulações de autorizações reconstituídas para o Instrumento IRUE a que se refere o artigo 10.º</w:t>
      </w:r>
      <w:r w:rsidRPr="00A02081">
        <w:noBreakHyphen/>
        <w:t xml:space="preserve">A do Regulamento (UE, </w:t>
      </w:r>
      <w:proofErr w:type="spellStart"/>
      <w:r w:rsidRPr="00A02081">
        <w:t>Euratom</w:t>
      </w:r>
      <w:proofErr w:type="spellEnd"/>
      <w:r w:rsidRPr="00A02081">
        <w:t>) 2020/2093.</w:t>
      </w:r>
    </w:p>
    <w:p w14:paraId="64F4A195" w14:textId="77777777" w:rsidR="008E363D" w:rsidRPr="00A02081" w:rsidRDefault="008E363D" w:rsidP="008E363D"/>
    <w:p w14:paraId="17E7ABB8" w14:textId="77777777" w:rsidR="00E365E1" w:rsidRPr="00A02081" w:rsidRDefault="00E365E1" w:rsidP="00821D7F">
      <w:bookmarkStart w:id="12" w:name="TextBodyEnd"/>
      <w:bookmarkEnd w:id="12"/>
    </w:p>
    <w:sectPr w:rsidR="00E365E1" w:rsidRPr="00A02081" w:rsidSect="00A71D6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E7F8D" w14:textId="77777777" w:rsidR="00821D7F" w:rsidRPr="00A71D66" w:rsidRDefault="00821D7F">
      <w:r w:rsidRPr="00A71D66">
        <w:separator/>
      </w:r>
    </w:p>
  </w:endnote>
  <w:endnote w:type="continuationSeparator" w:id="0">
    <w:p w14:paraId="4713909C" w14:textId="77777777" w:rsidR="00821D7F" w:rsidRPr="00A71D66" w:rsidRDefault="00821D7F">
      <w:r w:rsidRPr="00A71D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0847" w14:textId="77777777" w:rsidR="008E363D" w:rsidRPr="00A71D66" w:rsidRDefault="008E363D" w:rsidP="004F0682">
    <w:pPr>
      <w:pStyle w:val="EPFooter"/>
    </w:pPr>
    <w:r w:rsidRPr="00A71D66">
      <w:t>PE</w:t>
    </w:r>
    <w:r w:rsidRPr="00A71D66">
      <w:rPr>
        <w:rStyle w:val="HideTWBExt"/>
      </w:rPr>
      <w:t>&lt;</w:t>
    </w:r>
    <w:proofErr w:type="spellStart"/>
    <w:r w:rsidRPr="00A71D66">
      <w:rPr>
        <w:rStyle w:val="HideTWBExt"/>
      </w:rPr>
      <w:t>NoPE</w:t>
    </w:r>
    <w:proofErr w:type="spellEnd"/>
    <w:r w:rsidRPr="00A71D66">
      <w:rPr>
        <w:rStyle w:val="HideTWBExt"/>
      </w:rPr>
      <w:t>&gt;</w:t>
    </w:r>
    <w:r w:rsidRPr="00A71D66">
      <w:t>758.992</w:t>
    </w:r>
    <w:r w:rsidRPr="00A71D66">
      <w:rPr>
        <w:rStyle w:val="HideTWBExt"/>
      </w:rPr>
      <w:t>&lt;/</w:t>
    </w:r>
    <w:proofErr w:type="spellStart"/>
    <w:r w:rsidRPr="00A71D66">
      <w:rPr>
        <w:rStyle w:val="HideTWBExt"/>
      </w:rPr>
      <w:t>NoPE</w:t>
    </w:r>
    <w:proofErr w:type="spellEnd"/>
    <w:r w:rsidRPr="00A71D66">
      <w:rPr>
        <w:rStyle w:val="HideTWBExt"/>
      </w:rPr>
      <w:t>&gt;&lt;Version&gt;</w:t>
    </w:r>
    <w:r w:rsidRPr="00A71D66">
      <w:t>v02</w:t>
    </w:r>
    <w:r w:rsidRPr="00A71D66">
      <w:noBreakHyphen/>
      <w:t>00</w:t>
    </w:r>
    <w:r w:rsidRPr="00A71D66">
      <w:rPr>
        <w:rStyle w:val="HideTWBExt"/>
      </w:rPr>
      <w:t>&lt;/</w:t>
    </w:r>
    <w:proofErr w:type="spellStart"/>
    <w:r w:rsidRPr="00A71D66">
      <w:rPr>
        <w:rStyle w:val="HideTWBExt"/>
      </w:rPr>
      <w:t>Version</w:t>
    </w:r>
    <w:proofErr w:type="spellEnd"/>
    <w:r w:rsidRPr="00A71D66">
      <w:rPr>
        <w:rStyle w:val="HideTWBExt"/>
      </w:rPr>
      <w:t>&gt;</w:t>
    </w:r>
    <w:r w:rsidRPr="00A71D66">
      <w:tab/>
    </w:r>
    <w:r w:rsidRPr="00A71D66">
      <w:fldChar w:fldCharType="begin"/>
    </w:r>
    <w:r w:rsidRPr="00A71D66">
      <w:instrText xml:space="preserve"> PAGE  \* MERGEFORMAT </w:instrText>
    </w:r>
    <w:r w:rsidRPr="00A71D66">
      <w:fldChar w:fldCharType="separate"/>
    </w:r>
    <w:r w:rsidRPr="00A71D66">
      <w:rPr>
        <w:noProof/>
      </w:rPr>
      <w:t>24</w:t>
    </w:r>
    <w:r w:rsidRPr="00A71D66">
      <w:fldChar w:fldCharType="end"/>
    </w:r>
    <w:r w:rsidRPr="00A71D66">
      <w:t>/</w:t>
    </w:r>
    <w:fldSimple w:instr=" NUMPAGES  \* MERGEFORMAT ">
      <w:r w:rsidRPr="00A71D66">
        <w:rPr>
          <w:noProof/>
        </w:rPr>
        <w:t>24</w:t>
      </w:r>
    </w:fldSimple>
    <w:r w:rsidRPr="00A71D66">
      <w:tab/>
    </w:r>
    <w:r w:rsidRPr="00A71D66">
      <w:rPr>
        <w:rStyle w:val="HideTWBExt"/>
      </w:rPr>
      <w:t>&lt;PathFdR&gt;</w:t>
    </w:r>
    <w:r w:rsidRPr="00A71D66">
      <w:t>RR\1297557PT.docx</w:t>
    </w:r>
    <w:r w:rsidRPr="00A71D66">
      <w:rPr>
        <w:rStyle w:val="HideTWBExt"/>
      </w:rPr>
      <w:t>&lt;/</w:t>
    </w:r>
    <w:proofErr w:type="spellStart"/>
    <w:r w:rsidRPr="00A71D66">
      <w:rPr>
        <w:rStyle w:val="HideTWBExt"/>
      </w:rPr>
      <w:t>PathFdR</w:t>
    </w:r>
    <w:proofErr w:type="spellEnd"/>
    <w:r w:rsidRPr="00A71D66">
      <w:rPr>
        <w:rStyle w:val="HideTWBExt"/>
      </w:rPr>
      <w:t>&gt;</w:t>
    </w:r>
  </w:p>
  <w:p w14:paraId="24A936CE" w14:textId="77777777" w:rsidR="008E363D" w:rsidRPr="00A71D66" w:rsidRDefault="008E363D" w:rsidP="004F0682">
    <w:pPr>
      <w:pStyle w:val="EPFooter2"/>
    </w:pPr>
    <w:r w:rsidRPr="00A71D66">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36D67" w14:textId="77777777" w:rsidR="008E363D" w:rsidRPr="00A71D66" w:rsidRDefault="008E363D" w:rsidP="004F0682">
    <w:pPr>
      <w:pStyle w:val="EPFooter"/>
    </w:pPr>
    <w:r w:rsidRPr="00A71D66">
      <w:rPr>
        <w:rStyle w:val="HideTWBExt"/>
      </w:rPr>
      <w:t>&lt;PathFdR&gt;</w:t>
    </w:r>
    <w:r w:rsidRPr="00A71D66">
      <w:t>RR\1297557PT.docx</w:t>
    </w:r>
    <w:r w:rsidRPr="00A71D66">
      <w:rPr>
        <w:rStyle w:val="HideTWBExt"/>
      </w:rPr>
      <w:t>&lt;/</w:t>
    </w:r>
    <w:proofErr w:type="spellStart"/>
    <w:r w:rsidRPr="00A71D66">
      <w:rPr>
        <w:rStyle w:val="HideTWBExt"/>
      </w:rPr>
      <w:t>PathFdR</w:t>
    </w:r>
    <w:proofErr w:type="spellEnd"/>
    <w:r w:rsidRPr="00A71D66">
      <w:rPr>
        <w:rStyle w:val="HideTWBExt"/>
      </w:rPr>
      <w:t>&gt;</w:t>
    </w:r>
    <w:r w:rsidRPr="00A71D66">
      <w:tab/>
    </w:r>
    <w:r w:rsidRPr="00A71D66">
      <w:tab/>
      <w:t>PE</w:t>
    </w:r>
    <w:r w:rsidRPr="00A71D66">
      <w:rPr>
        <w:rStyle w:val="HideTWBExt"/>
      </w:rPr>
      <w:t>&lt;</w:t>
    </w:r>
    <w:proofErr w:type="spellStart"/>
    <w:r w:rsidRPr="00A71D66">
      <w:rPr>
        <w:rStyle w:val="HideTWBExt"/>
      </w:rPr>
      <w:t>NoPE</w:t>
    </w:r>
    <w:proofErr w:type="spellEnd"/>
    <w:r w:rsidRPr="00A71D66">
      <w:rPr>
        <w:rStyle w:val="HideTWBExt"/>
      </w:rPr>
      <w:t>&gt;</w:t>
    </w:r>
    <w:r w:rsidRPr="00A71D66">
      <w:t>758.992</w:t>
    </w:r>
    <w:r w:rsidRPr="00A71D66">
      <w:rPr>
        <w:rStyle w:val="HideTWBExt"/>
      </w:rPr>
      <w:t>&lt;/</w:t>
    </w:r>
    <w:proofErr w:type="spellStart"/>
    <w:r w:rsidRPr="00A71D66">
      <w:rPr>
        <w:rStyle w:val="HideTWBExt"/>
      </w:rPr>
      <w:t>NoPE</w:t>
    </w:r>
    <w:proofErr w:type="spellEnd"/>
    <w:r w:rsidRPr="00A71D66">
      <w:rPr>
        <w:rStyle w:val="HideTWBExt"/>
      </w:rPr>
      <w:t>&gt;&lt;Version&gt;</w:t>
    </w:r>
    <w:r w:rsidRPr="00A71D66">
      <w:t>v02</w:t>
    </w:r>
    <w:r w:rsidRPr="00A71D66">
      <w:noBreakHyphen/>
      <w:t>00</w:t>
    </w:r>
    <w:r w:rsidRPr="00A71D66">
      <w:rPr>
        <w:rStyle w:val="HideTWBExt"/>
      </w:rPr>
      <w:t>&lt;/</w:t>
    </w:r>
    <w:proofErr w:type="spellStart"/>
    <w:r w:rsidRPr="00A71D66">
      <w:rPr>
        <w:rStyle w:val="HideTWBExt"/>
      </w:rPr>
      <w:t>Version</w:t>
    </w:r>
    <w:proofErr w:type="spellEnd"/>
    <w:r w:rsidRPr="00A71D66">
      <w:rPr>
        <w:rStyle w:val="HideTWBExt"/>
      </w:rPr>
      <w:t>&gt;</w:t>
    </w:r>
  </w:p>
  <w:p w14:paraId="3418F909" w14:textId="77777777" w:rsidR="008E363D" w:rsidRPr="00A71D66" w:rsidRDefault="008E363D" w:rsidP="004F0682">
    <w:pPr>
      <w:pStyle w:val="EPFooter2"/>
    </w:pPr>
    <w:r w:rsidRPr="00A71D66">
      <w:t>PT</w:t>
    </w:r>
    <w:r w:rsidRPr="00A71D66">
      <w:tab/>
    </w:r>
    <w:r w:rsidRPr="00A71D66">
      <w:rPr>
        <w:b w:val="0"/>
        <w:i/>
        <w:color w:val="C0C0C0"/>
        <w:sz w:val="22"/>
      </w:rPr>
      <w:t>Unida na diversidade</w:t>
    </w:r>
    <w:r w:rsidRPr="00A71D66">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B4F66" w14:textId="77777777" w:rsidR="008E363D" w:rsidRPr="00A71D66" w:rsidRDefault="008E363D" w:rsidP="00FA76F5">
    <w:pPr>
      <w:pStyle w:val="EPFooter"/>
    </w:pPr>
    <w:r w:rsidRPr="00A71D66">
      <w:rPr>
        <w:rStyle w:val="HideTWBExt"/>
      </w:rPr>
      <w:t>&lt;PathFdR&gt;</w:t>
    </w:r>
    <w:r w:rsidRPr="00A71D66">
      <w:t>RR\758992EN.docx</w:t>
    </w:r>
    <w:r w:rsidRPr="00A71D66">
      <w:rPr>
        <w:rStyle w:val="HideTWBExt"/>
      </w:rPr>
      <w:t>&lt;/</w:t>
    </w:r>
    <w:proofErr w:type="spellStart"/>
    <w:r w:rsidRPr="00A71D66">
      <w:rPr>
        <w:rStyle w:val="HideTWBExt"/>
      </w:rPr>
      <w:t>PathFdR</w:t>
    </w:r>
    <w:proofErr w:type="spellEnd"/>
    <w:r w:rsidRPr="00A71D66">
      <w:rPr>
        <w:rStyle w:val="HideTWBExt"/>
      </w:rPr>
      <w:t>&gt;</w:t>
    </w:r>
    <w:r w:rsidRPr="00A71D66">
      <w:tab/>
    </w:r>
    <w:r w:rsidRPr="00A71D66">
      <w:tab/>
      <w:t>PE</w:t>
    </w:r>
    <w:r w:rsidRPr="00A71D66">
      <w:rPr>
        <w:rStyle w:val="HideTWBExt"/>
      </w:rPr>
      <w:t>&lt;</w:t>
    </w:r>
    <w:proofErr w:type="spellStart"/>
    <w:r w:rsidRPr="00A71D66">
      <w:rPr>
        <w:rStyle w:val="HideTWBExt"/>
      </w:rPr>
      <w:t>NoPE</w:t>
    </w:r>
    <w:proofErr w:type="spellEnd"/>
    <w:r w:rsidRPr="00A71D66">
      <w:rPr>
        <w:rStyle w:val="HideTWBExt"/>
      </w:rPr>
      <w:t>&gt;</w:t>
    </w:r>
    <w:r w:rsidRPr="00A71D66">
      <w:t>758.992</w:t>
    </w:r>
    <w:r w:rsidRPr="00A71D66">
      <w:rPr>
        <w:rStyle w:val="HideTWBExt"/>
      </w:rPr>
      <w:t>&lt;/</w:t>
    </w:r>
    <w:proofErr w:type="spellStart"/>
    <w:r w:rsidRPr="00A71D66">
      <w:rPr>
        <w:rStyle w:val="HideTWBExt"/>
      </w:rPr>
      <w:t>NoPE</w:t>
    </w:r>
    <w:proofErr w:type="spellEnd"/>
    <w:r w:rsidRPr="00A71D66">
      <w:rPr>
        <w:rStyle w:val="HideTWBExt"/>
      </w:rPr>
      <w:t>&gt;&lt;Version&gt;</w:t>
    </w:r>
    <w:r w:rsidRPr="00A71D66">
      <w:t>v02</w:t>
    </w:r>
    <w:r w:rsidRPr="00A71D66">
      <w:noBreakHyphen/>
      <w:t>00</w:t>
    </w:r>
    <w:r w:rsidRPr="00A71D66">
      <w:rPr>
        <w:rStyle w:val="HideTWBExt"/>
      </w:rPr>
      <w:t>&lt;/</w:t>
    </w:r>
    <w:proofErr w:type="spellStart"/>
    <w:r w:rsidRPr="00A71D66">
      <w:rPr>
        <w:rStyle w:val="HideTWBExt"/>
      </w:rPr>
      <w:t>Version</w:t>
    </w:r>
    <w:proofErr w:type="spellEnd"/>
    <w:r w:rsidRPr="00A71D66">
      <w:rPr>
        <w:rStyle w:val="HideTWBExt"/>
      </w:rPr>
      <w:t>&gt;</w:t>
    </w:r>
  </w:p>
  <w:p w14:paraId="2E51B53A" w14:textId="77777777" w:rsidR="008E363D" w:rsidRPr="00A71D66" w:rsidRDefault="008E363D" w:rsidP="00FA76F5">
    <w:pPr>
      <w:pStyle w:val="EPFooter2"/>
    </w:pPr>
    <w:r w:rsidRPr="00A71D66">
      <w:t>XT</w:t>
    </w:r>
    <w:r w:rsidRPr="00A71D66">
      <w:tab/>
    </w:r>
    <w:r w:rsidRPr="00A71D66">
      <w:rPr>
        <w:b w:val="0"/>
        <w:i/>
        <w:color w:val="C0C0C0"/>
        <w:sz w:val="22"/>
      </w:rPr>
      <w:t xml:space="preserve">United in </w:t>
    </w:r>
    <w:proofErr w:type="spellStart"/>
    <w:r w:rsidRPr="00A71D66">
      <w:rPr>
        <w:b w:val="0"/>
        <w:i/>
        <w:color w:val="C0C0C0"/>
        <w:sz w:val="22"/>
      </w:rPr>
      <w:t>diversity</w:t>
    </w:r>
    <w:proofErr w:type="spellEnd"/>
    <w:r w:rsidRPr="00A71D66">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CB844" w14:textId="77777777" w:rsidR="00064002" w:rsidRPr="00A71D6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12197" w14:textId="77777777" w:rsidR="00064002" w:rsidRPr="00A71D6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1E3B7" w14:textId="77777777" w:rsidR="00064002" w:rsidRPr="00A71D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3C617" w14:textId="77777777" w:rsidR="00821D7F" w:rsidRPr="00A71D66" w:rsidRDefault="00821D7F">
      <w:r w:rsidRPr="00A71D66">
        <w:separator/>
      </w:r>
    </w:p>
  </w:footnote>
  <w:footnote w:type="continuationSeparator" w:id="0">
    <w:p w14:paraId="384495A0" w14:textId="77777777" w:rsidR="00821D7F" w:rsidRPr="00A71D66" w:rsidRDefault="00821D7F">
      <w:r w:rsidRPr="00A71D66">
        <w:continuationSeparator/>
      </w:r>
    </w:p>
  </w:footnote>
  <w:footnote w:id="1">
    <w:p w14:paraId="58F1EFD4" w14:textId="0F43853B"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 xml:space="preserve">Textos </w:t>
      </w:r>
      <w:r w:rsidR="00E95ECB">
        <w:rPr>
          <w:sz w:val="24"/>
          <w:lang w:val="pt-PT"/>
        </w:rPr>
        <w:t>A</w:t>
      </w:r>
      <w:r w:rsidRPr="00A71D66">
        <w:rPr>
          <w:sz w:val="24"/>
          <w:lang w:val="pt-PT"/>
        </w:rPr>
        <w:t>provados, P9_</w:t>
      </w:r>
      <w:proofErr w:type="gramStart"/>
      <w:r w:rsidRPr="00A71D66">
        <w:rPr>
          <w:sz w:val="24"/>
          <w:lang w:val="pt-PT"/>
        </w:rPr>
        <w:t>TA(</w:t>
      </w:r>
      <w:proofErr w:type="gramEnd"/>
      <w:r w:rsidRPr="00A71D66">
        <w:rPr>
          <w:sz w:val="24"/>
          <w:lang w:val="pt-PT"/>
        </w:rPr>
        <w:t>2023)0335.</w:t>
      </w:r>
    </w:p>
  </w:footnote>
  <w:footnote w:id="2">
    <w:p w14:paraId="548A6B69" w14:textId="77777777"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Aprovação de 27 de fevereiro de 2024 (ainda não publicado no Jornal Oficial).</w:t>
      </w:r>
    </w:p>
  </w:footnote>
  <w:footnote w:id="3">
    <w:p w14:paraId="5D477B5A" w14:textId="77777777"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 xml:space="preserve">Regulamento (UE, </w:t>
      </w:r>
      <w:proofErr w:type="spellStart"/>
      <w:r w:rsidRPr="00A71D66">
        <w:rPr>
          <w:sz w:val="24"/>
          <w:lang w:val="pt-PT"/>
        </w:rPr>
        <w:t>Euratom</w:t>
      </w:r>
      <w:proofErr w:type="spellEnd"/>
      <w:r w:rsidRPr="00A71D66">
        <w:rPr>
          <w:sz w:val="24"/>
          <w:lang w:val="pt-PT"/>
        </w:rPr>
        <w:t>) 2020/2093 do Conselho, de 17 de dezembro de 2020, que estabelece o quadro financeiro plurianual para o período 2021 to 2027 (JO L 433 I de 22.12.2020, p. 11).</w:t>
      </w:r>
    </w:p>
  </w:footnote>
  <w:footnote w:id="4">
    <w:p w14:paraId="1A540E3B" w14:textId="77777777"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Regulamento (UE) 2024/… do Parlamento Europeu e do Conselho, de …, que estabelece o Mecanismo para a Ucrânia (JO L, …, ELI: …).</w:t>
      </w:r>
    </w:p>
  </w:footnote>
  <w:footnote w:id="5">
    <w:p w14:paraId="25B29B71" w14:textId="77777777" w:rsidR="008E363D" w:rsidRPr="00A71D66" w:rsidRDefault="008E363D" w:rsidP="00A71D66">
      <w:pPr>
        <w:pStyle w:val="FootnoteText"/>
        <w:ind w:left="567" w:hanging="567"/>
        <w:rPr>
          <w:sz w:val="24"/>
          <w:lang w:val="pt-PT"/>
        </w:rPr>
      </w:pPr>
      <w:r w:rsidRPr="00A71D66">
        <w:rPr>
          <w:rStyle w:val="FootnoteReference"/>
          <w:sz w:val="24"/>
          <w:lang w:val="pt-PT"/>
        </w:rPr>
        <w:t>+</w:t>
      </w:r>
      <w:r w:rsidR="00A71D66" w:rsidRPr="00A71D66">
        <w:rPr>
          <w:sz w:val="24"/>
          <w:lang w:val="pt-PT"/>
        </w:rPr>
        <w:t xml:space="preserve"> </w:t>
      </w:r>
      <w:r w:rsidR="00A71D66" w:rsidRPr="00A71D66">
        <w:rPr>
          <w:sz w:val="24"/>
          <w:lang w:val="pt-PT"/>
        </w:rPr>
        <w:tab/>
      </w:r>
      <w:r w:rsidRPr="00A71D66">
        <w:rPr>
          <w:sz w:val="24"/>
          <w:lang w:val="pt-PT"/>
        </w:rPr>
        <w:t>JO: inserir no texto o número do regulamento constante do documento PE</w:t>
      </w:r>
      <w:r w:rsidRPr="00A71D66">
        <w:rPr>
          <w:sz w:val="24"/>
          <w:lang w:val="pt-PT"/>
        </w:rPr>
        <w:noBreakHyphen/>
        <w:t>CONS 10/24. (2023/0200(COD)), e inserir na nota de rodapé o número, a data e a referência do JO desse regulamento.</w:t>
      </w:r>
    </w:p>
  </w:footnote>
  <w:footnote w:id="6">
    <w:p w14:paraId="500205C2" w14:textId="77777777" w:rsidR="008E363D" w:rsidRPr="00A71D66" w:rsidRDefault="008E363D" w:rsidP="00A71D66">
      <w:pPr>
        <w:pStyle w:val="FootnoteText"/>
        <w:ind w:left="567" w:hanging="567"/>
        <w:rPr>
          <w:sz w:val="24"/>
          <w:lang w:val="pt-PT"/>
        </w:rPr>
      </w:pPr>
      <w:r w:rsidRPr="00A71D66">
        <w:rPr>
          <w:rStyle w:val="FootnoteReference"/>
          <w:sz w:val="24"/>
          <w:lang w:val="pt-PT"/>
        </w:rPr>
        <w:t>+</w:t>
      </w:r>
      <w:r w:rsidR="00A71D66" w:rsidRPr="00A71D66">
        <w:rPr>
          <w:sz w:val="24"/>
          <w:lang w:val="pt-PT"/>
        </w:rPr>
        <w:t xml:space="preserve"> </w:t>
      </w:r>
      <w:r w:rsidR="00A71D66" w:rsidRPr="00A71D66">
        <w:rPr>
          <w:sz w:val="24"/>
          <w:lang w:val="pt-PT"/>
        </w:rPr>
        <w:tab/>
      </w:r>
      <w:r w:rsidRPr="00A71D66">
        <w:rPr>
          <w:sz w:val="24"/>
          <w:lang w:val="pt-PT"/>
        </w:rPr>
        <w:t>JO: inserir no texto o número do regulamento constante do documento PE</w:t>
      </w:r>
      <w:r w:rsidRPr="00A71D66">
        <w:rPr>
          <w:sz w:val="24"/>
          <w:lang w:val="pt-PT"/>
        </w:rPr>
        <w:noBreakHyphen/>
        <w:t>CONS 10/24 (2023/0200(COD)).</w:t>
      </w:r>
    </w:p>
  </w:footnote>
  <w:footnote w:id="7">
    <w:p w14:paraId="78A3B6CB" w14:textId="77777777" w:rsidR="008E363D" w:rsidRPr="00A71D66" w:rsidRDefault="008E363D" w:rsidP="00A71D66">
      <w:pPr>
        <w:pStyle w:val="FootnoteText"/>
        <w:ind w:left="567" w:hanging="567"/>
        <w:rPr>
          <w:sz w:val="24"/>
          <w:lang w:val="pt-PT"/>
        </w:rPr>
      </w:pPr>
      <w:r w:rsidRPr="00A71D66">
        <w:rPr>
          <w:rStyle w:val="FootnoteReference"/>
          <w:sz w:val="24"/>
          <w:lang w:val="pt-PT"/>
        </w:rPr>
        <w:t>+</w:t>
      </w:r>
      <w:r w:rsidR="00A71D66" w:rsidRPr="00A71D66">
        <w:rPr>
          <w:sz w:val="24"/>
          <w:lang w:val="pt-PT"/>
        </w:rPr>
        <w:t xml:space="preserve"> </w:t>
      </w:r>
      <w:r w:rsidR="00A71D66" w:rsidRPr="00A71D66">
        <w:rPr>
          <w:sz w:val="24"/>
          <w:lang w:val="pt-PT"/>
        </w:rPr>
        <w:tab/>
      </w:r>
      <w:r w:rsidRPr="00A71D66">
        <w:rPr>
          <w:sz w:val="24"/>
          <w:lang w:val="pt-PT"/>
        </w:rPr>
        <w:t>JO: inserir no texto o número do regulamento constante do documento PE</w:t>
      </w:r>
      <w:r w:rsidRPr="00A71D66">
        <w:rPr>
          <w:sz w:val="24"/>
          <w:lang w:val="pt-PT"/>
        </w:rPr>
        <w:noBreakHyphen/>
        <w:t>CONS 10/24 (2023/0200(COD)).</w:t>
      </w:r>
    </w:p>
  </w:footnote>
  <w:footnote w:id="8">
    <w:p w14:paraId="3BA88959" w14:textId="77777777"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 xml:space="preserve">Decisão (UE, </w:t>
      </w:r>
      <w:proofErr w:type="spellStart"/>
      <w:r w:rsidRPr="00A71D66">
        <w:rPr>
          <w:sz w:val="24"/>
          <w:lang w:val="pt-PT"/>
        </w:rPr>
        <w:t>Euratom</w:t>
      </w:r>
      <w:proofErr w:type="spellEnd"/>
      <w:r w:rsidRPr="00A71D66">
        <w:rPr>
          <w:sz w:val="24"/>
          <w:lang w:val="pt-PT"/>
        </w:rPr>
        <w:t xml:space="preserve">) 2020/2053 do Conselho, de 14 de dezembro de 2020, relativa ao sistema de recursos próprios da União Europeia e que revoga a Decisão 2014/335/UE, </w:t>
      </w:r>
      <w:proofErr w:type="spellStart"/>
      <w:r w:rsidRPr="00A71D66">
        <w:rPr>
          <w:sz w:val="24"/>
          <w:lang w:val="pt-PT"/>
        </w:rPr>
        <w:t>Euratom</w:t>
      </w:r>
      <w:proofErr w:type="spellEnd"/>
      <w:r w:rsidRPr="00A71D66">
        <w:rPr>
          <w:sz w:val="24"/>
          <w:lang w:val="pt-PT"/>
        </w:rPr>
        <w:t xml:space="preserve"> (JO L 424 de 15.12.2020, p. 1).</w:t>
      </w:r>
    </w:p>
  </w:footnote>
  <w:footnote w:id="9">
    <w:p w14:paraId="4BAA020F" w14:textId="77777777"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Regulamento (CE) n.º 2012/2002 do Conselho, de 11 de novembro de 2002, que institui o Fundo de Solidariedade da União Europeia (JO L 311 de 14.11.2002, p. 3).</w:t>
      </w:r>
    </w:p>
  </w:footnote>
  <w:footnote w:id="10">
    <w:p w14:paraId="541DD469" w14:textId="77777777" w:rsidR="008E363D" w:rsidRPr="00A71D66" w:rsidRDefault="008E363D" w:rsidP="00A71D66">
      <w:pPr>
        <w:pStyle w:val="FootnoteText"/>
        <w:ind w:left="567" w:hanging="567"/>
        <w:rPr>
          <w:sz w:val="24"/>
          <w:lang w:val="pt-PT"/>
        </w:rPr>
      </w:pPr>
      <w:r w:rsidRPr="00A71D66">
        <w:rPr>
          <w:rStyle w:val="FootnoteReference"/>
          <w:sz w:val="24"/>
          <w:lang w:val="pt-PT"/>
        </w:rPr>
        <w:t>+</w:t>
      </w:r>
      <w:r w:rsidR="00A71D66" w:rsidRPr="00A71D66">
        <w:rPr>
          <w:sz w:val="24"/>
          <w:lang w:val="pt-PT"/>
        </w:rPr>
        <w:t xml:space="preserve"> </w:t>
      </w:r>
      <w:r w:rsidR="00A71D66" w:rsidRPr="00A71D66">
        <w:rPr>
          <w:sz w:val="24"/>
          <w:lang w:val="pt-PT"/>
        </w:rPr>
        <w:tab/>
      </w:r>
      <w:r w:rsidRPr="00A71D66">
        <w:rPr>
          <w:sz w:val="24"/>
          <w:lang w:val="pt-PT"/>
        </w:rPr>
        <w:t>JO: inserir no texto o número do regulamento constante do documento PE</w:t>
      </w:r>
      <w:r w:rsidRPr="00A71D66">
        <w:rPr>
          <w:sz w:val="24"/>
          <w:lang w:val="pt-PT"/>
        </w:rPr>
        <w:noBreakHyphen/>
        <w:t>CONS 10/24 (2023/0200(COD)), e inserir o número, a data e a referência do JO desse regulamento na nota de rodapé.</w:t>
      </w:r>
    </w:p>
  </w:footnote>
  <w:footnote w:id="11">
    <w:p w14:paraId="176AAD9E" w14:textId="77777777" w:rsidR="008E363D" w:rsidRPr="00A71D66" w:rsidRDefault="008E363D" w:rsidP="00A71D66">
      <w:pPr>
        <w:pStyle w:val="FootnoteText"/>
        <w:ind w:left="567" w:hanging="567"/>
        <w:rPr>
          <w:sz w:val="24"/>
          <w:lang w:val="pt-PT"/>
        </w:rPr>
      </w:pPr>
      <w:r w:rsidRPr="00A71D66">
        <w:rPr>
          <w:rStyle w:val="FootnoteReference"/>
          <w:sz w:val="24"/>
          <w:lang w:val="pt-PT"/>
        </w:rPr>
        <w:t>+</w:t>
      </w:r>
      <w:r w:rsidR="00A71D66" w:rsidRPr="00A71D66">
        <w:rPr>
          <w:sz w:val="24"/>
          <w:lang w:val="pt-PT"/>
        </w:rPr>
        <w:t xml:space="preserve"> </w:t>
      </w:r>
      <w:r w:rsidR="00A71D66" w:rsidRPr="00A71D66">
        <w:rPr>
          <w:sz w:val="24"/>
          <w:lang w:val="pt-PT"/>
        </w:rPr>
        <w:tab/>
      </w:r>
      <w:r w:rsidRPr="00A71D66">
        <w:rPr>
          <w:sz w:val="24"/>
          <w:lang w:val="pt-PT"/>
        </w:rPr>
        <w:t>JO: inserir no texto o número do regulamento constante do documento PE</w:t>
      </w:r>
      <w:r w:rsidRPr="00A71D66">
        <w:rPr>
          <w:sz w:val="24"/>
          <w:lang w:val="pt-PT"/>
        </w:rPr>
        <w:noBreakHyphen/>
        <w:t>CONS 10/24 (2023/0200(COD)).</w:t>
      </w:r>
    </w:p>
  </w:footnote>
  <w:footnote w:id="12">
    <w:p w14:paraId="72934855" w14:textId="1C87200E" w:rsidR="008E363D" w:rsidRPr="00A71D66" w:rsidRDefault="008E363D" w:rsidP="00A71D66">
      <w:pPr>
        <w:pStyle w:val="FootnoteText"/>
        <w:ind w:left="567" w:hanging="567"/>
        <w:rPr>
          <w:sz w:val="24"/>
          <w:lang w:val="pt-PT"/>
        </w:rPr>
      </w:pPr>
      <w:r w:rsidRPr="00A71D66">
        <w:rPr>
          <w:rStyle w:val="FootnoteReference"/>
          <w:sz w:val="24"/>
          <w:lang w:val="pt-PT"/>
        </w:rPr>
        <w:footnoteRef/>
      </w:r>
      <w:r w:rsidR="00A71D66" w:rsidRPr="00A71D66">
        <w:rPr>
          <w:sz w:val="24"/>
          <w:lang w:val="pt-PT"/>
        </w:rPr>
        <w:t xml:space="preserve"> </w:t>
      </w:r>
      <w:r w:rsidR="00A71D66" w:rsidRPr="00A71D66">
        <w:rPr>
          <w:sz w:val="24"/>
          <w:lang w:val="pt-PT"/>
        </w:rPr>
        <w:tab/>
      </w:r>
      <w:r w:rsidRPr="00A71D66">
        <w:rPr>
          <w:sz w:val="24"/>
          <w:lang w:val="pt-PT"/>
        </w:rPr>
        <w:t>Declaração comum do Parlamento Europeu, do Conselho e da Comissão sobre a reutilização de fundos resultantes de anulações de autorizações no âmbito do programa de investigação (2020/C 444 I/03) (JO C 444</w:t>
      </w:r>
      <w:r w:rsidR="0001225A">
        <w:rPr>
          <w:sz w:val="24"/>
          <w:lang w:val="pt-PT"/>
        </w:rPr>
        <w:t> </w:t>
      </w:r>
      <w:r w:rsidRPr="00A71D66">
        <w:rPr>
          <w:sz w:val="24"/>
          <w:lang w:val="pt-PT"/>
        </w:rPr>
        <w:t>I de 22.12.2020,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78B54" w14:textId="77777777" w:rsidR="008E363D" w:rsidRPr="00A71D66" w:rsidRDefault="008E3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9A4F6" w14:textId="77777777" w:rsidR="008E363D" w:rsidRPr="00A71D66" w:rsidRDefault="008E3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B328E" w14:textId="77777777" w:rsidR="008E363D" w:rsidRPr="00A71D66" w:rsidRDefault="008E36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E3658" w14:textId="77777777" w:rsidR="00064002" w:rsidRPr="00A71D6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444C6" w14:textId="77777777" w:rsidR="00064002" w:rsidRPr="00A71D6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0CE15" w14:textId="77777777" w:rsidR="00064002" w:rsidRPr="00A71D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PT"/>
    <w:docVar w:name="dvnumam" w:val="0"/>
    <w:docVar w:name="dvpe" w:val="758.992"/>
    <w:docVar w:name="dvrapporteur" w:val="Relatores: "/>
    <w:docVar w:name="dvstar" w:val="***"/>
    <w:docVar w:name="dvtitre" w:val="Resolução legislativa do Parlamento Europeu, de ... de ... de 2024,_x000d__x000a_ referente ao projeto de regulamento do Conselho que altera o Regulamento (UE, Euratom) 2020/2093 que estabelece o quadro financeiro plurianual para o período de 2021 a 2027(05818/2024 – C9-0030/2024 – 2023/0201(APP))"/>
  </w:docVars>
  <w:rsids>
    <w:rsidRoot w:val="00821D7F"/>
    <w:rsid w:val="00002272"/>
    <w:rsid w:val="0001225A"/>
    <w:rsid w:val="00064002"/>
    <w:rsid w:val="000677B9"/>
    <w:rsid w:val="000831BA"/>
    <w:rsid w:val="000A42CC"/>
    <w:rsid w:val="000E7DD9"/>
    <w:rsid w:val="0010095E"/>
    <w:rsid w:val="00125B37"/>
    <w:rsid w:val="00154C7E"/>
    <w:rsid w:val="00187494"/>
    <w:rsid w:val="00187ABA"/>
    <w:rsid w:val="001B2C12"/>
    <w:rsid w:val="001F32AE"/>
    <w:rsid w:val="0021333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CD6"/>
    <w:rsid w:val="00560270"/>
    <w:rsid w:val="005C2568"/>
    <w:rsid w:val="006037C0"/>
    <w:rsid w:val="006631B6"/>
    <w:rsid w:val="00680577"/>
    <w:rsid w:val="006F74FA"/>
    <w:rsid w:val="0070419A"/>
    <w:rsid w:val="00714424"/>
    <w:rsid w:val="00731ADD"/>
    <w:rsid w:val="00734777"/>
    <w:rsid w:val="00747932"/>
    <w:rsid w:val="00751A4A"/>
    <w:rsid w:val="00756632"/>
    <w:rsid w:val="00762C74"/>
    <w:rsid w:val="00786EC0"/>
    <w:rsid w:val="007D1690"/>
    <w:rsid w:val="007E22AD"/>
    <w:rsid w:val="00817416"/>
    <w:rsid w:val="00821D7F"/>
    <w:rsid w:val="00842779"/>
    <w:rsid w:val="00865F67"/>
    <w:rsid w:val="00881A7B"/>
    <w:rsid w:val="00883237"/>
    <w:rsid w:val="008840E5"/>
    <w:rsid w:val="00887B3E"/>
    <w:rsid w:val="008C2AC6"/>
    <w:rsid w:val="008E363D"/>
    <w:rsid w:val="00930C23"/>
    <w:rsid w:val="0093193B"/>
    <w:rsid w:val="009509D8"/>
    <w:rsid w:val="00950B64"/>
    <w:rsid w:val="00981893"/>
    <w:rsid w:val="009E4492"/>
    <w:rsid w:val="00A02081"/>
    <w:rsid w:val="00A1687D"/>
    <w:rsid w:val="00A43E52"/>
    <w:rsid w:val="00A4678D"/>
    <w:rsid w:val="00A71D6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97F"/>
    <w:rsid w:val="00CC2357"/>
    <w:rsid w:val="00CF071A"/>
    <w:rsid w:val="00D058B8"/>
    <w:rsid w:val="00D56C11"/>
    <w:rsid w:val="00D834A0"/>
    <w:rsid w:val="00D872DF"/>
    <w:rsid w:val="00D91E21"/>
    <w:rsid w:val="00DA7FCD"/>
    <w:rsid w:val="00DD60AE"/>
    <w:rsid w:val="00E365E1"/>
    <w:rsid w:val="00E820A4"/>
    <w:rsid w:val="00E95ECB"/>
    <w:rsid w:val="00EB006A"/>
    <w:rsid w:val="00EB4772"/>
    <w:rsid w:val="00ED169E"/>
    <w:rsid w:val="00ED4235"/>
    <w:rsid w:val="00F04346"/>
    <w:rsid w:val="00F075DC"/>
    <w:rsid w:val="00F149E9"/>
    <w:rsid w:val="00F1615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FC4AF"/>
  <w15:chartTrackingRefBased/>
  <w15:docId w15:val="{374B390A-8D99-48EB-8ED7-2A88DCE9C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363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E363D"/>
    <w:pPr>
      <w:keepNext/>
      <w:spacing w:after="480"/>
      <w:jc w:val="center"/>
    </w:pPr>
    <w:rPr>
      <w:rFonts w:ascii="Arial" w:hAnsi="Arial" w:cs="Arial"/>
      <w:b/>
    </w:rPr>
  </w:style>
  <w:style w:type="paragraph" w:customStyle="1" w:styleId="NormalBold">
    <w:name w:val="NormalBold"/>
    <w:basedOn w:val="Normal"/>
    <w:rsid w:val="008E363D"/>
    <w:rPr>
      <w:b/>
    </w:rPr>
  </w:style>
  <w:style w:type="paragraph" w:customStyle="1" w:styleId="NormalHanging12a">
    <w:name w:val="NormalHanging12a"/>
    <w:basedOn w:val="Normal"/>
    <w:rsid w:val="008E363D"/>
    <w:pPr>
      <w:spacing w:after="240"/>
      <w:ind w:left="567" w:hanging="567"/>
    </w:pPr>
  </w:style>
  <w:style w:type="paragraph" w:customStyle="1" w:styleId="EPComma">
    <w:name w:val="EPComma"/>
    <w:basedOn w:val="Normal"/>
    <w:rsid w:val="008E363D"/>
    <w:pPr>
      <w:spacing w:before="480" w:after="240"/>
    </w:pPr>
  </w:style>
  <w:style w:type="paragraph" w:styleId="Header">
    <w:name w:val="header"/>
    <w:basedOn w:val="Normal"/>
    <w:link w:val="HeaderChar"/>
    <w:rsid w:val="008E363D"/>
    <w:pPr>
      <w:tabs>
        <w:tab w:val="center" w:pos="4513"/>
        <w:tab w:val="right" w:pos="9026"/>
      </w:tabs>
    </w:pPr>
  </w:style>
  <w:style w:type="character" w:customStyle="1" w:styleId="HeaderChar">
    <w:name w:val="Header Char"/>
    <w:basedOn w:val="DefaultParagraphFont"/>
    <w:link w:val="Header"/>
    <w:rsid w:val="008E363D"/>
    <w:rPr>
      <w:sz w:val="24"/>
      <w:lang w:val="pt-PT"/>
    </w:rPr>
  </w:style>
  <w:style w:type="paragraph" w:customStyle="1" w:styleId="EPFooter">
    <w:name w:val="EPFooter"/>
    <w:basedOn w:val="Normal"/>
    <w:rsid w:val="008E363D"/>
    <w:pPr>
      <w:tabs>
        <w:tab w:val="center" w:pos="4535"/>
        <w:tab w:val="right" w:pos="9071"/>
      </w:tabs>
      <w:spacing w:before="240" w:after="240"/>
    </w:pPr>
    <w:rPr>
      <w:color w:val="010000"/>
      <w:sz w:val="22"/>
    </w:rPr>
  </w:style>
  <w:style w:type="paragraph" w:customStyle="1" w:styleId="Text1">
    <w:name w:val="Text 1"/>
    <w:basedOn w:val="Normal"/>
    <w:rsid w:val="008E363D"/>
    <w:pPr>
      <w:widowControl/>
      <w:spacing w:before="120" w:after="120" w:line="360" w:lineRule="auto"/>
      <w:ind w:left="850"/>
    </w:pPr>
    <w:rPr>
      <w:rFonts w:eastAsiaTheme="minorHAnsi"/>
      <w:szCs w:val="22"/>
      <w:lang w:eastAsia="en-US"/>
    </w:rPr>
  </w:style>
  <w:style w:type="paragraph" w:customStyle="1" w:styleId="Text2">
    <w:name w:val="Text 2"/>
    <w:basedOn w:val="Normal"/>
    <w:rsid w:val="008E363D"/>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8E363D"/>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8E363D"/>
    <w:pPr>
      <w:widowControl/>
      <w:spacing w:before="120" w:after="120" w:line="360" w:lineRule="auto"/>
      <w:jc w:val="right"/>
    </w:pPr>
    <w:rPr>
      <w:rFonts w:eastAsiaTheme="minorHAnsi"/>
      <w:szCs w:val="22"/>
      <w:lang w:eastAsia="en-US"/>
    </w:rPr>
  </w:style>
  <w:style w:type="paragraph" w:customStyle="1" w:styleId="Point0">
    <w:name w:val="Point 0"/>
    <w:basedOn w:val="Normal"/>
    <w:rsid w:val="008E363D"/>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8E363D"/>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8E363D"/>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8E363D"/>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8E363D"/>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8E363D"/>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8E363D"/>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8E363D"/>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8E363D"/>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8E363D"/>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8E363D"/>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8E363D"/>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8E363D"/>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8E363D"/>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8E363D"/>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8E363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8E363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8E363D"/>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8E363D"/>
    <w:pPr>
      <w:widowControl/>
      <w:spacing w:before="100" w:beforeAutospacing="1" w:after="100" w:afterAutospacing="1"/>
    </w:pPr>
    <w:rPr>
      <w:szCs w:val="24"/>
      <w:lang w:eastAsia="en-IE"/>
    </w:rPr>
  </w:style>
  <w:style w:type="paragraph" w:styleId="Footer">
    <w:name w:val="footer"/>
    <w:basedOn w:val="Normal"/>
    <w:link w:val="FooterChar"/>
    <w:rsid w:val="00E95ECB"/>
    <w:pPr>
      <w:tabs>
        <w:tab w:val="center" w:pos="4513"/>
        <w:tab w:val="right" w:pos="9026"/>
      </w:tabs>
    </w:pPr>
  </w:style>
  <w:style w:type="character" w:customStyle="1" w:styleId="FooterChar">
    <w:name w:val="Footer Char"/>
    <w:basedOn w:val="DefaultParagraphFont"/>
    <w:link w:val="Footer"/>
    <w:rsid w:val="00E95ECB"/>
    <w:rPr>
      <w:sz w:val="24"/>
      <w:lang w:val="pt-PT"/>
    </w:rPr>
  </w:style>
  <w:style w:type="character" w:styleId="CommentReference">
    <w:name w:val="annotation reference"/>
    <w:basedOn w:val="DefaultParagraphFont"/>
    <w:rsid w:val="00E95ECB"/>
    <w:rPr>
      <w:sz w:val="16"/>
      <w:szCs w:val="16"/>
    </w:rPr>
  </w:style>
  <w:style w:type="paragraph" w:styleId="CommentText">
    <w:name w:val="annotation text"/>
    <w:basedOn w:val="Normal"/>
    <w:link w:val="CommentTextChar"/>
    <w:rsid w:val="00E95ECB"/>
    <w:rPr>
      <w:sz w:val="20"/>
    </w:rPr>
  </w:style>
  <w:style w:type="character" w:customStyle="1" w:styleId="CommentTextChar">
    <w:name w:val="Comment Text Char"/>
    <w:basedOn w:val="DefaultParagraphFont"/>
    <w:link w:val="CommentText"/>
    <w:rsid w:val="00E95ECB"/>
    <w:rPr>
      <w:lang w:val="pt-PT"/>
    </w:rPr>
  </w:style>
  <w:style w:type="paragraph" w:styleId="CommentSubject">
    <w:name w:val="annotation subject"/>
    <w:basedOn w:val="CommentText"/>
    <w:next w:val="CommentText"/>
    <w:link w:val="CommentSubjectChar"/>
    <w:rsid w:val="00E95ECB"/>
    <w:rPr>
      <w:b/>
      <w:bCs/>
    </w:rPr>
  </w:style>
  <w:style w:type="character" w:customStyle="1" w:styleId="CommentSubjectChar">
    <w:name w:val="Comment Subject Char"/>
    <w:basedOn w:val="CommentTextChar"/>
    <w:link w:val="CommentSubject"/>
    <w:rsid w:val="00E95ECB"/>
    <w:rPr>
      <w:b/>
      <w:bCs/>
      <w:lang w:val="pt-PT"/>
    </w:rPr>
  </w:style>
  <w:style w:type="paragraph" w:styleId="BalloonText">
    <w:name w:val="Balloon Text"/>
    <w:basedOn w:val="Normal"/>
    <w:link w:val="BalloonTextChar"/>
    <w:rsid w:val="00E95ECB"/>
    <w:rPr>
      <w:rFonts w:ascii="Segoe UI" w:hAnsi="Segoe UI" w:cs="Segoe UI"/>
      <w:sz w:val="18"/>
      <w:szCs w:val="18"/>
    </w:rPr>
  </w:style>
  <w:style w:type="character" w:customStyle="1" w:styleId="BalloonTextChar">
    <w:name w:val="Balloon Text Char"/>
    <w:basedOn w:val="DefaultParagraphFont"/>
    <w:link w:val="BalloonText"/>
    <w:rsid w:val="00E95ECB"/>
    <w:rPr>
      <w:rFonts w:ascii="Segoe UI" w:hAnsi="Segoe UI" w:cs="Segoe UI"/>
      <w:sz w:val="18"/>
      <w:szCs w:val="18"/>
      <w:lang w:val="pt-PT"/>
    </w:rPr>
  </w:style>
  <w:style w:type="character" w:styleId="Hyperlink">
    <w:name w:val="Hyperlink"/>
    <w:basedOn w:val="DefaultParagraphFont"/>
    <w:rsid w:val="00E95E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2481C-ED93-435B-AA6B-8D7E01EC9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4756</Words>
  <Characters>24530</Characters>
  <Application>Microsoft Office Word</Application>
  <DocSecurity>0</DocSecurity>
  <Lines>204</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SEMEDO Teresa</cp:lastModifiedBy>
  <cp:revision>2</cp:revision>
  <cp:lastPrinted>2004-11-19T15:42:00Z</cp:lastPrinted>
  <dcterms:created xsi:type="dcterms:W3CDTF">2024-06-04T08:20:00Z</dcterms:created>
  <dcterms:modified xsi:type="dcterms:W3CDTF">2024-06-04T08:20:00Z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P9_TA(2024)0081_</vt:lpwstr>
  </property>
  <property fmtid="{D5CDD505-2E9C-101B-9397-08002B2CF9AE}" pid="4" name="&lt;Type&gt;">
    <vt:lpwstr>RR</vt:lpwstr>
  </property>
</Properties>
</file>