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D67CF4" w14:paraId="05498665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34FC8C8D" w14:textId="77777777" w:rsidR="00751A4A" w:rsidRPr="00D67CF4" w:rsidRDefault="00B82173" w:rsidP="0010095E">
            <w:pPr>
              <w:pStyle w:val="EPName"/>
            </w:pPr>
            <w:r w:rsidRPr="00D67CF4">
              <w:t>Euroopan parlamentti</w:t>
            </w:r>
          </w:p>
          <w:p w14:paraId="57A8D9D5" w14:textId="77777777" w:rsidR="00751A4A" w:rsidRPr="00D67CF4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A87F51">
              <w:t>2019</w:t>
            </w:r>
            <w:r w:rsidRPr="00D67CF4">
              <w:t>-</w:t>
            </w:r>
            <w:r w:rsidRPr="00A87F51">
              <w:t>2024</w:t>
            </w:r>
          </w:p>
        </w:tc>
        <w:tc>
          <w:tcPr>
            <w:tcW w:w="2268" w:type="dxa"/>
            <w:shd w:val="clear" w:color="auto" w:fill="auto"/>
          </w:tcPr>
          <w:p w14:paraId="03B9ADB4" w14:textId="77777777" w:rsidR="00751A4A" w:rsidRPr="00D67CF4" w:rsidRDefault="00187494" w:rsidP="0010095E">
            <w:pPr>
              <w:pStyle w:val="EPLogo"/>
            </w:pPr>
            <w:r w:rsidRPr="00D67CF4">
              <w:rPr>
                <w:noProof/>
                <w:lang w:val="en-GB"/>
              </w:rPr>
              <w:drawing>
                <wp:inline distT="0" distB="0" distL="0" distR="0" wp14:anchorId="4571367B" wp14:editId="2343E01E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0B5866A" w14:textId="77777777" w:rsidR="00D058B8" w:rsidRPr="00D67CF4" w:rsidRDefault="00D058B8" w:rsidP="004C5D52">
      <w:pPr>
        <w:pStyle w:val="LineTop"/>
      </w:pPr>
    </w:p>
    <w:p w14:paraId="7EF27369" w14:textId="77777777" w:rsidR="00680577" w:rsidRPr="00D67CF4" w:rsidRDefault="00B82173" w:rsidP="00680577">
      <w:pPr>
        <w:pStyle w:val="EPBodyTA1"/>
      </w:pPr>
      <w:r w:rsidRPr="00D67CF4">
        <w:t>HYVÄKSYTYT TEKSTIT</w:t>
      </w:r>
    </w:p>
    <w:p w14:paraId="36427A5B" w14:textId="77777777" w:rsidR="00D058B8" w:rsidRPr="00D67CF4" w:rsidRDefault="00D058B8" w:rsidP="00D058B8">
      <w:pPr>
        <w:pStyle w:val="LineBottom"/>
      </w:pPr>
    </w:p>
    <w:p w14:paraId="2F5CCE99" w14:textId="77777777" w:rsidR="00B82173" w:rsidRPr="00D67CF4" w:rsidRDefault="00B82173" w:rsidP="00B82173">
      <w:pPr>
        <w:pStyle w:val="ATHeading1"/>
      </w:pPr>
      <w:bookmarkStart w:id="0" w:name="TANumber"/>
      <w:r w:rsidRPr="00D67CF4">
        <w:t>P</w:t>
      </w:r>
      <w:r w:rsidRPr="00A87F51">
        <w:t>9</w:t>
      </w:r>
      <w:r w:rsidRPr="00D67CF4">
        <w:t>_</w:t>
      </w:r>
      <w:proofErr w:type="gramStart"/>
      <w:r w:rsidRPr="00D67CF4">
        <w:t>TA(</w:t>
      </w:r>
      <w:proofErr w:type="gramEnd"/>
      <w:r w:rsidRPr="00A87F51">
        <w:t>2024</w:t>
      </w:r>
      <w:r w:rsidRPr="00D67CF4">
        <w:t>)</w:t>
      </w:r>
      <w:r w:rsidRPr="00A87F51">
        <w:t>00</w:t>
      </w:r>
      <w:r w:rsidR="00305175" w:rsidRPr="00A87F51">
        <w:t>84</w:t>
      </w:r>
      <w:bookmarkEnd w:id="0"/>
    </w:p>
    <w:p w14:paraId="166E9FBF" w14:textId="77777777" w:rsidR="00B82173" w:rsidRPr="00D67CF4" w:rsidRDefault="00B82173" w:rsidP="00B82173">
      <w:pPr>
        <w:pStyle w:val="ATHeading2"/>
      </w:pPr>
      <w:bookmarkStart w:id="1" w:name="title"/>
      <w:r w:rsidRPr="00D67CF4">
        <w:t>Euroopan strategisten teknologioiden kehysvälineen (’STEP-kehysväline’) perustami</w:t>
      </w:r>
      <w:r w:rsidR="00B3045C" w:rsidRPr="00D67CF4">
        <w:t>nen</w:t>
      </w:r>
      <w:bookmarkEnd w:id="1"/>
    </w:p>
    <w:p w14:paraId="2CF325E6" w14:textId="77777777" w:rsidR="00B82173" w:rsidRPr="00D67CF4" w:rsidRDefault="00B82173" w:rsidP="00B82173">
      <w:pPr>
        <w:rPr>
          <w:i/>
          <w:vanish/>
        </w:rPr>
      </w:pPr>
      <w:r w:rsidRPr="00D67CF4">
        <w:rPr>
          <w:i/>
        </w:rPr>
        <w:fldChar w:fldCharType="begin"/>
      </w:r>
      <w:r w:rsidRPr="00D67CF4">
        <w:rPr>
          <w:i/>
        </w:rPr>
        <w:instrText xml:space="preserve"> TC"(</w:instrText>
      </w:r>
      <w:bookmarkStart w:id="2" w:name="DocNumber"/>
      <w:r w:rsidRPr="00D67CF4">
        <w:rPr>
          <w:i/>
        </w:rPr>
        <w:instrText>A</w:instrText>
      </w:r>
      <w:r w:rsidRPr="00A87F51">
        <w:rPr>
          <w:i/>
        </w:rPr>
        <w:instrText>9</w:instrText>
      </w:r>
      <w:r w:rsidRPr="00D67CF4">
        <w:rPr>
          <w:i/>
        </w:rPr>
        <w:instrText>-</w:instrText>
      </w:r>
      <w:r w:rsidRPr="00A87F51">
        <w:rPr>
          <w:i/>
        </w:rPr>
        <w:instrText>0290</w:instrText>
      </w:r>
      <w:r w:rsidRPr="00D67CF4">
        <w:rPr>
          <w:i/>
        </w:rPr>
        <w:instrText>/</w:instrText>
      </w:r>
      <w:r w:rsidRPr="00A87F51">
        <w:rPr>
          <w:i/>
        </w:rPr>
        <w:instrText>2023</w:instrText>
      </w:r>
      <w:bookmarkEnd w:id="2"/>
      <w:r w:rsidRPr="00D67CF4">
        <w:rPr>
          <w:i/>
        </w:rPr>
        <w:instrText xml:space="preserve"> - Esittelijät: José Manuel </w:instrText>
      </w:r>
      <w:proofErr w:type="spellStart"/>
      <w:r w:rsidRPr="00D67CF4">
        <w:rPr>
          <w:i/>
        </w:rPr>
        <w:instrText>Fernandes</w:instrText>
      </w:r>
      <w:proofErr w:type="spellEnd"/>
      <w:r w:rsidRPr="00D67CF4">
        <w:rPr>
          <w:i/>
        </w:rPr>
        <w:instrText xml:space="preserve">, Christian </w:instrText>
      </w:r>
      <w:proofErr w:type="spellStart"/>
      <w:r w:rsidRPr="00D67CF4">
        <w:rPr>
          <w:i/>
        </w:rPr>
        <w:instrText>Ehler</w:instrText>
      </w:r>
      <w:proofErr w:type="spellEnd"/>
      <w:r w:rsidRPr="00D67CF4">
        <w:rPr>
          <w:i/>
        </w:rPr>
        <w:instrText>)"\l</w:instrText>
      </w:r>
      <w:r w:rsidRPr="00A87F51">
        <w:rPr>
          <w:i/>
        </w:rPr>
        <w:instrText>3</w:instrText>
      </w:r>
      <w:r w:rsidRPr="00D67CF4">
        <w:rPr>
          <w:i/>
        </w:rPr>
        <w:instrText xml:space="preserve"> \n&gt; \* MERGEFORMAT </w:instrText>
      </w:r>
      <w:r w:rsidRPr="00D67CF4">
        <w:rPr>
          <w:i/>
        </w:rPr>
        <w:fldChar w:fldCharType="end"/>
      </w:r>
    </w:p>
    <w:p w14:paraId="0701B549" w14:textId="77777777" w:rsidR="00B82173" w:rsidRPr="00D67CF4" w:rsidRDefault="00B82173" w:rsidP="00B82173">
      <w:pPr>
        <w:rPr>
          <w:vanish/>
        </w:rPr>
      </w:pPr>
      <w:bookmarkStart w:id="3" w:name="Commission"/>
      <w:r w:rsidRPr="00D67CF4">
        <w:rPr>
          <w:vanish/>
        </w:rPr>
        <w:t>Budjetti</w:t>
      </w:r>
      <w:r w:rsidR="0078137F" w:rsidRPr="00D67CF4">
        <w:rPr>
          <w:vanish/>
        </w:rPr>
        <w:t>valiokunta, Teollisuus-, tutkimus- ja energia</w:t>
      </w:r>
      <w:r w:rsidRPr="00D67CF4">
        <w:rPr>
          <w:vanish/>
        </w:rPr>
        <w:t>valiokunta</w:t>
      </w:r>
      <w:bookmarkEnd w:id="3"/>
    </w:p>
    <w:p w14:paraId="679464FE" w14:textId="77777777" w:rsidR="00B82173" w:rsidRPr="00D67CF4" w:rsidRDefault="00B82173" w:rsidP="00B82173">
      <w:pPr>
        <w:rPr>
          <w:vanish/>
        </w:rPr>
      </w:pPr>
      <w:bookmarkStart w:id="4" w:name="PE"/>
      <w:r w:rsidRPr="00D67CF4">
        <w:rPr>
          <w:vanish/>
        </w:rPr>
        <w:t>PE</w:t>
      </w:r>
      <w:r w:rsidRPr="00A87F51">
        <w:rPr>
          <w:vanish/>
        </w:rPr>
        <w:t>752</w:t>
      </w:r>
      <w:r w:rsidRPr="00D67CF4">
        <w:rPr>
          <w:vanish/>
        </w:rPr>
        <w:t>.</w:t>
      </w:r>
      <w:r w:rsidRPr="00A87F51">
        <w:rPr>
          <w:vanish/>
        </w:rPr>
        <w:t>782</w:t>
      </w:r>
      <w:bookmarkEnd w:id="4"/>
    </w:p>
    <w:p w14:paraId="42F35C4F" w14:textId="77777777" w:rsidR="00B82173" w:rsidRPr="00D67CF4" w:rsidRDefault="00B82173" w:rsidP="00B82173">
      <w:pPr>
        <w:pStyle w:val="ATHeading3"/>
      </w:pPr>
      <w:bookmarkStart w:id="5" w:name="Sujet"/>
      <w:r w:rsidRPr="00D67CF4">
        <w:t xml:space="preserve">Euroopan parlamentin lainsäädäntöpäätöslauselma </w:t>
      </w:r>
      <w:r w:rsidR="00C55BF5" w:rsidRPr="00A87F51">
        <w:t>27</w:t>
      </w:r>
      <w:r w:rsidRPr="00D67CF4">
        <w:t xml:space="preserve">. helmikuuta </w:t>
      </w:r>
      <w:r w:rsidRPr="00A87F51">
        <w:t>2024</w:t>
      </w:r>
      <w:r w:rsidRPr="00D67CF4">
        <w:t xml:space="preserve"> ehdotuksesta Euroopan parlamentin ja neuvoston asetukseksi Euroopan strategisten teknologioiden kehysvälineen (’STEP-kehysväline’) perustamisesta ja direktiivin </w:t>
      </w:r>
      <w:r w:rsidRPr="00A87F51">
        <w:t>2003</w:t>
      </w:r>
      <w:r w:rsidRPr="00D67CF4">
        <w:t>/</w:t>
      </w:r>
      <w:r w:rsidRPr="00A87F51">
        <w:t>87</w:t>
      </w:r>
      <w:r w:rsidRPr="00D67CF4">
        <w:t xml:space="preserve">/EY, asetusten (EU) </w:t>
      </w:r>
      <w:r w:rsidRPr="00A87F51">
        <w:t>2021</w:t>
      </w:r>
      <w:r w:rsidRPr="00D67CF4">
        <w:t>/</w:t>
      </w:r>
      <w:r w:rsidRPr="00A87F51">
        <w:t>1058</w:t>
      </w:r>
      <w:r w:rsidRPr="00D67CF4">
        <w:t xml:space="preserve">, (EU) </w:t>
      </w:r>
      <w:r w:rsidRPr="00A87F51">
        <w:t>2021</w:t>
      </w:r>
      <w:r w:rsidRPr="00D67CF4">
        <w:t>/</w:t>
      </w:r>
      <w:r w:rsidRPr="00A87F51">
        <w:t>1056</w:t>
      </w:r>
      <w:r w:rsidRPr="00D67CF4">
        <w:t xml:space="preserve">, (EU) </w:t>
      </w:r>
      <w:r w:rsidRPr="00A87F51">
        <w:t>2021</w:t>
      </w:r>
      <w:r w:rsidRPr="00D67CF4">
        <w:t>/</w:t>
      </w:r>
      <w:r w:rsidRPr="00A87F51">
        <w:t>1057</w:t>
      </w:r>
      <w:r w:rsidRPr="00D67CF4">
        <w:t xml:space="preserve">, (EU) </w:t>
      </w:r>
      <w:proofErr w:type="gramStart"/>
      <w:r w:rsidRPr="00D67CF4">
        <w:t>N:o</w:t>
      </w:r>
      <w:proofErr w:type="gramEnd"/>
      <w:r w:rsidRPr="00D67CF4">
        <w:t xml:space="preserve"> </w:t>
      </w:r>
      <w:r w:rsidRPr="00A87F51">
        <w:t>1303</w:t>
      </w:r>
      <w:r w:rsidRPr="00D67CF4">
        <w:t>/</w:t>
      </w:r>
      <w:r w:rsidRPr="00A87F51">
        <w:t>2013</w:t>
      </w:r>
      <w:r w:rsidRPr="00D67CF4">
        <w:t xml:space="preserve">, (EU) N:o </w:t>
      </w:r>
      <w:r w:rsidRPr="00A87F51">
        <w:t>223</w:t>
      </w:r>
      <w:r w:rsidRPr="00D67CF4">
        <w:t>/</w:t>
      </w:r>
      <w:r w:rsidRPr="00A87F51">
        <w:t>2014</w:t>
      </w:r>
      <w:r w:rsidRPr="00D67CF4">
        <w:t xml:space="preserve">, (EU) </w:t>
      </w:r>
      <w:r w:rsidRPr="00A87F51">
        <w:t>2021</w:t>
      </w:r>
      <w:r w:rsidRPr="00D67CF4">
        <w:t>/</w:t>
      </w:r>
      <w:r w:rsidRPr="00A87F51">
        <w:t>1060</w:t>
      </w:r>
      <w:r w:rsidRPr="00D67CF4">
        <w:t xml:space="preserve">, (EU) </w:t>
      </w:r>
      <w:r w:rsidRPr="00A87F51">
        <w:t>2021</w:t>
      </w:r>
      <w:r w:rsidRPr="00D67CF4">
        <w:t>/</w:t>
      </w:r>
      <w:r w:rsidRPr="00A87F51">
        <w:t>523</w:t>
      </w:r>
      <w:r w:rsidRPr="00D67CF4">
        <w:t xml:space="preserve">, (EU) </w:t>
      </w:r>
      <w:r w:rsidRPr="00A87F51">
        <w:t>2021</w:t>
      </w:r>
      <w:r w:rsidRPr="00D67CF4">
        <w:t>/</w:t>
      </w:r>
      <w:r w:rsidRPr="00A87F51">
        <w:t>695</w:t>
      </w:r>
      <w:r w:rsidRPr="00D67CF4">
        <w:t xml:space="preserve">, (EU) </w:t>
      </w:r>
      <w:r w:rsidRPr="00A87F51">
        <w:t>2021</w:t>
      </w:r>
      <w:r w:rsidRPr="00D67CF4">
        <w:t>/</w:t>
      </w:r>
      <w:r w:rsidRPr="00A87F51">
        <w:t>697</w:t>
      </w:r>
      <w:r w:rsidRPr="00D67CF4">
        <w:t xml:space="preserve"> ja (EU) </w:t>
      </w:r>
      <w:r w:rsidRPr="00A87F51">
        <w:t>2021</w:t>
      </w:r>
      <w:r w:rsidRPr="00D67CF4">
        <w:t>/</w:t>
      </w:r>
      <w:r w:rsidRPr="00A87F51">
        <w:t>241</w:t>
      </w:r>
      <w:r w:rsidRPr="00D67CF4">
        <w:t xml:space="preserve"> muuttamisesta</w:t>
      </w:r>
      <w:bookmarkEnd w:id="5"/>
      <w:r w:rsidRPr="00D67CF4">
        <w:t xml:space="preserve"> </w:t>
      </w:r>
      <w:bookmarkStart w:id="6" w:name="References"/>
      <w:r w:rsidRPr="00D67CF4">
        <w:t>(COM(</w:t>
      </w:r>
      <w:r w:rsidRPr="00A87F51">
        <w:t>2023</w:t>
      </w:r>
      <w:r w:rsidRPr="00D67CF4">
        <w:t>)</w:t>
      </w:r>
      <w:r w:rsidRPr="00A87F51">
        <w:t>0335</w:t>
      </w:r>
      <w:r w:rsidRPr="00D67CF4">
        <w:t xml:space="preserve"> – C</w:t>
      </w:r>
      <w:r w:rsidRPr="00A87F51">
        <w:t>9</w:t>
      </w:r>
      <w:r w:rsidRPr="00D67CF4">
        <w:t>-</w:t>
      </w:r>
      <w:r w:rsidRPr="00A87F51">
        <w:t>0209</w:t>
      </w:r>
      <w:r w:rsidRPr="00D67CF4">
        <w:t>/</w:t>
      </w:r>
      <w:r w:rsidRPr="00A87F51">
        <w:t>2023</w:t>
      </w:r>
      <w:r w:rsidRPr="00D67CF4">
        <w:t xml:space="preserve"> – </w:t>
      </w:r>
      <w:r w:rsidRPr="00A87F51">
        <w:t>2023</w:t>
      </w:r>
      <w:r w:rsidRPr="00D67CF4">
        <w:t>/</w:t>
      </w:r>
      <w:r w:rsidRPr="00A87F51">
        <w:t>0199</w:t>
      </w:r>
      <w:r w:rsidRPr="00D67CF4">
        <w:t>(COD))</w:t>
      </w:r>
      <w:bookmarkEnd w:id="6"/>
    </w:p>
    <w:p w14:paraId="0D291C18" w14:textId="77777777" w:rsidR="00FF5887" w:rsidRPr="00D67CF4" w:rsidRDefault="00FF5887" w:rsidP="00FF5887">
      <w:pPr>
        <w:pStyle w:val="NormalBold"/>
      </w:pPr>
      <w:bookmarkStart w:id="7" w:name="TextBodyBegin"/>
      <w:bookmarkEnd w:id="7"/>
      <w:r w:rsidRPr="00D67CF4">
        <w:t>(Tavallinen lainsäätämisjärjestys: ensimmäinen käsittely)</w:t>
      </w:r>
    </w:p>
    <w:p w14:paraId="7D276C94" w14:textId="77777777" w:rsidR="00FF5887" w:rsidRPr="00D67CF4" w:rsidRDefault="00FF5887" w:rsidP="00FF5887">
      <w:pPr>
        <w:pStyle w:val="EPComma"/>
      </w:pPr>
      <w:r w:rsidRPr="00D67CF4">
        <w:rPr>
          <w:i/>
        </w:rPr>
        <w:t>Euroopan parlamentti</w:t>
      </w:r>
      <w:r w:rsidRPr="00D67CF4">
        <w:t>, joka</w:t>
      </w:r>
    </w:p>
    <w:p w14:paraId="6C7D5BE1" w14:textId="77777777" w:rsidR="00FF5887" w:rsidRPr="00D67CF4" w:rsidRDefault="00FF5887" w:rsidP="00FF5887">
      <w:pPr>
        <w:pStyle w:val="NormalHanging12a"/>
      </w:pPr>
      <w:r w:rsidRPr="00D67CF4">
        <w:t>–</w:t>
      </w:r>
      <w:r w:rsidRPr="00D67CF4">
        <w:tab/>
        <w:t>ottaa huomioon komission ehdotuksen Euroopan parlamentille ja neuvostolle (</w:t>
      </w:r>
      <w:proofErr w:type="gramStart"/>
      <w:r w:rsidRPr="00D67CF4">
        <w:t>COM(</w:t>
      </w:r>
      <w:proofErr w:type="gramEnd"/>
      <w:r w:rsidRPr="00A87F51">
        <w:t>2023</w:t>
      </w:r>
      <w:r w:rsidRPr="00D67CF4">
        <w:t>)</w:t>
      </w:r>
      <w:r w:rsidRPr="00A87F51">
        <w:t>0335</w:t>
      </w:r>
      <w:r w:rsidRPr="00D67CF4">
        <w:t>),</w:t>
      </w:r>
    </w:p>
    <w:p w14:paraId="203AB928" w14:textId="0DEAA3B0" w:rsidR="00FF5887" w:rsidRPr="00D67CF4" w:rsidRDefault="00FF5887" w:rsidP="00FF5887">
      <w:pPr>
        <w:pStyle w:val="NormalHanging12a"/>
      </w:pPr>
      <w:r w:rsidRPr="00D67CF4">
        <w:t>–</w:t>
      </w:r>
      <w:r w:rsidRPr="00D67CF4">
        <w:tab/>
        <w:t xml:space="preserve">ottaa huomioon Euroopan unionin toiminnasta tehdyn sopimuksen </w:t>
      </w:r>
      <w:r w:rsidRPr="00A87F51">
        <w:t>294</w:t>
      </w:r>
      <w:r w:rsidRPr="00D67CF4">
        <w:t xml:space="preserve"> artiklan </w:t>
      </w:r>
      <w:r w:rsidRPr="00A87F51">
        <w:t>2</w:t>
      </w:r>
      <w:r w:rsidRPr="00D67CF4">
        <w:t xml:space="preserve"> kohdan sekä </w:t>
      </w:r>
      <w:r w:rsidRPr="00A87F51">
        <w:t>164</w:t>
      </w:r>
      <w:r w:rsidRPr="00D67CF4">
        <w:t xml:space="preserve"> artiklan, </w:t>
      </w:r>
      <w:r w:rsidRPr="00A87F51">
        <w:t>173</w:t>
      </w:r>
      <w:r w:rsidRPr="00D67CF4">
        <w:t xml:space="preserve"> artiklan </w:t>
      </w:r>
      <w:r w:rsidRPr="00A87F51">
        <w:t>3</w:t>
      </w:r>
      <w:r w:rsidRPr="00D67CF4">
        <w:t xml:space="preserve"> kohdan, </w:t>
      </w:r>
      <w:r w:rsidRPr="00A87F51">
        <w:t>175</w:t>
      </w:r>
      <w:r w:rsidRPr="00D67CF4">
        <w:t xml:space="preserve"> artiklan </w:t>
      </w:r>
      <w:r w:rsidRPr="00A87F51">
        <w:t>3</w:t>
      </w:r>
      <w:r w:rsidRPr="00D67CF4">
        <w:t xml:space="preserve"> kohdan, </w:t>
      </w:r>
      <w:r w:rsidR="00F764B6" w:rsidRPr="00A87F51">
        <w:t>177</w:t>
      </w:r>
      <w:r w:rsidR="00F764B6" w:rsidRPr="00D67CF4">
        <w:t xml:space="preserve"> artiklan </w:t>
      </w:r>
      <w:r w:rsidR="00F764B6" w:rsidRPr="00A87F51">
        <w:t>1</w:t>
      </w:r>
      <w:r w:rsidR="00F764B6" w:rsidRPr="00D67CF4">
        <w:t xml:space="preserve"> kohdan, </w:t>
      </w:r>
      <w:r w:rsidR="00F2064D" w:rsidRPr="00A87F51">
        <w:t>178</w:t>
      </w:r>
      <w:r w:rsidR="00F2064D" w:rsidRPr="00D67CF4">
        <w:t xml:space="preserve"> artiklan </w:t>
      </w:r>
      <w:r w:rsidR="00F2064D" w:rsidRPr="00A87F51">
        <w:t>1</w:t>
      </w:r>
      <w:r w:rsidR="00F2064D" w:rsidRPr="00D67CF4">
        <w:t xml:space="preserve"> kohdan, </w:t>
      </w:r>
      <w:r w:rsidRPr="00A87F51">
        <w:t>182</w:t>
      </w:r>
      <w:r w:rsidRPr="00D67CF4">
        <w:t xml:space="preserve"> artiklan </w:t>
      </w:r>
      <w:r w:rsidRPr="00A87F51">
        <w:t>1</w:t>
      </w:r>
      <w:r w:rsidRPr="00D67CF4">
        <w:t> kohdan</w:t>
      </w:r>
      <w:r w:rsidR="00F2064D" w:rsidRPr="00D67CF4">
        <w:t xml:space="preserve"> ja </w:t>
      </w:r>
      <w:r w:rsidR="00F2064D" w:rsidRPr="00A87F51">
        <w:t>192</w:t>
      </w:r>
      <w:r w:rsidR="00F2064D" w:rsidRPr="00D67CF4">
        <w:t xml:space="preserve"> artiklan </w:t>
      </w:r>
      <w:r w:rsidR="00F2064D" w:rsidRPr="00A87F51">
        <w:t>1</w:t>
      </w:r>
      <w:r w:rsidR="00F2064D" w:rsidRPr="00D67CF4">
        <w:t> kohdan</w:t>
      </w:r>
      <w:r w:rsidRPr="00D67CF4">
        <w:t>, joiden mukaisesti komissio on antanut ehdotuksen Euroopan parlamentille (C</w:t>
      </w:r>
      <w:r w:rsidRPr="00A87F51">
        <w:t>9</w:t>
      </w:r>
      <w:r w:rsidRPr="00D67CF4">
        <w:t>-</w:t>
      </w:r>
      <w:r w:rsidRPr="00A87F51">
        <w:t>0209</w:t>
      </w:r>
      <w:r w:rsidRPr="00D67CF4">
        <w:t>/</w:t>
      </w:r>
      <w:r w:rsidRPr="00A87F51">
        <w:t>2023</w:t>
      </w:r>
      <w:r w:rsidRPr="00D67CF4">
        <w:t>),</w:t>
      </w:r>
    </w:p>
    <w:p w14:paraId="07DDF519" w14:textId="77777777" w:rsidR="00FF5887" w:rsidRPr="00D67CF4" w:rsidRDefault="00FF5887" w:rsidP="00FF5887">
      <w:pPr>
        <w:pStyle w:val="NormalHanging12a"/>
      </w:pPr>
      <w:r w:rsidRPr="00D67CF4">
        <w:t>–</w:t>
      </w:r>
      <w:r w:rsidRPr="00D67CF4">
        <w:tab/>
        <w:t xml:space="preserve">ottaa huomioon Euroopan unionin toiminnasta tehdyn sopimuksen </w:t>
      </w:r>
      <w:r w:rsidRPr="00A87F51">
        <w:t>294</w:t>
      </w:r>
      <w:r w:rsidRPr="00D67CF4">
        <w:t xml:space="preserve"> artiklan </w:t>
      </w:r>
      <w:r w:rsidRPr="00A87F51">
        <w:t>3</w:t>
      </w:r>
      <w:r w:rsidRPr="00D67CF4">
        <w:t> kohdan,</w:t>
      </w:r>
    </w:p>
    <w:p w14:paraId="69107115" w14:textId="77777777" w:rsidR="00E759AB" w:rsidRPr="00D67CF4" w:rsidRDefault="00E759AB" w:rsidP="00FF5887">
      <w:pPr>
        <w:pStyle w:val="NormalHanging12a"/>
      </w:pPr>
      <w:r w:rsidRPr="00D67CF4">
        <w:rPr>
          <w:szCs w:val="24"/>
        </w:rPr>
        <w:t>–</w:t>
      </w:r>
      <w:r w:rsidRPr="00D67CF4">
        <w:rPr>
          <w:szCs w:val="24"/>
        </w:rPr>
        <w:tab/>
        <w:t xml:space="preserve">ottaa huomioon Euroopan talous- ja sosiaalikomitean </w:t>
      </w:r>
      <w:r w:rsidRPr="00A87F51">
        <w:rPr>
          <w:szCs w:val="24"/>
        </w:rPr>
        <w:t>20</w:t>
      </w:r>
      <w:r w:rsidRPr="00D67CF4">
        <w:rPr>
          <w:szCs w:val="24"/>
        </w:rPr>
        <w:t xml:space="preserve">. syyskuuta </w:t>
      </w:r>
      <w:r w:rsidRPr="00A87F51">
        <w:rPr>
          <w:szCs w:val="24"/>
        </w:rPr>
        <w:t>2023</w:t>
      </w:r>
      <w:r w:rsidRPr="00D67CF4">
        <w:rPr>
          <w:szCs w:val="24"/>
        </w:rPr>
        <w:t xml:space="preserve"> antaman lausunnon</w:t>
      </w:r>
      <w:r w:rsidR="00F764B6" w:rsidRPr="00D67CF4">
        <w:rPr>
          <w:rStyle w:val="FootnoteReference"/>
          <w:szCs w:val="24"/>
        </w:rPr>
        <w:footnoteReference w:id="1"/>
      </w:r>
      <w:r w:rsidRPr="00D67CF4">
        <w:rPr>
          <w:szCs w:val="24"/>
        </w:rPr>
        <w:t>,</w:t>
      </w:r>
    </w:p>
    <w:p w14:paraId="36CF2AE4" w14:textId="77777777" w:rsidR="00E759AB" w:rsidRPr="00D67CF4" w:rsidRDefault="00E759AB" w:rsidP="00FF5887">
      <w:pPr>
        <w:pStyle w:val="NormalHanging12a"/>
      </w:pPr>
      <w:r w:rsidRPr="00D67CF4">
        <w:rPr>
          <w:szCs w:val="24"/>
        </w:rPr>
        <w:t>–</w:t>
      </w:r>
      <w:r w:rsidRPr="00D67CF4">
        <w:rPr>
          <w:szCs w:val="24"/>
        </w:rPr>
        <w:tab/>
        <w:t xml:space="preserve">ottaa huomioon alueiden komitean </w:t>
      </w:r>
      <w:r w:rsidRPr="00A87F51">
        <w:rPr>
          <w:szCs w:val="24"/>
        </w:rPr>
        <w:t>10</w:t>
      </w:r>
      <w:r w:rsidRPr="00D67CF4">
        <w:rPr>
          <w:szCs w:val="24"/>
        </w:rPr>
        <w:t xml:space="preserve">. lokakuuta </w:t>
      </w:r>
      <w:r w:rsidRPr="00A87F51">
        <w:rPr>
          <w:szCs w:val="24"/>
        </w:rPr>
        <w:t>2023</w:t>
      </w:r>
      <w:r w:rsidRPr="00D67CF4">
        <w:rPr>
          <w:szCs w:val="24"/>
        </w:rPr>
        <w:t xml:space="preserve"> antaman lausunnon</w:t>
      </w:r>
      <w:r w:rsidR="00F764B6" w:rsidRPr="00D67CF4">
        <w:rPr>
          <w:rStyle w:val="FootnoteReference"/>
          <w:szCs w:val="24"/>
        </w:rPr>
        <w:footnoteReference w:id="2"/>
      </w:r>
      <w:r w:rsidRPr="00D67CF4">
        <w:rPr>
          <w:szCs w:val="24"/>
        </w:rPr>
        <w:t>,</w:t>
      </w:r>
    </w:p>
    <w:p w14:paraId="44AD34C2" w14:textId="77777777" w:rsidR="00E759AB" w:rsidRPr="00D67CF4" w:rsidRDefault="00E759AB" w:rsidP="00FF5887">
      <w:pPr>
        <w:pStyle w:val="NormalHanging12a"/>
      </w:pPr>
      <w:r w:rsidRPr="00D67CF4">
        <w:t>–</w:t>
      </w:r>
      <w:r w:rsidRPr="00D67CF4">
        <w:tab/>
        <w:t xml:space="preserve">ottaa huomioon asiasta vastaavan valiokunnan työjärjestyksen </w:t>
      </w:r>
      <w:r w:rsidRPr="00A87F51">
        <w:t>74</w:t>
      </w:r>
      <w:r w:rsidRPr="00D67CF4">
        <w:t xml:space="preserve"> artiklan </w:t>
      </w:r>
      <w:r w:rsidRPr="00A87F51">
        <w:t>4</w:t>
      </w:r>
      <w:r w:rsidRPr="00D67CF4">
        <w:t xml:space="preserve"> kohdan mukaisesti hyväksymän alustavan sopimuksen sekä neuvoston edustajan </w:t>
      </w:r>
      <w:r w:rsidRPr="00A87F51">
        <w:t>14</w:t>
      </w:r>
      <w:r w:rsidRPr="00D67CF4">
        <w:t xml:space="preserve">. helmikuuta </w:t>
      </w:r>
      <w:r w:rsidRPr="00A87F51">
        <w:t>2024</w:t>
      </w:r>
      <w:r w:rsidRPr="00D67CF4">
        <w:t xml:space="preserve"> päivätyllä kirjeellä antaman sitoumuksen hyväksyä Euroopan parlamentin kanta </w:t>
      </w:r>
      <w:r w:rsidRPr="00D67CF4">
        <w:lastRenderedPageBreak/>
        <w:t xml:space="preserve">Euroopan unionin toiminnasta tehdyn sopimuksen </w:t>
      </w:r>
      <w:r w:rsidRPr="00A87F51">
        <w:t>294</w:t>
      </w:r>
      <w:r w:rsidRPr="00D67CF4">
        <w:t xml:space="preserve"> artiklan </w:t>
      </w:r>
      <w:r w:rsidRPr="00A87F51">
        <w:t>4</w:t>
      </w:r>
      <w:r w:rsidRPr="00D67CF4">
        <w:t xml:space="preserve"> kohdan mukaisesti,</w:t>
      </w:r>
    </w:p>
    <w:p w14:paraId="43CDDEB4" w14:textId="77777777" w:rsidR="00FF5887" w:rsidRPr="00D67CF4" w:rsidRDefault="00FF5887" w:rsidP="00FF5887">
      <w:pPr>
        <w:pStyle w:val="NormalHanging12a"/>
      </w:pPr>
      <w:r w:rsidRPr="00D67CF4">
        <w:t>–</w:t>
      </w:r>
      <w:r w:rsidRPr="00D67CF4">
        <w:tab/>
        <w:t xml:space="preserve">ottaa huomioon työjärjestyksen </w:t>
      </w:r>
      <w:r w:rsidRPr="00A87F51">
        <w:t>59</w:t>
      </w:r>
      <w:r w:rsidRPr="00D67CF4">
        <w:t> artiklan,</w:t>
      </w:r>
    </w:p>
    <w:p w14:paraId="4BE56C44" w14:textId="77777777" w:rsidR="00FF5887" w:rsidRPr="00D67CF4" w:rsidRDefault="00FF5887" w:rsidP="00FF5887">
      <w:pPr>
        <w:pStyle w:val="NormalHanging12a"/>
      </w:pPr>
      <w:r w:rsidRPr="00D67CF4">
        <w:t>–</w:t>
      </w:r>
      <w:r w:rsidRPr="00D67CF4">
        <w:tab/>
        <w:t xml:space="preserve">ottaa huomioon budjettivaliokunnan ja teollisuus-, tutkimus- ja energiavaliokunnan </w:t>
      </w:r>
      <w:r w:rsidR="00E759AB" w:rsidRPr="00D67CF4">
        <w:t xml:space="preserve">työjärjestyksen </w:t>
      </w:r>
      <w:r w:rsidR="00E759AB" w:rsidRPr="00A87F51">
        <w:t>58</w:t>
      </w:r>
      <w:r w:rsidR="00E759AB" w:rsidRPr="00D67CF4">
        <w:t xml:space="preserve"> artiklan mukaisen </w:t>
      </w:r>
      <w:r w:rsidRPr="00D67CF4">
        <w:t>yhteiskäsittelyn,</w:t>
      </w:r>
    </w:p>
    <w:p w14:paraId="3B77547B" w14:textId="77777777" w:rsidR="00FF5887" w:rsidRPr="00D67CF4" w:rsidRDefault="00FF5887" w:rsidP="00FF5887">
      <w:pPr>
        <w:pStyle w:val="NormalHanging12a"/>
      </w:pPr>
      <w:r w:rsidRPr="00D67CF4">
        <w:t>–</w:t>
      </w:r>
      <w:r w:rsidRPr="00D67CF4">
        <w:tab/>
        <w:t>ottaa huomioon talous- ja raha-asioiden valiokunnan, työllisyyden ja sosiaaliasioiden valiokunnan, ympäristön, kansanterveyden ja elintarvikkeiden turvallisuuden valiokunnan ja aluekehitysvaliokunnan lausunnot,</w:t>
      </w:r>
    </w:p>
    <w:p w14:paraId="6BF0BC1C" w14:textId="77777777" w:rsidR="00FF5887" w:rsidRPr="00D67CF4" w:rsidRDefault="00FF5887" w:rsidP="00FF5887">
      <w:pPr>
        <w:pStyle w:val="NormalHanging12a"/>
      </w:pPr>
      <w:r w:rsidRPr="00D67CF4">
        <w:t>–</w:t>
      </w:r>
      <w:r w:rsidRPr="00D67CF4">
        <w:tab/>
        <w:t>ottaa huomioon ulkoasiainvaliokunnan ja maatalouden ja maaseudun kehittämisen valiokunnan kirjeet,</w:t>
      </w:r>
    </w:p>
    <w:p w14:paraId="0D6D7EAD" w14:textId="77777777" w:rsidR="00FF5887" w:rsidRPr="00D67CF4" w:rsidRDefault="00FF5887" w:rsidP="00FF5887">
      <w:pPr>
        <w:pStyle w:val="NormalHanging12a"/>
      </w:pPr>
      <w:r w:rsidRPr="00D67CF4">
        <w:t>–</w:t>
      </w:r>
      <w:r w:rsidRPr="00D67CF4">
        <w:tab/>
        <w:t>ottaa huomioon budjettivaliokunnan ja teollisuus-, tutkimus- ja energiavaliokunnan mietinnön (A</w:t>
      </w:r>
      <w:r w:rsidRPr="00A87F51">
        <w:t>9</w:t>
      </w:r>
      <w:r w:rsidRPr="00D67CF4">
        <w:t>-</w:t>
      </w:r>
      <w:r w:rsidRPr="00A87F51">
        <w:t>0290</w:t>
      </w:r>
      <w:r w:rsidRPr="00D67CF4">
        <w:t>/</w:t>
      </w:r>
      <w:r w:rsidRPr="00A87F51">
        <w:t>2023</w:t>
      </w:r>
      <w:r w:rsidRPr="00D67CF4">
        <w:t>),</w:t>
      </w:r>
    </w:p>
    <w:p w14:paraId="3CA17A1B" w14:textId="73CFB1A5" w:rsidR="00FF5887" w:rsidRPr="00D67CF4" w:rsidRDefault="00FF5887" w:rsidP="00FF5887">
      <w:pPr>
        <w:pStyle w:val="NormalHanging12a"/>
      </w:pPr>
      <w:r w:rsidRPr="00A87F51">
        <w:t>1</w:t>
      </w:r>
      <w:r w:rsidRPr="00D67CF4">
        <w:t>.</w:t>
      </w:r>
      <w:r w:rsidRPr="00D67CF4">
        <w:tab/>
        <w:t>vahvistaa jäljempänä esitetyn ensimmäisen käsittelyn kannan</w:t>
      </w:r>
      <w:r w:rsidR="008941DD">
        <w:rPr>
          <w:rStyle w:val="FootnoteReference"/>
        </w:rPr>
        <w:footnoteReference w:id="3"/>
      </w:r>
      <w:r w:rsidRPr="00D67CF4">
        <w:t>;</w:t>
      </w:r>
    </w:p>
    <w:p w14:paraId="19D62DAF" w14:textId="77777777" w:rsidR="00FF5887" w:rsidRPr="00D67CF4" w:rsidRDefault="00FF5887" w:rsidP="00FF5887">
      <w:pPr>
        <w:pStyle w:val="NormalHanging12a"/>
      </w:pPr>
      <w:r w:rsidRPr="00A87F51">
        <w:t>2</w:t>
      </w:r>
      <w:r w:rsidRPr="00D67CF4">
        <w:t>.</w:t>
      </w:r>
      <w:r w:rsidRPr="00D67CF4">
        <w:tab/>
        <w:t>pyytää komissiota antamaan asian uudelleen Euroopan parlamentin käsiteltäväksi, jos se korvaa ehdotuksensa, muuttaa sitä huomattavasti tai aikoo muuttaa sitä huomattavasti;</w:t>
      </w:r>
    </w:p>
    <w:p w14:paraId="48A35E2D" w14:textId="77777777" w:rsidR="00FF5887" w:rsidRPr="00D67CF4" w:rsidRDefault="00FF5887" w:rsidP="00FF5887">
      <w:pPr>
        <w:pStyle w:val="NormalHanging12a"/>
      </w:pPr>
      <w:r w:rsidRPr="00A87F51">
        <w:t>3</w:t>
      </w:r>
      <w:r w:rsidRPr="00D67CF4">
        <w:t>.</w:t>
      </w:r>
      <w:r w:rsidRPr="00D67CF4">
        <w:tab/>
        <w:t>kehottaa puhemiestä välittämään parlamentin kannan neuvostolle ja komissiolle sekä kansallisille parlamenteille.</w:t>
      </w:r>
    </w:p>
    <w:p w14:paraId="3E60C8C1" w14:textId="77777777" w:rsidR="00C55BF5" w:rsidRPr="00D67CF4" w:rsidRDefault="00C55BF5" w:rsidP="00FF5887">
      <w:pPr>
        <w:pStyle w:val="NormalHanging12a"/>
        <w:sectPr w:rsidR="00C55BF5" w:rsidRPr="00D67CF4" w:rsidSect="006606FB">
          <w:footerReference w:type="even" r:id="rId9"/>
          <w:footerReference w:type="first" r:id="rId10"/>
          <w:footnotePr>
            <w:numRestart w:val="eachSect"/>
          </w:footnotePr>
          <w:endnotePr>
            <w:numFmt w:val="decimal"/>
          </w:endnotePr>
          <w:pgSz w:w="11906" w:h="16838"/>
          <w:pgMar w:top="1134" w:right="1418" w:bottom="1418" w:left="1418" w:header="1134" w:footer="567" w:gutter="0"/>
          <w:cols w:space="720"/>
          <w:docGrid w:linePitch="326"/>
        </w:sectPr>
      </w:pPr>
    </w:p>
    <w:p w14:paraId="220256E0" w14:textId="77777777" w:rsidR="00F2064D" w:rsidRPr="00D67CF4" w:rsidRDefault="00F2064D" w:rsidP="00F2064D">
      <w:pPr>
        <w:spacing w:after="240"/>
        <w:rPr>
          <w:b/>
          <w:szCs w:val="24"/>
        </w:rPr>
      </w:pPr>
      <w:r w:rsidRPr="00D67CF4">
        <w:rPr>
          <w:b/>
          <w:szCs w:val="24"/>
        </w:rPr>
        <w:lastRenderedPageBreak/>
        <w:t>P</w:t>
      </w:r>
      <w:r w:rsidRPr="00A87F51">
        <w:rPr>
          <w:b/>
          <w:szCs w:val="24"/>
        </w:rPr>
        <w:t>9</w:t>
      </w:r>
      <w:r w:rsidRPr="00D67CF4">
        <w:rPr>
          <w:b/>
          <w:szCs w:val="24"/>
        </w:rPr>
        <w:t>_TC</w:t>
      </w:r>
      <w:r w:rsidRPr="00A87F51">
        <w:rPr>
          <w:b/>
          <w:szCs w:val="24"/>
        </w:rPr>
        <w:t>1</w:t>
      </w:r>
      <w:r w:rsidRPr="00D67CF4">
        <w:rPr>
          <w:b/>
          <w:szCs w:val="24"/>
        </w:rPr>
        <w:t>-</w:t>
      </w:r>
      <w:proofErr w:type="gramStart"/>
      <w:r w:rsidRPr="00D67CF4">
        <w:rPr>
          <w:b/>
          <w:szCs w:val="24"/>
        </w:rPr>
        <w:t>COD(</w:t>
      </w:r>
      <w:proofErr w:type="gramEnd"/>
      <w:r w:rsidRPr="00A87F51">
        <w:rPr>
          <w:b/>
          <w:szCs w:val="24"/>
        </w:rPr>
        <w:t>2023</w:t>
      </w:r>
      <w:r w:rsidRPr="00D67CF4">
        <w:rPr>
          <w:b/>
          <w:szCs w:val="24"/>
        </w:rPr>
        <w:t>)</w:t>
      </w:r>
      <w:r w:rsidRPr="00A87F51">
        <w:rPr>
          <w:b/>
          <w:szCs w:val="24"/>
        </w:rPr>
        <w:t>0199</w:t>
      </w:r>
    </w:p>
    <w:p w14:paraId="4ECBA325" w14:textId="2E6E4375" w:rsidR="00C55BF5" w:rsidRDefault="00F2064D" w:rsidP="00F2064D">
      <w:pPr>
        <w:spacing w:after="240"/>
        <w:rPr>
          <w:rFonts w:eastAsia="Calibri"/>
          <w:b/>
          <w:szCs w:val="22"/>
          <w:lang w:eastAsia="en-US"/>
        </w:rPr>
      </w:pPr>
      <w:r w:rsidRPr="00D67CF4">
        <w:rPr>
          <w:b/>
          <w:szCs w:val="24"/>
        </w:rPr>
        <w:t xml:space="preserve">Euroopan parlamentin kanta, vahvistettu ensimmäisessä käsittelyssä </w:t>
      </w:r>
      <w:r w:rsidRPr="00A87F51">
        <w:rPr>
          <w:b/>
          <w:szCs w:val="24"/>
        </w:rPr>
        <w:t>27</w:t>
      </w:r>
      <w:r w:rsidRPr="00D67CF4">
        <w:rPr>
          <w:b/>
          <w:szCs w:val="24"/>
        </w:rPr>
        <w:t xml:space="preserve">. helmikuuta </w:t>
      </w:r>
      <w:r w:rsidRPr="00A87F51">
        <w:rPr>
          <w:b/>
          <w:szCs w:val="24"/>
        </w:rPr>
        <w:t>2024</w:t>
      </w:r>
      <w:r w:rsidRPr="00D67CF4">
        <w:rPr>
          <w:b/>
          <w:szCs w:val="24"/>
        </w:rPr>
        <w:t xml:space="preserve">, Euroopan parlamentin ja neuvoston asetuksen (EU) </w:t>
      </w:r>
      <w:r w:rsidRPr="00A87F51">
        <w:rPr>
          <w:b/>
          <w:szCs w:val="24"/>
        </w:rPr>
        <w:t>2024</w:t>
      </w:r>
      <w:r w:rsidRPr="00D67CF4">
        <w:rPr>
          <w:b/>
          <w:szCs w:val="24"/>
        </w:rPr>
        <w:t xml:space="preserve">/… antamiseksi </w:t>
      </w:r>
      <w:r w:rsidR="00C55BF5" w:rsidRPr="00D67CF4">
        <w:rPr>
          <w:rFonts w:eastAsia="Calibri"/>
          <w:b/>
          <w:szCs w:val="22"/>
          <w:lang w:eastAsia="en-US"/>
        </w:rPr>
        <w:t xml:space="preserve">Euroopan strategisten teknologioiden kehysvälineen (STEP-kehysväline) perustamisesta ja direktiivin </w:t>
      </w:r>
      <w:r w:rsidR="00C55BF5" w:rsidRPr="00A87F51">
        <w:rPr>
          <w:rFonts w:eastAsia="Calibri"/>
          <w:b/>
          <w:szCs w:val="22"/>
          <w:lang w:eastAsia="en-US"/>
        </w:rPr>
        <w:t>2003</w:t>
      </w:r>
      <w:r w:rsidR="00C55BF5" w:rsidRPr="00D67CF4">
        <w:rPr>
          <w:rFonts w:eastAsia="Calibri"/>
          <w:b/>
          <w:szCs w:val="22"/>
          <w:lang w:eastAsia="en-US"/>
        </w:rPr>
        <w:t>/</w:t>
      </w:r>
      <w:r w:rsidR="00C55BF5" w:rsidRPr="00A87F51">
        <w:rPr>
          <w:rFonts w:eastAsia="Calibri"/>
          <w:b/>
          <w:szCs w:val="22"/>
          <w:lang w:eastAsia="en-US"/>
        </w:rPr>
        <w:t>87</w:t>
      </w:r>
      <w:r w:rsidR="00C55BF5" w:rsidRPr="00D67CF4">
        <w:rPr>
          <w:rFonts w:eastAsia="Calibri"/>
          <w:b/>
          <w:szCs w:val="22"/>
          <w:lang w:eastAsia="en-US"/>
        </w:rPr>
        <w:t xml:space="preserve">/EY sekä asetusten (EU) </w:t>
      </w:r>
      <w:r w:rsidR="00C55BF5" w:rsidRPr="00A87F51">
        <w:rPr>
          <w:rFonts w:eastAsia="Calibri"/>
          <w:b/>
          <w:szCs w:val="22"/>
          <w:lang w:eastAsia="en-US"/>
        </w:rPr>
        <w:t>202</w:t>
      </w:r>
      <w:bookmarkStart w:id="8" w:name="_GoBack"/>
      <w:bookmarkEnd w:id="8"/>
      <w:r w:rsidR="00C55BF5" w:rsidRPr="00A87F51">
        <w:rPr>
          <w:rFonts w:eastAsia="Calibri"/>
          <w:b/>
          <w:szCs w:val="22"/>
          <w:lang w:eastAsia="en-US"/>
        </w:rPr>
        <w:t>1</w:t>
      </w:r>
      <w:r w:rsidR="00C55BF5" w:rsidRPr="00D67CF4">
        <w:rPr>
          <w:rFonts w:eastAsia="Calibri"/>
          <w:b/>
          <w:szCs w:val="22"/>
          <w:lang w:eastAsia="en-US"/>
        </w:rPr>
        <w:t>/</w:t>
      </w:r>
      <w:r w:rsidR="00C55BF5" w:rsidRPr="00A87F51">
        <w:rPr>
          <w:rFonts w:eastAsia="Calibri"/>
          <w:b/>
          <w:szCs w:val="22"/>
          <w:lang w:eastAsia="en-US"/>
        </w:rPr>
        <w:t>1058</w:t>
      </w:r>
      <w:r w:rsidR="00C55BF5" w:rsidRPr="00D67CF4">
        <w:rPr>
          <w:rFonts w:eastAsia="Calibri"/>
          <w:b/>
          <w:szCs w:val="22"/>
          <w:lang w:eastAsia="en-US"/>
        </w:rPr>
        <w:t xml:space="preserve">, (EU) </w:t>
      </w:r>
      <w:r w:rsidR="00C55BF5" w:rsidRPr="00A87F51">
        <w:rPr>
          <w:rFonts w:eastAsia="Calibri"/>
          <w:b/>
          <w:szCs w:val="22"/>
          <w:lang w:eastAsia="en-US"/>
        </w:rPr>
        <w:t>2021</w:t>
      </w:r>
      <w:r w:rsidR="00C55BF5" w:rsidRPr="00D67CF4">
        <w:rPr>
          <w:rFonts w:eastAsia="Calibri"/>
          <w:b/>
          <w:szCs w:val="22"/>
          <w:lang w:eastAsia="en-US"/>
        </w:rPr>
        <w:t>/</w:t>
      </w:r>
      <w:r w:rsidR="00C55BF5" w:rsidRPr="00A87F51">
        <w:rPr>
          <w:rFonts w:eastAsia="Calibri"/>
          <w:b/>
          <w:szCs w:val="22"/>
          <w:lang w:eastAsia="en-US"/>
        </w:rPr>
        <w:t>1056</w:t>
      </w:r>
      <w:r w:rsidR="00C55BF5" w:rsidRPr="00D67CF4">
        <w:rPr>
          <w:rFonts w:eastAsia="Calibri"/>
          <w:b/>
          <w:szCs w:val="22"/>
          <w:lang w:eastAsia="en-US"/>
        </w:rPr>
        <w:t xml:space="preserve">, (EU) </w:t>
      </w:r>
      <w:r w:rsidR="00C55BF5" w:rsidRPr="00A87F51">
        <w:rPr>
          <w:rFonts w:eastAsia="Calibri"/>
          <w:b/>
          <w:szCs w:val="22"/>
          <w:lang w:eastAsia="en-US"/>
        </w:rPr>
        <w:t>2021</w:t>
      </w:r>
      <w:r w:rsidR="00C55BF5" w:rsidRPr="00D67CF4">
        <w:rPr>
          <w:rFonts w:eastAsia="Calibri"/>
          <w:b/>
          <w:szCs w:val="22"/>
          <w:lang w:eastAsia="en-US"/>
        </w:rPr>
        <w:t>/</w:t>
      </w:r>
      <w:r w:rsidR="00C55BF5" w:rsidRPr="00A87F51">
        <w:rPr>
          <w:rFonts w:eastAsia="Calibri"/>
          <w:b/>
          <w:szCs w:val="22"/>
          <w:lang w:eastAsia="en-US"/>
        </w:rPr>
        <w:t>1057</w:t>
      </w:r>
      <w:r w:rsidR="00C55BF5" w:rsidRPr="00D67CF4">
        <w:rPr>
          <w:rFonts w:eastAsia="Calibri"/>
          <w:b/>
          <w:szCs w:val="22"/>
          <w:lang w:eastAsia="en-US"/>
        </w:rPr>
        <w:t xml:space="preserve">, (EU) </w:t>
      </w:r>
      <w:proofErr w:type="gramStart"/>
      <w:r w:rsidR="00C55BF5" w:rsidRPr="00D67CF4">
        <w:rPr>
          <w:rFonts w:eastAsia="Calibri"/>
          <w:b/>
          <w:szCs w:val="22"/>
          <w:lang w:eastAsia="en-US"/>
        </w:rPr>
        <w:t>N:o</w:t>
      </w:r>
      <w:proofErr w:type="gramEnd"/>
      <w:r w:rsidR="00C55BF5" w:rsidRPr="00D67CF4">
        <w:rPr>
          <w:rFonts w:eastAsia="Calibri"/>
          <w:b/>
          <w:szCs w:val="22"/>
          <w:lang w:eastAsia="en-US"/>
        </w:rPr>
        <w:t xml:space="preserve"> </w:t>
      </w:r>
      <w:r w:rsidR="00C55BF5" w:rsidRPr="00A87F51">
        <w:rPr>
          <w:rFonts w:eastAsia="Calibri"/>
          <w:b/>
          <w:szCs w:val="22"/>
          <w:lang w:eastAsia="en-US"/>
        </w:rPr>
        <w:t>1303</w:t>
      </w:r>
      <w:r w:rsidR="00C55BF5" w:rsidRPr="00D67CF4">
        <w:rPr>
          <w:rFonts w:eastAsia="Calibri"/>
          <w:b/>
          <w:szCs w:val="22"/>
          <w:lang w:eastAsia="en-US"/>
        </w:rPr>
        <w:t>/</w:t>
      </w:r>
      <w:r w:rsidR="00C55BF5" w:rsidRPr="00A87F51">
        <w:rPr>
          <w:rFonts w:eastAsia="Calibri"/>
          <w:b/>
          <w:szCs w:val="22"/>
          <w:lang w:eastAsia="en-US"/>
        </w:rPr>
        <w:t>2013</w:t>
      </w:r>
      <w:r w:rsidR="00C55BF5" w:rsidRPr="00D67CF4">
        <w:rPr>
          <w:rFonts w:eastAsia="Calibri"/>
          <w:b/>
          <w:szCs w:val="22"/>
          <w:lang w:eastAsia="en-US"/>
        </w:rPr>
        <w:t xml:space="preserve">, (EU) N:o </w:t>
      </w:r>
      <w:r w:rsidR="00C55BF5" w:rsidRPr="00A87F51">
        <w:rPr>
          <w:rFonts w:eastAsia="Calibri"/>
          <w:b/>
          <w:szCs w:val="22"/>
          <w:lang w:eastAsia="en-US"/>
        </w:rPr>
        <w:t>223</w:t>
      </w:r>
      <w:r w:rsidR="00C55BF5" w:rsidRPr="00D67CF4">
        <w:rPr>
          <w:rFonts w:eastAsia="Calibri"/>
          <w:b/>
          <w:szCs w:val="22"/>
          <w:lang w:eastAsia="en-US"/>
        </w:rPr>
        <w:t>/</w:t>
      </w:r>
      <w:r w:rsidR="00C55BF5" w:rsidRPr="00A87F51">
        <w:rPr>
          <w:rFonts w:eastAsia="Calibri"/>
          <w:b/>
          <w:szCs w:val="22"/>
          <w:lang w:eastAsia="en-US"/>
        </w:rPr>
        <w:t>2014</w:t>
      </w:r>
      <w:r w:rsidR="00C55BF5" w:rsidRPr="00D67CF4">
        <w:rPr>
          <w:rFonts w:eastAsia="Calibri"/>
          <w:b/>
          <w:szCs w:val="22"/>
          <w:lang w:eastAsia="en-US"/>
        </w:rPr>
        <w:t xml:space="preserve">, (EU) </w:t>
      </w:r>
      <w:r w:rsidR="00C55BF5" w:rsidRPr="00A87F51">
        <w:rPr>
          <w:rFonts w:eastAsia="Calibri"/>
          <w:b/>
          <w:szCs w:val="22"/>
          <w:lang w:eastAsia="en-US"/>
        </w:rPr>
        <w:t>2021</w:t>
      </w:r>
      <w:r w:rsidR="00C55BF5" w:rsidRPr="00D67CF4">
        <w:rPr>
          <w:rFonts w:eastAsia="Calibri"/>
          <w:b/>
          <w:szCs w:val="22"/>
          <w:lang w:eastAsia="en-US"/>
        </w:rPr>
        <w:t>/</w:t>
      </w:r>
      <w:r w:rsidR="00C55BF5" w:rsidRPr="00A87F51">
        <w:rPr>
          <w:rFonts w:eastAsia="Calibri"/>
          <w:b/>
          <w:szCs w:val="22"/>
          <w:lang w:eastAsia="en-US"/>
        </w:rPr>
        <w:t>1060</w:t>
      </w:r>
      <w:r w:rsidR="00C55BF5" w:rsidRPr="00D67CF4">
        <w:rPr>
          <w:rFonts w:eastAsia="Calibri"/>
          <w:b/>
          <w:szCs w:val="22"/>
          <w:lang w:eastAsia="en-US"/>
        </w:rPr>
        <w:t xml:space="preserve">, (EU) </w:t>
      </w:r>
      <w:r w:rsidR="00C55BF5" w:rsidRPr="00A87F51">
        <w:rPr>
          <w:rFonts w:eastAsia="Calibri"/>
          <w:b/>
          <w:szCs w:val="22"/>
          <w:lang w:eastAsia="en-US"/>
        </w:rPr>
        <w:t>2021</w:t>
      </w:r>
      <w:r w:rsidR="00C55BF5" w:rsidRPr="00D67CF4">
        <w:rPr>
          <w:rFonts w:eastAsia="Calibri"/>
          <w:b/>
          <w:szCs w:val="22"/>
          <w:lang w:eastAsia="en-US"/>
        </w:rPr>
        <w:t>/</w:t>
      </w:r>
      <w:r w:rsidR="00C55BF5" w:rsidRPr="00A87F51">
        <w:rPr>
          <w:rFonts w:eastAsia="Calibri"/>
          <w:b/>
          <w:szCs w:val="22"/>
          <w:lang w:eastAsia="en-US"/>
        </w:rPr>
        <w:t>523</w:t>
      </w:r>
      <w:r w:rsidR="00C55BF5" w:rsidRPr="00D67CF4">
        <w:rPr>
          <w:rFonts w:eastAsia="Calibri"/>
          <w:b/>
          <w:szCs w:val="22"/>
          <w:lang w:eastAsia="en-US"/>
        </w:rPr>
        <w:t xml:space="preserve">, (EU) </w:t>
      </w:r>
      <w:r w:rsidR="00C55BF5" w:rsidRPr="00A87F51">
        <w:rPr>
          <w:rFonts w:eastAsia="Calibri"/>
          <w:b/>
          <w:szCs w:val="22"/>
          <w:lang w:eastAsia="en-US"/>
        </w:rPr>
        <w:t>2021</w:t>
      </w:r>
      <w:r w:rsidR="00C55BF5" w:rsidRPr="00D67CF4">
        <w:rPr>
          <w:rFonts w:eastAsia="Calibri"/>
          <w:b/>
          <w:szCs w:val="22"/>
          <w:lang w:eastAsia="en-US"/>
        </w:rPr>
        <w:t>/</w:t>
      </w:r>
      <w:r w:rsidR="00C55BF5" w:rsidRPr="00A87F51">
        <w:rPr>
          <w:rFonts w:eastAsia="Calibri"/>
          <w:b/>
          <w:szCs w:val="22"/>
          <w:lang w:eastAsia="en-US"/>
        </w:rPr>
        <w:t>695</w:t>
      </w:r>
      <w:r w:rsidR="00C55BF5" w:rsidRPr="00D67CF4">
        <w:rPr>
          <w:rFonts w:eastAsia="Calibri"/>
          <w:b/>
          <w:szCs w:val="22"/>
          <w:lang w:eastAsia="en-US"/>
        </w:rPr>
        <w:t xml:space="preserve">, (EU) </w:t>
      </w:r>
      <w:r w:rsidR="00C55BF5" w:rsidRPr="00A87F51">
        <w:rPr>
          <w:rFonts w:eastAsia="Calibri"/>
          <w:b/>
          <w:szCs w:val="22"/>
          <w:lang w:eastAsia="en-US"/>
        </w:rPr>
        <w:t>2021</w:t>
      </w:r>
      <w:r w:rsidR="00C55BF5" w:rsidRPr="00D67CF4">
        <w:rPr>
          <w:rFonts w:eastAsia="Calibri"/>
          <w:b/>
          <w:szCs w:val="22"/>
          <w:lang w:eastAsia="en-US"/>
        </w:rPr>
        <w:t>/</w:t>
      </w:r>
      <w:r w:rsidR="00C55BF5" w:rsidRPr="00A87F51">
        <w:rPr>
          <w:rFonts w:eastAsia="Calibri"/>
          <w:b/>
          <w:szCs w:val="22"/>
          <w:lang w:eastAsia="en-US"/>
        </w:rPr>
        <w:t>697</w:t>
      </w:r>
      <w:r w:rsidR="00C55BF5" w:rsidRPr="00D67CF4">
        <w:rPr>
          <w:rFonts w:eastAsia="Calibri"/>
          <w:b/>
          <w:szCs w:val="22"/>
          <w:lang w:eastAsia="en-US"/>
        </w:rPr>
        <w:t xml:space="preserve"> ja (EU) </w:t>
      </w:r>
      <w:r w:rsidR="00C55BF5" w:rsidRPr="00A87F51">
        <w:rPr>
          <w:rFonts w:eastAsia="Calibri"/>
          <w:b/>
          <w:szCs w:val="22"/>
          <w:lang w:eastAsia="en-US"/>
        </w:rPr>
        <w:t>2021</w:t>
      </w:r>
      <w:r w:rsidR="00C55BF5" w:rsidRPr="00D67CF4">
        <w:rPr>
          <w:rFonts w:eastAsia="Calibri"/>
          <w:b/>
          <w:szCs w:val="22"/>
          <w:lang w:eastAsia="en-US"/>
        </w:rPr>
        <w:t>/</w:t>
      </w:r>
      <w:r w:rsidR="00C55BF5" w:rsidRPr="00A87F51">
        <w:rPr>
          <w:rFonts w:eastAsia="Calibri"/>
          <w:b/>
          <w:szCs w:val="22"/>
          <w:lang w:eastAsia="en-US"/>
        </w:rPr>
        <w:t>241</w:t>
      </w:r>
      <w:r w:rsidR="00C55BF5" w:rsidRPr="00D67CF4">
        <w:rPr>
          <w:rFonts w:eastAsia="Calibri"/>
          <w:b/>
          <w:szCs w:val="22"/>
          <w:lang w:eastAsia="en-US"/>
        </w:rPr>
        <w:t xml:space="preserve"> muuttamisesta</w:t>
      </w:r>
    </w:p>
    <w:p w14:paraId="47F28D5A" w14:textId="5F8078FB" w:rsidR="008941DD" w:rsidRDefault="008941DD" w:rsidP="008941DD">
      <w:pPr>
        <w:suppressAutoHyphens/>
        <w:rPr>
          <w:i/>
          <w:szCs w:val="24"/>
        </w:rPr>
      </w:pPr>
      <w:r w:rsidRPr="008046BC">
        <w:rPr>
          <w:i/>
          <w:szCs w:val="24"/>
        </w:rPr>
        <w:t xml:space="preserve">(Euroopan parlamentin ja neuvoston päästyä sopimukseen parlamentin kanta vastaa lopullista säädöstä, asetusta </w:t>
      </w:r>
      <w:r w:rsidRPr="002F34F6">
        <w:rPr>
          <w:i/>
          <w:szCs w:val="24"/>
        </w:rPr>
        <w:t xml:space="preserve">(EU) </w:t>
      </w:r>
      <w:r>
        <w:rPr>
          <w:i/>
          <w:szCs w:val="24"/>
        </w:rPr>
        <w:t>2024</w:t>
      </w:r>
      <w:r w:rsidRPr="002F34F6">
        <w:rPr>
          <w:i/>
          <w:szCs w:val="24"/>
        </w:rPr>
        <w:t>/</w:t>
      </w:r>
      <w:r>
        <w:rPr>
          <w:i/>
          <w:szCs w:val="24"/>
        </w:rPr>
        <w:t>795</w:t>
      </w:r>
      <w:r>
        <w:rPr>
          <w:i/>
          <w:szCs w:val="24"/>
        </w:rPr>
        <w:t>.</w:t>
      </w:r>
      <w:r w:rsidRPr="008046BC">
        <w:rPr>
          <w:i/>
          <w:szCs w:val="24"/>
        </w:rPr>
        <w:t>)</w:t>
      </w:r>
    </w:p>
    <w:sectPr w:rsidR="008941DD" w:rsidSect="006606F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6E569D" w14:textId="77777777" w:rsidR="00C55BF5" w:rsidRPr="006606FB" w:rsidRDefault="00C55BF5">
      <w:r w:rsidRPr="006606FB">
        <w:separator/>
      </w:r>
    </w:p>
  </w:endnote>
  <w:endnote w:type="continuationSeparator" w:id="0">
    <w:p w14:paraId="472F7B48" w14:textId="77777777" w:rsidR="00C55BF5" w:rsidRPr="006606FB" w:rsidRDefault="00C55BF5">
      <w:r w:rsidRPr="006606F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D82963" w14:textId="77777777" w:rsidR="00C55BF5" w:rsidRPr="006606FB" w:rsidRDefault="00C55BF5" w:rsidP="00C55BF5">
    <w:pPr>
      <w:pStyle w:val="EPFooter"/>
    </w:pPr>
    <w:r w:rsidRPr="006606FB">
      <w:t>PE</w:t>
    </w:r>
    <w:r w:rsidRPr="006606FB">
      <w:rPr>
        <w:rStyle w:val="HideTWBExt"/>
      </w:rPr>
      <w:t>&lt;</w:t>
    </w:r>
    <w:proofErr w:type="spellStart"/>
    <w:r w:rsidRPr="006606FB">
      <w:rPr>
        <w:rStyle w:val="HideTWBExt"/>
      </w:rPr>
      <w:t>NoPE</w:t>
    </w:r>
    <w:proofErr w:type="spellEnd"/>
    <w:r w:rsidRPr="006606FB">
      <w:rPr>
        <w:rStyle w:val="HideTWBExt"/>
      </w:rPr>
      <w:t>&gt;</w:t>
    </w:r>
    <w:r w:rsidRPr="006606FB">
      <w:t>752.782</w:t>
    </w:r>
    <w:r w:rsidRPr="006606FB">
      <w:rPr>
        <w:rStyle w:val="HideTWBExt"/>
      </w:rPr>
      <w:t>&lt;/</w:t>
    </w:r>
    <w:proofErr w:type="spellStart"/>
    <w:r w:rsidRPr="006606FB">
      <w:rPr>
        <w:rStyle w:val="HideTWBExt"/>
      </w:rPr>
      <w:t>NoPE</w:t>
    </w:r>
    <w:proofErr w:type="spellEnd"/>
    <w:r w:rsidRPr="006606FB">
      <w:rPr>
        <w:rStyle w:val="HideTWBExt"/>
      </w:rPr>
      <w:t>&gt;&lt;Version&gt;</w:t>
    </w:r>
    <w:r w:rsidRPr="006606FB">
      <w:t>v02-00</w:t>
    </w:r>
    <w:r w:rsidRPr="006606FB">
      <w:rPr>
        <w:rStyle w:val="HideTWBExt"/>
      </w:rPr>
      <w:t>&lt;/Version&gt;</w:t>
    </w:r>
    <w:r w:rsidRPr="006606FB">
      <w:tab/>
    </w:r>
    <w:r w:rsidRPr="006606FB">
      <w:fldChar w:fldCharType="begin"/>
    </w:r>
    <w:r w:rsidRPr="006606FB">
      <w:instrText xml:space="preserve"> PAGE  \* MERGEFORMAT </w:instrText>
    </w:r>
    <w:r w:rsidRPr="006606FB">
      <w:fldChar w:fldCharType="separate"/>
    </w:r>
    <w:r w:rsidRPr="006606FB">
      <w:rPr>
        <w:noProof/>
      </w:rPr>
      <w:t>2</w:t>
    </w:r>
    <w:r w:rsidRPr="006606FB">
      <w:fldChar w:fldCharType="end"/>
    </w:r>
    <w:r w:rsidRPr="006606FB">
      <w:t>/</w:t>
    </w:r>
    <w:fldSimple w:instr=" NUMPAGES  \* MERGEFORMAT ">
      <w:r w:rsidRPr="006606FB">
        <w:rPr>
          <w:noProof/>
        </w:rPr>
        <w:t>146</w:t>
      </w:r>
    </w:fldSimple>
    <w:r w:rsidRPr="006606FB">
      <w:tab/>
    </w:r>
    <w:r w:rsidRPr="006606FB">
      <w:rPr>
        <w:rStyle w:val="HideTWBExt"/>
      </w:rPr>
      <w:t>&lt;PathFdR&gt;</w:t>
    </w:r>
    <w:r w:rsidRPr="006606FB">
      <w:t>RR\1287923FI.docx</w:t>
    </w:r>
    <w:r w:rsidRPr="006606FB">
      <w:rPr>
        <w:rStyle w:val="HideTWBExt"/>
      </w:rPr>
      <w:t>&lt;/</w:t>
    </w:r>
    <w:proofErr w:type="spellStart"/>
    <w:r w:rsidRPr="006606FB">
      <w:rPr>
        <w:rStyle w:val="HideTWBExt"/>
      </w:rPr>
      <w:t>PathFdR</w:t>
    </w:r>
    <w:proofErr w:type="spellEnd"/>
    <w:r w:rsidRPr="006606FB">
      <w:rPr>
        <w:rStyle w:val="HideTWBExt"/>
      </w:rPr>
      <w:t>&gt;</w:t>
    </w:r>
  </w:p>
  <w:p w14:paraId="7BB8848B" w14:textId="77777777" w:rsidR="00C55BF5" w:rsidRPr="006606FB" w:rsidRDefault="00C55BF5" w:rsidP="00C55BF5">
    <w:pPr>
      <w:pStyle w:val="EPFooter2"/>
    </w:pPr>
    <w:r w:rsidRPr="006606FB">
      <w:t>FI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9FB66B" w14:textId="77777777" w:rsidR="00C55BF5" w:rsidRPr="006606FB" w:rsidRDefault="00C55BF5" w:rsidP="00C55BF5">
    <w:pPr>
      <w:pStyle w:val="EPFooter"/>
    </w:pPr>
    <w:r w:rsidRPr="006606FB">
      <w:rPr>
        <w:rStyle w:val="HideTWBExt"/>
      </w:rPr>
      <w:t>&lt;PathFdR&gt;</w:t>
    </w:r>
    <w:r w:rsidRPr="006606FB">
      <w:t>RR\1287923FI.docx</w:t>
    </w:r>
    <w:r w:rsidRPr="006606FB">
      <w:rPr>
        <w:rStyle w:val="HideTWBExt"/>
      </w:rPr>
      <w:t>&lt;/</w:t>
    </w:r>
    <w:proofErr w:type="spellStart"/>
    <w:r w:rsidRPr="006606FB">
      <w:rPr>
        <w:rStyle w:val="HideTWBExt"/>
      </w:rPr>
      <w:t>PathFdR</w:t>
    </w:r>
    <w:proofErr w:type="spellEnd"/>
    <w:r w:rsidRPr="006606FB">
      <w:rPr>
        <w:rStyle w:val="HideTWBExt"/>
      </w:rPr>
      <w:t>&gt;</w:t>
    </w:r>
    <w:r w:rsidRPr="006606FB">
      <w:tab/>
    </w:r>
    <w:r w:rsidRPr="006606FB">
      <w:tab/>
      <w:t>PE</w:t>
    </w:r>
    <w:r w:rsidRPr="006606FB">
      <w:rPr>
        <w:rStyle w:val="HideTWBExt"/>
      </w:rPr>
      <w:t>&lt;</w:t>
    </w:r>
    <w:proofErr w:type="spellStart"/>
    <w:r w:rsidRPr="006606FB">
      <w:rPr>
        <w:rStyle w:val="HideTWBExt"/>
      </w:rPr>
      <w:t>NoPE</w:t>
    </w:r>
    <w:proofErr w:type="spellEnd"/>
    <w:r w:rsidRPr="006606FB">
      <w:rPr>
        <w:rStyle w:val="HideTWBExt"/>
      </w:rPr>
      <w:t>&gt;</w:t>
    </w:r>
    <w:r w:rsidRPr="006606FB">
      <w:t>752.782</w:t>
    </w:r>
    <w:r w:rsidRPr="006606FB">
      <w:rPr>
        <w:rStyle w:val="HideTWBExt"/>
      </w:rPr>
      <w:t>&lt;/</w:t>
    </w:r>
    <w:proofErr w:type="spellStart"/>
    <w:r w:rsidRPr="006606FB">
      <w:rPr>
        <w:rStyle w:val="HideTWBExt"/>
      </w:rPr>
      <w:t>NoPE</w:t>
    </w:r>
    <w:proofErr w:type="spellEnd"/>
    <w:r w:rsidRPr="006606FB">
      <w:rPr>
        <w:rStyle w:val="HideTWBExt"/>
      </w:rPr>
      <w:t>&gt;&lt;Version&gt;</w:t>
    </w:r>
    <w:r w:rsidRPr="006606FB">
      <w:t>v02-00</w:t>
    </w:r>
    <w:r w:rsidRPr="006606FB">
      <w:rPr>
        <w:rStyle w:val="HideTWBExt"/>
      </w:rPr>
      <w:t>&lt;/Version&gt;</w:t>
    </w:r>
  </w:p>
  <w:p w14:paraId="7725F791" w14:textId="77777777" w:rsidR="00C55BF5" w:rsidRPr="006606FB" w:rsidRDefault="00C55BF5" w:rsidP="00C55BF5">
    <w:pPr>
      <w:pStyle w:val="EPFooter2"/>
    </w:pPr>
    <w:r w:rsidRPr="006606FB">
      <w:t>FI</w:t>
    </w:r>
    <w:r w:rsidRPr="006606FB">
      <w:tab/>
    </w:r>
    <w:r w:rsidRPr="006606FB">
      <w:rPr>
        <w:b w:val="0"/>
        <w:i/>
        <w:color w:val="C0C0C0"/>
        <w:sz w:val="22"/>
      </w:rPr>
      <w:t>Moninaisuudessaan yhtenäinen</w:t>
    </w:r>
    <w:r w:rsidRPr="006606FB">
      <w:tab/>
      <w:t>FI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543AF5" w14:textId="77777777" w:rsidR="00C55BF5" w:rsidRPr="006606FB" w:rsidRDefault="00C55BF5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CCF24A" w14:textId="77777777" w:rsidR="00C55BF5" w:rsidRPr="00CB1597" w:rsidRDefault="00C55BF5" w:rsidP="00CB159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9FBFBD" w14:textId="77777777" w:rsidR="00C55BF5" w:rsidRPr="006606FB" w:rsidRDefault="00C55BF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50D6C5" w14:textId="77777777" w:rsidR="00C55BF5" w:rsidRPr="006606FB" w:rsidRDefault="00C55BF5">
      <w:r w:rsidRPr="006606FB">
        <w:separator/>
      </w:r>
    </w:p>
  </w:footnote>
  <w:footnote w:type="continuationSeparator" w:id="0">
    <w:p w14:paraId="0B4E52CD" w14:textId="77777777" w:rsidR="00C55BF5" w:rsidRPr="006606FB" w:rsidRDefault="00C55BF5">
      <w:r w:rsidRPr="006606FB">
        <w:continuationSeparator/>
      </w:r>
    </w:p>
  </w:footnote>
  <w:footnote w:id="1">
    <w:p w14:paraId="32918497" w14:textId="306A2E6C" w:rsidR="00F764B6" w:rsidRPr="008941DD" w:rsidRDefault="00F764B6" w:rsidP="00F764B6">
      <w:pPr>
        <w:pStyle w:val="FootnoteText"/>
        <w:ind w:left="567" w:hanging="567"/>
        <w:rPr>
          <w:sz w:val="24"/>
          <w:szCs w:val="24"/>
          <w:lang w:val="fi-FI"/>
        </w:rPr>
      </w:pPr>
      <w:r w:rsidRPr="008941DD">
        <w:rPr>
          <w:rStyle w:val="FootnoteReference"/>
          <w:sz w:val="24"/>
          <w:szCs w:val="24"/>
        </w:rPr>
        <w:footnoteRef/>
      </w:r>
      <w:r w:rsidRPr="008941DD">
        <w:rPr>
          <w:sz w:val="24"/>
          <w:szCs w:val="24"/>
          <w:lang w:val="fi-FI"/>
        </w:rPr>
        <w:tab/>
        <w:t xml:space="preserve">EUVL C, C/2023/866, 8.12.2023, ELI: </w:t>
      </w:r>
      <w:hyperlink r:id="rId1" w:history="1">
        <w:r w:rsidRPr="008941DD">
          <w:rPr>
            <w:rStyle w:val="Hyperlink1"/>
            <w:sz w:val="24"/>
            <w:szCs w:val="24"/>
            <w:lang w:val="fi-FI"/>
          </w:rPr>
          <w:t>http://data.europa.eu/eli/C/2023/866/oj</w:t>
        </w:r>
      </w:hyperlink>
      <w:r w:rsidRPr="008941DD">
        <w:rPr>
          <w:rStyle w:val="Hyperlink1"/>
          <w:sz w:val="24"/>
          <w:szCs w:val="24"/>
          <w:u w:val="none"/>
          <w:lang w:val="fi-FI"/>
        </w:rPr>
        <w:t>.</w:t>
      </w:r>
    </w:p>
  </w:footnote>
  <w:footnote w:id="2">
    <w:p w14:paraId="13985260" w14:textId="77777777" w:rsidR="00F764B6" w:rsidRPr="008941DD" w:rsidRDefault="00F764B6" w:rsidP="00C11DDA">
      <w:pPr>
        <w:pStyle w:val="FootnoteText"/>
        <w:ind w:left="567" w:hanging="567"/>
        <w:rPr>
          <w:sz w:val="24"/>
          <w:szCs w:val="24"/>
          <w:lang w:val="fi-FI"/>
        </w:rPr>
      </w:pPr>
      <w:r w:rsidRPr="008941DD">
        <w:rPr>
          <w:rStyle w:val="FootnoteReference"/>
          <w:sz w:val="24"/>
          <w:szCs w:val="24"/>
        </w:rPr>
        <w:footnoteRef/>
      </w:r>
      <w:r w:rsidRPr="008941DD">
        <w:rPr>
          <w:sz w:val="24"/>
          <w:szCs w:val="24"/>
          <w:lang w:val="fi-FI"/>
        </w:rPr>
        <w:tab/>
        <w:t>EUVL C, C/2023/1331, 22.12.2023, ELI:</w:t>
      </w:r>
      <w:r w:rsidRPr="008941DD">
        <w:rPr>
          <w:sz w:val="24"/>
          <w:szCs w:val="24"/>
          <w:u w:val="single"/>
          <w:lang w:val="fi-FI"/>
        </w:rPr>
        <w:t xml:space="preserve"> </w:t>
      </w:r>
      <w:hyperlink r:id="rId2" w:history="1">
        <w:r w:rsidRPr="008941DD">
          <w:rPr>
            <w:rStyle w:val="Hyperlink"/>
            <w:sz w:val="24"/>
            <w:szCs w:val="24"/>
            <w:lang w:val="fi-FI"/>
          </w:rPr>
          <w:t>http://data.europa.eu/eli/C/2023/1331/oj</w:t>
        </w:r>
      </w:hyperlink>
      <w:r w:rsidRPr="008941DD">
        <w:rPr>
          <w:sz w:val="24"/>
          <w:szCs w:val="24"/>
          <w:lang w:val="fi-FI"/>
        </w:rPr>
        <w:t>.</w:t>
      </w:r>
    </w:p>
  </w:footnote>
  <w:footnote w:id="3">
    <w:p w14:paraId="01DF008E" w14:textId="7DF565AF" w:rsidR="008941DD" w:rsidRPr="008941DD" w:rsidRDefault="008941DD">
      <w:pPr>
        <w:pStyle w:val="FootnoteText"/>
        <w:rPr>
          <w:sz w:val="24"/>
          <w:szCs w:val="24"/>
          <w:lang w:val="fi-FI"/>
        </w:rPr>
      </w:pPr>
      <w:r w:rsidRPr="008941DD">
        <w:rPr>
          <w:rStyle w:val="FootnoteReference"/>
          <w:sz w:val="24"/>
          <w:szCs w:val="24"/>
        </w:rPr>
        <w:footnoteRef/>
      </w:r>
      <w:r w:rsidRPr="008941DD">
        <w:rPr>
          <w:sz w:val="24"/>
          <w:szCs w:val="24"/>
          <w:lang w:val="fi-FI"/>
        </w:rPr>
        <w:t xml:space="preserve"> </w:t>
      </w:r>
      <w:r w:rsidRPr="008941DD">
        <w:rPr>
          <w:sz w:val="24"/>
          <w:szCs w:val="24"/>
          <w:lang w:val="fi-FI"/>
        </w:rPr>
        <w:tab/>
      </w:r>
      <w:r w:rsidRPr="008941DD">
        <w:rPr>
          <w:sz w:val="24"/>
          <w:szCs w:val="24"/>
          <w:lang w:val="fi-FI"/>
        </w:rPr>
        <w:t>Tämä kanta korvaa 17. lokakuuta 2023 hyväksytyt tarkistukset (Hyväksytyt tekstit, P9_</w:t>
      </w:r>
      <w:proofErr w:type="gramStart"/>
      <w:r w:rsidRPr="008941DD">
        <w:rPr>
          <w:sz w:val="24"/>
          <w:szCs w:val="24"/>
          <w:lang w:val="fi-FI"/>
        </w:rPr>
        <w:t>TA(</w:t>
      </w:r>
      <w:proofErr w:type="gramEnd"/>
      <w:r w:rsidRPr="008941DD">
        <w:rPr>
          <w:sz w:val="24"/>
          <w:szCs w:val="24"/>
          <w:lang w:val="fi-FI"/>
        </w:rPr>
        <w:t>2023)036</w:t>
      </w:r>
      <w:r w:rsidRPr="008941DD">
        <w:rPr>
          <w:sz w:val="24"/>
          <w:szCs w:val="24"/>
          <w:lang w:val="fi-FI"/>
        </w:rPr>
        <w:t>4</w:t>
      </w:r>
      <w:r w:rsidRPr="008941DD">
        <w:rPr>
          <w:sz w:val="24"/>
          <w:szCs w:val="24"/>
          <w:lang w:val="fi-FI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6D031C" w14:textId="77777777" w:rsidR="00C55BF5" w:rsidRPr="006606FB" w:rsidRDefault="00C55BF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BD7A6B" w14:textId="77777777" w:rsidR="00C55BF5" w:rsidRPr="006606FB" w:rsidRDefault="00C55BF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A76D0C" w14:textId="77777777" w:rsidR="00C55BF5" w:rsidRPr="006606FB" w:rsidRDefault="00C55BF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74A75"/>
    <w:multiLevelType w:val="multilevel"/>
    <w:tmpl w:val="12A223CE"/>
    <w:name w:val="Heading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1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" w15:restartNumberingAfterBreak="0">
    <w:nsid w:val="0A225A2D"/>
    <w:multiLevelType w:val="singleLevel"/>
    <w:tmpl w:val="5EAA04A8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  <w:bdr w:val="none" w:sz="0" w:space="0" w:color="auto"/>
      </w:rPr>
    </w:lvl>
  </w:abstractNum>
  <w:abstractNum w:abstractNumId="3" w15:restartNumberingAfterBreak="0">
    <w:nsid w:val="0BD52520"/>
    <w:multiLevelType w:val="singleLevel"/>
    <w:tmpl w:val="C8D4FE30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  <w:bdr w:val="none" w:sz="0" w:space="0" w:color="auto"/>
      </w:rPr>
    </w:lvl>
  </w:abstractNum>
  <w:abstractNum w:abstractNumId="4" w15:restartNumberingAfterBreak="0">
    <w:nsid w:val="0CC176F9"/>
    <w:multiLevelType w:val="singleLevel"/>
    <w:tmpl w:val="4282F5D2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5" w15:restartNumberingAfterBreak="0">
    <w:nsid w:val="0EEA6825"/>
    <w:multiLevelType w:val="singleLevel"/>
    <w:tmpl w:val="F14A3676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6" w15:restartNumberingAfterBreak="0">
    <w:nsid w:val="1A777BB9"/>
    <w:multiLevelType w:val="multilevel"/>
    <w:tmpl w:val="0E762C96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7" w15:restartNumberingAfterBreak="0">
    <w:nsid w:val="33A56F26"/>
    <w:multiLevelType w:val="singleLevel"/>
    <w:tmpl w:val="FE964A34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  <w:bdr w:val="none" w:sz="0" w:space="0" w:color="auto"/>
      </w:rPr>
    </w:lvl>
  </w:abstractNum>
  <w:abstractNum w:abstractNumId="8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9" w15:restartNumberingAfterBreak="0">
    <w:nsid w:val="408198C2"/>
    <w:multiLevelType w:val="singleLevel"/>
    <w:tmpl w:val="B172D000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  <w:rPr>
        <w:bdr w:val="none" w:sz="0" w:space="0" w:color="auto"/>
      </w:rPr>
    </w:lvl>
  </w:abstractNum>
  <w:abstractNum w:abstractNumId="10" w15:restartNumberingAfterBreak="0">
    <w:nsid w:val="40AF6750"/>
    <w:multiLevelType w:val="singleLevel"/>
    <w:tmpl w:val="B1821A11"/>
    <w:name w:val="Tiret 6"/>
    <w:lvl w:ilvl="0">
      <w:start w:val="1"/>
      <w:numFmt w:val="bullet"/>
      <w:lvlRestart w:val="0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11" w15:restartNumberingAfterBreak="0">
    <w:nsid w:val="40BE9DD9"/>
    <w:multiLevelType w:val="singleLevel"/>
    <w:tmpl w:val="B1915096"/>
    <w:name w:val="Tiret 7"/>
    <w:lvl w:ilvl="0">
      <w:start w:val="1"/>
      <w:numFmt w:val="bullet"/>
      <w:lvlRestart w:val="0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12" w15:restartNumberingAfterBreak="0">
    <w:nsid w:val="4B013CF3"/>
    <w:multiLevelType w:val="singleLevel"/>
    <w:tmpl w:val="5D7CB33C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</w:abstractNum>
  <w:abstractNum w:abstractNumId="13" w15:restartNumberingAfterBreak="0">
    <w:nsid w:val="4C6D4F0B"/>
    <w:multiLevelType w:val="singleLevel"/>
    <w:tmpl w:val="B0DA3597"/>
    <w:name w:val="Tiret 8"/>
    <w:lvl w:ilvl="0">
      <w:start w:val="1"/>
      <w:numFmt w:val="bullet"/>
      <w:lvlRestart w:val="0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14" w15:restartNumberingAfterBreak="0">
    <w:nsid w:val="523628EF"/>
    <w:multiLevelType w:val="singleLevel"/>
    <w:tmpl w:val="34FC1884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</w:abstractNum>
  <w:abstractNum w:abstractNumId="15" w15:restartNumberingAfterBreak="0">
    <w:nsid w:val="561226A2"/>
    <w:multiLevelType w:val="singleLevel"/>
    <w:tmpl w:val="E5081854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</w:abstractNum>
  <w:abstractNum w:abstractNumId="16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17" w15:restartNumberingAfterBreak="0">
    <w:nsid w:val="7056573C"/>
    <w:multiLevelType w:val="singleLevel"/>
    <w:tmpl w:val="DD8E481C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  <w:bdr w:val="none" w:sz="0" w:space="0" w:color="auto"/>
      </w:rPr>
    </w:lvl>
  </w:abstractNum>
  <w:abstractNum w:abstractNumId="18" w15:restartNumberingAfterBreak="0">
    <w:nsid w:val="75EE0BEC"/>
    <w:multiLevelType w:val="singleLevel"/>
    <w:tmpl w:val="A3162760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  <w:bdr w:val="none" w:sz="0" w:space="0" w:color="auto"/>
      </w:rPr>
    </w:lvl>
  </w:abstractNum>
  <w:abstractNum w:abstractNumId="19" w15:restartNumberingAfterBreak="0">
    <w:nsid w:val="7A23B303"/>
    <w:multiLevelType w:val="singleLevel"/>
    <w:tmpl w:val="48CBA32B"/>
    <w:name w:val="Bullet 7"/>
    <w:lvl w:ilvl="0">
      <w:start w:val="1"/>
      <w:numFmt w:val="bullet"/>
      <w:lvlRestart w:val="0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20" w15:restartNumberingAfterBreak="0">
    <w:nsid w:val="7A2A69C2"/>
    <w:multiLevelType w:val="singleLevel"/>
    <w:tmpl w:val="4EC31A6C"/>
    <w:name w:val="Bullet 6"/>
    <w:lvl w:ilvl="0">
      <w:start w:val="1"/>
      <w:numFmt w:val="bullet"/>
      <w:lvlRestart w:val="0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21" w15:restartNumberingAfterBreak="0">
    <w:nsid w:val="7AC1799C"/>
    <w:multiLevelType w:val="singleLevel"/>
    <w:tmpl w:val="42D5CA02"/>
    <w:name w:val="Bullet 8"/>
    <w:lvl w:ilvl="0">
      <w:start w:val="1"/>
      <w:numFmt w:val="bullet"/>
      <w:lvlRestart w:val="0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22" w15:restartNumberingAfterBreak="0">
    <w:nsid w:val="7C2B56E3"/>
    <w:multiLevelType w:val="singleLevel"/>
    <w:tmpl w:val="930CD47C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abstractNum w:abstractNumId="23" w15:restartNumberingAfterBreak="0">
    <w:nsid w:val="7D784AA0"/>
    <w:multiLevelType w:val="multilevel"/>
    <w:tmpl w:val="E7764E8A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12"/>
  </w:num>
  <w:num w:numId="5">
    <w:abstractNumId w:val="15"/>
  </w:num>
  <w:num w:numId="6">
    <w:abstractNumId w:val="14"/>
  </w:num>
  <w:num w:numId="7">
    <w:abstractNumId w:val="22"/>
  </w:num>
  <w:num w:numId="8">
    <w:abstractNumId w:val="9"/>
  </w:num>
  <w:num w:numId="9">
    <w:abstractNumId w:val="10"/>
  </w:num>
  <w:num w:numId="10">
    <w:abstractNumId w:val="11"/>
  </w:num>
  <w:num w:numId="11">
    <w:abstractNumId w:val="13"/>
  </w:num>
  <w:num w:numId="12">
    <w:abstractNumId w:val="6"/>
  </w:num>
  <w:num w:numId="13">
    <w:abstractNumId w:val="23"/>
  </w:num>
  <w:num w:numId="14">
    <w:abstractNumId w:val="7"/>
  </w:num>
  <w:num w:numId="15">
    <w:abstractNumId w:val="3"/>
  </w:num>
  <w:num w:numId="16">
    <w:abstractNumId w:val="2"/>
  </w:num>
  <w:num w:numId="17">
    <w:abstractNumId w:val="18"/>
  </w:num>
  <w:num w:numId="18">
    <w:abstractNumId w:val="17"/>
  </w:num>
  <w:num w:numId="19">
    <w:abstractNumId w:val="16"/>
  </w:num>
  <w:num w:numId="20">
    <w:abstractNumId w:val="20"/>
  </w:num>
  <w:num w:numId="21">
    <w:abstractNumId w:val="19"/>
  </w:num>
  <w:num w:numId="22">
    <w:abstractNumId w:val="21"/>
  </w:num>
  <w:num w:numId="23">
    <w:abstractNumId w:val="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90/2023"/>
    <w:docVar w:name="dvlangue" w:val="FI"/>
    <w:docVar w:name="dvnumam" w:val="261"/>
    <w:docVar w:name="dvpe" w:val="752.782"/>
    <w:docVar w:name="dvrapporteur" w:val="Esittelijät: "/>
    <w:docVar w:name="dvstar" w:val="***I"/>
    <w:docVar w:name="dvtitre" w:val="Euroopan parlamentin lainsäädäntöpäätöslauselma xx. helmikuuta 2024 ehdotuksesta Euroopan parlamentin ja neuvoston asetukseksi Euroopan strategisten teknologioiden kehysvälineen (’STEP-kehysväline’) perustamisesta ja direktiivin 2003/87/EY, asetusten (EU) 2021/1058, (EU) 2021/1056, (EU) 2021/1057, (EU) N:o 1303/2013, (EU) N:o 223/2014, (EU) 2021/1060, (EU) 2021/523, (EU) 2021/695, (EU) 2021/697 ja (EU) 2021/241 muuttamisesta(COM(2023)0335 – C9-0209/2023 – 2023/0199(COD))"/>
  </w:docVars>
  <w:rsids>
    <w:rsidRoot w:val="00B82173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767FF"/>
    <w:rsid w:val="002B18FE"/>
    <w:rsid w:val="002B5493"/>
    <w:rsid w:val="00305175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A7F01"/>
    <w:rsid w:val="004C0004"/>
    <w:rsid w:val="004C5D52"/>
    <w:rsid w:val="0050519A"/>
    <w:rsid w:val="005072A1"/>
    <w:rsid w:val="00514517"/>
    <w:rsid w:val="00545827"/>
    <w:rsid w:val="00560270"/>
    <w:rsid w:val="005C2568"/>
    <w:rsid w:val="006037C0"/>
    <w:rsid w:val="006606FB"/>
    <w:rsid w:val="006631B6"/>
    <w:rsid w:val="00680577"/>
    <w:rsid w:val="006F5CCF"/>
    <w:rsid w:val="006F74FA"/>
    <w:rsid w:val="00731ADD"/>
    <w:rsid w:val="00734777"/>
    <w:rsid w:val="00747932"/>
    <w:rsid w:val="00751A4A"/>
    <w:rsid w:val="00756632"/>
    <w:rsid w:val="00762C74"/>
    <w:rsid w:val="0078137F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941DD"/>
    <w:rsid w:val="008C2AC6"/>
    <w:rsid w:val="00930C23"/>
    <w:rsid w:val="0093193B"/>
    <w:rsid w:val="009509D8"/>
    <w:rsid w:val="00950B64"/>
    <w:rsid w:val="00981893"/>
    <w:rsid w:val="009D4244"/>
    <w:rsid w:val="00A1687D"/>
    <w:rsid w:val="00A43E52"/>
    <w:rsid w:val="00A4678D"/>
    <w:rsid w:val="00A778C7"/>
    <w:rsid w:val="00A87F51"/>
    <w:rsid w:val="00AB441E"/>
    <w:rsid w:val="00AB6293"/>
    <w:rsid w:val="00AE0928"/>
    <w:rsid w:val="00AF3B82"/>
    <w:rsid w:val="00B12E95"/>
    <w:rsid w:val="00B22876"/>
    <w:rsid w:val="00B3045C"/>
    <w:rsid w:val="00B558F0"/>
    <w:rsid w:val="00B82173"/>
    <w:rsid w:val="00BD48FE"/>
    <w:rsid w:val="00BD7BD8"/>
    <w:rsid w:val="00BE6ADC"/>
    <w:rsid w:val="00C05BFE"/>
    <w:rsid w:val="00C11DDA"/>
    <w:rsid w:val="00C23CD4"/>
    <w:rsid w:val="00C55BF5"/>
    <w:rsid w:val="00C61C0C"/>
    <w:rsid w:val="00C941CB"/>
    <w:rsid w:val="00CB1597"/>
    <w:rsid w:val="00CC2357"/>
    <w:rsid w:val="00CF071A"/>
    <w:rsid w:val="00D058B8"/>
    <w:rsid w:val="00D56C11"/>
    <w:rsid w:val="00D67CF4"/>
    <w:rsid w:val="00D834A0"/>
    <w:rsid w:val="00D872DF"/>
    <w:rsid w:val="00D91E21"/>
    <w:rsid w:val="00DA7FCD"/>
    <w:rsid w:val="00E365E1"/>
    <w:rsid w:val="00E759AB"/>
    <w:rsid w:val="00E820A4"/>
    <w:rsid w:val="00EB006A"/>
    <w:rsid w:val="00EB4772"/>
    <w:rsid w:val="00ED169E"/>
    <w:rsid w:val="00ED4235"/>
    <w:rsid w:val="00ED6331"/>
    <w:rsid w:val="00F04346"/>
    <w:rsid w:val="00F075DC"/>
    <w:rsid w:val="00F149E9"/>
    <w:rsid w:val="00F2064D"/>
    <w:rsid w:val="00F5134D"/>
    <w:rsid w:val="00F74202"/>
    <w:rsid w:val="00F764B6"/>
    <w:rsid w:val="00F87713"/>
    <w:rsid w:val="00FB4360"/>
    <w:rsid w:val="00FD0C70"/>
    <w:rsid w:val="00FF5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0C928D"/>
  <w15:chartTrackingRefBased/>
  <w15:docId w15:val="{D4412C2C-6387-480B-BD3F-CBD280F84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fi-FI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FF5887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5887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5887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5887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5887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5887"/>
    <w:rPr>
      <w:i/>
      <w:sz w:val="22"/>
      <w:lang w:val="fi-FI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5887"/>
    <w:rPr>
      <w:rFonts w:ascii="Arial" w:hAnsi="Arial"/>
      <w:sz w:val="24"/>
      <w:lang w:val="fi-FI"/>
    </w:rPr>
  </w:style>
  <w:style w:type="character" w:customStyle="1" w:styleId="Heading8Char">
    <w:name w:val="Heading 8 Char"/>
    <w:basedOn w:val="DefaultParagraphFont"/>
    <w:link w:val="Heading8"/>
    <w:semiHidden/>
    <w:rsid w:val="00FF5887"/>
    <w:rPr>
      <w:rFonts w:ascii="Arial" w:hAnsi="Arial"/>
      <w:i/>
      <w:sz w:val="24"/>
      <w:lang w:val="fi-FI"/>
    </w:rPr>
  </w:style>
  <w:style w:type="character" w:customStyle="1" w:styleId="Heading9Char">
    <w:name w:val="Heading 9 Char"/>
    <w:basedOn w:val="DefaultParagraphFont"/>
    <w:link w:val="Heading9"/>
    <w:semiHidden/>
    <w:rsid w:val="00FF5887"/>
    <w:rPr>
      <w:rFonts w:ascii="Arial" w:hAnsi="Arial"/>
      <w:b/>
      <w:i/>
      <w:sz w:val="18"/>
      <w:lang w:val="fi-FI"/>
    </w:rPr>
  </w:style>
  <w:style w:type="paragraph" w:styleId="TOCHeading">
    <w:name w:val="TOC Heading"/>
    <w:basedOn w:val="Normal"/>
    <w:next w:val="Normal"/>
    <w:uiPriority w:val="39"/>
    <w:unhideWhenUsed/>
    <w:qFormat/>
    <w:rsid w:val="00FF5887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FF5887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uiPriority w:val="99"/>
    <w:rsid w:val="00FF5887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FF5887"/>
    <w:pPr>
      <w:spacing w:after="120"/>
    </w:pPr>
  </w:style>
  <w:style w:type="paragraph" w:customStyle="1" w:styleId="PageHeading">
    <w:name w:val="PageHeading"/>
    <w:basedOn w:val="Normal"/>
    <w:rsid w:val="00FF5887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FF5887"/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FF5887"/>
    <w:rPr>
      <w:b/>
      <w:sz w:val="24"/>
      <w:lang w:val="fi-FI"/>
    </w:rPr>
  </w:style>
  <w:style w:type="paragraph" w:customStyle="1" w:styleId="NormalBold12a">
    <w:name w:val="NormalBold12a"/>
    <w:basedOn w:val="Normal"/>
    <w:uiPriority w:val="99"/>
    <w:rsid w:val="00FF5887"/>
    <w:pPr>
      <w:spacing w:after="240"/>
    </w:pPr>
    <w:rPr>
      <w:b/>
    </w:rPr>
  </w:style>
  <w:style w:type="paragraph" w:customStyle="1" w:styleId="AmJustText">
    <w:name w:val="AmJustText"/>
    <w:basedOn w:val="Normal"/>
    <w:rsid w:val="00FF5887"/>
    <w:pPr>
      <w:spacing w:after="240"/>
    </w:pPr>
    <w:rPr>
      <w:i/>
    </w:rPr>
  </w:style>
  <w:style w:type="paragraph" w:customStyle="1" w:styleId="NormalHanging12a">
    <w:name w:val="NormalHanging12a"/>
    <w:basedOn w:val="Normal"/>
    <w:link w:val="NormalHanging12aChar"/>
    <w:rsid w:val="00FF5887"/>
    <w:pPr>
      <w:spacing w:after="240"/>
      <w:ind w:left="567" w:hanging="567"/>
    </w:pPr>
  </w:style>
  <w:style w:type="character" w:customStyle="1" w:styleId="NormalHanging12aChar">
    <w:name w:val="NormalHanging12a Char"/>
    <w:basedOn w:val="DefaultParagraphFont"/>
    <w:link w:val="NormalHanging12a"/>
    <w:locked/>
    <w:rsid w:val="00FF5887"/>
    <w:rPr>
      <w:sz w:val="24"/>
      <w:lang w:val="fi-FI"/>
    </w:rPr>
  </w:style>
  <w:style w:type="paragraph" w:customStyle="1" w:styleId="CoverNormal24a">
    <w:name w:val="CoverNormal24a"/>
    <w:basedOn w:val="Normal"/>
    <w:rsid w:val="00FF5887"/>
    <w:pPr>
      <w:spacing w:after="480"/>
      <w:ind w:left="1417"/>
    </w:pPr>
  </w:style>
  <w:style w:type="paragraph" w:customStyle="1" w:styleId="CoverNormal">
    <w:name w:val="CoverNormal"/>
    <w:basedOn w:val="Normal"/>
    <w:rsid w:val="00FF5887"/>
    <w:pPr>
      <w:ind w:left="1418"/>
    </w:pPr>
  </w:style>
  <w:style w:type="paragraph" w:customStyle="1" w:styleId="AmCrossRef">
    <w:name w:val="AmCrossRef"/>
    <w:basedOn w:val="Normal"/>
    <w:rsid w:val="00FF5887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FF5887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FF5887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FF5887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FF5887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FF5887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FF588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5887"/>
    <w:rPr>
      <w:sz w:val="24"/>
      <w:lang w:val="fi-FI"/>
    </w:rPr>
  </w:style>
  <w:style w:type="paragraph" w:customStyle="1" w:styleId="AmOrLang">
    <w:name w:val="AmOrLang"/>
    <w:basedOn w:val="Normal"/>
    <w:rsid w:val="00FF5887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FF5887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FF5887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character" w:customStyle="1" w:styleId="AmNumberTabsChar">
    <w:name w:val="AmNumberTabs Char"/>
    <w:basedOn w:val="DefaultParagraphFont"/>
    <w:link w:val="AmNumberTabs"/>
    <w:locked/>
    <w:rsid w:val="00FF5887"/>
    <w:rPr>
      <w:b/>
      <w:sz w:val="24"/>
      <w:lang w:val="fi-FI"/>
    </w:rPr>
  </w:style>
  <w:style w:type="paragraph" w:customStyle="1" w:styleId="NormalBold12b">
    <w:name w:val="NormalBold12b"/>
    <w:basedOn w:val="Normal"/>
    <w:link w:val="NormalBold12bChar"/>
    <w:rsid w:val="00FF5887"/>
    <w:pPr>
      <w:spacing w:before="240"/>
    </w:pPr>
    <w:rPr>
      <w:b/>
    </w:rPr>
  </w:style>
  <w:style w:type="character" w:customStyle="1" w:styleId="NormalBold12bChar">
    <w:name w:val="NormalBold12b Char"/>
    <w:basedOn w:val="AmNumberTabsChar"/>
    <w:link w:val="NormalBold12b"/>
    <w:locked/>
    <w:rsid w:val="00FF5887"/>
    <w:rPr>
      <w:b/>
      <w:sz w:val="24"/>
      <w:lang w:val="fi-FI"/>
    </w:rPr>
  </w:style>
  <w:style w:type="paragraph" w:customStyle="1" w:styleId="EPBody">
    <w:name w:val="EPBody"/>
    <w:basedOn w:val="Normal"/>
    <w:rsid w:val="00FF5887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FF5887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uiPriority w:val="99"/>
    <w:rsid w:val="00FF5887"/>
    <w:pPr>
      <w:spacing w:before="480" w:after="240"/>
    </w:pPr>
  </w:style>
  <w:style w:type="paragraph" w:customStyle="1" w:styleId="Lgendesigne">
    <w:name w:val="Légende signe"/>
    <w:basedOn w:val="Normal"/>
    <w:uiPriority w:val="99"/>
    <w:rsid w:val="00FF5887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uiPriority w:val="99"/>
    <w:rsid w:val="00FF5887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uiPriority w:val="99"/>
    <w:rsid w:val="00FF5887"/>
    <w:rPr>
      <w:sz w:val="18"/>
    </w:rPr>
  </w:style>
  <w:style w:type="character" w:customStyle="1" w:styleId="Normal6Char">
    <w:name w:val="Normal6 Char"/>
    <w:basedOn w:val="DefaultParagraphFont"/>
    <w:link w:val="Normal6"/>
    <w:locked/>
    <w:rsid w:val="00FF5887"/>
    <w:rPr>
      <w:sz w:val="24"/>
      <w:lang w:val="fi-FI"/>
    </w:rPr>
  </w:style>
  <w:style w:type="paragraph" w:customStyle="1" w:styleId="Normal6">
    <w:name w:val="Normal6"/>
    <w:basedOn w:val="Normal"/>
    <w:link w:val="Normal6Char"/>
    <w:rsid w:val="00FF5887"/>
    <w:pPr>
      <w:spacing w:after="120"/>
    </w:pPr>
  </w:style>
  <w:style w:type="paragraph" w:customStyle="1" w:styleId="ColumnHeading">
    <w:name w:val="ColumnHeading"/>
    <w:basedOn w:val="Normal"/>
    <w:rsid w:val="00FF5887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FF5887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styleId="Footer">
    <w:name w:val="footer"/>
    <w:basedOn w:val="Normal"/>
    <w:link w:val="FooterChar"/>
    <w:uiPriority w:val="99"/>
    <w:rsid w:val="00FF588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5887"/>
    <w:rPr>
      <w:sz w:val="24"/>
      <w:lang w:val="fi-FI"/>
    </w:rPr>
  </w:style>
  <w:style w:type="character" w:customStyle="1" w:styleId="Normal12Char">
    <w:name w:val="Normal12 Char"/>
    <w:basedOn w:val="DefaultParagraphFont"/>
    <w:link w:val="Normal12"/>
    <w:locked/>
    <w:rsid w:val="00FF5887"/>
    <w:rPr>
      <w:noProof/>
      <w:sz w:val="24"/>
    </w:rPr>
  </w:style>
  <w:style w:type="paragraph" w:customStyle="1" w:styleId="Normal12">
    <w:name w:val="Normal12"/>
    <w:basedOn w:val="Normal"/>
    <w:link w:val="Normal12Char"/>
    <w:rsid w:val="00FF5887"/>
    <w:pPr>
      <w:spacing w:after="240"/>
    </w:pPr>
    <w:rPr>
      <w:noProof/>
      <w:lang w:val="en-GB"/>
    </w:rPr>
  </w:style>
  <w:style w:type="paragraph" w:customStyle="1" w:styleId="Normal12Italic">
    <w:name w:val="Normal12Italic"/>
    <w:basedOn w:val="Normal12"/>
    <w:rsid w:val="00FF5887"/>
    <w:rPr>
      <w:i/>
    </w:rPr>
  </w:style>
  <w:style w:type="paragraph" w:customStyle="1" w:styleId="EntPE">
    <w:name w:val="EntPE"/>
    <w:basedOn w:val="Normal12"/>
    <w:rsid w:val="00FF5887"/>
    <w:pPr>
      <w:jc w:val="center"/>
    </w:pPr>
    <w:rPr>
      <w:noProof w:val="0"/>
      <w:sz w:val="56"/>
    </w:rPr>
  </w:style>
  <w:style w:type="paragraph" w:customStyle="1" w:styleId="Olang">
    <w:name w:val="Olang"/>
    <w:basedOn w:val="Normal"/>
    <w:rsid w:val="00FF5887"/>
    <w:pPr>
      <w:spacing w:before="240" w:after="240"/>
      <w:jc w:val="right"/>
    </w:pPr>
    <w:rPr>
      <w:noProof/>
      <w:szCs w:val="24"/>
    </w:rPr>
  </w:style>
  <w:style w:type="paragraph" w:customStyle="1" w:styleId="JustificationTitle">
    <w:name w:val="JustificationTitle"/>
    <w:basedOn w:val="Normal"/>
    <w:next w:val="Normal12"/>
    <w:rsid w:val="00FF5887"/>
    <w:pPr>
      <w:keepNext/>
      <w:spacing w:before="240" w:after="240"/>
      <w:jc w:val="center"/>
    </w:pPr>
    <w:rPr>
      <w:i/>
      <w:noProof/>
    </w:rPr>
  </w:style>
  <w:style w:type="character" w:styleId="Hyperlink">
    <w:name w:val="Hyperlink"/>
    <w:basedOn w:val="DefaultParagraphFont"/>
    <w:unhideWhenUsed/>
    <w:rsid w:val="00FF588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F5887"/>
    <w:pPr>
      <w:widowControl/>
      <w:ind w:left="720"/>
      <w:contextualSpacing/>
      <w:jc w:val="both"/>
    </w:pPr>
    <w:rPr>
      <w:rFonts w:ascii="Open Sans" w:eastAsiaTheme="minorHAnsi" w:hAnsi="Open Sans"/>
      <w:szCs w:val="24"/>
      <w:lang w:eastAsia="en-US"/>
    </w:rPr>
  </w:style>
  <w:style w:type="character" w:styleId="CommentReference">
    <w:name w:val="annotation reference"/>
    <w:basedOn w:val="DefaultParagraphFont"/>
    <w:uiPriority w:val="99"/>
    <w:rsid w:val="00FF58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F5887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F5887"/>
    <w:rPr>
      <w:lang w:val="fi-F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FF58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FF5887"/>
    <w:rPr>
      <w:b/>
      <w:bCs/>
      <w:lang w:val="fi-FI"/>
    </w:rPr>
  </w:style>
  <w:style w:type="paragraph" w:styleId="Revision">
    <w:name w:val="Revision"/>
    <w:hidden/>
    <w:uiPriority w:val="99"/>
    <w:semiHidden/>
    <w:rsid w:val="00FF5887"/>
    <w:rPr>
      <w:sz w:val="24"/>
      <w:lang w:val="fi-FI"/>
    </w:rPr>
  </w:style>
  <w:style w:type="paragraph" w:styleId="BalloonText">
    <w:name w:val="Balloon Text"/>
    <w:basedOn w:val="Normal"/>
    <w:link w:val="BalloonTextChar"/>
    <w:uiPriority w:val="99"/>
    <w:unhideWhenUsed/>
    <w:rsid w:val="00FF58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FF5887"/>
    <w:rPr>
      <w:rFonts w:ascii="Segoe UI" w:hAnsi="Segoe UI" w:cs="Segoe UI"/>
      <w:sz w:val="18"/>
      <w:szCs w:val="18"/>
      <w:lang w:val="fi-FI"/>
    </w:rPr>
  </w:style>
  <w:style w:type="paragraph" w:customStyle="1" w:styleId="ManualConsidrant">
    <w:name w:val="Manual Considérant"/>
    <w:basedOn w:val="Normal"/>
    <w:rsid w:val="00FF5887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Normal12a">
    <w:name w:val="Normal12a"/>
    <w:basedOn w:val="Normal"/>
    <w:rsid w:val="00FF5887"/>
    <w:pPr>
      <w:spacing w:after="240"/>
    </w:pPr>
  </w:style>
  <w:style w:type="paragraph" w:customStyle="1" w:styleId="LetterSalutation">
    <w:name w:val="LetterSalutation"/>
    <w:basedOn w:val="Normal"/>
    <w:rsid w:val="00FF5887"/>
    <w:pPr>
      <w:spacing w:before="600" w:after="360"/>
    </w:pPr>
  </w:style>
  <w:style w:type="paragraph" w:customStyle="1" w:styleId="LetterSubject">
    <w:name w:val="LetterSubject"/>
    <w:basedOn w:val="Normal"/>
    <w:rsid w:val="00FF5887"/>
    <w:pPr>
      <w:spacing w:before="480"/>
      <w:ind w:left="1134" w:hanging="1134"/>
    </w:pPr>
  </w:style>
  <w:style w:type="paragraph" w:customStyle="1" w:styleId="PageHeadingNotTOC">
    <w:name w:val="PageHeadingNotTOC"/>
    <w:basedOn w:val="Normal"/>
    <w:rsid w:val="00FF5887"/>
    <w:pPr>
      <w:keepNext/>
      <w:spacing w:after="480"/>
      <w:jc w:val="center"/>
    </w:pPr>
    <w:rPr>
      <w:rFonts w:ascii="Arial" w:hAnsi="Arial" w:cs="Arial"/>
      <w:b/>
    </w:rPr>
  </w:style>
  <w:style w:type="paragraph" w:styleId="NormalWeb">
    <w:name w:val="Normal (Web)"/>
    <w:basedOn w:val="Normal"/>
    <w:uiPriority w:val="99"/>
    <w:unhideWhenUsed/>
    <w:rsid w:val="00FF5887"/>
    <w:pPr>
      <w:widowControl/>
      <w:spacing w:before="100" w:beforeAutospacing="1" w:after="100" w:afterAutospacing="1"/>
    </w:pPr>
    <w:rPr>
      <w:szCs w:val="24"/>
    </w:rPr>
  </w:style>
  <w:style w:type="paragraph" w:customStyle="1" w:styleId="Normal24a">
    <w:name w:val="Normal24a"/>
    <w:basedOn w:val="Normal"/>
    <w:link w:val="Normal24aChar"/>
    <w:rsid w:val="00FF5887"/>
    <w:pPr>
      <w:spacing w:after="480"/>
    </w:pPr>
  </w:style>
  <w:style w:type="character" w:customStyle="1" w:styleId="Normal24aChar">
    <w:name w:val="Normal24a Char"/>
    <w:basedOn w:val="DefaultParagraphFont"/>
    <w:link w:val="Normal24a"/>
    <w:rsid w:val="00FF5887"/>
    <w:rPr>
      <w:sz w:val="24"/>
      <w:lang w:val="fi-FI"/>
    </w:rPr>
  </w:style>
  <w:style w:type="paragraph" w:customStyle="1" w:styleId="Point1">
    <w:name w:val="Point 1"/>
    <w:basedOn w:val="Normal"/>
    <w:rsid w:val="00FF5887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li">
    <w:name w:val="li"/>
    <w:basedOn w:val="Normal"/>
    <w:uiPriority w:val="99"/>
    <w:rsid w:val="00FF5887"/>
    <w:pPr>
      <w:widowControl/>
      <w:spacing w:before="100" w:beforeAutospacing="1" w:after="100" w:afterAutospacing="1"/>
    </w:pPr>
    <w:rPr>
      <w:szCs w:val="24"/>
    </w:rPr>
  </w:style>
  <w:style w:type="paragraph" w:customStyle="1" w:styleId="Point0">
    <w:name w:val="Point 0"/>
    <w:basedOn w:val="Normal"/>
    <w:rsid w:val="00FF5887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Text1">
    <w:name w:val="Text 1"/>
    <w:basedOn w:val="Normal"/>
    <w:rsid w:val="00FF5887"/>
    <w:pPr>
      <w:widowControl/>
      <w:spacing w:before="120" w:after="120"/>
      <w:ind w:left="850"/>
      <w:jc w:val="both"/>
    </w:pPr>
    <w:rPr>
      <w:rFonts w:eastAsiaTheme="minorHAnsi"/>
      <w:szCs w:val="22"/>
      <w:lang w:eastAsia="en-US"/>
    </w:rPr>
  </w:style>
  <w:style w:type="table" w:customStyle="1" w:styleId="TableGrid2">
    <w:name w:val="Table Grid2"/>
    <w:basedOn w:val="TableNormal"/>
    <w:uiPriority w:val="59"/>
    <w:rsid w:val="00FF5887"/>
    <w:rPr>
      <w:rFonts w:asciiTheme="minorHAnsi" w:eastAsiaTheme="minorHAnsi" w:hAnsiTheme="minorHAnsi" w:cstheme="minorBidi"/>
      <w:sz w:val="22"/>
      <w:szCs w:val="22"/>
      <w:lang w:val="fi-FI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rsid w:val="00FF5887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FF5887"/>
    <w:rPr>
      <w:lang w:val="fi-FI"/>
    </w:rPr>
  </w:style>
  <w:style w:type="character" w:styleId="EndnoteReference">
    <w:name w:val="endnote reference"/>
    <w:basedOn w:val="DefaultParagraphFont"/>
    <w:uiPriority w:val="99"/>
    <w:rsid w:val="00FF5887"/>
    <w:rPr>
      <w:vertAlign w:val="superscript"/>
    </w:rPr>
  </w:style>
  <w:style w:type="paragraph" w:customStyle="1" w:styleId="RollCallVotes">
    <w:name w:val="RollCallVotes"/>
    <w:basedOn w:val="Normal"/>
    <w:rsid w:val="00FF5887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FF5887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FF5887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FF5887"/>
    <w:pPr>
      <w:spacing w:before="120" w:after="120"/>
    </w:pPr>
    <w:rPr>
      <w:snapToGrid w:val="0"/>
      <w:sz w:val="16"/>
      <w:lang w:eastAsia="en-US"/>
    </w:rPr>
  </w:style>
  <w:style w:type="paragraph" w:customStyle="1" w:styleId="msonormal0">
    <w:name w:val="msonormal"/>
    <w:basedOn w:val="Normal"/>
    <w:rsid w:val="00FF5887"/>
    <w:pPr>
      <w:widowControl/>
      <w:spacing w:before="100" w:beforeAutospacing="1" w:after="100" w:afterAutospacing="1"/>
    </w:pPr>
    <w:rPr>
      <w:szCs w:val="24"/>
    </w:rPr>
  </w:style>
  <w:style w:type="paragraph" w:customStyle="1" w:styleId="AmHeadingPA">
    <w:name w:val="AmHeadingPA"/>
    <w:basedOn w:val="Normal"/>
    <w:next w:val="Normal"/>
    <w:rsid w:val="00FF5887"/>
    <w:pPr>
      <w:snapToGrid w:val="0"/>
      <w:spacing w:before="480" w:after="240"/>
      <w:jc w:val="center"/>
    </w:pPr>
    <w:rPr>
      <w:rFonts w:ascii="Arial" w:hAnsi="Arial"/>
      <w:b/>
      <w:caps/>
      <w:szCs w:val="24"/>
      <w:lang w:eastAsia="en-US"/>
    </w:rPr>
  </w:style>
  <w:style w:type="paragraph" w:customStyle="1" w:styleId="CommitteeAM">
    <w:name w:val="CommitteeAM"/>
    <w:basedOn w:val="Normal"/>
    <w:rsid w:val="00FF5887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FF5887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FF5887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FF5887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FF5887"/>
    <w:pPr>
      <w:jc w:val="right"/>
    </w:pPr>
    <w:rPr>
      <w:rFonts w:ascii="Arial" w:hAnsi="Arial" w:cs="Arial"/>
      <w:sz w:val="22"/>
      <w:szCs w:val="22"/>
    </w:rPr>
  </w:style>
  <w:style w:type="paragraph" w:customStyle="1" w:styleId="CrossRef">
    <w:name w:val="CrossRef"/>
    <w:basedOn w:val="Normal"/>
    <w:rsid w:val="00FF5887"/>
    <w:pPr>
      <w:spacing w:before="240"/>
      <w:jc w:val="center"/>
    </w:pPr>
    <w:rPr>
      <w:i/>
    </w:rPr>
  </w:style>
  <w:style w:type="paragraph" w:customStyle="1" w:styleId="CoverBold">
    <w:name w:val="CoverBold"/>
    <w:basedOn w:val="Normal"/>
    <w:rsid w:val="00FF5887"/>
    <w:pPr>
      <w:ind w:left="1417"/>
    </w:pPr>
    <w:rPr>
      <w:b/>
    </w:rPr>
  </w:style>
  <w:style w:type="paragraph" w:customStyle="1" w:styleId="ManualNumPar1">
    <w:name w:val="Manual NumPar 1"/>
    <w:basedOn w:val="Normal"/>
    <w:next w:val="Normal"/>
    <w:rsid w:val="00FF5887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text10">
    <w:name w:val="text1"/>
    <w:basedOn w:val="Normal"/>
    <w:uiPriority w:val="99"/>
    <w:rsid w:val="00FF5887"/>
    <w:pPr>
      <w:widowControl/>
      <w:spacing w:before="100" w:beforeAutospacing="1" w:after="100" w:afterAutospacing="1"/>
    </w:pPr>
    <w:rPr>
      <w:szCs w:val="24"/>
    </w:rPr>
  </w:style>
  <w:style w:type="paragraph" w:styleId="Title">
    <w:name w:val="Title"/>
    <w:basedOn w:val="Normal"/>
    <w:next w:val="Normal"/>
    <w:link w:val="TitleChar"/>
    <w:qFormat/>
    <w:rsid w:val="00FF588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FF5887"/>
    <w:rPr>
      <w:rFonts w:asciiTheme="majorHAnsi" w:eastAsiaTheme="majorEastAsia" w:hAnsiTheme="majorHAnsi" w:cstheme="majorBidi"/>
      <w:spacing w:val="-10"/>
      <w:kern w:val="28"/>
      <w:sz w:val="56"/>
      <w:szCs w:val="56"/>
      <w:lang w:val="fi-FI"/>
    </w:rPr>
  </w:style>
  <w:style w:type="character" w:customStyle="1" w:styleId="FooterChar1">
    <w:name w:val="Footer Char1"/>
    <w:basedOn w:val="DefaultParagraphFont"/>
    <w:rsid w:val="00FF5887"/>
    <w:rPr>
      <w:sz w:val="24"/>
    </w:rPr>
  </w:style>
  <w:style w:type="character" w:customStyle="1" w:styleId="BalloonTextChar1">
    <w:name w:val="Balloon Text Char1"/>
    <w:basedOn w:val="DefaultParagraphFont"/>
    <w:semiHidden/>
    <w:rsid w:val="00FF5887"/>
    <w:rPr>
      <w:rFonts w:ascii="Segoe UI" w:hAnsi="Segoe UI" w:cs="Segoe UI"/>
      <w:sz w:val="18"/>
      <w:szCs w:val="18"/>
    </w:rPr>
  </w:style>
  <w:style w:type="character" w:customStyle="1" w:styleId="Footer2Middle">
    <w:name w:val="Footer2Middle"/>
    <w:rsid w:val="00FF5887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character" w:customStyle="1" w:styleId="FooterChar2">
    <w:name w:val="Footer Char2"/>
    <w:basedOn w:val="DefaultParagraphFont"/>
    <w:semiHidden/>
    <w:rsid w:val="00FF5887"/>
    <w:rPr>
      <w:sz w:val="24"/>
    </w:rPr>
  </w:style>
  <w:style w:type="paragraph" w:customStyle="1" w:styleId="AmDocTypeTab">
    <w:name w:val="AmDocTypeTab"/>
    <w:basedOn w:val="Normal"/>
    <w:rsid w:val="00C55BF5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C55BF5"/>
    <w:pPr>
      <w:spacing w:after="240"/>
      <w:jc w:val="center"/>
    </w:pPr>
  </w:style>
  <w:style w:type="paragraph" w:customStyle="1" w:styleId="AmDateTab">
    <w:name w:val="AmDateTab"/>
    <w:basedOn w:val="Normal"/>
    <w:rsid w:val="00C55BF5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C55BF5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C55BF5"/>
  </w:style>
  <w:style w:type="paragraph" w:styleId="TOC4">
    <w:name w:val="toc 4"/>
    <w:basedOn w:val="Normal"/>
    <w:next w:val="Normal"/>
    <w:uiPriority w:val="39"/>
    <w:unhideWhenUsed/>
    <w:rsid w:val="00C55BF5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C55BF5"/>
    <w:pPr>
      <w:widowControl/>
      <w:tabs>
        <w:tab w:val="right" w:leader="dot" w:pos="9071"/>
      </w:tabs>
      <w:spacing w:before="300" w:after="120" w:line="360" w:lineRule="auto"/>
    </w:pPr>
    <w:rPr>
      <w:rFonts w:eastAsia="Calibr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C55BF5"/>
    <w:pPr>
      <w:widowControl/>
      <w:tabs>
        <w:tab w:val="right" w:leader="dot" w:pos="9071"/>
      </w:tabs>
      <w:spacing w:before="240" w:after="120" w:line="360" w:lineRule="auto"/>
    </w:pPr>
    <w:rPr>
      <w:rFonts w:eastAsia="Calibr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C55BF5"/>
    <w:pPr>
      <w:widowControl/>
      <w:tabs>
        <w:tab w:val="right" w:leader="dot" w:pos="9071"/>
      </w:tabs>
      <w:spacing w:before="180" w:after="120" w:line="360" w:lineRule="auto"/>
    </w:pPr>
    <w:rPr>
      <w:rFonts w:eastAsia="Calibr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C55BF5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C55BF5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C55BF5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C55BF5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rsid w:val="00C55BF5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rsid w:val="00C55BF5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rsid w:val="00C55BF5"/>
    <w:pPr>
      <w:widowControl/>
      <w:spacing w:after="240"/>
      <w:jc w:val="center"/>
    </w:pPr>
    <w:rPr>
      <w:rFonts w:eastAsia="Calibri"/>
      <w:szCs w:val="22"/>
      <w:lang w:eastAsia="en-US"/>
    </w:rPr>
  </w:style>
  <w:style w:type="character" w:customStyle="1" w:styleId="Marker">
    <w:name w:val="Marker"/>
    <w:basedOn w:val="DefaultParagraphFont"/>
    <w:rsid w:val="00C55BF5"/>
    <w:rPr>
      <w:color w:val="0000FF"/>
      <w:bdr w:val="none" w:sz="0" w:space="0" w:color="auto"/>
      <w:shd w:val="clear" w:color="auto" w:fill="auto"/>
    </w:rPr>
  </w:style>
  <w:style w:type="character" w:customStyle="1" w:styleId="Marker1">
    <w:name w:val="Marker1"/>
    <w:basedOn w:val="DefaultParagraphFont"/>
    <w:rsid w:val="00C55BF5"/>
    <w:rPr>
      <w:color w:val="008000"/>
      <w:bdr w:val="none" w:sz="0" w:space="0" w:color="auto"/>
      <w:shd w:val="clear" w:color="auto" w:fill="auto"/>
    </w:rPr>
  </w:style>
  <w:style w:type="paragraph" w:customStyle="1" w:styleId="Text2">
    <w:name w:val="Text 2"/>
    <w:basedOn w:val="Normal"/>
    <w:rsid w:val="00C55BF5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rsid w:val="00C55BF5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C55BF5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C55BF5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C55BF5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Text7">
    <w:name w:val="Text 7"/>
    <w:basedOn w:val="Normal"/>
    <w:rsid w:val="00C55BF5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Text8">
    <w:name w:val="Text 8"/>
    <w:basedOn w:val="Normal"/>
    <w:rsid w:val="00C55BF5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Text9">
    <w:name w:val="Text 9"/>
    <w:basedOn w:val="Normal"/>
    <w:rsid w:val="00C55BF5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Text100">
    <w:name w:val="Text 10"/>
    <w:basedOn w:val="Normal"/>
    <w:rsid w:val="00C55BF5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NormalCentered">
    <w:name w:val="Normal Centered"/>
    <w:basedOn w:val="Normal"/>
    <w:rsid w:val="00C55BF5"/>
    <w:pPr>
      <w:widowControl/>
      <w:spacing w:before="12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NormalLeft">
    <w:name w:val="Normal Left"/>
    <w:basedOn w:val="Normal"/>
    <w:rsid w:val="00C55BF5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C55BF5"/>
    <w:pPr>
      <w:widowControl/>
      <w:spacing w:before="120" w:after="120" w:line="360" w:lineRule="auto"/>
      <w:jc w:val="right"/>
    </w:pPr>
    <w:rPr>
      <w:rFonts w:eastAsia="Calibri"/>
      <w:szCs w:val="22"/>
      <w:lang w:eastAsia="en-US"/>
    </w:rPr>
  </w:style>
  <w:style w:type="paragraph" w:customStyle="1" w:styleId="QuotedText">
    <w:name w:val="Quoted Text"/>
    <w:basedOn w:val="Normal"/>
    <w:rsid w:val="00C55BF5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C55BF5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Point3">
    <w:name w:val="Point 3"/>
    <w:basedOn w:val="Normal"/>
    <w:rsid w:val="00C55BF5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Point4">
    <w:name w:val="Point 4"/>
    <w:basedOn w:val="Normal"/>
    <w:rsid w:val="00C55BF5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Point5">
    <w:name w:val="Point 5"/>
    <w:basedOn w:val="Normal"/>
    <w:rsid w:val="00C55BF5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Point6">
    <w:name w:val="Point 6"/>
    <w:basedOn w:val="Normal"/>
    <w:rsid w:val="00C55BF5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Point7">
    <w:name w:val="Point 7"/>
    <w:basedOn w:val="Normal"/>
    <w:rsid w:val="00C55BF5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Point8">
    <w:name w:val="Point 8"/>
    <w:basedOn w:val="Normal"/>
    <w:rsid w:val="00C55BF5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Point9">
    <w:name w:val="Point 9"/>
    <w:basedOn w:val="Normal"/>
    <w:rsid w:val="00C55BF5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PointDouble0">
    <w:name w:val="PointDouble 0"/>
    <w:basedOn w:val="Normal"/>
    <w:rsid w:val="00C55BF5"/>
    <w:pPr>
      <w:widowControl/>
      <w:tabs>
        <w:tab w:val="left" w:pos="850"/>
      </w:tabs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PointDouble1">
    <w:name w:val="PointDouble 1"/>
    <w:basedOn w:val="Normal"/>
    <w:rsid w:val="00C55BF5"/>
    <w:pPr>
      <w:widowControl/>
      <w:tabs>
        <w:tab w:val="left" w:pos="1417"/>
      </w:tabs>
      <w:spacing w:before="120" w:after="120" w:line="360" w:lineRule="auto"/>
      <w:ind w:left="1984" w:hanging="1134"/>
    </w:pPr>
    <w:rPr>
      <w:rFonts w:eastAsia="Calibri"/>
      <w:szCs w:val="22"/>
      <w:lang w:eastAsia="en-US"/>
    </w:rPr>
  </w:style>
  <w:style w:type="paragraph" w:customStyle="1" w:styleId="PointDouble2">
    <w:name w:val="PointDouble 2"/>
    <w:basedOn w:val="Normal"/>
    <w:rsid w:val="00C55BF5"/>
    <w:pPr>
      <w:widowControl/>
      <w:tabs>
        <w:tab w:val="left" w:pos="1984"/>
      </w:tabs>
      <w:spacing w:before="120" w:after="120" w:line="360" w:lineRule="auto"/>
      <w:ind w:left="2551" w:hanging="1134"/>
    </w:pPr>
    <w:rPr>
      <w:rFonts w:eastAsia="Calibri"/>
      <w:szCs w:val="22"/>
      <w:lang w:eastAsia="en-US"/>
    </w:rPr>
  </w:style>
  <w:style w:type="paragraph" w:customStyle="1" w:styleId="PointDouble3">
    <w:name w:val="PointDouble 3"/>
    <w:basedOn w:val="Normal"/>
    <w:rsid w:val="00C55BF5"/>
    <w:pPr>
      <w:widowControl/>
      <w:tabs>
        <w:tab w:val="left" w:pos="2551"/>
      </w:tabs>
      <w:spacing w:before="120" w:after="120" w:line="360" w:lineRule="auto"/>
      <w:ind w:left="3118" w:hanging="1134"/>
    </w:pPr>
    <w:rPr>
      <w:rFonts w:eastAsia="Calibri"/>
      <w:szCs w:val="22"/>
      <w:lang w:eastAsia="en-US"/>
    </w:rPr>
  </w:style>
  <w:style w:type="paragraph" w:customStyle="1" w:styleId="PointDouble4">
    <w:name w:val="PointDouble 4"/>
    <w:basedOn w:val="Normal"/>
    <w:rsid w:val="00C55BF5"/>
    <w:pPr>
      <w:widowControl/>
      <w:tabs>
        <w:tab w:val="left" w:pos="3118"/>
      </w:tabs>
      <w:spacing w:before="120" w:after="120" w:line="360" w:lineRule="auto"/>
      <w:ind w:left="3685" w:hanging="1134"/>
    </w:pPr>
    <w:rPr>
      <w:rFonts w:eastAsia="Calibri"/>
      <w:szCs w:val="22"/>
      <w:lang w:eastAsia="en-US"/>
    </w:rPr>
  </w:style>
  <w:style w:type="paragraph" w:customStyle="1" w:styleId="PointDouble5">
    <w:name w:val="PointDouble 5"/>
    <w:basedOn w:val="Normal"/>
    <w:rsid w:val="00C55BF5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eastAsia="en-US"/>
    </w:rPr>
  </w:style>
  <w:style w:type="paragraph" w:customStyle="1" w:styleId="PointTriple0">
    <w:name w:val="PointTriple 0"/>
    <w:basedOn w:val="Normal"/>
    <w:rsid w:val="00C55BF5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</w:pPr>
    <w:rPr>
      <w:rFonts w:eastAsia="Calibri"/>
      <w:szCs w:val="22"/>
      <w:lang w:eastAsia="en-US"/>
    </w:rPr>
  </w:style>
  <w:style w:type="paragraph" w:customStyle="1" w:styleId="PointTriple1">
    <w:name w:val="PointTriple 1"/>
    <w:basedOn w:val="Normal"/>
    <w:rsid w:val="00C55BF5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</w:pPr>
    <w:rPr>
      <w:rFonts w:eastAsia="Calibri"/>
      <w:szCs w:val="22"/>
      <w:lang w:eastAsia="en-US"/>
    </w:rPr>
  </w:style>
  <w:style w:type="paragraph" w:customStyle="1" w:styleId="PointTriple2">
    <w:name w:val="PointTriple 2"/>
    <w:basedOn w:val="Normal"/>
    <w:rsid w:val="00C55BF5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</w:pPr>
    <w:rPr>
      <w:rFonts w:eastAsia="Calibri"/>
      <w:szCs w:val="22"/>
      <w:lang w:eastAsia="en-US"/>
    </w:rPr>
  </w:style>
  <w:style w:type="paragraph" w:customStyle="1" w:styleId="PointTriple3">
    <w:name w:val="PointTriple 3"/>
    <w:basedOn w:val="Normal"/>
    <w:rsid w:val="00C55BF5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</w:pPr>
    <w:rPr>
      <w:rFonts w:eastAsia="Calibri"/>
      <w:szCs w:val="22"/>
      <w:lang w:eastAsia="en-US"/>
    </w:rPr>
  </w:style>
  <w:style w:type="paragraph" w:customStyle="1" w:styleId="PointTriple4">
    <w:name w:val="PointTriple 4"/>
    <w:basedOn w:val="Normal"/>
    <w:rsid w:val="00C55BF5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</w:pPr>
    <w:rPr>
      <w:rFonts w:eastAsia="Calibri"/>
      <w:szCs w:val="22"/>
      <w:lang w:eastAsia="en-US"/>
    </w:rPr>
  </w:style>
  <w:style w:type="paragraph" w:customStyle="1" w:styleId="PointTriple5">
    <w:name w:val="PointTriple 5"/>
    <w:basedOn w:val="Normal"/>
    <w:rsid w:val="00C55BF5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eastAsia="en-US"/>
    </w:rPr>
  </w:style>
  <w:style w:type="paragraph" w:customStyle="1" w:styleId="Tiret0">
    <w:name w:val="Tiret 0"/>
    <w:basedOn w:val="Normal"/>
    <w:rsid w:val="00C55BF5"/>
    <w:pPr>
      <w:widowControl/>
      <w:numPr>
        <w:numId w:val="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Tiret1">
    <w:name w:val="Tiret 1"/>
    <w:basedOn w:val="Normal"/>
    <w:rsid w:val="00C55BF5"/>
    <w:pPr>
      <w:widowControl/>
      <w:numPr>
        <w:numId w:val="4"/>
      </w:numPr>
      <w:tabs>
        <w:tab w:val="clear" w:pos="1417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Tiret2">
    <w:name w:val="Tiret 2"/>
    <w:basedOn w:val="Normal"/>
    <w:rsid w:val="00C55BF5"/>
    <w:pPr>
      <w:widowControl/>
      <w:numPr>
        <w:numId w:val="5"/>
      </w:numPr>
      <w:tabs>
        <w:tab w:val="clear" w:pos="1984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Tiret3">
    <w:name w:val="Tiret 3"/>
    <w:basedOn w:val="Normal"/>
    <w:rsid w:val="00C55BF5"/>
    <w:pPr>
      <w:widowControl/>
      <w:numPr>
        <w:numId w:val="6"/>
      </w:numPr>
      <w:tabs>
        <w:tab w:val="clear" w:pos="255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Tiret4">
    <w:name w:val="Tiret 4"/>
    <w:basedOn w:val="Normal"/>
    <w:rsid w:val="00C55BF5"/>
    <w:pPr>
      <w:widowControl/>
      <w:numPr>
        <w:numId w:val="7"/>
      </w:numPr>
      <w:tabs>
        <w:tab w:val="clear" w:pos="311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Tiret5">
    <w:name w:val="Tiret 5"/>
    <w:basedOn w:val="Normal"/>
    <w:rsid w:val="00C55BF5"/>
    <w:pPr>
      <w:widowControl/>
      <w:numPr>
        <w:numId w:val="8"/>
      </w:numPr>
      <w:tabs>
        <w:tab w:val="clear" w:pos="368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Tiret6">
    <w:name w:val="Tiret 6"/>
    <w:basedOn w:val="Normal"/>
    <w:rsid w:val="00C55BF5"/>
    <w:pPr>
      <w:widowControl/>
      <w:numPr>
        <w:numId w:val="9"/>
      </w:numPr>
      <w:tabs>
        <w:tab w:val="clear" w:pos="4252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Tiret7">
    <w:name w:val="Tiret 7"/>
    <w:basedOn w:val="Normal"/>
    <w:rsid w:val="00C55BF5"/>
    <w:pPr>
      <w:widowControl/>
      <w:numPr>
        <w:numId w:val="10"/>
      </w:numPr>
      <w:tabs>
        <w:tab w:val="clear" w:pos="4819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Tiret8">
    <w:name w:val="Tiret 8"/>
    <w:basedOn w:val="Normal"/>
    <w:rsid w:val="00C55BF5"/>
    <w:pPr>
      <w:widowControl/>
      <w:numPr>
        <w:numId w:val="11"/>
      </w:numPr>
      <w:tabs>
        <w:tab w:val="clear" w:pos="5386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1">
    <w:name w:val="NumPar 1"/>
    <w:basedOn w:val="Normal"/>
    <w:next w:val="Text1"/>
    <w:rsid w:val="00C55BF5"/>
    <w:pPr>
      <w:widowControl/>
      <w:numPr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2">
    <w:name w:val="NumPar 2"/>
    <w:basedOn w:val="Normal"/>
    <w:next w:val="Text1"/>
    <w:rsid w:val="00C55BF5"/>
    <w:pPr>
      <w:widowControl/>
      <w:numPr>
        <w:ilvl w:val="1"/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3">
    <w:name w:val="NumPar 3"/>
    <w:basedOn w:val="Normal"/>
    <w:next w:val="Text1"/>
    <w:rsid w:val="00C55BF5"/>
    <w:pPr>
      <w:widowControl/>
      <w:numPr>
        <w:ilvl w:val="2"/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4">
    <w:name w:val="NumPar 4"/>
    <w:basedOn w:val="Normal"/>
    <w:next w:val="Text1"/>
    <w:rsid w:val="00C55BF5"/>
    <w:pPr>
      <w:widowControl/>
      <w:numPr>
        <w:ilvl w:val="3"/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5">
    <w:name w:val="NumPar 5"/>
    <w:basedOn w:val="Normal"/>
    <w:next w:val="Text2"/>
    <w:rsid w:val="00C55BF5"/>
    <w:pPr>
      <w:widowControl/>
      <w:numPr>
        <w:ilvl w:val="4"/>
        <w:numId w:val="12"/>
      </w:numPr>
      <w:tabs>
        <w:tab w:val="num" w:pos="360"/>
        <w:tab w:val="left" w:pos="1417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6">
    <w:name w:val="NumPar 6"/>
    <w:basedOn w:val="Normal"/>
    <w:next w:val="Text2"/>
    <w:rsid w:val="00C55BF5"/>
    <w:pPr>
      <w:widowControl/>
      <w:numPr>
        <w:ilvl w:val="5"/>
        <w:numId w:val="12"/>
      </w:numPr>
      <w:tabs>
        <w:tab w:val="num" w:pos="360"/>
        <w:tab w:val="left" w:pos="1417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7">
    <w:name w:val="NumPar 7"/>
    <w:basedOn w:val="Normal"/>
    <w:next w:val="Text2"/>
    <w:rsid w:val="00C55BF5"/>
    <w:pPr>
      <w:widowControl/>
      <w:numPr>
        <w:ilvl w:val="6"/>
        <w:numId w:val="12"/>
      </w:numPr>
      <w:tabs>
        <w:tab w:val="num" w:pos="360"/>
        <w:tab w:val="left" w:pos="1417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C55BF5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C55BF5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C55BF5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C55BF5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C55BF5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C55BF5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QuotedNumPar">
    <w:name w:val="Quoted NumPar"/>
    <w:basedOn w:val="Normal"/>
    <w:rsid w:val="00C55BF5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C55BF5"/>
    <w:pPr>
      <w:keepNext/>
      <w:widowControl/>
      <w:tabs>
        <w:tab w:val="left" w:pos="850"/>
      </w:tabs>
      <w:spacing w:before="360" w:after="120" w:line="360" w:lineRule="auto"/>
      <w:ind w:left="850" w:hanging="850"/>
      <w:outlineLvl w:val="0"/>
    </w:pPr>
    <w:rPr>
      <w:rFonts w:eastAsia="Calibr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C55BF5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1"/>
    </w:pPr>
    <w:rPr>
      <w:rFonts w:eastAsia="Calibr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C55BF5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2"/>
    </w:pPr>
    <w:rPr>
      <w:rFonts w:eastAsia="Calibr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C55BF5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3"/>
    </w:pPr>
    <w:rPr>
      <w:rFonts w:eastAsia="Calibri"/>
      <w:szCs w:val="22"/>
      <w:lang w:eastAsia="en-US"/>
    </w:rPr>
  </w:style>
  <w:style w:type="paragraph" w:customStyle="1" w:styleId="ManualHeading5">
    <w:name w:val="Manual Heading 5"/>
    <w:basedOn w:val="Normal"/>
    <w:next w:val="Text1"/>
    <w:rsid w:val="00C55BF5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4"/>
    </w:pPr>
    <w:rPr>
      <w:rFonts w:eastAsia="Calibri"/>
      <w:szCs w:val="22"/>
      <w:lang w:eastAsia="en-US"/>
    </w:rPr>
  </w:style>
  <w:style w:type="paragraph" w:customStyle="1" w:styleId="ManualHeading6">
    <w:name w:val="Manual Heading 6"/>
    <w:basedOn w:val="Normal"/>
    <w:next w:val="Text1"/>
    <w:rsid w:val="00C55BF5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5"/>
    </w:pPr>
    <w:rPr>
      <w:rFonts w:eastAsia="Calibri"/>
      <w:szCs w:val="22"/>
      <w:lang w:eastAsia="en-US"/>
    </w:rPr>
  </w:style>
  <w:style w:type="paragraph" w:customStyle="1" w:styleId="ManualHeading7">
    <w:name w:val="Manual Heading 7"/>
    <w:basedOn w:val="Normal"/>
    <w:next w:val="Text1"/>
    <w:rsid w:val="00C55BF5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6"/>
    </w:pPr>
    <w:rPr>
      <w:rFonts w:eastAsia="Calibr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C55BF5"/>
    <w:pPr>
      <w:keepNext/>
      <w:widowControl/>
      <w:spacing w:before="120" w:after="360" w:line="360" w:lineRule="auto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C55BF5"/>
    <w:pPr>
      <w:keepNext/>
      <w:pageBreakBefore/>
      <w:widowControl/>
      <w:spacing w:before="120" w:after="360" w:line="360" w:lineRule="auto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C55BF5"/>
    <w:pPr>
      <w:keepNext/>
      <w:widowControl/>
      <w:spacing w:before="120" w:after="360" w:line="360" w:lineRule="auto"/>
      <w:jc w:val="center"/>
    </w:pPr>
    <w:rPr>
      <w:rFonts w:eastAsia="Calibr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C55BF5"/>
    <w:pPr>
      <w:widowControl/>
      <w:spacing w:before="120" w:after="12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Point0number">
    <w:name w:val="Point 0 (number)"/>
    <w:basedOn w:val="Normal"/>
    <w:rsid w:val="00C55BF5"/>
    <w:pPr>
      <w:widowControl/>
      <w:numPr>
        <w:numId w:val="1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1number">
    <w:name w:val="Point 1 (number)"/>
    <w:basedOn w:val="Normal"/>
    <w:rsid w:val="00C55BF5"/>
    <w:pPr>
      <w:widowControl/>
      <w:numPr>
        <w:ilvl w:val="2"/>
        <w:numId w:val="13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2number">
    <w:name w:val="Point 2 (number)"/>
    <w:basedOn w:val="Normal"/>
    <w:rsid w:val="00C55BF5"/>
    <w:pPr>
      <w:widowControl/>
      <w:numPr>
        <w:ilvl w:val="4"/>
        <w:numId w:val="13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3number">
    <w:name w:val="Point 3 (number)"/>
    <w:basedOn w:val="Normal"/>
    <w:rsid w:val="00C55BF5"/>
    <w:pPr>
      <w:widowControl/>
      <w:numPr>
        <w:ilvl w:val="6"/>
        <w:numId w:val="13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0letter">
    <w:name w:val="Point 0 (letter)"/>
    <w:basedOn w:val="Normal"/>
    <w:rsid w:val="00C55BF5"/>
    <w:pPr>
      <w:widowControl/>
      <w:numPr>
        <w:ilvl w:val="1"/>
        <w:numId w:val="1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1letter">
    <w:name w:val="Point 1 (letter)"/>
    <w:basedOn w:val="Normal"/>
    <w:rsid w:val="00C55BF5"/>
    <w:pPr>
      <w:widowControl/>
      <w:numPr>
        <w:ilvl w:val="3"/>
        <w:numId w:val="13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2letter">
    <w:name w:val="Point 2 (letter)"/>
    <w:basedOn w:val="Normal"/>
    <w:rsid w:val="00C55BF5"/>
    <w:pPr>
      <w:widowControl/>
      <w:numPr>
        <w:ilvl w:val="5"/>
        <w:numId w:val="13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3letter">
    <w:name w:val="Point 3 (letter)"/>
    <w:basedOn w:val="Normal"/>
    <w:rsid w:val="00C55BF5"/>
    <w:pPr>
      <w:widowControl/>
      <w:numPr>
        <w:ilvl w:val="7"/>
        <w:numId w:val="13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4letter">
    <w:name w:val="Point 4 (letter)"/>
    <w:basedOn w:val="Normal"/>
    <w:rsid w:val="00C55BF5"/>
    <w:pPr>
      <w:widowControl/>
      <w:numPr>
        <w:ilvl w:val="8"/>
        <w:numId w:val="13"/>
      </w:numPr>
      <w:tabs>
        <w:tab w:val="clear" w:pos="3118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0">
    <w:name w:val="Bullet 0"/>
    <w:basedOn w:val="Normal"/>
    <w:rsid w:val="00C55BF5"/>
    <w:pPr>
      <w:widowControl/>
      <w:numPr>
        <w:numId w:val="14"/>
      </w:numPr>
      <w:tabs>
        <w:tab w:val="clear" w:pos="850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C55BF5"/>
    <w:pPr>
      <w:widowControl/>
      <w:numPr>
        <w:numId w:val="15"/>
      </w:numPr>
      <w:tabs>
        <w:tab w:val="clear" w:pos="1417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C55BF5"/>
    <w:pPr>
      <w:widowControl/>
      <w:numPr>
        <w:numId w:val="16"/>
      </w:numPr>
      <w:tabs>
        <w:tab w:val="clear" w:pos="198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C55BF5"/>
    <w:pPr>
      <w:widowControl/>
      <w:numPr>
        <w:numId w:val="17"/>
      </w:numPr>
      <w:tabs>
        <w:tab w:val="clear" w:pos="255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C55BF5"/>
    <w:pPr>
      <w:widowControl/>
      <w:numPr>
        <w:numId w:val="18"/>
      </w:numPr>
      <w:tabs>
        <w:tab w:val="clear" w:pos="3118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5">
    <w:name w:val="Bullet 5"/>
    <w:basedOn w:val="Normal"/>
    <w:rsid w:val="00C55BF5"/>
    <w:pPr>
      <w:widowControl/>
      <w:numPr>
        <w:numId w:val="19"/>
      </w:numPr>
      <w:tabs>
        <w:tab w:val="clear" w:pos="368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6">
    <w:name w:val="Bullet 6"/>
    <w:basedOn w:val="Normal"/>
    <w:rsid w:val="00C55BF5"/>
    <w:pPr>
      <w:widowControl/>
      <w:numPr>
        <w:numId w:val="20"/>
      </w:numPr>
      <w:tabs>
        <w:tab w:val="clear" w:pos="4252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Bullet7">
    <w:name w:val="Bullet 7"/>
    <w:basedOn w:val="Normal"/>
    <w:rsid w:val="00C55BF5"/>
    <w:pPr>
      <w:widowControl/>
      <w:numPr>
        <w:numId w:val="21"/>
      </w:numPr>
      <w:tabs>
        <w:tab w:val="clear" w:pos="4819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Bullet8">
    <w:name w:val="Bullet 8"/>
    <w:basedOn w:val="Normal"/>
    <w:rsid w:val="00C55BF5"/>
    <w:pPr>
      <w:widowControl/>
      <w:numPr>
        <w:numId w:val="22"/>
      </w:numPr>
      <w:tabs>
        <w:tab w:val="clear" w:pos="5386"/>
        <w:tab w:val="num" w:pos="850"/>
      </w:tabs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Annexetitreacte">
    <w:name w:val="Annexe titre (acte)"/>
    <w:basedOn w:val="Normal"/>
    <w:next w:val="Normal"/>
    <w:rsid w:val="00C55BF5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globale">
    <w:name w:val="Annexe titre (globale)"/>
    <w:basedOn w:val="Normal"/>
    <w:next w:val="Normal"/>
    <w:rsid w:val="00C55BF5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C55BF5"/>
    <w:pPr>
      <w:widowControl/>
      <w:spacing w:before="480" w:after="120" w:line="360" w:lineRule="auto"/>
    </w:pPr>
    <w:rPr>
      <w:rFonts w:eastAsia="Calibri"/>
      <w:szCs w:val="22"/>
      <w:lang w:eastAsia="en-US"/>
    </w:rPr>
  </w:style>
  <w:style w:type="paragraph" w:customStyle="1" w:styleId="Considrant">
    <w:name w:val="Considérant"/>
    <w:basedOn w:val="Normal"/>
    <w:rsid w:val="00C55BF5"/>
    <w:pPr>
      <w:widowControl/>
      <w:numPr>
        <w:numId w:val="23"/>
      </w:numPr>
      <w:tabs>
        <w:tab w:val="clear" w:pos="850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C55BF5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C55BF5"/>
    <w:pPr>
      <w:keepNext/>
      <w:widowControl/>
      <w:spacing w:before="120" w:line="360" w:lineRule="auto"/>
    </w:pPr>
    <w:rPr>
      <w:rFonts w:eastAsia="Calibr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C55BF5"/>
    <w:pPr>
      <w:keepNext/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C55BF5"/>
    <w:pPr>
      <w:keepNext/>
      <w:widowControl/>
      <w:spacing w:before="600" w:after="120" w:line="360" w:lineRule="auto"/>
    </w:pPr>
    <w:rPr>
      <w:rFonts w:eastAsia="Calibr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C55BF5"/>
    <w:pPr>
      <w:keepNext/>
      <w:widowControl/>
      <w:tabs>
        <w:tab w:val="left" w:pos="5669"/>
      </w:tabs>
      <w:spacing w:before="720" w:line="360" w:lineRule="auto"/>
    </w:pPr>
    <w:rPr>
      <w:rFonts w:eastAsia="Calibri"/>
      <w:i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C55BF5"/>
    <w:pPr>
      <w:widowControl/>
      <w:tabs>
        <w:tab w:val="left" w:pos="5669"/>
      </w:tabs>
      <w:spacing w:line="360" w:lineRule="auto"/>
    </w:pPr>
    <w:rPr>
      <w:rFonts w:eastAsia="Calibri"/>
      <w:i/>
      <w:szCs w:val="22"/>
      <w:lang w:eastAsia="en-US"/>
    </w:rPr>
  </w:style>
  <w:style w:type="paragraph" w:customStyle="1" w:styleId="Sous-titreobjet">
    <w:name w:val="Sous-titre objet"/>
    <w:basedOn w:val="Normal"/>
    <w:rsid w:val="00C55BF5"/>
    <w:pPr>
      <w:widowControl/>
      <w:spacing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Statut">
    <w:name w:val="Statut"/>
    <w:basedOn w:val="Normal"/>
    <w:next w:val="Typedudocument"/>
    <w:rsid w:val="00C55BF5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C55BF5"/>
    <w:pPr>
      <w:keepNext/>
      <w:widowControl/>
      <w:spacing w:before="36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Titreobjet">
    <w:name w:val="Titre objet"/>
    <w:basedOn w:val="Normal"/>
    <w:next w:val="Sous-titreobjet"/>
    <w:rsid w:val="00C55BF5"/>
    <w:pPr>
      <w:widowControl/>
      <w:spacing w:before="360" w:after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Typedudocument">
    <w:name w:val="Type du document"/>
    <w:basedOn w:val="Normal"/>
    <w:next w:val="Datedadoption"/>
    <w:rsid w:val="00C55BF5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Lignefinal">
    <w:name w:val="Ligne final"/>
    <w:basedOn w:val="Normal"/>
    <w:next w:val="Normal"/>
    <w:rsid w:val="00C55BF5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C55BF5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rsid w:val="00C55BF5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paragraph" w:customStyle="1" w:styleId="EntLogo">
    <w:name w:val="EntLogo"/>
    <w:basedOn w:val="Normal"/>
    <w:rsid w:val="00C55BF5"/>
    <w:pPr>
      <w:widowControl/>
      <w:tabs>
        <w:tab w:val="right" w:pos="9639"/>
      </w:tabs>
      <w:spacing w:line="360" w:lineRule="auto"/>
    </w:pPr>
    <w:rPr>
      <w:rFonts w:eastAsia="Calibri"/>
      <w:b/>
      <w:szCs w:val="22"/>
      <w:lang w:eastAsia="en-US"/>
    </w:rPr>
  </w:style>
  <w:style w:type="paragraph" w:customStyle="1" w:styleId="EntInstit">
    <w:name w:val="EntInstit"/>
    <w:basedOn w:val="Normal"/>
    <w:rsid w:val="00C55BF5"/>
    <w:pPr>
      <w:widowControl/>
      <w:jc w:val="right"/>
    </w:pPr>
    <w:rPr>
      <w:rFonts w:eastAsia="Calibri"/>
      <w:b/>
      <w:szCs w:val="22"/>
      <w:lang w:eastAsia="en-US"/>
    </w:rPr>
  </w:style>
  <w:style w:type="paragraph" w:customStyle="1" w:styleId="EntRefer">
    <w:name w:val="EntRefer"/>
    <w:basedOn w:val="Normal"/>
    <w:rsid w:val="00C55BF5"/>
    <w:pPr>
      <w:widowControl/>
    </w:pPr>
    <w:rPr>
      <w:rFonts w:eastAsia="Calibri"/>
      <w:b/>
      <w:szCs w:val="22"/>
      <w:lang w:eastAsia="en-US"/>
    </w:rPr>
  </w:style>
  <w:style w:type="paragraph" w:customStyle="1" w:styleId="EntEmet">
    <w:name w:val="EntEmet"/>
    <w:basedOn w:val="Normal"/>
    <w:rsid w:val="00C55BF5"/>
    <w:pPr>
      <w:widowControl/>
      <w:spacing w:before="40"/>
    </w:pPr>
    <w:rPr>
      <w:rFonts w:eastAsia="Calibri"/>
      <w:szCs w:val="22"/>
      <w:lang w:eastAsia="en-US"/>
    </w:rPr>
  </w:style>
  <w:style w:type="paragraph" w:customStyle="1" w:styleId="EntText">
    <w:name w:val="EntText"/>
    <w:basedOn w:val="Normal"/>
    <w:rsid w:val="00C55BF5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C55BF5"/>
    <w:pPr>
      <w:widowControl/>
      <w:spacing w:before="240" w:after="24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C55BF5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EntACP">
    <w:name w:val="EntACP"/>
    <w:basedOn w:val="Normal"/>
    <w:rsid w:val="00C55BF5"/>
    <w:pPr>
      <w:widowControl/>
      <w:spacing w:after="180"/>
      <w:jc w:val="center"/>
    </w:pPr>
    <w:rPr>
      <w:rFonts w:eastAsia="Calibr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C55BF5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C55BF5"/>
    <w:pPr>
      <w:spacing w:before="240"/>
    </w:pPr>
  </w:style>
  <w:style w:type="paragraph" w:customStyle="1" w:styleId="Accordtitre">
    <w:name w:val="Accord titre"/>
    <w:basedOn w:val="Normal"/>
    <w:rsid w:val="00C55BF5"/>
    <w:pPr>
      <w:widowControl/>
      <w:spacing w:line="360" w:lineRule="auto"/>
      <w:jc w:val="center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rsid w:val="00C55BF5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FooterLandscapeAccord">
    <w:name w:val="FooterLandscape Accord"/>
    <w:basedOn w:val="Normal"/>
    <w:rsid w:val="00C55BF5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C55BF5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C55BF5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C55BF5"/>
    <w:pPr>
      <w:spacing w:after="240"/>
    </w:pPr>
  </w:style>
  <w:style w:type="paragraph" w:customStyle="1" w:styleId="Annexetitre">
    <w:name w:val="Annexe titre"/>
    <w:basedOn w:val="Normal"/>
    <w:next w:val="Normal"/>
    <w:rsid w:val="00C55BF5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ESignature">
    <w:name w:val="DE Signature"/>
    <w:basedOn w:val="Normal"/>
    <w:next w:val="Normal"/>
    <w:rsid w:val="00C55BF5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eastAsia="en-US"/>
    </w:rPr>
  </w:style>
  <w:style w:type="paragraph" w:customStyle="1" w:styleId="Division1">
    <w:name w:val="Division 1"/>
    <w:basedOn w:val="Normal"/>
    <w:next w:val="Normal"/>
    <w:rsid w:val="00C55BF5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2">
    <w:name w:val="Division 2"/>
    <w:basedOn w:val="Normal"/>
    <w:next w:val="Normal"/>
    <w:rsid w:val="00C55BF5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3">
    <w:name w:val="Division 3"/>
    <w:basedOn w:val="Normal"/>
    <w:next w:val="Normal"/>
    <w:rsid w:val="00C55BF5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4">
    <w:name w:val="Division 4"/>
    <w:basedOn w:val="Normal"/>
    <w:next w:val="Normal"/>
    <w:rsid w:val="00C55BF5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C55BF5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C55BF5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C55BF5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C55BF5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C55BF5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C55BF5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C55BF5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C55BF5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C55BF5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C55BF5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C55BF5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C55BF5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C55BF5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C55BF5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C55BF5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C55BF5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C55BF5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C55BF5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C55BF5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C55BF5"/>
    <w:pPr>
      <w:widowControl/>
      <w:spacing w:before="120" w:after="120" w:line="360" w:lineRule="auto"/>
      <w:ind w:left="6520" w:hanging="567"/>
    </w:pPr>
    <w:rPr>
      <w:rFonts w:eastAsia="Calibri"/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C55BF5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C55BF5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ommentQuotedText">
    <w:name w:val="CommentQuotedText"/>
    <w:rsid w:val="00C55BF5"/>
    <w:pPr>
      <w:pBdr>
        <w:left w:val="single" w:sz="18" w:space="5" w:color="0070C0"/>
      </w:pBdr>
      <w:spacing w:after="160" w:line="259" w:lineRule="auto"/>
    </w:pPr>
    <w:rPr>
      <w:rFonts w:ascii="Calibri" w:eastAsia="Calibri" w:hAnsi="Calibri" w:cs="Arial"/>
      <w:i/>
      <w:sz w:val="22"/>
      <w:szCs w:val="22"/>
      <w:lang w:val="fi-FI" w:eastAsia="en-US"/>
    </w:rPr>
  </w:style>
  <w:style w:type="paragraph" w:customStyle="1" w:styleId="CommentFwdQuotedText">
    <w:name w:val="CommentFwdQuotedText"/>
    <w:basedOn w:val="Normal"/>
    <w:rsid w:val="00C55BF5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pacing w:before="120" w:after="120" w:line="360" w:lineRule="auto"/>
      <w:ind w:left="113" w:right="284"/>
    </w:pPr>
    <w:rPr>
      <w:rFonts w:eastAsia="Calibri"/>
      <w:szCs w:val="22"/>
      <w:lang w:eastAsia="en-US"/>
    </w:rPr>
  </w:style>
  <w:style w:type="paragraph" w:customStyle="1" w:styleId="CommentReplyFwdQuotedText">
    <w:name w:val="CommentReplyFwdQuotedText"/>
    <w:basedOn w:val="CommentFwdQuotedText"/>
    <w:rsid w:val="00C55BF5"/>
    <w:pPr>
      <w:pBdr>
        <w:top w:val="none" w:sz="0" w:space="0" w:color="auto"/>
        <w:left w:val="single" w:sz="4" w:space="20" w:color="auto"/>
      </w:pBdr>
    </w:pPr>
  </w:style>
  <w:style w:type="character" w:customStyle="1" w:styleId="diff-tte-added">
    <w:name w:val="diff-tte-added"/>
    <w:basedOn w:val="DefaultParagraphFont"/>
    <w:rsid w:val="00C55BF5"/>
    <w:rPr>
      <w:b/>
      <w:i/>
    </w:rPr>
  </w:style>
  <w:style w:type="character" w:customStyle="1" w:styleId="diff-tte-removed">
    <w:name w:val="diff-tte-removed"/>
    <w:basedOn w:val="DefaultParagraphFont"/>
    <w:rsid w:val="00C55BF5"/>
    <w:rPr>
      <w:strike/>
    </w:rPr>
  </w:style>
  <w:style w:type="character" w:customStyle="1" w:styleId="Hyperlink1">
    <w:name w:val="Hyperlink1"/>
    <w:basedOn w:val="DefaultParagraphFont"/>
    <w:uiPriority w:val="99"/>
    <w:unhideWhenUsed/>
    <w:rsid w:val="00C55BF5"/>
    <w:rPr>
      <w:color w:val="0563C1"/>
      <w:u w:val="single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C55BF5"/>
    <w:rPr>
      <w:color w:val="954F72"/>
      <w:u w:val="single"/>
    </w:rPr>
  </w:style>
  <w:style w:type="character" w:styleId="FollowedHyperlink">
    <w:name w:val="FollowedHyperlink"/>
    <w:basedOn w:val="DefaultParagraphFont"/>
    <w:rsid w:val="00C55BF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data.europa.eu/eli/C/2023/1331/oj" TargetMode="External"/><Relationship Id="rId1" Type="http://schemas.openxmlformats.org/officeDocument/2006/relationships/hyperlink" Target="http://data.europa.eu/eli/C/2023/866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B69E68-228E-4C27-ACB9-863F5EC6B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380</Words>
  <Characters>3097</Characters>
  <Application>Microsoft Office Word</Application>
  <DocSecurity>0</DocSecurity>
  <Lines>25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KINNUNEN Hannele</dc:creator>
  <cp:keywords/>
  <cp:lastModifiedBy>VUORIHUHTA Anne Kristiina</cp:lastModifiedBy>
  <cp:revision>2</cp:revision>
  <cp:lastPrinted>2004-11-19T15:42:00Z</cp:lastPrinted>
  <dcterms:created xsi:type="dcterms:W3CDTF">2024-06-05T16:16:00Z</dcterms:created>
  <dcterms:modified xsi:type="dcterms:W3CDTF">2024-06-05T16:16:00Z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FI</vt:lpwstr>
  </property>
  <property fmtid="{D5CDD505-2E9C-101B-9397-08002B2CF9AE}" pid="3" name="&lt;FdR&gt;">
    <vt:lpwstr>P9_TA(2024)0084_</vt:lpwstr>
  </property>
  <property fmtid="{D5CDD505-2E9C-101B-9397-08002B2CF9AE}" pid="4" name="&lt;Type&gt;">
    <vt:lpwstr>RR</vt:lpwstr>
  </property>
</Properties>
</file>