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33754" w:rsidTr="0010095E">
        <w:trPr>
          <w:trHeight w:hRule="exact" w:val="1418"/>
        </w:trPr>
        <w:tc>
          <w:tcPr>
            <w:tcW w:w="6804" w:type="dxa"/>
            <w:shd w:val="clear" w:color="auto" w:fill="auto"/>
            <w:vAlign w:val="center"/>
          </w:tcPr>
          <w:p w:rsidR="00751A4A" w:rsidRPr="00033754" w:rsidRDefault="00E31B70" w:rsidP="0010095E">
            <w:pPr>
              <w:pStyle w:val="EPName"/>
            </w:pPr>
            <w:r w:rsidRPr="00033754">
              <w:t>Parlamentul European</w:t>
            </w:r>
          </w:p>
          <w:p w:rsidR="00751A4A" w:rsidRPr="00033754" w:rsidRDefault="00817416" w:rsidP="00756632">
            <w:pPr>
              <w:pStyle w:val="EPTerm"/>
              <w:rPr>
                <w:rStyle w:val="HideTWBExt"/>
                <w:noProof w:val="0"/>
                <w:vanish w:val="0"/>
                <w:color w:val="auto"/>
              </w:rPr>
            </w:pPr>
            <w:r w:rsidRPr="00033754">
              <w:t>2019-2024</w:t>
            </w:r>
          </w:p>
        </w:tc>
        <w:tc>
          <w:tcPr>
            <w:tcW w:w="2268" w:type="dxa"/>
            <w:shd w:val="clear" w:color="auto" w:fill="auto"/>
          </w:tcPr>
          <w:p w:rsidR="00751A4A" w:rsidRPr="00033754" w:rsidRDefault="00187494" w:rsidP="0010095E">
            <w:pPr>
              <w:pStyle w:val="EPLogo"/>
            </w:pPr>
            <w:r w:rsidRPr="00033754">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33754" w:rsidRDefault="00D058B8" w:rsidP="004C5D52">
      <w:pPr>
        <w:pStyle w:val="LineTop"/>
      </w:pPr>
    </w:p>
    <w:p w:rsidR="00680577" w:rsidRPr="00033754" w:rsidRDefault="00E31B70" w:rsidP="00680577">
      <w:pPr>
        <w:pStyle w:val="EPBodyTA1"/>
      </w:pPr>
      <w:r w:rsidRPr="00033754">
        <w:t>TEXTE ADOPTATE</w:t>
      </w:r>
    </w:p>
    <w:p w:rsidR="00D058B8" w:rsidRPr="00033754" w:rsidRDefault="00D058B8" w:rsidP="00D058B8">
      <w:pPr>
        <w:pStyle w:val="LineBottom"/>
      </w:pPr>
    </w:p>
    <w:p w:rsidR="00E31B70" w:rsidRPr="00033754" w:rsidRDefault="00E31B70" w:rsidP="00E31B70">
      <w:pPr>
        <w:pStyle w:val="ATHeading1"/>
      </w:pPr>
      <w:bookmarkStart w:id="0" w:name="TANumber"/>
      <w:r w:rsidRPr="00033754">
        <w:t>P9_TA(2024)00</w:t>
      </w:r>
      <w:bookmarkEnd w:id="0"/>
      <w:r w:rsidR="00BD6F1B" w:rsidRPr="00033754">
        <w:t>84</w:t>
      </w:r>
    </w:p>
    <w:p w:rsidR="00E31B70" w:rsidRPr="00033754" w:rsidRDefault="007C6874" w:rsidP="00E31B70">
      <w:pPr>
        <w:pStyle w:val="ATHeading2"/>
      </w:pPr>
      <w:bookmarkStart w:id="1" w:name="title"/>
      <w:r w:rsidRPr="00033754">
        <w:rPr>
          <w:bCs/>
        </w:rPr>
        <w:t>Instituirea platformei „Tehnologii strategice pentru Europa” (STEP)</w:t>
      </w:r>
      <w:bookmarkEnd w:id="1"/>
    </w:p>
    <w:p w:rsidR="00E31B70" w:rsidRPr="00033754" w:rsidRDefault="00E31B70" w:rsidP="00E31B70">
      <w:pPr>
        <w:rPr>
          <w:i/>
          <w:vanish/>
        </w:rPr>
      </w:pPr>
      <w:r w:rsidRPr="00033754">
        <w:rPr>
          <w:i/>
        </w:rPr>
        <w:fldChar w:fldCharType="begin"/>
      </w:r>
      <w:r w:rsidRPr="00033754">
        <w:rPr>
          <w:i/>
        </w:rPr>
        <w:instrText xml:space="preserve"> TC"(</w:instrText>
      </w:r>
      <w:bookmarkStart w:id="2" w:name="DocNumber"/>
      <w:r w:rsidRPr="00033754">
        <w:rPr>
          <w:i/>
        </w:rPr>
        <w:instrText>A9-0290/2023</w:instrText>
      </w:r>
      <w:bookmarkEnd w:id="2"/>
      <w:r w:rsidRPr="00033754">
        <w:rPr>
          <w:i/>
        </w:rPr>
        <w:instrText xml:space="preserve"> - Raportori: José Manuel </w:instrText>
      </w:r>
      <w:proofErr w:type="spellStart"/>
      <w:r w:rsidRPr="00033754">
        <w:rPr>
          <w:i/>
        </w:rPr>
        <w:instrText>Fernandes</w:instrText>
      </w:r>
      <w:proofErr w:type="spellEnd"/>
      <w:r w:rsidRPr="00033754">
        <w:rPr>
          <w:i/>
        </w:rPr>
        <w:instrText xml:space="preserve">, Christian </w:instrText>
      </w:r>
      <w:proofErr w:type="spellStart"/>
      <w:r w:rsidRPr="00033754">
        <w:rPr>
          <w:i/>
        </w:rPr>
        <w:instrText>Ehler</w:instrText>
      </w:r>
      <w:proofErr w:type="spellEnd"/>
      <w:r w:rsidRPr="00033754">
        <w:rPr>
          <w:i/>
        </w:rPr>
        <w:instrText xml:space="preserve">)"\l3 \n&gt; \* MERGEFORMAT </w:instrText>
      </w:r>
      <w:r w:rsidRPr="00033754">
        <w:rPr>
          <w:i/>
        </w:rPr>
        <w:fldChar w:fldCharType="end"/>
      </w:r>
    </w:p>
    <w:p w:rsidR="00E31B70" w:rsidRPr="00033754" w:rsidRDefault="00E31B70" w:rsidP="00E31B70">
      <w:pPr>
        <w:rPr>
          <w:vanish/>
        </w:rPr>
      </w:pPr>
      <w:bookmarkStart w:id="3" w:name="Commission"/>
      <w:r w:rsidRPr="00033754">
        <w:rPr>
          <w:vanish/>
        </w:rPr>
        <w:t>Comisia pentru bugete</w:t>
      </w:r>
      <w:bookmarkEnd w:id="3"/>
      <w:r w:rsidR="00410DAE" w:rsidRPr="00033754">
        <w:rPr>
          <w:vanish/>
        </w:rPr>
        <w:t>, Comisia pentru industrie, cercetare și energie</w:t>
      </w:r>
    </w:p>
    <w:p w:rsidR="00E31B70" w:rsidRPr="00033754" w:rsidRDefault="00E31B70" w:rsidP="00E31B70">
      <w:pPr>
        <w:rPr>
          <w:vanish/>
        </w:rPr>
      </w:pPr>
      <w:bookmarkStart w:id="4" w:name="PE"/>
      <w:r w:rsidRPr="00033754">
        <w:rPr>
          <w:vanish/>
        </w:rPr>
        <w:t>PE752.782</w:t>
      </w:r>
      <w:bookmarkEnd w:id="4"/>
    </w:p>
    <w:p w:rsidR="00E31B70" w:rsidRPr="00033754" w:rsidRDefault="00E31B70" w:rsidP="00E31B70">
      <w:pPr>
        <w:pStyle w:val="ATHeading3"/>
      </w:pPr>
      <w:bookmarkStart w:id="5" w:name="Sujet"/>
      <w:bookmarkStart w:id="6" w:name="_GoBack"/>
      <w:r w:rsidRPr="00033754">
        <w:t xml:space="preserve">Rezoluția legislativă a Parlamentului European din </w:t>
      </w:r>
      <w:r w:rsidR="006D3469" w:rsidRPr="00033754">
        <w:t xml:space="preserve">27 </w:t>
      </w:r>
      <w:r w:rsidR="007C6874" w:rsidRPr="00033754">
        <w:t>februarie</w:t>
      </w:r>
      <w:r w:rsidRPr="00033754">
        <w:t xml:space="preserve"> 2024 referito</w:t>
      </w:r>
      <w:r w:rsidR="0013526F" w:rsidRPr="00033754">
        <w:t>a</w:t>
      </w:r>
      <w:r w:rsidRPr="00033754">
        <w:t>r</w:t>
      </w:r>
      <w:r w:rsidR="0013526F" w:rsidRPr="00033754">
        <w:t>e</w:t>
      </w:r>
      <w:r w:rsidRPr="00033754">
        <w:t xml:space="preserve"> la propunerea de regulament al Parlamentului European și al Consiliului de instituire a platformei „Tehnologii strategice pentru Europa” (STEP) și de modificare </w:t>
      </w:r>
      <w:bookmarkEnd w:id="6"/>
      <w:r w:rsidRPr="00033754">
        <w:t>a Directivei 2003/87/CE, a Regulamentelor (UE) 2021/1058, (UE) 2021/1056, (UE) 2021/1057, (UE) nr. 1303/2013, (UE) nr. 223/2014, (UE) 2021/1060, (UE) 2021/523, (UE) 2021/695, (UE) 2021/697 și (UE) 2021/241</w:t>
      </w:r>
      <w:bookmarkEnd w:id="5"/>
      <w:r w:rsidRPr="00033754">
        <w:t xml:space="preserve"> </w:t>
      </w:r>
      <w:bookmarkStart w:id="7" w:name="References"/>
      <w:r w:rsidRPr="00033754">
        <w:t>(COM(2023)0335 – C9-0209/2023 – 2023/0199(COD))</w:t>
      </w:r>
      <w:bookmarkEnd w:id="7"/>
    </w:p>
    <w:p w:rsidR="00A66FED" w:rsidRPr="00033754" w:rsidRDefault="00A66FED" w:rsidP="00A66FED">
      <w:pPr>
        <w:pStyle w:val="NormalBold"/>
      </w:pPr>
      <w:bookmarkStart w:id="8" w:name="TextBodyBegin"/>
      <w:bookmarkEnd w:id="8"/>
      <w:r w:rsidRPr="00033754">
        <w:t>(Procedura legislativă ordinară: prima lectură)</w:t>
      </w:r>
    </w:p>
    <w:p w:rsidR="00A66FED" w:rsidRPr="00033754" w:rsidRDefault="00A66FED" w:rsidP="00A66FED">
      <w:pPr>
        <w:pStyle w:val="EPComma"/>
      </w:pPr>
      <w:r w:rsidRPr="00033754">
        <w:rPr>
          <w:i/>
          <w:iCs/>
        </w:rPr>
        <w:t>Parlamentul European</w:t>
      </w:r>
      <w:r w:rsidRPr="00033754">
        <w:t>,</w:t>
      </w:r>
    </w:p>
    <w:p w:rsidR="00A66FED" w:rsidRPr="00033754" w:rsidRDefault="00A66FED" w:rsidP="0013526F">
      <w:pPr>
        <w:pStyle w:val="NormalHanging12a"/>
        <w:widowControl/>
      </w:pPr>
      <w:r w:rsidRPr="00033754">
        <w:t>–</w:t>
      </w:r>
      <w:r w:rsidRPr="00033754">
        <w:tab/>
        <w:t>având în vedere propunerea Comisiei prezentată Parlamentului European și Consiliului (COM(2023)0335),</w:t>
      </w:r>
    </w:p>
    <w:p w:rsidR="00A66FED" w:rsidRPr="00033754" w:rsidRDefault="00A66FED" w:rsidP="0013526F">
      <w:pPr>
        <w:pStyle w:val="NormalHanging12a"/>
        <w:widowControl/>
      </w:pPr>
      <w:r w:rsidRPr="00033754">
        <w:t>–</w:t>
      </w:r>
      <w:r w:rsidRPr="00033754">
        <w:tab/>
        <w:t xml:space="preserve">având în vedere articolul 294 alineatul (2), articolul 164, articolul 173 alineatul (3), articolul 175 alineatul (3), </w:t>
      </w:r>
      <w:r w:rsidR="00993E41" w:rsidRPr="00033754">
        <w:t xml:space="preserve">articolul 177 alineatul (1), </w:t>
      </w:r>
      <w:r w:rsidR="006D3469" w:rsidRPr="00033754">
        <w:t xml:space="preserve">articolul 178 alineatul (1), </w:t>
      </w:r>
      <w:r w:rsidRPr="00033754">
        <w:t xml:space="preserve">articolul 182 alineatul (1) </w:t>
      </w:r>
      <w:r w:rsidR="006D3469" w:rsidRPr="00033754">
        <w:t xml:space="preserve">și articolul 192 alineatul (1), </w:t>
      </w:r>
      <w:r w:rsidRPr="00033754">
        <w:t>din Tratatul privind funcționarea Uniunii Europene, în temeiul cărora propunerea a fost prezentată de către Comisie (C9</w:t>
      </w:r>
      <w:r w:rsidRPr="00033754">
        <w:noBreakHyphen/>
        <w:t>0209/2023),</w:t>
      </w:r>
    </w:p>
    <w:p w:rsidR="00A66FED" w:rsidRPr="00033754" w:rsidRDefault="00A66FED" w:rsidP="0013526F">
      <w:pPr>
        <w:pStyle w:val="NormalHanging12a"/>
        <w:widowControl/>
      </w:pPr>
      <w:r w:rsidRPr="00033754">
        <w:t>–</w:t>
      </w:r>
      <w:r w:rsidRPr="00033754">
        <w:tab/>
        <w:t>având în vedere articolul 294 alineatul (3) din Tratatul privind funcționarea Uniunii Europene,</w:t>
      </w:r>
    </w:p>
    <w:p w:rsidR="006D3469" w:rsidRPr="00033754" w:rsidRDefault="006D3469" w:rsidP="006D3469">
      <w:pPr>
        <w:pStyle w:val="NormalHanging12a"/>
      </w:pPr>
      <w:r w:rsidRPr="00033754">
        <w:t>–</w:t>
      </w:r>
      <w:r w:rsidRPr="00033754">
        <w:tab/>
        <w:t>având în vedere avizul Comitetului Economic și Social European din 20 septembrie 2023</w:t>
      </w:r>
      <w:r w:rsidR="00993E41" w:rsidRPr="00033754">
        <w:rPr>
          <w:rStyle w:val="FootnoteReference"/>
        </w:rPr>
        <w:footnoteReference w:id="1"/>
      </w:r>
      <w:r w:rsidRPr="00033754">
        <w:rPr>
          <w:b/>
        </w:rPr>
        <w:t xml:space="preserve">, </w:t>
      </w:r>
    </w:p>
    <w:p w:rsidR="006D3469" w:rsidRPr="00033754" w:rsidRDefault="006D3469" w:rsidP="006D3469">
      <w:pPr>
        <w:pStyle w:val="NormalHanging12a"/>
      </w:pPr>
      <w:r w:rsidRPr="00033754">
        <w:t>–</w:t>
      </w:r>
      <w:r w:rsidRPr="00033754">
        <w:tab/>
        <w:t>având în vedere avizul Comitetului Regiunilor din 10 octombrie 2023</w:t>
      </w:r>
      <w:r w:rsidR="00993E41" w:rsidRPr="00033754">
        <w:rPr>
          <w:rStyle w:val="FootnoteReference"/>
        </w:rPr>
        <w:footnoteReference w:id="2"/>
      </w:r>
      <w:r w:rsidRPr="00033754">
        <w:t>,</w:t>
      </w:r>
    </w:p>
    <w:p w:rsidR="006D3469" w:rsidRPr="00033754" w:rsidRDefault="006D3469" w:rsidP="006D3469">
      <w:pPr>
        <w:pStyle w:val="NormalHanging12a"/>
      </w:pPr>
      <w:r w:rsidRPr="00033754">
        <w:t>–</w:t>
      </w:r>
      <w:r w:rsidRPr="00033754">
        <w:tab/>
        <w:t xml:space="preserve">având în vedere acordul provizoriu aprobat de comisia competentă în temeiul articolului 74 alineatul (4) din Regulamentul său de procedură și angajamentul reprezentantului Consiliului, exprimat în scrisoarea din 14 februarie 2024, de a aproba poziția Parlamentului în conformitate cu articolul 294 alineatul (4) din Tratatul privind </w:t>
      </w:r>
      <w:r w:rsidRPr="00033754">
        <w:lastRenderedPageBreak/>
        <w:t>funcționarea Uniunii Europene,</w:t>
      </w:r>
    </w:p>
    <w:p w:rsidR="00A66FED" w:rsidRPr="00033754" w:rsidRDefault="00A66FED" w:rsidP="0013526F">
      <w:pPr>
        <w:pStyle w:val="NormalHanging12a"/>
        <w:widowControl/>
      </w:pPr>
      <w:r w:rsidRPr="00033754">
        <w:t>–</w:t>
      </w:r>
      <w:r w:rsidRPr="00033754">
        <w:tab/>
        <w:t>având în vedere articolul 59 din Regulamentul său de procedură,</w:t>
      </w:r>
    </w:p>
    <w:p w:rsidR="00A66FED" w:rsidRPr="00033754" w:rsidRDefault="00A66FED" w:rsidP="0013526F">
      <w:pPr>
        <w:pStyle w:val="NormalHanging12a"/>
        <w:widowControl/>
      </w:pPr>
      <w:r w:rsidRPr="00033754">
        <w:t>–</w:t>
      </w:r>
      <w:r w:rsidRPr="00033754">
        <w:tab/>
        <w:t>având în vedere deliberările comune ale Comisiei pentru bugete și ale Comisiei pentru industrie, cercetare și energie</w:t>
      </w:r>
      <w:r w:rsidR="006D3469" w:rsidRPr="00033754">
        <w:t xml:space="preserve"> în temeiul articolului 58 din Regulamentul de procedură</w:t>
      </w:r>
      <w:r w:rsidRPr="00033754">
        <w:t>;</w:t>
      </w:r>
    </w:p>
    <w:p w:rsidR="00A66FED" w:rsidRPr="00033754" w:rsidRDefault="00A66FED" w:rsidP="0013526F">
      <w:pPr>
        <w:pStyle w:val="NormalHanging12a"/>
        <w:widowControl/>
      </w:pPr>
      <w:r w:rsidRPr="00033754">
        <w:t>–</w:t>
      </w:r>
      <w:r w:rsidRPr="00033754">
        <w:tab/>
        <w:t>având în vedere avizul Comisiei pentru afaceri economice și monetare, avizul Comisiei pentru ocuparea forței de muncă și afaceri sociale, avizul Comisiei pentru mediu, sănătate publică și siguranță alimentară și avizul Comisiei pentru dezvoltare regională,</w:t>
      </w:r>
    </w:p>
    <w:p w:rsidR="00A66FED" w:rsidRPr="00033754" w:rsidRDefault="00A66FED" w:rsidP="0013526F">
      <w:pPr>
        <w:pStyle w:val="NormalHanging12a"/>
        <w:widowControl/>
      </w:pPr>
      <w:r w:rsidRPr="00033754">
        <w:t>–</w:t>
      </w:r>
      <w:r w:rsidRPr="00033754">
        <w:tab/>
        <w:t>având în vedere scrisorile Comisiei pentru afaceri externe și ale Comisiei pentru agricultură și dezvoltare rurală,</w:t>
      </w:r>
    </w:p>
    <w:p w:rsidR="00A66FED" w:rsidRPr="00033754" w:rsidRDefault="00A66FED" w:rsidP="0013526F">
      <w:pPr>
        <w:pStyle w:val="NormalHanging12a"/>
        <w:widowControl/>
      </w:pPr>
      <w:r w:rsidRPr="00033754">
        <w:t>–</w:t>
      </w:r>
      <w:r w:rsidRPr="00033754">
        <w:tab/>
        <w:t>având în vedere raportul Comisiei pentru bugete și avizul Comisiei pentru industrie, cercetare și energie (A9-0290/2023),</w:t>
      </w:r>
    </w:p>
    <w:p w:rsidR="00A66FED" w:rsidRPr="00033754" w:rsidRDefault="00A66FED" w:rsidP="0013526F">
      <w:pPr>
        <w:pStyle w:val="NormalHanging12a"/>
        <w:widowControl/>
      </w:pPr>
      <w:r w:rsidRPr="00033754">
        <w:t>1.</w:t>
      </w:r>
      <w:r w:rsidRPr="00033754">
        <w:tab/>
        <w:t>adoptă poziția sa în primă lectură prezentată în continuare</w:t>
      </w:r>
      <w:r w:rsidR="00033754" w:rsidRPr="00033754">
        <w:rPr>
          <w:rStyle w:val="FootnoteReference"/>
        </w:rPr>
        <w:footnoteReference w:id="3"/>
      </w:r>
      <w:r w:rsidRPr="00033754">
        <w:t>;</w:t>
      </w:r>
    </w:p>
    <w:p w:rsidR="00A66FED" w:rsidRPr="00033754" w:rsidRDefault="00A66FED" w:rsidP="0013526F">
      <w:pPr>
        <w:pStyle w:val="NormalHanging12a"/>
        <w:widowControl/>
      </w:pPr>
      <w:r w:rsidRPr="00033754">
        <w:t>2.</w:t>
      </w:r>
      <w:r w:rsidRPr="00033754">
        <w:tab/>
        <w:t>solicită Comisiei să îl sesizeze din nou în cazul în care își înlocuiește, își modifică în mod substanțial sau intenționează să-și modifice în mod substanțial propunerea;</w:t>
      </w:r>
    </w:p>
    <w:p w:rsidR="00A66FED" w:rsidRPr="00033754" w:rsidRDefault="00A66FED" w:rsidP="0013526F">
      <w:pPr>
        <w:pStyle w:val="NormalHanging12a"/>
        <w:widowControl/>
      </w:pPr>
      <w:r w:rsidRPr="00033754">
        <w:t>3.</w:t>
      </w:r>
      <w:r w:rsidRPr="00033754">
        <w:tab/>
        <w:t>încredințează Președintei sarcina de a transmite Consiliului și Comisiei, precum și parlamentelor naționale poziția Parlamentului.</w:t>
      </w:r>
    </w:p>
    <w:p w:rsidR="006D3469" w:rsidRPr="00033754" w:rsidRDefault="006D3469" w:rsidP="00E31B70">
      <w:pPr>
        <w:sectPr w:rsidR="006D3469" w:rsidRPr="00033754" w:rsidSect="00CF6794">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9" w:name="TextBodyEnd"/>
      <w:bookmarkEnd w:id="9"/>
    </w:p>
    <w:p w:rsidR="006D3469" w:rsidRPr="00033754" w:rsidRDefault="006D3469" w:rsidP="006D3469">
      <w:pPr>
        <w:spacing w:before="120" w:after="240"/>
        <w:rPr>
          <w:b/>
        </w:rPr>
      </w:pPr>
      <w:r w:rsidRPr="00033754">
        <w:rPr>
          <w:b/>
        </w:rPr>
        <w:lastRenderedPageBreak/>
        <w:t>P9_TC1-COD(2023)0199</w:t>
      </w:r>
    </w:p>
    <w:p w:rsidR="006D3469" w:rsidRPr="00033754" w:rsidRDefault="006D3469" w:rsidP="006D3469">
      <w:pPr>
        <w:spacing w:before="120" w:after="240"/>
        <w:rPr>
          <w:b/>
          <w:i/>
          <w:iCs/>
        </w:rPr>
      </w:pPr>
      <w:r w:rsidRPr="00033754">
        <w:rPr>
          <w:b/>
        </w:rPr>
        <w:t xml:space="preserve">Poziția Parlamentului European adoptată în primă lectură la 27 februarie 2024 în vederea adoptării Regulamentului (UE) 2024/... al Parlamentului European și al Consiliului de instituire a platformei „Tehnologii strategice pentru Europa” (STEP) și de modificare a Directivei 2003/87/CE, </w:t>
      </w:r>
      <w:r w:rsidR="00FF2FC7" w:rsidRPr="00033754">
        <w:rPr>
          <w:b/>
        </w:rPr>
        <w:t xml:space="preserve">și </w:t>
      </w:r>
      <w:r w:rsidRPr="00033754">
        <w:rPr>
          <w:b/>
        </w:rPr>
        <w:t>a Regulamentelor (UE) 2021/1058, (UE) 2021/1056, (UE) 2021/1057, (UE) nr. 1303/2013, (UE) nr. 223/2014, (UE) 2021/1060, (UE) 2021/523, (UE) 2021/695, (UE) 2021/697 și (UE) 2021/241</w:t>
      </w:r>
    </w:p>
    <w:p w:rsidR="00033754" w:rsidRDefault="00033754" w:rsidP="00033754">
      <w:pPr>
        <w:spacing w:before="120"/>
        <w:rPr>
          <w:rStyle w:val="ATHeading3Char"/>
          <w:b w:val="0"/>
          <w:i/>
        </w:rPr>
      </w:pPr>
    </w:p>
    <w:p w:rsidR="00033754" w:rsidRPr="00033754" w:rsidRDefault="00033754" w:rsidP="00033754">
      <w:pPr>
        <w:spacing w:before="120"/>
        <w:rPr>
          <w:rStyle w:val="ATHeading3Char"/>
          <w:b w:val="0"/>
          <w:i/>
        </w:rPr>
      </w:pPr>
      <w:r w:rsidRPr="00033754">
        <w:rPr>
          <w:rStyle w:val="ATHeading3Char"/>
          <w:b w:val="0"/>
          <w:i/>
        </w:rPr>
        <w:t>(Întrucât s-a ajuns la un acord între Parlament și Consiliu, poziția Parlamentului corespunde cu actul legislativ final, Regulamentul (UE) 2024/</w:t>
      </w:r>
      <w:r>
        <w:rPr>
          <w:rStyle w:val="ATHeading3Char"/>
          <w:b w:val="0"/>
          <w:i/>
        </w:rPr>
        <w:t>795</w:t>
      </w:r>
      <w:r w:rsidRPr="00033754">
        <w:rPr>
          <w:rStyle w:val="ATHeading3Char"/>
          <w:b w:val="0"/>
          <w:i/>
        </w:rPr>
        <w:t>.)</w:t>
      </w:r>
    </w:p>
    <w:sectPr w:rsidR="00033754" w:rsidRPr="00033754" w:rsidSect="0003375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4FB" w:rsidRPr="00CF6794" w:rsidRDefault="00D734FB">
      <w:r w:rsidRPr="00CF6794">
        <w:separator/>
      </w:r>
    </w:p>
  </w:endnote>
  <w:endnote w:type="continuationSeparator" w:id="0">
    <w:p w:rsidR="00D734FB" w:rsidRPr="00CF6794" w:rsidRDefault="00D734FB">
      <w:r w:rsidRPr="00CF6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4FB" w:rsidRPr="00CF6794" w:rsidRDefault="00D734FB">
      <w:r w:rsidRPr="00CF6794">
        <w:separator/>
      </w:r>
    </w:p>
  </w:footnote>
  <w:footnote w:type="continuationSeparator" w:id="0">
    <w:p w:rsidR="00D734FB" w:rsidRPr="00CF6794" w:rsidRDefault="00D734FB">
      <w:r w:rsidRPr="00CF6794">
        <w:continuationSeparator/>
      </w:r>
    </w:p>
  </w:footnote>
  <w:footnote w:id="1">
    <w:p w:rsidR="00D734FB" w:rsidRPr="00033754" w:rsidRDefault="00D734FB">
      <w:pPr>
        <w:pStyle w:val="FootnoteText"/>
        <w:rPr>
          <w:lang w:val="ro-RO"/>
        </w:rPr>
      </w:pPr>
      <w:r w:rsidRPr="00033754">
        <w:rPr>
          <w:rStyle w:val="FootnoteReference"/>
          <w:lang w:val="ro-RO"/>
        </w:rPr>
        <w:footnoteRef/>
      </w:r>
      <w:r w:rsidRPr="00033754">
        <w:rPr>
          <w:lang w:val="ro-RO"/>
        </w:rPr>
        <w:t xml:space="preserve"> </w:t>
      </w:r>
      <w:r w:rsidRPr="00033754">
        <w:rPr>
          <w:lang w:val="ro-RO"/>
        </w:rPr>
        <w:tab/>
      </w:r>
      <w:r w:rsidRPr="00033754">
        <w:rPr>
          <w:sz w:val="24"/>
          <w:szCs w:val="24"/>
          <w:lang w:val="ro-RO"/>
        </w:rPr>
        <w:t xml:space="preserve">JO C, C/2023/866, 8.12.2023, ELI: </w:t>
      </w:r>
      <w:hyperlink r:id="rId1" w:history="1">
        <w:r w:rsidRPr="00033754">
          <w:rPr>
            <w:rStyle w:val="Hyperlink1"/>
            <w:sz w:val="24"/>
            <w:szCs w:val="24"/>
            <w:lang w:val="ro-RO"/>
          </w:rPr>
          <w:t>http://data.europa.eu/eli/C/2023/866/oj</w:t>
        </w:r>
      </w:hyperlink>
      <w:r w:rsidRPr="00033754">
        <w:rPr>
          <w:rStyle w:val="Hyperlink1"/>
          <w:sz w:val="24"/>
          <w:szCs w:val="24"/>
          <w:lang w:val="ro-RO"/>
        </w:rPr>
        <w:t>.</w:t>
      </w:r>
    </w:p>
  </w:footnote>
  <w:footnote w:id="2">
    <w:p w:rsidR="00D734FB" w:rsidRPr="00033754" w:rsidRDefault="00D734FB">
      <w:pPr>
        <w:pStyle w:val="FootnoteText"/>
        <w:rPr>
          <w:lang w:val="ro-RO"/>
        </w:rPr>
      </w:pPr>
      <w:r w:rsidRPr="00033754">
        <w:rPr>
          <w:rStyle w:val="FootnoteReference"/>
          <w:lang w:val="ro-RO"/>
        </w:rPr>
        <w:footnoteRef/>
      </w:r>
      <w:r w:rsidRPr="00033754">
        <w:rPr>
          <w:lang w:val="ro-RO"/>
        </w:rPr>
        <w:t xml:space="preserve"> </w:t>
      </w:r>
      <w:r w:rsidRPr="00033754">
        <w:rPr>
          <w:lang w:val="ro-RO"/>
        </w:rPr>
        <w:tab/>
      </w:r>
      <w:r w:rsidRPr="00033754">
        <w:rPr>
          <w:sz w:val="24"/>
          <w:szCs w:val="24"/>
          <w:lang w:val="ro-RO"/>
        </w:rPr>
        <w:t>JO C, C/2023/1331, 22.12.2023, ELI:</w:t>
      </w:r>
      <w:r w:rsidRPr="00033754">
        <w:rPr>
          <w:sz w:val="24"/>
          <w:szCs w:val="24"/>
          <w:u w:val="single"/>
          <w:lang w:val="ro-RO"/>
        </w:rPr>
        <w:t xml:space="preserve"> </w:t>
      </w:r>
      <w:hyperlink r:id="rId2" w:history="1">
        <w:r w:rsidRPr="00033754">
          <w:rPr>
            <w:rStyle w:val="Hyperlink1"/>
            <w:sz w:val="24"/>
            <w:szCs w:val="24"/>
            <w:lang w:val="ro-RO"/>
          </w:rPr>
          <w:t>http://data.europa.eu/eli/C/2023/1331/oj</w:t>
        </w:r>
      </w:hyperlink>
      <w:r w:rsidRPr="00033754">
        <w:rPr>
          <w:rStyle w:val="Hyperlink1"/>
          <w:i/>
          <w:sz w:val="24"/>
          <w:szCs w:val="24"/>
          <w:lang w:val="ro-RO"/>
        </w:rPr>
        <w:t>.</w:t>
      </w:r>
    </w:p>
  </w:footnote>
  <w:footnote w:id="3">
    <w:p w:rsidR="00033754" w:rsidRPr="00033754" w:rsidRDefault="00033754" w:rsidP="00033754">
      <w:pPr>
        <w:pStyle w:val="FootnoteText"/>
        <w:ind w:left="567" w:hanging="567"/>
        <w:rPr>
          <w:sz w:val="24"/>
          <w:szCs w:val="24"/>
          <w:lang w:val="ro-RO"/>
        </w:rPr>
      </w:pPr>
      <w:r w:rsidRPr="00033754">
        <w:rPr>
          <w:rStyle w:val="FootnoteReference"/>
          <w:sz w:val="24"/>
          <w:szCs w:val="24"/>
          <w:lang w:val="ro-RO"/>
        </w:rPr>
        <w:footnoteRef/>
      </w:r>
      <w:r w:rsidRPr="00033754">
        <w:rPr>
          <w:sz w:val="24"/>
          <w:szCs w:val="24"/>
          <w:lang w:val="ro-RO"/>
        </w:rPr>
        <w:tab/>
      </w:r>
      <w:r w:rsidRPr="00033754">
        <w:rPr>
          <w:sz w:val="24"/>
          <w:szCs w:val="24"/>
          <w:lang w:val="ro-RO"/>
        </w:rPr>
        <w:t xml:space="preserve">Prezenta poziție înlocuiește amendamentele adoptate la 17 octombrie 2023 (Texte adoptate, </w:t>
      </w:r>
      <w:r w:rsidRPr="00033754">
        <w:rPr>
          <w:sz w:val="24"/>
          <w:szCs w:val="24"/>
          <w:lang w:val="ro-RO"/>
        </w:rPr>
        <w:t>P9_TA(2023)0364).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0/2023"/>
    <w:docVar w:name="dvlangue" w:val="RO"/>
    <w:docVar w:name="dvnumam" w:val="261"/>
    <w:docVar w:name="dvpe" w:val="752.782"/>
    <w:docVar w:name="dvrapporteur" w:val="Raportori: "/>
    <w:docVar w:name="dvstar" w:val="***I"/>
    <w:docVar w:name="dvtitre" w:val="Rezoluția legislativă a Parlamentului European din ... 2024 referitor la propunerea de regulament al Parlamentului European și al Consiliului de instituire a platformei „Tehnologii strategice pentru Europa” (STEP) și de modificare a Directivei 2003/87/CE, a Regulamentelor (UE) 2021/1058, (UE) 2021/1056, (UE) 2021/1057, (UE) nr. 1303/2013, (UE) nr. 223/2014, (UE) 2021/1060, (UE) 2021/523, (UE) 2021/695, (UE) 2021/697 și (UE) 2021/241(COM(2023)0335 – C9-0209/2023 – 2023/0199(COD))"/>
  </w:docVars>
  <w:rsids>
    <w:rsidRoot w:val="00E31B70"/>
    <w:rsid w:val="00002272"/>
    <w:rsid w:val="00033754"/>
    <w:rsid w:val="00064002"/>
    <w:rsid w:val="000677B9"/>
    <w:rsid w:val="000831BA"/>
    <w:rsid w:val="000A42CC"/>
    <w:rsid w:val="000B0E13"/>
    <w:rsid w:val="000E7DD9"/>
    <w:rsid w:val="0010095E"/>
    <w:rsid w:val="00125B37"/>
    <w:rsid w:val="0013526F"/>
    <w:rsid w:val="00187494"/>
    <w:rsid w:val="001F32AE"/>
    <w:rsid w:val="002767FF"/>
    <w:rsid w:val="00277680"/>
    <w:rsid w:val="002B18FE"/>
    <w:rsid w:val="002B5493"/>
    <w:rsid w:val="00343214"/>
    <w:rsid w:val="00361C00"/>
    <w:rsid w:val="00395FA1"/>
    <w:rsid w:val="003E15D4"/>
    <w:rsid w:val="00410DAE"/>
    <w:rsid w:val="00411CCE"/>
    <w:rsid w:val="0041666E"/>
    <w:rsid w:val="00421060"/>
    <w:rsid w:val="00471C19"/>
    <w:rsid w:val="004867E3"/>
    <w:rsid w:val="004876F4"/>
    <w:rsid w:val="00494A28"/>
    <w:rsid w:val="00496A85"/>
    <w:rsid w:val="004C0004"/>
    <w:rsid w:val="004C5D52"/>
    <w:rsid w:val="0050519A"/>
    <w:rsid w:val="005072A1"/>
    <w:rsid w:val="00514517"/>
    <w:rsid w:val="00545827"/>
    <w:rsid w:val="00560270"/>
    <w:rsid w:val="005C2568"/>
    <w:rsid w:val="006037C0"/>
    <w:rsid w:val="006631B6"/>
    <w:rsid w:val="00680577"/>
    <w:rsid w:val="006D3469"/>
    <w:rsid w:val="006F74FA"/>
    <w:rsid w:val="007060B6"/>
    <w:rsid w:val="00731ADD"/>
    <w:rsid w:val="00734777"/>
    <w:rsid w:val="00747932"/>
    <w:rsid w:val="00751A4A"/>
    <w:rsid w:val="00756632"/>
    <w:rsid w:val="00762C74"/>
    <w:rsid w:val="00786EC0"/>
    <w:rsid w:val="007C6874"/>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3E41"/>
    <w:rsid w:val="00A1687D"/>
    <w:rsid w:val="00A43E52"/>
    <w:rsid w:val="00A4678D"/>
    <w:rsid w:val="00A66FED"/>
    <w:rsid w:val="00A778C7"/>
    <w:rsid w:val="00AB441E"/>
    <w:rsid w:val="00AB6293"/>
    <w:rsid w:val="00AE0928"/>
    <w:rsid w:val="00AF3B82"/>
    <w:rsid w:val="00B12E95"/>
    <w:rsid w:val="00B22876"/>
    <w:rsid w:val="00B558F0"/>
    <w:rsid w:val="00BD48FE"/>
    <w:rsid w:val="00BD6F1B"/>
    <w:rsid w:val="00BD7BD8"/>
    <w:rsid w:val="00BE6ADC"/>
    <w:rsid w:val="00C05BFE"/>
    <w:rsid w:val="00C23CD4"/>
    <w:rsid w:val="00C61C0C"/>
    <w:rsid w:val="00C941CB"/>
    <w:rsid w:val="00CC2357"/>
    <w:rsid w:val="00CF071A"/>
    <w:rsid w:val="00CF6794"/>
    <w:rsid w:val="00D058B8"/>
    <w:rsid w:val="00D56C11"/>
    <w:rsid w:val="00D734FB"/>
    <w:rsid w:val="00D834A0"/>
    <w:rsid w:val="00D872DF"/>
    <w:rsid w:val="00D91E21"/>
    <w:rsid w:val="00DA7FCD"/>
    <w:rsid w:val="00E31B70"/>
    <w:rsid w:val="00E365E1"/>
    <w:rsid w:val="00E5320D"/>
    <w:rsid w:val="00E820A4"/>
    <w:rsid w:val="00E92D24"/>
    <w:rsid w:val="00EB006A"/>
    <w:rsid w:val="00EB4772"/>
    <w:rsid w:val="00ED169E"/>
    <w:rsid w:val="00ED4235"/>
    <w:rsid w:val="00F04346"/>
    <w:rsid w:val="00F075DC"/>
    <w:rsid w:val="00F149E9"/>
    <w:rsid w:val="00F5134D"/>
    <w:rsid w:val="00F74202"/>
    <w:rsid w:val="00F87713"/>
    <w:rsid w:val="00FB4360"/>
    <w:rsid w:val="00FD0C70"/>
    <w:rsid w:val="00FF2FC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E1FDD"/>
  <w15:chartTrackingRefBased/>
  <w15:docId w15:val="{D58E0483-9684-4CAC-B957-FFF154C2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link w:val="ATHeading3Char"/>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66FED"/>
    <w:rPr>
      <w:b/>
      <w:kern w:val="28"/>
      <w:sz w:val="28"/>
      <w:lang w:val="fr-FR" w:eastAsia="fr-FR"/>
    </w:rPr>
  </w:style>
  <w:style w:type="character" w:customStyle="1" w:styleId="Heading2Char">
    <w:name w:val="Heading 2 Char"/>
    <w:basedOn w:val="DefaultParagraphFont"/>
    <w:link w:val="Heading2"/>
    <w:uiPriority w:val="9"/>
    <w:semiHidden/>
    <w:rsid w:val="00A66FED"/>
    <w:rPr>
      <w:sz w:val="24"/>
      <w:lang w:val="fr-FR" w:eastAsia="fr-FR"/>
    </w:rPr>
  </w:style>
  <w:style w:type="character" w:customStyle="1" w:styleId="Heading3Char">
    <w:name w:val="Heading 3 Char"/>
    <w:basedOn w:val="DefaultParagraphFont"/>
    <w:link w:val="Heading3"/>
    <w:uiPriority w:val="9"/>
    <w:semiHidden/>
    <w:rsid w:val="00A66FED"/>
    <w:rPr>
      <w:rFonts w:ascii="Arial" w:hAnsi="Arial"/>
      <w:sz w:val="24"/>
      <w:lang w:val="fr-FR" w:eastAsia="fr-FR"/>
    </w:rPr>
  </w:style>
  <w:style w:type="character" w:customStyle="1" w:styleId="Heading4Char">
    <w:name w:val="Heading 4 Char"/>
    <w:basedOn w:val="DefaultParagraphFont"/>
    <w:link w:val="Heading4"/>
    <w:uiPriority w:val="9"/>
    <w:semiHidden/>
    <w:rsid w:val="00A66FED"/>
    <w:rPr>
      <w:sz w:val="24"/>
      <w:lang w:val="en-US" w:eastAsia="fr-FR"/>
    </w:rPr>
  </w:style>
  <w:style w:type="character" w:customStyle="1" w:styleId="Heading5Char">
    <w:name w:val="Heading 5 Char"/>
    <w:basedOn w:val="DefaultParagraphFont"/>
    <w:link w:val="Heading5"/>
    <w:uiPriority w:val="9"/>
    <w:semiHidden/>
    <w:rsid w:val="00A66FED"/>
    <w:rPr>
      <w:sz w:val="24"/>
      <w:lang w:val="en-US" w:eastAsia="fr-FR"/>
    </w:rPr>
  </w:style>
  <w:style w:type="character" w:customStyle="1" w:styleId="Heading6Char">
    <w:name w:val="Heading 6 Char"/>
    <w:basedOn w:val="DefaultParagraphFont"/>
    <w:link w:val="Heading6"/>
    <w:uiPriority w:val="9"/>
    <w:semiHidden/>
    <w:rsid w:val="00A66FED"/>
    <w:rPr>
      <w:i/>
      <w:sz w:val="22"/>
      <w:lang w:val="ro-RO"/>
    </w:rPr>
  </w:style>
  <w:style w:type="character" w:customStyle="1" w:styleId="Heading7Char">
    <w:name w:val="Heading 7 Char"/>
    <w:basedOn w:val="DefaultParagraphFont"/>
    <w:link w:val="Heading7"/>
    <w:uiPriority w:val="9"/>
    <w:semiHidden/>
    <w:rsid w:val="00A66FED"/>
    <w:rPr>
      <w:rFonts w:ascii="Arial" w:hAnsi="Arial"/>
      <w:sz w:val="24"/>
      <w:lang w:val="ro-RO"/>
    </w:rPr>
  </w:style>
  <w:style w:type="character" w:customStyle="1" w:styleId="Heading8Char">
    <w:name w:val="Heading 8 Char"/>
    <w:basedOn w:val="DefaultParagraphFont"/>
    <w:link w:val="Heading8"/>
    <w:semiHidden/>
    <w:rsid w:val="00A66FED"/>
    <w:rPr>
      <w:rFonts w:ascii="Arial" w:hAnsi="Arial"/>
      <w:i/>
      <w:sz w:val="24"/>
      <w:lang w:val="ro-RO"/>
    </w:rPr>
  </w:style>
  <w:style w:type="character" w:customStyle="1" w:styleId="Heading9Char">
    <w:name w:val="Heading 9 Char"/>
    <w:basedOn w:val="DefaultParagraphFont"/>
    <w:link w:val="Heading9"/>
    <w:semiHidden/>
    <w:rsid w:val="00A66FED"/>
    <w:rPr>
      <w:rFonts w:ascii="Arial" w:hAnsi="Arial"/>
      <w:b/>
      <w:i/>
      <w:sz w:val="18"/>
      <w:lang w:val="ro-RO"/>
    </w:rPr>
  </w:style>
  <w:style w:type="paragraph" w:styleId="TOCHeading">
    <w:name w:val="TOC Heading"/>
    <w:basedOn w:val="Normal"/>
    <w:next w:val="Normal"/>
    <w:uiPriority w:val="39"/>
    <w:unhideWhenUsed/>
    <w:qFormat/>
    <w:rsid w:val="00A66FED"/>
    <w:pPr>
      <w:widowControl/>
      <w:spacing w:after="240"/>
    </w:pPr>
    <w:rPr>
      <w:lang w:val="en-GB"/>
    </w:rPr>
  </w:style>
  <w:style w:type="paragraph" w:customStyle="1" w:styleId="EPFooter2">
    <w:name w:val="EPFooter2"/>
    <w:basedOn w:val="Normal"/>
    <w:next w:val="Normal"/>
    <w:rsid w:val="00A66FE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uiPriority w:val="99"/>
    <w:rsid w:val="00A66FED"/>
    <w:pPr>
      <w:keepNext/>
      <w:spacing w:after="240"/>
      <w:jc w:val="right"/>
    </w:pPr>
    <w:rPr>
      <w:rFonts w:ascii="Arial" w:hAnsi="Arial"/>
      <w:b/>
    </w:rPr>
  </w:style>
  <w:style w:type="paragraph" w:customStyle="1" w:styleId="Normal6a">
    <w:name w:val="Normal6a"/>
    <w:basedOn w:val="Normal"/>
    <w:rsid w:val="00A66FED"/>
    <w:pPr>
      <w:spacing w:after="120"/>
    </w:pPr>
  </w:style>
  <w:style w:type="paragraph" w:customStyle="1" w:styleId="PageHeading">
    <w:name w:val="PageHeading"/>
    <w:basedOn w:val="Normal"/>
    <w:rsid w:val="00A66FED"/>
    <w:pPr>
      <w:keepNext/>
      <w:spacing w:after="480"/>
      <w:jc w:val="center"/>
    </w:pPr>
    <w:rPr>
      <w:rFonts w:ascii="Arial" w:hAnsi="Arial" w:cs="Arial"/>
      <w:b/>
    </w:rPr>
  </w:style>
  <w:style w:type="paragraph" w:customStyle="1" w:styleId="NormalBold">
    <w:name w:val="NormalBold"/>
    <w:basedOn w:val="Normal"/>
    <w:link w:val="NormalBoldChar"/>
    <w:rsid w:val="00A66FED"/>
    <w:rPr>
      <w:b/>
    </w:rPr>
  </w:style>
  <w:style w:type="character" w:customStyle="1" w:styleId="NormalBoldChar">
    <w:name w:val="NormalBold Char"/>
    <w:basedOn w:val="DefaultParagraphFont"/>
    <w:link w:val="NormalBold"/>
    <w:locked/>
    <w:rsid w:val="00A66FED"/>
    <w:rPr>
      <w:b/>
      <w:sz w:val="24"/>
      <w:lang w:val="ro-RO"/>
    </w:rPr>
  </w:style>
  <w:style w:type="paragraph" w:customStyle="1" w:styleId="NormalBold12a">
    <w:name w:val="NormalBold12a"/>
    <w:basedOn w:val="Normal"/>
    <w:uiPriority w:val="99"/>
    <w:rsid w:val="00A66FED"/>
    <w:pPr>
      <w:spacing w:after="240"/>
    </w:pPr>
    <w:rPr>
      <w:b/>
    </w:rPr>
  </w:style>
  <w:style w:type="paragraph" w:customStyle="1" w:styleId="AmJustText">
    <w:name w:val="AmJustText"/>
    <w:basedOn w:val="Normal"/>
    <w:rsid w:val="00A66FED"/>
    <w:pPr>
      <w:spacing w:after="240"/>
    </w:pPr>
    <w:rPr>
      <w:i/>
    </w:rPr>
  </w:style>
  <w:style w:type="paragraph" w:customStyle="1" w:styleId="NormalHanging12a">
    <w:name w:val="NormalHanging12a"/>
    <w:basedOn w:val="Normal"/>
    <w:link w:val="NormalHanging12aChar"/>
    <w:rsid w:val="00A66FED"/>
    <w:pPr>
      <w:spacing w:after="240"/>
      <w:ind w:left="567" w:hanging="567"/>
    </w:pPr>
  </w:style>
  <w:style w:type="character" w:customStyle="1" w:styleId="NormalHanging12aChar">
    <w:name w:val="NormalHanging12a Char"/>
    <w:basedOn w:val="DefaultParagraphFont"/>
    <w:link w:val="NormalHanging12a"/>
    <w:locked/>
    <w:rsid w:val="00A66FED"/>
    <w:rPr>
      <w:sz w:val="24"/>
      <w:lang w:val="ro-RO"/>
    </w:rPr>
  </w:style>
  <w:style w:type="paragraph" w:customStyle="1" w:styleId="CoverNormal24a">
    <w:name w:val="CoverNormal24a"/>
    <w:basedOn w:val="Normal"/>
    <w:rsid w:val="00A66FED"/>
    <w:pPr>
      <w:spacing w:after="480"/>
      <w:ind w:left="1417"/>
    </w:pPr>
  </w:style>
  <w:style w:type="paragraph" w:customStyle="1" w:styleId="CoverNormal">
    <w:name w:val="CoverNormal"/>
    <w:basedOn w:val="Normal"/>
    <w:rsid w:val="00A66FED"/>
    <w:pPr>
      <w:ind w:left="1418"/>
    </w:pPr>
  </w:style>
  <w:style w:type="paragraph" w:customStyle="1" w:styleId="AmCrossRef">
    <w:name w:val="AmCrossRef"/>
    <w:basedOn w:val="Normal"/>
    <w:rsid w:val="00A66FED"/>
    <w:pPr>
      <w:spacing w:before="240" w:after="240"/>
      <w:jc w:val="center"/>
    </w:pPr>
    <w:rPr>
      <w:i/>
    </w:rPr>
  </w:style>
  <w:style w:type="paragraph" w:customStyle="1" w:styleId="AmJustTitle">
    <w:name w:val="AmJustTitle"/>
    <w:basedOn w:val="Normal"/>
    <w:next w:val="AmJustText"/>
    <w:rsid w:val="00A66FED"/>
    <w:pPr>
      <w:keepNext/>
      <w:spacing w:before="240" w:after="240"/>
      <w:jc w:val="center"/>
    </w:pPr>
    <w:rPr>
      <w:i/>
    </w:rPr>
  </w:style>
  <w:style w:type="paragraph" w:customStyle="1" w:styleId="CoverReference">
    <w:name w:val="CoverReference"/>
    <w:basedOn w:val="Normal"/>
    <w:rsid w:val="00A66FED"/>
    <w:pPr>
      <w:spacing w:before="1080"/>
      <w:jc w:val="right"/>
    </w:pPr>
    <w:rPr>
      <w:rFonts w:ascii="Arial" w:hAnsi="Arial" w:cs="Arial"/>
      <w:b/>
    </w:rPr>
  </w:style>
  <w:style w:type="paragraph" w:customStyle="1" w:styleId="CoverDocType">
    <w:name w:val="CoverDocType"/>
    <w:basedOn w:val="Normal"/>
    <w:rsid w:val="00A66FED"/>
    <w:pPr>
      <w:ind w:left="1418"/>
    </w:pPr>
    <w:rPr>
      <w:rFonts w:ascii="Arial" w:hAnsi="Arial"/>
      <w:b/>
      <w:sz w:val="48"/>
    </w:rPr>
  </w:style>
  <w:style w:type="paragraph" w:customStyle="1" w:styleId="CoverDocType24a">
    <w:name w:val="CoverDocType24a"/>
    <w:basedOn w:val="Normal"/>
    <w:rsid w:val="00A66FED"/>
    <w:pPr>
      <w:spacing w:after="480"/>
      <w:ind w:left="1418"/>
    </w:pPr>
    <w:rPr>
      <w:rFonts w:ascii="Arial" w:hAnsi="Arial"/>
      <w:b/>
      <w:sz w:val="48"/>
    </w:rPr>
  </w:style>
  <w:style w:type="paragraph" w:customStyle="1" w:styleId="CoverDate">
    <w:name w:val="CoverDate"/>
    <w:basedOn w:val="Normal"/>
    <w:rsid w:val="00A66FED"/>
    <w:pPr>
      <w:spacing w:before="240" w:after="1200"/>
    </w:pPr>
  </w:style>
  <w:style w:type="paragraph" w:styleId="Header">
    <w:name w:val="header"/>
    <w:basedOn w:val="Normal"/>
    <w:link w:val="HeaderChar"/>
    <w:uiPriority w:val="99"/>
    <w:rsid w:val="00A66FED"/>
    <w:pPr>
      <w:tabs>
        <w:tab w:val="center" w:pos="4513"/>
        <w:tab w:val="right" w:pos="9026"/>
      </w:tabs>
    </w:pPr>
  </w:style>
  <w:style w:type="character" w:customStyle="1" w:styleId="HeaderChar">
    <w:name w:val="Header Char"/>
    <w:basedOn w:val="DefaultParagraphFont"/>
    <w:link w:val="Header"/>
    <w:uiPriority w:val="99"/>
    <w:rsid w:val="00A66FED"/>
    <w:rPr>
      <w:sz w:val="24"/>
      <w:lang w:val="ro-RO"/>
    </w:rPr>
  </w:style>
  <w:style w:type="paragraph" w:customStyle="1" w:styleId="AmOrLang">
    <w:name w:val="AmOrLang"/>
    <w:basedOn w:val="Normal"/>
    <w:rsid w:val="00A66FED"/>
    <w:pPr>
      <w:spacing w:before="240" w:after="240"/>
      <w:jc w:val="right"/>
    </w:pPr>
  </w:style>
  <w:style w:type="paragraph" w:customStyle="1" w:styleId="AmColumnHeading">
    <w:name w:val="AmColumnHeading"/>
    <w:basedOn w:val="Normal"/>
    <w:rsid w:val="00A66FED"/>
    <w:pPr>
      <w:spacing w:after="240"/>
      <w:jc w:val="center"/>
    </w:pPr>
    <w:rPr>
      <w:i/>
    </w:rPr>
  </w:style>
  <w:style w:type="paragraph" w:customStyle="1" w:styleId="AmNumberTabs">
    <w:name w:val="AmNumberTabs"/>
    <w:basedOn w:val="Normal"/>
    <w:link w:val="AmNumberTabsChar"/>
    <w:rsid w:val="00A66FE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A66FED"/>
    <w:rPr>
      <w:b/>
      <w:sz w:val="24"/>
      <w:lang w:val="ro-RO"/>
    </w:rPr>
  </w:style>
  <w:style w:type="paragraph" w:customStyle="1" w:styleId="NormalBold12b">
    <w:name w:val="NormalBold12b"/>
    <w:basedOn w:val="Normal"/>
    <w:link w:val="NormalBold12bChar"/>
    <w:rsid w:val="00A66FED"/>
    <w:pPr>
      <w:spacing w:before="240"/>
    </w:pPr>
    <w:rPr>
      <w:b/>
    </w:rPr>
  </w:style>
  <w:style w:type="character" w:customStyle="1" w:styleId="NormalBold12bChar">
    <w:name w:val="NormalBold12b Char"/>
    <w:basedOn w:val="AmNumberTabsChar"/>
    <w:link w:val="NormalBold12b"/>
    <w:locked/>
    <w:rsid w:val="00A66FED"/>
    <w:rPr>
      <w:b/>
      <w:sz w:val="24"/>
      <w:lang w:val="ro-RO"/>
    </w:rPr>
  </w:style>
  <w:style w:type="paragraph" w:customStyle="1" w:styleId="EPBody">
    <w:name w:val="EPBody"/>
    <w:basedOn w:val="Normal"/>
    <w:rsid w:val="00A66FED"/>
    <w:pPr>
      <w:jc w:val="center"/>
    </w:pPr>
    <w:rPr>
      <w:rFonts w:ascii="Arial" w:hAnsi="Arial" w:cs="Arial"/>
      <w:i/>
      <w:sz w:val="22"/>
      <w:szCs w:val="22"/>
    </w:rPr>
  </w:style>
  <w:style w:type="paragraph" w:customStyle="1" w:styleId="EPFooter">
    <w:name w:val="EPFooter"/>
    <w:basedOn w:val="Normal"/>
    <w:rsid w:val="00A66FED"/>
    <w:pPr>
      <w:tabs>
        <w:tab w:val="center" w:pos="4535"/>
        <w:tab w:val="right" w:pos="9071"/>
      </w:tabs>
      <w:spacing w:before="240" w:after="240"/>
    </w:pPr>
    <w:rPr>
      <w:color w:val="010000"/>
      <w:sz w:val="22"/>
    </w:rPr>
  </w:style>
  <w:style w:type="paragraph" w:customStyle="1" w:styleId="EPComma">
    <w:name w:val="EPComma"/>
    <w:basedOn w:val="Normal"/>
    <w:uiPriority w:val="99"/>
    <w:rsid w:val="00A66FED"/>
    <w:pPr>
      <w:spacing w:before="480" w:after="240"/>
    </w:pPr>
  </w:style>
  <w:style w:type="paragraph" w:customStyle="1" w:styleId="Lgendesigne">
    <w:name w:val="Légende signe"/>
    <w:basedOn w:val="Normal"/>
    <w:rsid w:val="00A66FED"/>
    <w:pPr>
      <w:tabs>
        <w:tab w:val="right" w:pos="454"/>
        <w:tab w:val="left" w:pos="737"/>
      </w:tabs>
      <w:ind w:left="737" w:hanging="737"/>
    </w:pPr>
    <w:rPr>
      <w:snapToGrid w:val="0"/>
      <w:sz w:val="18"/>
      <w:lang w:eastAsia="en-US"/>
    </w:rPr>
  </w:style>
  <w:style w:type="paragraph" w:customStyle="1" w:styleId="Lgendetitre">
    <w:name w:val="Légende titre"/>
    <w:basedOn w:val="Normal"/>
    <w:rsid w:val="00A66FED"/>
    <w:pPr>
      <w:spacing w:before="240" w:after="240"/>
    </w:pPr>
    <w:rPr>
      <w:b/>
      <w:i/>
      <w:snapToGrid w:val="0"/>
      <w:lang w:eastAsia="en-US"/>
    </w:rPr>
  </w:style>
  <w:style w:type="paragraph" w:customStyle="1" w:styleId="Lgendestandard">
    <w:name w:val="Légende standard"/>
    <w:basedOn w:val="Normal"/>
    <w:rsid w:val="00A66FED"/>
    <w:rPr>
      <w:sz w:val="18"/>
    </w:rPr>
  </w:style>
  <w:style w:type="character" w:customStyle="1" w:styleId="Normal6Char">
    <w:name w:val="Normal6 Char"/>
    <w:basedOn w:val="DefaultParagraphFont"/>
    <w:link w:val="Normal6"/>
    <w:locked/>
    <w:rsid w:val="00A66FED"/>
    <w:rPr>
      <w:sz w:val="24"/>
      <w:lang w:val="ro-RO"/>
    </w:rPr>
  </w:style>
  <w:style w:type="paragraph" w:customStyle="1" w:styleId="Normal6">
    <w:name w:val="Normal6"/>
    <w:basedOn w:val="Normal"/>
    <w:link w:val="Normal6Char"/>
    <w:rsid w:val="00A66FED"/>
    <w:pPr>
      <w:spacing w:after="120"/>
    </w:pPr>
  </w:style>
  <w:style w:type="paragraph" w:customStyle="1" w:styleId="ColumnHeading">
    <w:name w:val="ColumnHeading"/>
    <w:basedOn w:val="Normal"/>
    <w:rsid w:val="00A66FED"/>
    <w:pPr>
      <w:spacing w:after="240"/>
      <w:jc w:val="center"/>
    </w:pPr>
    <w:rPr>
      <w:i/>
    </w:rPr>
  </w:style>
  <w:style w:type="paragraph" w:customStyle="1" w:styleId="AMNumberTabs0">
    <w:name w:val="AMNumberTabs"/>
    <w:basedOn w:val="Normal"/>
    <w:rsid w:val="00A66FE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LetterDate">
    <w:name w:val="LetterDate"/>
    <w:basedOn w:val="Normal"/>
    <w:rsid w:val="00A66FED"/>
    <w:pPr>
      <w:spacing w:before="720" w:after="240"/>
    </w:pPr>
  </w:style>
  <w:style w:type="paragraph" w:styleId="Footer">
    <w:name w:val="footer"/>
    <w:basedOn w:val="Normal"/>
    <w:link w:val="FooterChar"/>
    <w:uiPriority w:val="99"/>
    <w:rsid w:val="00A66FED"/>
    <w:pPr>
      <w:tabs>
        <w:tab w:val="center" w:pos="4513"/>
        <w:tab w:val="right" w:pos="9026"/>
      </w:tabs>
    </w:pPr>
  </w:style>
  <w:style w:type="character" w:customStyle="1" w:styleId="FooterChar">
    <w:name w:val="Footer Char"/>
    <w:basedOn w:val="DefaultParagraphFont"/>
    <w:link w:val="Footer"/>
    <w:uiPriority w:val="99"/>
    <w:rsid w:val="00A66FED"/>
    <w:rPr>
      <w:sz w:val="24"/>
      <w:lang w:val="ro-RO"/>
    </w:rPr>
  </w:style>
  <w:style w:type="character" w:customStyle="1" w:styleId="Normal12Char">
    <w:name w:val="Normal12 Char"/>
    <w:basedOn w:val="DefaultParagraphFont"/>
    <w:link w:val="Normal12"/>
    <w:locked/>
    <w:rsid w:val="00A66FED"/>
    <w:rPr>
      <w:noProof/>
      <w:sz w:val="24"/>
    </w:rPr>
  </w:style>
  <w:style w:type="paragraph" w:customStyle="1" w:styleId="Normal12">
    <w:name w:val="Normal12"/>
    <w:basedOn w:val="Normal"/>
    <w:link w:val="Normal12Char"/>
    <w:rsid w:val="00A66FED"/>
    <w:pPr>
      <w:spacing w:after="240"/>
    </w:pPr>
    <w:rPr>
      <w:noProof/>
      <w:lang w:val="en-GB"/>
    </w:rPr>
  </w:style>
  <w:style w:type="paragraph" w:customStyle="1" w:styleId="Normal12Italic">
    <w:name w:val="Normal12Italic"/>
    <w:basedOn w:val="Normal12"/>
    <w:rsid w:val="00A66FED"/>
    <w:rPr>
      <w:i/>
    </w:rPr>
  </w:style>
  <w:style w:type="paragraph" w:customStyle="1" w:styleId="EntPE">
    <w:name w:val="EntPE"/>
    <w:basedOn w:val="Normal12"/>
    <w:rsid w:val="00A66FED"/>
    <w:pPr>
      <w:jc w:val="center"/>
    </w:pPr>
    <w:rPr>
      <w:noProof w:val="0"/>
      <w:sz w:val="56"/>
    </w:rPr>
  </w:style>
  <w:style w:type="paragraph" w:customStyle="1" w:styleId="Olang">
    <w:name w:val="Olang"/>
    <w:basedOn w:val="Normal"/>
    <w:rsid w:val="00A66FED"/>
    <w:pPr>
      <w:spacing w:before="240" w:after="240"/>
      <w:jc w:val="right"/>
    </w:pPr>
    <w:rPr>
      <w:noProof/>
      <w:szCs w:val="24"/>
    </w:rPr>
  </w:style>
  <w:style w:type="paragraph" w:customStyle="1" w:styleId="JustificationTitle">
    <w:name w:val="JustificationTitle"/>
    <w:basedOn w:val="Normal"/>
    <w:next w:val="Normal12"/>
    <w:rsid w:val="00A66FED"/>
    <w:pPr>
      <w:keepNext/>
      <w:spacing w:before="240" w:after="240"/>
      <w:jc w:val="center"/>
    </w:pPr>
    <w:rPr>
      <w:i/>
      <w:noProof/>
    </w:rPr>
  </w:style>
  <w:style w:type="character" w:styleId="Hyperlink">
    <w:name w:val="Hyperlink"/>
    <w:basedOn w:val="DefaultParagraphFont"/>
    <w:uiPriority w:val="99"/>
    <w:unhideWhenUsed/>
    <w:rsid w:val="00A66FED"/>
    <w:rPr>
      <w:color w:val="0000FF"/>
      <w:u w:val="single"/>
    </w:rPr>
  </w:style>
  <w:style w:type="paragraph" w:styleId="ListParagraph">
    <w:name w:val="List Paragraph"/>
    <w:basedOn w:val="Normal"/>
    <w:uiPriority w:val="34"/>
    <w:qFormat/>
    <w:rsid w:val="00A66FED"/>
    <w:pPr>
      <w:widowControl/>
      <w:ind w:left="720"/>
      <w:contextualSpacing/>
      <w:jc w:val="both"/>
    </w:pPr>
    <w:rPr>
      <w:rFonts w:ascii="Open Sans" w:eastAsiaTheme="minorHAnsi" w:hAnsi="Open Sans"/>
      <w:szCs w:val="24"/>
      <w:lang w:eastAsia="en-US"/>
    </w:rPr>
  </w:style>
  <w:style w:type="character" w:styleId="CommentReference">
    <w:name w:val="annotation reference"/>
    <w:basedOn w:val="DefaultParagraphFont"/>
    <w:uiPriority w:val="99"/>
    <w:rsid w:val="00A66FED"/>
    <w:rPr>
      <w:sz w:val="16"/>
      <w:szCs w:val="16"/>
    </w:rPr>
  </w:style>
  <w:style w:type="paragraph" w:styleId="CommentText">
    <w:name w:val="annotation text"/>
    <w:basedOn w:val="Normal"/>
    <w:link w:val="CommentTextChar"/>
    <w:uiPriority w:val="99"/>
    <w:rsid w:val="00A66FED"/>
    <w:rPr>
      <w:sz w:val="20"/>
    </w:rPr>
  </w:style>
  <w:style w:type="character" w:customStyle="1" w:styleId="CommentTextChar">
    <w:name w:val="Comment Text Char"/>
    <w:basedOn w:val="DefaultParagraphFont"/>
    <w:link w:val="CommentText"/>
    <w:uiPriority w:val="99"/>
    <w:rsid w:val="00A66FED"/>
    <w:rPr>
      <w:lang w:val="ro-RO"/>
    </w:rPr>
  </w:style>
  <w:style w:type="paragraph" w:styleId="CommentSubject">
    <w:name w:val="annotation subject"/>
    <w:basedOn w:val="CommentText"/>
    <w:next w:val="CommentText"/>
    <w:link w:val="CommentSubjectChar"/>
    <w:uiPriority w:val="99"/>
    <w:unhideWhenUsed/>
    <w:rsid w:val="00A66FED"/>
    <w:rPr>
      <w:b/>
      <w:bCs/>
    </w:rPr>
  </w:style>
  <w:style w:type="character" w:customStyle="1" w:styleId="CommentSubjectChar">
    <w:name w:val="Comment Subject Char"/>
    <w:basedOn w:val="CommentTextChar"/>
    <w:link w:val="CommentSubject"/>
    <w:uiPriority w:val="99"/>
    <w:rsid w:val="00A66FED"/>
    <w:rPr>
      <w:b/>
      <w:bCs/>
      <w:lang w:val="ro-RO"/>
    </w:rPr>
  </w:style>
  <w:style w:type="paragraph" w:styleId="Revision">
    <w:name w:val="Revision"/>
    <w:hidden/>
    <w:uiPriority w:val="99"/>
    <w:semiHidden/>
    <w:rsid w:val="00A66FED"/>
    <w:rPr>
      <w:sz w:val="24"/>
      <w:lang w:val="ro-RO"/>
    </w:rPr>
  </w:style>
  <w:style w:type="paragraph" w:styleId="BalloonText">
    <w:name w:val="Balloon Text"/>
    <w:basedOn w:val="Normal"/>
    <w:link w:val="BalloonTextChar"/>
    <w:uiPriority w:val="99"/>
    <w:unhideWhenUsed/>
    <w:rsid w:val="00A66FED"/>
    <w:rPr>
      <w:rFonts w:ascii="Segoe UI" w:hAnsi="Segoe UI" w:cs="Segoe UI"/>
      <w:sz w:val="18"/>
      <w:szCs w:val="18"/>
    </w:rPr>
  </w:style>
  <w:style w:type="character" w:customStyle="1" w:styleId="BalloonTextChar">
    <w:name w:val="Balloon Text Char"/>
    <w:basedOn w:val="DefaultParagraphFont"/>
    <w:link w:val="BalloonText"/>
    <w:uiPriority w:val="99"/>
    <w:rsid w:val="00A66FED"/>
    <w:rPr>
      <w:rFonts w:ascii="Segoe UI" w:hAnsi="Segoe UI" w:cs="Segoe UI"/>
      <w:sz w:val="18"/>
      <w:szCs w:val="18"/>
      <w:lang w:val="ro-RO"/>
    </w:rPr>
  </w:style>
  <w:style w:type="paragraph" w:customStyle="1" w:styleId="ManualConsidrant">
    <w:name w:val="Manual Considérant"/>
    <w:basedOn w:val="Normal"/>
    <w:rsid w:val="00A66FED"/>
    <w:pPr>
      <w:widowControl/>
      <w:spacing w:before="120" w:after="120"/>
      <w:ind w:left="709" w:hanging="709"/>
      <w:jc w:val="both"/>
    </w:pPr>
    <w:rPr>
      <w:rFonts w:eastAsiaTheme="minorHAnsi"/>
      <w:szCs w:val="22"/>
      <w:lang w:eastAsia="en-US"/>
    </w:rPr>
  </w:style>
  <w:style w:type="paragraph" w:customStyle="1" w:styleId="Normal12a">
    <w:name w:val="Normal12a"/>
    <w:basedOn w:val="Normal"/>
    <w:rsid w:val="00A66FED"/>
    <w:pPr>
      <w:spacing w:after="240"/>
    </w:pPr>
  </w:style>
  <w:style w:type="paragraph" w:customStyle="1" w:styleId="LetterSalutation">
    <w:name w:val="LetterSalutation"/>
    <w:basedOn w:val="Normal"/>
    <w:rsid w:val="00A66FED"/>
    <w:pPr>
      <w:spacing w:before="600" w:after="360"/>
    </w:pPr>
  </w:style>
  <w:style w:type="paragraph" w:customStyle="1" w:styleId="LetterSubject">
    <w:name w:val="LetterSubject"/>
    <w:basedOn w:val="Normal"/>
    <w:rsid w:val="00A66FED"/>
    <w:pPr>
      <w:spacing w:before="480"/>
      <w:ind w:left="1134" w:hanging="1134"/>
    </w:pPr>
  </w:style>
  <w:style w:type="paragraph" w:customStyle="1" w:styleId="PageHeadingNotTOC">
    <w:name w:val="PageHeadingNotTOC"/>
    <w:basedOn w:val="Normal"/>
    <w:rsid w:val="00A66FED"/>
    <w:pPr>
      <w:keepNext/>
      <w:spacing w:after="480"/>
      <w:jc w:val="center"/>
    </w:pPr>
    <w:rPr>
      <w:rFonts w:ascii="Arial" w:hAnsi="Arial" w:cs="Arial"/>
      <w:b/>
    </w:rPr>
  </w:style>
  <w:style w:type="paragraph" w:styleId="NormalWeb">
    <w:name w:val="Normal (Web)"/>
    <w:basedOn w:val="Normal"/>
    <w:uiPriority w:val="99"/>
    <w:unhideWhenUsed/>
    <w:rsid w:val="00A66FED"/>
    <w:pPr>
      <w:widowControl/>
      <w:spacing w:before="100" w:beforeAutospacing="1" w:after="100" w:afterAutospacing="1"/>
    </w:pPr>
    <w:rPr>
      <w:szCs w:val="24"/>
    </w:rPr>
  </w:style>
  <w:style w:type="paragraph" w:customStyle="1" w:styleId="Normal24a">
    <w:name w:val="Normal24a"/>
    <w:basedOn w:val="Normal"/>
    <w:link w:val="Normal24aChar"/>
    <w:rsid w:val="00A66FED"/>
    <w:pPr>
      <w:spacing w:after="480"/>
    </w:pPr>
  </w:style>
  <w:style w:type="character" w:customStyle="1" w:styleId="Normal24aChar">
    <w:name w:val="Normal24a Char"/>
    <w:basedOn w:val="DefaultParagraphFont"/>
    <w:link w:val="Normal24a"/>
    <w:rsid w:val="00A66FED"/>
    <w:rPr>
      <w:sz w:val="24"/>
      <w:lang w:val="ro-RO"/>
    </w:rPr>
  </w:style>
  <w:style w:type="paragraph" w:customStyle="1" w:styleId="Point1">
    <w:name w:val="Point 1"/>
    <w:basedOn w:val="Normal"/>
    <w:rsid w:val="00A66FED"/>
    <w:pPr>
      <w:widowControl/>
      <w:spacing w:before="120" w:after="120"/>
      <w:ind w:left="1417" w:hanging="567"/>
      <w:jc w:val="both"/>
    </w:pPr>
    <w:rPr>
      <w:rFonts w:eastAsiaTheme="minorHAnsi"/>
      <w:szCs w:val="22"/>
      <w:lang w:eastAsia="en-US"/>
    </w:rPr>
  </w:style>
  <w:style w:type="paragraph" w:customStyle="1" w:styleId="li">
    <w:name w:val="li"/>
    <w:basedOn w:val="Normal"/>
    <w:uiPriority w:val="99"/>
    <w:rsid w:val="00A66FED"/>
    <w:pPr>
      <w:widowControl/>
      <w:spacing w:before="100" w:beforeAutospacing="1" w:after="100" w:afterAutospacing="1"/>
    </w:pPr>
    <w:rPr>
      <w:szCs w:val="24"/>
    </w:rPr>
  </w:style>
  <w:style w:type="paragraph" w:customStyle="1" w:styleId="Point0">
    <w:name w:val="Point 0"/>
    <w:basedOn w:val="Normal"/>
    <w:rsid w:val="00A66FED"/>
    <w:pPr>
      <w:widowControl/>
      <w:spacing w:before="120" w:after="120"/>
      <w:ind w:left="850" w:hanging="850"/>
      <w:jc w:val="both"/>
    </w:pPr>
    <w:rPr>
      <w:rFonts w:eastAsiaTheme="minorHAnsi"/>
      <w:szCs w:val="22"/>
      <w:lang w:eastAsia="en-US"/>
    </w:rPr>
  </w:style>
  <w:style w:type="paragraph" w:customStyle="1" w:styleId="Text1">
    <w:name w:val="Text 1"/>
    <w:basedOn w:val="Normal"/>
    <w:rsid w:val="00A66FED"/>
    <w:pPr>
      <w:widowControl/>
      <w:spacing w:before="120" w:after="120"/>
      <w:ind w:left="850"/>
      <w:jc w:val="both"/>
    </w:pPr>
    <w:rPr>
      <w:rFonts w:eastAsiaTheme="minorHAnsi"/>
      <w:szCs w:val="22"/>
      <w:lang w:eastAsia="en-US"/>
    </w:rPr>
  </w:style>
  <w:style w:type="table" w:customStyle="1" w:styleId="TableGrid2">
    <w:name w:val="Table Grid2"/>
    <w:basedOn w:val="TableNormal"/>
    <w:uiPriority w:val="59"/>
    <w:rsid w:val="00A66FED"/>
    <w:rPr>
      <w:rFonts w:asciiTheme="minorHAnsi" w:eastAsiaTheme="minorHAnsi" w:hAnsiTheme="minorHAnsi" w:cstheme="minorBidi"/>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A66FED"/>
    <w:rPr>
      <w:sz w:val="20"/>
    </w:rPr>
  </w:style>
  <w:style w:type="character" w:customStyle="1" w:styleId="EndnoteTextChar">
    <w:name w:val="Endnote Text Char"/>
    <w:basedOn w:val="DefaultParagraphFont"/>
    <w:link w:val="EndnoteText"/>
    <w:uiPriority w:val="99"/>
    <w:rsid w:val="00A66FED"/>
    <w:rPr>
      <w:lang w:val="ro-RO"/>
    </w:rPr>
  </w:style>
  <w:style w:type="character" w:styleId="EndnoteReference">
    <w:name w:val="endnote reference"/>
    <w:basedOn w:val="DefaultParagraphFont"/>
    <w:uiPriority w:val="99"/>
    <w:rsid w:val="00A66FED"/>
    <w:rPr>
      <w:vertAlign w:val="superscript"/>
    </w:rPr>
  </w:style>
  <w:style w:type="paragraph" w:customStyle="1" w:styleId="RollCallVotes">
    <w:name w:val="RollCallVotes"/>
    <w:basedOn w:val="Normal"/>
    <w:rsid w:val="00A66FED"/>
    <w:pPr>
      <w:spacing w:before="120" w:after="120"/>
      <w:jc w:val="center"/>
    </w:pPr>
    <w:rPr>
      <w:b/>
      <w:bCs/>
      <w:snapToGrid w:val="0"/>
      <w:sz w:val="16"/>
      <w:lang w:eastAsia="en-US"/>
    </w:rPr>
  </w:style>
  <w:style w:type="paragraph" w:customStyle="1" w:styleId="RollCallTabs">
    <w:name w:val="RollCallTabs"/>
    <w:basedOn w:val="Normal"/>
    <w:qFormat/>
    <w:rsid w:val="00A66FED"/>
    <w:pPr>
      <w:tabs>
        <w:tab w:val="center" w:pos="284"/>
        <w:tab w:val="left" w:pos="426"/>
      </w:tabs>
    </w:pPr>
    <w:rPr>
      <w:snapToGrid w:val="0"/>
      <w:lang w:eastAsia="en-US"/>
    </w:rPr>
  </w:style>
  <w:style w:type="paragraph" w:customStyle="1" w:styleId="RollCallSymbols14pt">
    <w:name w:val="RollCallSymbols14pt"/>
    <w:basedOn w:val="Normal"/>
    <w:rsid w:val="00A66FED"/>
    <w:pPr>
      <w:spacing w:before="120" w:after="120"/>
      <w:jc w:val="center"/>
    </w:pPr>
    <w:rPr>
      <w:rFonts w:ascii="Arial" w:hAnsi="Arial"/>
      <w:b/>
      <w:bCs/>
      <w:snapToGrid w:val="0"/>
      <w:sz w:val="28"/>
      <w:lang w:eastAsia="en-US"/>
    </w:rPr>
  </w:style>
  <w:style w:type="paragraph" w:customStyle="1" w:styleId="RollCallTable">
    <w:name w:val="RollCallTable"/>
    <w:basedOn w:val="Normal"/>
    <w:rsid w:val="00A66FED"/>
    <w:pPr>
      <w:spacing w:before="120" w:after="120"/>
    </w:pPr>
    <w:rPr>
      <w:snapToGrid w:val="0"/>
      <w:sz w:val="16"/>
      <w:lang w:eastAsia="en-US"/>
    </w:rPr>
  </w:style>
  <w:style w:type="paragraph" w:customStyle="1" w:styleId="msonormal0">
    <w:name w:val="msonormal"/>
    <w:basedOn w:val="Normal"/>
    <w:rsid w:val="00A66FED"/>
    <w:pPr>
      <w:widowControl/>
      <w:spacing w:before="100" w:beforeAutospacing="1" w:after="100" w:afterAutospacing="1"/>
    </w:pPr>
    <w:rPr>
      <w:szCs w:val="24"/>
    </w:rPr>
  </w:style>
  <w:style w:type="paragraph" w:customStyle="1" w:styleId="AmHeadingPA">
    <w:name w:val="AmHeadingPA"/>
    <w:basedOn w:val="Normal"/>
    <w:next w:val="Normal"/>
    <w:rsid w:val="00A66FED"/>
    <w:pPr>
      <w:snapToGrid w:val="0"/>
      <w:spacing w:before="480" w:after="240"/>
      <w:jc w:val="center"/>
    </w:pPr>
    <w:rPr>
      <w:rFonts w:ascii="Arial" w:hAnsi="Arial"/>
      <w:b/>
      <w:caps/>
      <w:szCs w:val="24"/>
      <w:lang w:eastAsia="en-US"/>
    </w:rPr>
  </w:style>
  <w:style w:type="paragraph" w:customStyle="1" w:styleId="CommitteeAM">
    <w:name w:val="CommitteeAM"/>
    <w:basedOn w:val="Normal"/>
    <w:rsid w:val="00A66FED"/>
    <w:pPr>
      <w:spacing w:before="240" w:after="600"/>
      <w:jc w:val="center"/>
    </w:pPr>
    <w:rPr>
      <w:i/>
    </w:rPr>
  </w:style>
  <w:style w:type="paragraph" w:customStyle="1" w:styleId="ZDateAM">
    <w:name w:val="ZDateAM"/>
    <w:basedOn w:val="Normal"/>
    <w:rsid w:val="00A66FED"/>
    <w:pPr>
      <w:tabs>
        <w:tab w:val="right" w:pos="9356"/>
      </w:tabs>
      <w:spacing w:after="480"/>
    </w:pPr>
    <w:rPr>
      <w:noProof/>
    </w:rPr>
  </w:style>
  <w:style w:type="paragraph" w:customStyle="1" w:styleId="ProjRap">
    <w:name w:val="ProjRap"/>
    <w:basedOn w:val="Normal"/>
    <w:rsid w:val="00A66FED"/>
    <w:pPr>
      <w:tabs>
        <w:tab w:val="right" w:pos="9356"/>
      </w:tabs>
    </w:pPr>
    <w:rPr>
      <w:b/>
      <w:noProof/>
    </w:rPr>
  </w:style>
  <w:style w:type="paragraph" w:customStyle="1" w:styleId="PELeft">
    <w:name w:val="PELeft"/>
    <w:basedOn w:val="Normal"/>
    <w:rsid w:val="00A66FED"/>
    <w:pPr>
      <w:spacing w:before="40" w:after="40"/>
    </w:pPr>
    <w:rPr>
      <w:rFonts w:ascii="Arial" w:hAnsi="Arial" w:cs="Arial"/>
      <w:sz w:val="22"/>
      <w:szCs w:val="22"/>
    </w:rPr>
  </w:style>
  <w:style w:type="paragraph" w:customStyle="1" w:styleId="PERight">
    <w:name w:val="PERight"/>
    <w:basedOn w:val="Normal"/>
    <w:next w:val="Normal"/>
    <w:rsid w:val="00A66FED"/>
    <w:pPr>
      <w:jc w:val="right"/>
    </w:pPr>
    <w:rPr>
      <w:rFonts w:ascii="Arial" w:hAnsi="Arial" w:cs="Arial"/>
      <w:sz w:val="22"/>
      <w:szCs w:val="22"/>
    </w:rPr>
  </w:style>
  <w:style w:type="paragraph" w:customStyle="1" w:styleId="CrossRef">
    <w:name w:val="CrossRef"/>
    <w:basedOn w:val="Normal"/>
    <w:rsid w:val="00A66FED"/>
    <w:pPr>
      <w:spacing w:before="240"/>
      <w:jc w:val="center"/>
    </w:pPr>
    <w:rPr>
      <w:i/>
    </w:rPr>
  </w:style>
  <w:style w:type="paragraph" w:customStyle="1" w:styleId="CoverBold">
    <w:name w:val="CoverBold"/>
    <w:basedOn w:val="Normal"/>
    <w:rsid w:val="00A66FED"/>
    <w:pPr>
      <w:ind w:left="1417"/>
    </w:pPr>
    <w:rPr>
      <w:b/>
    </w:rPr>
  </w:style>
  <w:style w:type="paragraph" w:customStyle="1" w:styleId="ManualNumPar1">
    <w:name w:val="Manual NumPar 1"/>
    <w:basedOn w:val="Normal"/>
    <w:next w:val="Normal"/>
    <w:rsid w:val="00A66FED"/>
    <w:pPr>
      <w:widowControl/>
      <w:spacing w:before="120" w:after="120"/>
      <w:ind w:left="850" w:hanging="850"/>
      <w:jc w:val="both"/>
    </w:pPr>
    <w:rPr>
      <w:rFonts w:eastAsiaTheme="minorHAnsi"/>
      <w:szCs w:val="22"/>
      <w:lang w:eastAsia="en-US"/>
    </w:rPr>
  </w:style>
  <w:style w:type="paragraph" w:customStyle="1" w:styleId="text10">
    <w:name w:val="text1"/>
    <w:basedOn w:val="Normal"/>
    <w:uiPriority w:val="99"/>
    <w:rsid w:val="00A66FED"/>
    <w:pPr>
      <w:widowControl/>
      <w:spacing w:before="100" w:beforeAutospacing="1" w:after="100" w:afterAutospacing="1"/>
    </w:pPr>
    <w:rPr>
      <w:szCs w:val="24"/>
    </w:rPr>
  </w:style>
  <w:style w:type="paragraph" w:styleId="Title">
    <w:name w:val="Title"/>
    <w:basedOn w:val="Normal"/>
    <w:next w:val="Normal"/>
    <w:link w:val="TitleChar"/>
    <w:qFormat/>
    <w:rsid w:val="00A66F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66FED"/>
    <w:rPr>
      <w:rFonts w:asciiTheme="majorHAnsi" w:eastAsiaTheme="majorEastAsia" w:hAnsiTheme="majorHAnsi" w:cstheme="majorBidi"/>
      <w:spacing w:val="-10"/>
      <w:kern w:val="28"/>
      <w:sz w:val="56"/>
      <w:szCs w:val="56"/>
      <w:lang w:val="ro-RO"/>
    </w:rPr>
  </w:style>
  <w:style w:type="character" w:customStyle="1" w:styleId="FooterChar1">
    <w:name w:val="Footer Char1"/>
    <w:basedOn w:val="DefaultParagraphFont"/>
    <w:rsid w:val="00A66FED"/>
    <w:rPr>
      <w:sz w:val="24"/>
      <w:lang w:val="ro-RO"/>
    </w:rPr>
  </w:style>
  <w:style w:type="character" w:customStyle="1" w:styleId="BalloonTextChar1">
    <w:name w:val="Balloon Text Char1"/>
    <w:basedOn w:val="DefaultParagraphFont"/>
    <w:semiHidden/>
    <w:rsid w:val="00A66FED"/>
    <w:rPr>
      <w:rFonts w:ascii="Segoe UI" w:hAnsi="Segoe UI" w:cs="Segoe UI"/>
      <w:sz w:val="18"/>
      <w:szCs w:val="18"/>
    </w:rPr>
  </w:style>
  <w:style w:type="character" w:customStyle="1" w:styleId="Footer2Middle">
    <w:name w:val="Footer2Middle"/>
    <w:rsid w:val="00A66FED"/>
    <w:rPr>
      <w:rFonts w:ascii="Arial" w:hAnsi="Arial" w:cs="Arial" w:hint="default"/>
      <w:b w:val="0"/>
      <w:bCs w:val="0"/>
      <w:i/>
      <w:iCs w:val="0"/>
      <w:color w:val="C0C0C0"/>
      <w:sz w:val="22"/>
    </w:rPr>
  </w:style>
  <w:style w:type="character" w:customStyle="1" w:styleId="DONOTTRANSLATE">
    <w:name w:val="DO_NOT_TRANSLATE"/>
    <w:rsid w:val="00A66FED"/>
    <w:rPr>
      <w:rFonts w:ascii="Courier New" w:hAnsi="Courier New"/>
      <w:noProof/>
      <w:color w:val="800000"/>
    </w:rPr>
  </w:style>
  <w:style w:type="paragraph" w:styleId="HTMLPreformatted">
    <w:name w:val="HTML Preformatted"/>
    <w:basedOn w:val="Normal"/>
    <w:link w:val="HTMLPreformattedChar"/>
    <w:uiPriority w:val="99"/>
    <w:rsid w:val="006D3469"/>
    <w:rPr>
      <w:rFonts w:ascii="Consolas" w:hAnsi="Consolas"/>
      <w:sz w:val="20"/>
    </w:rPr>
  </w:style>
  <w:style w:type="character" w:customStyle="1" w:styleId="HTMLPreformattedChar">
    <w:name w:val="HTML Preformatted Char"/>
    <w:basedOn w:val="DefaultParagraphFont"/>
    <w:link w:val="HTMLPreformatted"/>
    <w:uiPriority w:val="99"/>
    <w:rsid w:val="006D3469"/>
    <w:rPr>
      <w:rFonts w:ascii="Consolas" w:hAnsi="Consolas"/>
      <w:lang w:val="ro-RO"/>
    </w:rPr>
  </w:style>
  <w:style w:type="paragraph" w:customStyle="1" w:styleId="AmDocTypeTab">
    <w:name w:val="AmDocTypeTab"/>
    <w:basedOn w:val="Normal"/>
    <w:rsid w:val="006D3469"/>
    <w:pPr>
      <w:tabs>
        <w:tab w:val="right" w:pos="9072"/>
      </w:tabs>
    </w:pPr>
    <w:rPr>
      <w:b/>
    </w:rPr>
  </w:style>
  <w:style w:type="paragraph" w:customStyle="1" w:styleId="NormalCenter12a">
    <w:name w:val="NormalCenter12a"/>
    <w:basedOn w:val="Normal"/>
    <w:rsid w:val="006D3469"/>
    <w:pPr>
      <w:spacing w:after="240"/>
      <w:jc w:val="center"/>
    </w:pPr>
  </w:style>
  <w:style w:type="paragraph" w:customStyle="1" w:styleId="AmDateTab">
    <w:name w:val="AmDateTab"/>
    <w:basedOn w:val="Normal"/>
    <w:rsid w:val="006D3469"/>
    <w:pPr>
      <w:tabs>
        <w:tab w:val="right" w:pos="9072"/>
      </w:tabs>
    </w:pPr>
  </w:style>
  <w:style w:type="paragraph" w:customStyle="1" w:styleId="AmHeadingConsam">
    <w:name w:val="AmHeadingConsam"/>
    <w:basedOn w:val="Normal"/>
    <w:next w:val="NormalCenter12a"/>
    <w:rsid w:val="006D3469"/>
    <w:pPr>
      <w:spacing w:before="720" w:after="240"/>
      <w:jc w:val="center"/>
    </w:pPr>
  </w:style>
  <w:style w:type="paragraph" w:styleId="TOC4">
    <w:name w:val="toc 4"/>
    <w:basedOn w:val="Normal"/>
    <w:next w:val="Normal"/>
    <w:uiPriority w:val="39"/>
    <w:unhideWhenUsed/>
    <w:rsid w:val="006D3469"/>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6D3469"/>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6D3469"/>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6D3469"/>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6D3469"/>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6D3469"/>
    <w:pPr>
      <w:widowControl/>
      <w:tabs>
        <w:tab w:val="right" w:leader="dot" w:pos="9071"/>
      </w:tabs>
      <w:spacing w:before="120" w:after="120" w:line="360" w:lineRule="auto"/>
    </w:pPr>
    <w:rPr>
      <w:rFonts w:eastAsiaTheme="minorHAnsi"/>
      <w:szCs w:val="22"/>
      <w:lang w:eastAsia="en-US"/>
    </w:rPr>
  </w:style>
  <w:style w:type="paragraph" w:customStyle="1" w:styleId="HeaderLandscape">
    <w:name w:val="HeaderLandscape"/>
    <w:basedOn w:val="Normal"/>
    <w:rsid w:val="006D3469"/>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6D3469"/>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6D3469"/>
    <w:pPr>
      <w:widowControl/>
    </w:pPr>
    <w:rPr>
      <w:rFonts w:eastAsiaTheme="minorHAnsi"/>
      <w:sz w:val="2"/>
      <w:szCs w:val="22"/>
      <w:lang w:eastAsia="en-US"/>
    </w:rPr>
  </w:style>
  <w:style w:type="paragraph" w:customStyle="1" w:styleId="FooterCouncil">
    <w:name w:val="Footer Council"/>
    <w:basedOn w:val="Normal"/>
    <w:rsid w:val="006D3469"/>
    <w:pPr>
      <w:widowControl/>
    </w:pPr>
    <w:rPr>
      <w:rFonts w:eastAsiaTheme="minorHAnsi"/>
      <w:sz w:val="2"/>
      <w:szCs w:val="22"/>
      <w:lang w:eastAsia="en-US"/>
    </w:rPr>
  </w:style>
  <w:style w:type="paragraph" w:customStyle="1" w:styleId="TechnicalBlock">
    <w:name w:val="Technical Block"/>
    <w:basedOn w:val="Normal"/>
    <w:next w:val="Normal"/>
    <w:rsid w:val="006D3469"/>
    <w:pPr>
      <w:widowControl/>
      <w:spacing w:after="240"/>
      <w:jc w:val="center"/>
    </w:pPr>
    <w:rPr>
      <w:rFonts w:eastAsiaTheme="minorHAnsi"/>
      <w:szCs w:val="22"/>
      <w:lang w:eastAsia="en-US"/>
    </w:rPr>
  </w:style>
  <w:style w:type="character" w:customStyle="1" w:styleId="Marker">
    <w:name w:val="Marker"/>
    <w:basedOn w:val="DefaultParagraphFont"/>
    <w:rsid w:val="006D3469"/>
    <w:rPr>
      <w:color w:val="0000FF"/>
      <w:bdr w:val="none" w:sz="0" w:space="0" w:color="auto"/>
      <w:shd w:val="clear" w:color="auto" w:fill="auto"/>
    </w:rPr>
  </w:style>
  <w:style w:type="character" w:customStyle="1" w:styleId="Marker1">
    <w:name w:val="Marker1"/>
    <w:basedOn w:val="DefaultParagraphFont"/>
    <w:rsid w:val="006D3469"/>
    <w:rPr>
      <w:color w:val="008000"/>
      <w:bdr w:val="none" w:sz="0" w:space="0" w:color="auto"/>
      <w:shd w:val="clear" w:color="auto" w:fill="auto"/>
    </w:rPr>
  </w:style>
  <w:style w:type="paragraph" w:customStyle="1" w:styleId="Text2">
    <w:name w:val="Text 2"/>
    <w:basedOn w:val="Normal"/>
    <w:rsid w:val="006D3469"/>
    <w:pPr>
      <w:widowControl/>
      <w:spacing w:before="120" w:after="120" w:line="360" w:lineRule="auto"/>
      <w:ind w:left="1417"/>
    </w:pPr>
    <w:rPr>
      <w:rFonts w:eastAsiaTheme="minorHAnsi"/>
      <w:szCs w:val="22"/>
      <w:lang w:eastAsia="en-US"/>
    </w:rPr>
  </w:style>
  <w:style w:type="paragraph" w:customStyle="1" w:styleId="Text3">
    <w:name w:val="Text 3"/>
    <w:basedOn w:val="Normal"/>
    <w:rsid w:val="006D3469"/>
    <w:pPr>
      <w:widowControl/>
      <w:spacing w:before="120" w:after="120" w:line="360" w:lineRule="auto"/>
      <w:ind w:left="1984"/>
    </w:pPr>
    <w:rPr>
      <w:rFonts w:eastAsiaTheme="minorHAnsi"/>
      <w:szCs w:val="22"/>
      <w:lang w:eastAsia="en-US"/>
    </w:rPr>
  </w:style>
  <w:style w:type="paragraph" w:customStyle="1" w:styleId="Text4">
    <w:name w:val="Text 4"/>
    <w:basedOn w:val="Normal"/>
    <w:rsid w:val="006D3469"/>
    <w:pPr>
      <w:widowControl/>
      <w:spacing w:before="120" w:after="120" w:line="360" w:lineRule="auto"/>
      <w:ind w:left="2551"/>
    </w:pPr>
    <w:rPr>
      <w:rFonts w:eastAsiaTheme="minorHAnsi"/>
      <w:szCs w:val="22"/>
      <w:lang w:eastAsia="en-US"/>
    </w:rPr>
  </w:style>
  <w:style w:type="paragraph" w:customStyle="1" w:styleId="Text5">
    <w:name w:val="Text 5"/>
    <w:basedOn w:val="Normal"/>
    <w:rsid w:val="006D3469"/>
    <w:pPr>
      <w:widowControl/>
      <w:spacing w:before="120" w:after="120" w:line="360" w:lineRule="auto"/>
      <w:ind w:left="3118"/>
    </w:pPr>
    <w:rPr>
      <w:rFonts w:eastAsiaTheme="minorHAnsi"/>
      <w:szCs w:val="22"/>
      <w:lang w:eastAsia="en-US"/>
    </w:rPr>
  </w:style>
  <w:style w:type="paragraph" w:customStyle="1" w:styleId="Text6">
    <w:name w:val="Text 6"/>
    <w:basedOn w:val="Normal"/>
    <w:rsid w:val="006D3469"/>
    <w:pPr>
      <w:widowControl/>
      <w:spacing w:before="120" w:after="120" w:line="360" w:lineRule="auto"/>
      <w:ind w:left="3685"/>
    </w:pPr>
    <w:rPr>
      <w:rFonts w:eastAsiaTheme="minorHAnsi"/>
      <w:szCs w:val="22"/>
      <w:lang w:eastAsia="en-US"/>
    </w:rPr>
  </w:style>
  <w:style w:type="paragraph" w:customStyle="1" w:styleId="Text7">
    <w:name w:val="Text 7"/>
    <w:basedOn w:val="Normal"/>
    <w:rsid w:val="006D3469"/>
    <w:pPr>
      <w:widowControl/>
      <w:spacing w:before="120" w:after="120" w:line="360" w:lineRule="auto"/>
      <w:ind w:left="4252"/>
    </w:pPr>
    <w:rPr>
      <w:rFonts w:eastAsiaTheme="minorHAnsi"/>
      <w:szCs w:val="22"/>
      <w:lang w:eastAsia="en-US"/>
    </w:rPr>
  </w:style>
  <w:style w:type="paragraph" w:customStyle="1" w:styleId="Text8">
    <w:name w:val="Text 8"/>
    <w:basedOn w:val="Normal"/>
    <w:rsid w:val="006D3469"/>
    <w:pPr>
      <w:widowControl/>
      <w:spacing w:before="120" w:after="120" w:line="360" w:lineRule="auto"/>
      <w:ind w:left="4819"/>
    </w:pPr>
    <w:rPr>
      <w:rFonts w:eastAsiaTheme="minorHAnsi"/>
      <w:szCs w:val="22"/>
      <w:lang w:eastAsia="en-US"/>
    </w:rPr>
  </w:style>
  <w:style w:type="paragraph" w:customStyle="1" w:styleId="Text9">
    <w:name w:val="Text 9"/>
    <w:basedOn w:val="Normal"/>
    <w:rsid w:val="006D3469"/>
    <w:pPr>
      <w:widowControl/>
      <w:spacing w:before="120" w:after="120" w:line="360" w:lineRule="auto"/>
      <w:ind w:left="5386"/>
    </w:pPr>
    <w:rPr>
      <w:rFonts w:eastAsiaTheme="minorHAnsi"/>
      <w:szCs w:val="22"/>
      <w:lang w:eastAsia="en-US"/>
    </w:rPr>
  </w:style>
  <w:style w:type="paragraph" w:customStyle="1" w:styleId="Text100">
    <w:name w:val="Text 10"/>
    <w:basedOn w:val="Normal"/>
    <w:rsid w:val="006D3469"/>
    <w:pPr>
      <w:widowControl/>
      <w:spacing w:before="120" w:after="120" w:line="360" w:lineRule="auto"/>
      <w:ind w:left="5953"/>
    </w:pPr>
    <w:rPr>
      <w:rFonts w:eastAsiaTheme="minorHAnsi"/>
      <w:szCs w:val="22"/>
      <w:lang w:eastAsia="en-US"/>
    </w:rPr>
  </w:style>
  <w:style w:type="paragraph" w:customStyle="1" w:styleId="NormalCentered">
    <w:name w:val="Normal Centered"/>
    <w:basedOn w:val="Normal"/>
    <w:rsid w:val="006D3469"/>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6D3469"/>
    <w:pPr>
      <w:widowControl/>
      <w:spacing w:before="120" w:after="120" w:line="360" w:lineRule="auto"/>
    </w:pPr>
    <w:rPr>
      <w:rFonts w:eastAsiaTheme="minorHAnsi"/>
      <w:szCs w:val="22"/>
      <w:lang w:eastAsia="en-US"/>
    </w:rPr>
  </w:style>
  <w:style w:type="paragraph" w:customStyle="1" w:styleId="NormalRight">
    <w:name w:val="Normal Right"/>
    <w:basedOn w:val="Normal"/>
    <w:rsid w:val="006D3469"/>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6D3469"/>
    <w:pPr>
      <w:widowControl/>
      <w:spacing w:before="120" w:after="120" w:line="360" w:lineRule="auto"/>
      <w:ind w:left="1417"/>
    </w:pPr>
    <w:rPr>
      <w:rFonts w:eastAsiaTheme="minorHAnsi"/>
      <w:szCs w:val="22"/>
      <w:lang w:eastAsia="en-US"/>
    </w:rPr>
  </w:style>
  <w:style w:type="paragraph" w:customStyle="1" w:styleId="Point2">
    <w:name w:val="Point 2"/>
    <w:basedOn w:val="Normal"/>
    <w:rsid w:val="006D3469"/>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6D3469"/>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6D3469"/>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6D3469"/>
    <w:pPr>
      <w:widowControl/>
      <w:spacing w:before="120" w:after="120" w:line="360" w:lineRule="auto"/>
      <w:ind w:left="3685" w:hanging="567"/>
    </w:pPr>
    <w:rPr>
      <w:rFonts w:eastAsiaTheme="minorHAnsi"/>
      <w:szCs w:val="22"/>
      <w:lang w:eastAsia="en-US"/>
    </w:rPr>
  </w:style>
  <w:style w:type="paragraph" w:customStyle="1" w:styleId="Point6">
    <w:name w:val="Point 6"/>
    <w:basedOn w:val="Normal"/>
    <w:rsid w:val="006D3469"/>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6D3469"/>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6D3469"/>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6D3469"/>
    <w:pPr>
      <w:widowControl/>
      <w:spacing w:before="120" w:after="120" w:line="360" w:lineRule="auto"/>
      <w:ind w:left="5953" w:hanging="567"/>
    </w:pPr>
    <w:rPr>
      <w:rFonts w:eastAsiaTheme="minorHAnsi"/>
      <w:szCs w:val="22"/>
      <w:lang w:eastAsia="en-US"/>
    </w:rPr>
  </w:style>
  <w:style w:type="paragraph" w:customStyle="1" w:styleId="PointDouble0">
    <w:name w:val="PointDouble 0"/>
    <w:basedOn w:val="Normal"/>
    <w:rsid w:val="006D3469"/>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6D3469"/>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6D3469"/>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6D3469"/>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6D3469"/>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6D3469"/>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6D3469"/>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6D3469"/>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6D3469"/>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6D3469"/>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6D3469"/>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6D3469"/>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6D3469"/>
    <w:pPr>
      <w:widowControl/>
      <w:numPr>
        <w:numId w:val="3"/>
      </w:numPr>
      <w:spacing w:before="120" w:after="120" w:line="360" w:lineRule="auto"/>
    </w:pPr>
    <w:rPr>
      <w:rFonts w:eastAsiaTheme="minorHAnsi"/>
      <w:szCs w:val="22"/>
      <w:lang w:eastAsia="en-US"/>
    </w:rPr>
  </w:style>
  <w:style w:type="paragraph" w:customStyle="1" w:styleId="Tiret1">
    <w:name w:val="Tiret 1"/>
    <w:basedOn w:val="Normal"/>
    <w:rsid w:val="006D3469"/>
    <w:pPr>
      <w:widowControl/>
      <w:numPr>
        <w:numId w:val="4"/>
      </w:numPr>
      <w:spacing w:before="120" w:after="120" w:line="360" w:lineRule="auto"/>
    </w:pPr>
    <w:rPr>
      <w:rFonts w:eastAsiaTheme="minorHAnsi"/>
      <w:szCs w:val="22"/>
      <w:lang w:eastAsia="en-US"/>
    </w:rPr>
  </w:style>
  <w:style w:type="paragraph" w:customStyle="1" w:styleId="Tiret2">
    <w:name w:val="Tiret 2"/>
    <w:basedOn w:val="Normal"/>
    <w:rsid w:val="006D3469"/>
    <w:pPr>
      <w:widowControl/>
      <w:numPr>
        <w:numId w:val="5"/>
      </w:numPr>
      <w:spacing w:before="120" w:after="120" w:line="360" w:lineRule="auto"/>
    </w:pPr>
    <w:rPr>
      <w:rFonts w:eastAsiaTheme="minorHAnsi"/>
      <w:szCs w:val="22"/>
      <w:lang w:eastAsia="en-US"/>
    </w:rPr>
  </w:style>
  <w:style w:type="paragraph" w:customStyle="1" w:styleId="Tiret3">
    <w:name w:val="Tiret 3"/>
    <w:basedOn w:val="Normal"/>
    <w:rsid w:val="006D3469"/>
    <w:pPr>
      <w:widowControl/>
      <w:numPr>
        <w:numId w:val="6"/>
      </w:numPr>
      <w:spacing w:before="120" w:after="120" w:line="360" w:lineRule="auto"/>
    </w:pPr>
    <w:rPr>
      <w:rFonts w:eastAsiaTheme="minorHAnsi"/>
      <w:szCs w:val="22"/>
      <w:lang w:eastAsia="en-US"/>
    </w:rPr>
  </w:style>
  <w:style w:type="paragraph" w:customStyle="1" w:styleId="Tiret4">
    <w:name w:val="Tiret 4"/>
    <w:basedOn w:val="Normal"/>
    <w:rsid w:val="006D3469"/>
    <w:pPr>
      <w:widowControl/>
      <w:numPr>
        <w:numId w:val="7"/>
      </w:numPr>
      <w:spacing w:before="120" w:after="120" w:line="360" w:lineRule="auto"/>
    </w:pPr>
    <w:rPr>
      <w:rFonts w:eastAsiaTheme="minorHAnsi"/>
      <w:szCs w:val="22"/>
      <w:lang w:eastAsia="en-US"/>
    </w:rPr>
  </w:style>
  <w:style w:type="paragraph" w:customStyle="1" w:styleId="Tiret5">
    <w:name w:val="Tiret 5"/>
    <w:basedOn w:val="Normal"/>
    <w:rsid w:val="006D3469"/>
    <w:pPr>
      <w:widowControl/>
      <w:numPr>
        <w:numId w:val="8"/>
      </w:numPr>
      <w:spacing w:before="120" w:after="120" w:line="360" w:lineRule="auto"/>
    </w:pPr>
    <w:rPr>
      <w:rFonts w:eastAsiaTheme="minorHAnsi"/>
      <w:szCs w:val="22"/>
      <w:lang w:eastAsia="en-US"/>
    </w:rPr>
  </w:style>
  <w:style w:type="paragraph" w:customStyle="1" w:styleId="Tiret6">
    <w:name w:val="Tiret 6"/>
    <w:basedOn w:val="Normal"/>
    <w:rsid w:val="006D3469"/>
    <w:pPr>
      <w:widowControl/>
      <w:numPr>
        <w:numId w:val="9"/>
      </w:numPr>
      <w:spacing w:before="120" w:after="120" w:line="360" w:lineRule="auto"/>
    </w:pPr>
    <w:rPr>
      <w:rFonts w:eastAsiaTheme="minorHAnsi"/>
      <w:szCs w:val="22"/>
      <w:lang w:eastAsia="en-US"/>
    </w:rPr>
  </w:style>
  <w:style w:type="paragraph" w:customStyle="1" w:styleId="Tiret7">
    <w:name w:val="Tiret 7"/>
    <w:basedOn w:val="Normal"/>
    <w:rsid w:val="006D3469"/>
    <w:pPr>
      <w:widowControl/>
      <w:numPr>
        <w:numId w:val="10"/>
      </w:numPr>
      <w:spacing w:before="120" w:after="120" w:line="360" w:lineRule="auto"/>
    </w:pPr>
    <w:rPr>
      <w:rFonts w:eastAsiaTheme="minorHAnsi"/>
      <w:szCs w:val="22"/>
      <w:lang w:eastAsia="en-US"/>
    </w:rPr>
  </w:style>
  <w:style w:type="paragraph" w:customStyle="1" w:styleId="Tiret8">
    <w:name w:val="Tiret 8"/>
    <w:basedOn w:val="Normal"/>
    <w:rsid w:val="006D3469"/>
    <w:pPr>
      <w:widowControl/>
      <w:numPr>
        <w:numId w:val="11"/>
      </w:numPr>
      <w:spacing w:before="120" w:after="120" w:line="360" w:lineRule="auto"/>
    </w:pPr>
    <w:rPr>
      <w:rFonts w:eastAsiaTheme="minorHAnsi"/>
      <w:szCs w:val="22"/>
      <w:lang w:eastAsia="en-US"/>
    </w:rPr>
  </w:style>
  <w:style w:type="paragraph" w:customStyle="1" w:styleId="NumPar1">
    <w:name w:val="NumPar 1"/>
    <w:basedOn w:val="Normal"/>
    <w:next w:val="Text1"/>
    <w:rsid w:val="006D3469"/>
    <w:pPr>
      <w:widowControl/>
      <w:numPr>
        <w:numId w:val="12"/>
      </w:numPr>
      <w:tabs>
        <w:tab w:val="left" w:pos="850"/>
      </w:tabs>
      <w:spacing w:before="120" w:after="120" w:line="360" w:lineRule="auto"/>
    </w:pPr>
    <w:rPr>
      <w:rFonts w:eastAsiaTheme="minorHAnsi"/>
      <w:szCs w:val="22"/>
      <w:lang w:eastAsia="en-US"/>
    </w:rPr>
  </w:style>
  <w:style w:type="paragraph" w:customStyle="1" w:styleId="NumPar2">
    <w:name w:val="NumPar 2"/>
    <w:basedOn w:val="Normal"/>
    <w:next w:val="Text1"/>
    <w:rsid w:val="006D3469"/>
    <w:pPr>
      <w:widowControl/>
      <w:numPr>
        <w:ilvl w:val="1"/>
        <w:numId w:val="12"/>
      </w:numPr>
      <w:tabs>
        <w:tab w:val="left" w:pos="850"/>
      </w:tabs>
      <w:spacing w:before="120" w:after="120" w:line="360" w:lineRule="auto"/>
    </w:pPr>
    <w:rPr>
      <w:rFonts w:eastAsiaTheme="minorHAnsi"/>
      <w:szCs w:val="22"/>
      <w:lang w:eastAsia="en-US"/>
    </w:rPr>
  </w:style>
  <w:style w:type="paragraph" w:customStyle="1" w:styleId="NumPar3">
    <w:name w:val="NumPar 3"/>
    <w:basedOn w:val="Normal"/>
    <w:next w:val="Text1"/>
    <w:rsid w:val="006D3469"/>
    <w:pPr>
      <w:widowControl/>
      <w:numPr>
        <w:ilvl w:val="2"/>
        <w:numId w:val="12"/>
      </w:numPr>
      <w:tabs>
        <w:tab w:val="left" w:pos="850"/>
      </w:tabs>
      <w:spacing w:before="120" w:after="120" w:line="360" w:lineRule="auto"/>
    </w:pPr>
    <w:rPr>
      <w:rFonts w:eastAsiaTheme="minorHAnsi"/>
      <w:szCs w:val="22"/>
      <w:lang w:eastAsia="en-US"/>
    </w:rPr>
  </w:style>
  <w:style w:type="paragraph" w:customStyle="1" w:styleId="NumPar4">
    <w:name w:val="NumPar 4"/>
    <w:basedOn w:val="Normal"/>
    <w:next w:val="Text1"/>
    <w:rsid w:val="006D3469"/>
    <w:pPr>
      <w:widowControl/>
      <w:numPr>
        <w:ilvl w:val="3"/>
        <w:numId w:val="12"/>
      </w:numPr>
      <w:tabs>
        <w:tab w:val="left" w:pos="850"/>
      </w:tabs>
      <w:spacing w:before="120" w:after="120" w:line="360" w:lineRule="auto"/>
    </w:pPr>
    <w:rPr>
      <w:rFonts w:eastAsiaTheme="minorHAnsi"/>
      <w:szCs w:val="22"/>
      <w:lang w:eastAsia="en-US"/>
    </w:rPr>
  </w:style>
  <w:style w:type="paragraph" w:customStyle="1" w:styleId="NumPar5">
    <w:name w:val="NumPar 5"/>
    <w:basedOn w:val="Normal"/>
    <w:next w:val="Text2"/>
    <w:rsid w:val="006D3469"/>
    <w:pPr>
      <w:widowControl/>
      <w:numPr>
        <w:ilvl w:val="4"/>
        <w:numId w:val="12"/>
      </w:numPr>
      <w:tabs>
        <w:tab w:val="left" w:pos="1417"/>
      </w:tabs>
      <w:spacing w:before="120" w:after="120" w:line="360" w:lineRule="auto"/>
    </w:pPr>
    <w:rPr>
      <w:rFonts w:eastAsiaTheme="minorHAnsi"/>
      <w:szCs w:val="22"/>
      <w:lang w:eastAsia="en-US"/>
    </w:rPr>
  </w:style>
  <w:style w:type="paragraph" w:customStyle="1" w:styleId="NumPar6">
    <w:name w:val="NumPar 6"/>
    <w:basedOn w:val="Normal"/>
    <w:next w:val="Text2"/>
    <w:rsid w:val="006D3469"/>
    <w:pPr>
      <w:widowControl/>
      <w:numPr>
        <w:ilvl w:val="5"/>
        <w:numId w:val="12"/>
      </w:numPr>
      <w:tabs>
        <w:tab w:val="left" w:pos="1417"/>
      </w:tabs>
      <w:spacing w:before="120" w:after="120" w:line="360" w:lineRule="auto"/>
    </w:pPr>
    <w:rPr>
      <w:rFonts w:eastAsiaTheme="minorHAnsi"/>
      <w:szCs w:val="22"/>
      <w:lang w:eastAsia="en-US"/>
    </w:rPr>
  </w:style>
  <w:style w:type="paragraph" w:customStyle="1" w:styleId="NumPar7">
    <w:name w:val="NumPar 7"/>
    <w:basedOn w:val="Normal"/>
    <w:next w:val="Text2"/>
    <w:rsid w:val="006D3469"/>
    <w:pPr>
      <w:widowControl/>
      <w:numPr>
        <w:ilvl w:val="6"/>
        <w:numId w:val="12"/>
      </w:numPr>
      <w:tabs>
        <w:tab w:val="left" w:pos="1417"/>
      </w:tabs>
      <w:spacing w:before="120" w:after="120" w:line="360" w:lineRule="auto"/>
    </w:pPr>
    <w:rPr>
      <w:rFonts w:eastAsiaTheme="minorHAnsi"/>
      <w:szCs w:val="22"/>
      <w:lang w:eastAsia="en-US"/>
    </w:rPr>
  </w:style>
  <w:style w:type="paragraph" w:customStyle="1" w:styleId="ManualNumPar2">
    <w:name w:val="Manual NumPar 2"/>
    <w:basedOn w:val="Normal"/>
    <w:next w:val="Text1"/>
    <w:rsid w:val="006D3469"/>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6D3469"/>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6D3469"/>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6D3469"/>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6D3469"/>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6D3469"/>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6D3469"/>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6D3469"/>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6D3469"/>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6D3469"/>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6D3469"/>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6D3469"/>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6D3469"/>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6D3469"/>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ChapterTitle">
    <w:name w:val="ChapterTitle"/>
    <w:basedOn w:val="Normal"/>
    <w:next w:val="Normal"/>
    <w:rsid w:val="006D3469"/>
    <w:pPr>
      <w:keepNext/>
      <w:widowControl/>
      <w:spacing w:before="120" w:after="360" w:line="360" w:lineRule="auto"/>
      <w:jc w:val="center"/>
    </w:pPr>
    <w:rPr>
      <w:rFonts w:eastAsiaTheme="minorHAnsi"/>
      <w:b/>
      <w:sz w:val="32"/>
      <w:szCs w:val="22"/>
      <w:lang w:eastAsia="en-US"/>
    </w:rPr>
  </w:style>
  <w:style w:type="paragraph" w:customStyle="1" w:styleId="PartTitle">
    <w:name w:val="PartTitle"/>
    <w:basedOn w:val="Normal"/>
    <w:next w:val="ChapterTitle"/>
    <w:rsid w:val="006D3469"/>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6D3469"/>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6D3469"/>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rsid w:val="006D3469"/>
    <w:pPr>
      <w:widowControl/>
      <w:numPr>
        <w:numId w:val="13"/>
      </w:numPr>
      <w:spacing w:before="120" w:after="120" w:line="360" w:lineRule="auto"/>
    </w:pPr>
    <w:rPr>
      <w:rFonts w:eastAsiaTheme="minorHAnsi"/>
      <w:szCs w:val="22"/>
      <w:lang w:eastAsia="en-US"/>
    </w:rPr>
  </w:style>
  <w:style w:type="paragraph" w:customStyle="1" w:styleId="Point1number">
    <w:name w:val="Point 1 (number)"/>
    <w:basedOn w:val="Normal"/>
    <w:rsid w:val="006D3469"/>
    <w:pPr>
      <w:widowControl/>
      <w:numPr>
        <w:ilvl w:val="2"/>
        <w:numId w:val="13"/>
      </w:numPr>
      <w:spacing w:before="120" w:after="120" w:line="360" w:lineRule="auto"/>
    </w:pPr>
    <w:rPr>
      <w:rFonts w:eastAsiaTheme="minorHAnsi"/>
      <w:szCs w:val="22"/>
      <w:lang w:eastAsia="en-US"/>
    </w:rPr>
  </w:style>
  <w:style w:type="paragraph" w:customStyle="1" w:styleId="Point2number">
    <w:name w:val="Point 2 (number)"/>
    <w:basedOn w:val="Normal"/>
    <w:rsid w:val="006D3469"/>
    <w:pPr>
      <w:widowControl/>
      <w:numPr>
        <w:ilvl w:val="4"/>
        <w:numId w:val="13"/>
      </w:numPr>
      <w:spacing w:before="120" w:after="120" w:line="360" w:lineRule="auto"/>
    </w:pPr>
    <w:rPr>
      <w:rFonts w:eastAsiaTheme="minorHAnsi"/>
      <w:szCs w:val="22"/>
      <w:lang w:eastAsia="en-US"/>
    </w:rPr>
  </w:style>
  <w:style w:type="paragraph" w:customStyle="1" w:styleId="Point3number">
    <w:name w:val="Point 3 (number)"/>
    <w:basedOn w:val="Normal"/>
    <w:rsid w:val="006D3469"/>
    <w:pPr>
      <w:widowControl/>
      <w:numPr>
        <w:ilvl w:val="6"/>
        <w:numId w:val="13"/>
      </w:numPr>
      <w:spacing w:before="120" w:after="120" w:line="360" w:lineRule="auto"/>
    </w:pPr>
    <w:rPr>
      <w:rFonts w:eastAsiaTheme="minorHAnsi"/>
      <w:szCs w:val="22"/>
      <w:lang w:eastAsia="en-US"/>
    </w:rPr>
  </w:style>
  <w:style w:type="paragraph" w:customStyle="1" w:styleId="Point0letter">
    <w:name w:val="Point 0 (letter)"/>
    <w:basedOn w:val="Normal"/>
    <w:rsid w:val="006D3469"/>
    <w:pPr>
      <w:widowControl/>
      <w:numPr>
        <w:ilvl w:val="1"/>
        <w:numId w:val="13"/>
      </w:numPr>
      <w:spacing w:before="120" w:after="120" w:line="360" w:lineRule="auto"/>
    </w:pPr>
    <w:rPr>
      <w:rFonts w:eastAsiaTheme="minorHAnsi"/>
      <w:szCs w:val="22"/>
      <w:lang w:eastAsia="en-US"/>
    </w:rPr>
  </w:style>
  <w:style w:type="paragraph" w:customStyle="1" w:styleId="Point1letter">
    <w:name w:val="Point 1 (letter)"/>
    <w:basedOn w:val="Normal"/>
    <w:rsid w:val="006D3469"/>
    <w:pPr>
      <w:widowControl/>
      <w:numPr>
        <w:ilvl w:val="3"/>
        <w:numId w:val="13"/>
      </w:numPr>
      <w:spacing w:before="120" w:after="120" w:line="360" w:lineRule="auto"/>
    </w:pPr>
    <w:rPr>
      <w:rFonts w:eastAsiaTheme="minorHAnsi"/>
      <w:szCs w:val="22"/>
      <w:lang w:eastAsia="en-US"/>
    </w:rPr>
  </w:style>
  <w:style w:type="paragraph" w:customStyle="1" w:styleId="Point2letter">
    <w:name w:val="Point 2 (letter)"/>
    <w:basedOn w:val="Normal"/>
    <w:rsid w:val="006D3469"/>
    <w:pPr>
      <w:widowControl/>
      <w:numPr>
        <w:ilvl w:val="5"/>
        <w:numId w:val="13"/>
      </w:numPr>
      <w:spacing w:before="120" w:after="120" w:line="360" w:lineRule="auto"/>
    </w:pPr>
    <w:rPr>
      <w:rFonts w:eastAsiaTheme="minorHAnsi"/>
      <w:szCs w:val="22"/>
      <w:lang w:eastAsia="en-US"/>
    </w:rPr>
  </w:style>
  <w:style w:type="paragraph" w:customStyle="1" w:styleId="Point3letter">
    <w:name w:val="Point 3 (letter)"/>
    <w:basedOn w:val="Normal"/>
    <w:rsid w:val="006D3469"/>
    <w:pPr>
      <w:widowControl/>
      <w:numPr>
        <w:ilvl w:val="7"/>
        <w:numId w:val="13"/>
      </w:numPr>
      <w:spacing w:before="120" w:after="120" w:line="360" w:lineRule="auto"/>
    </w:pPr>
    <w:rPr>
      <w:rFonts w:eastAsiaTheme="minorHAnsi"/>
      <w:szCs w:val="22"/>
      <w:lang w:eastAsia="en-US"/>
    </w:rPr>
  </w:style>
  <w:style w:type="paragraph" w:customStyle="1" w:styleId="Point4letter">
    <w:name w:val="Point 4 (letter)"/>
    <w:basedOn w:val="Normal"/>
    <w:rsid w:val="006D3469"/>
    <w:pPr>
      <w:widowControl/>
      <w:numPr>
        <w:ilvl w:val="8"/>
        <w:numId w:val="13"/>
      </w:numPr>
      <w:spacing w:before="120" w:after="120" w:line="360" w:lineRule="auto"/>
    </w:pPr>
    <w:rPr>
      <w:rFonts w:eastAsiaTheme="minorHAnsi"/>
      <w:szCs w:val="22"/>
      <w:lang w:eastAsia="en-US"/>
    </w:rPr>
  </w:style>
  <w:style w:type="paragraph" w:customStyle="1" w:styleId="Bullet0">
    <w:name w:val="Bullet 0"/>
    <w:basedOn w:val="Normal"/>
    <w:rsid w:val="006D3469"/>
    <w:pPr>
      <w:widowControl/>
      <w:numPr>
        <w:numId w:val="14"/>
      </w:numPr>
      <w:spacing w:before="120" w:after="120" w:line="360" w:lineRule="auto"/>
    </w:pPr>
    <w:rPr>
      <w:rFonts w:eastAsiaTheme="minorHAnsi"/>
      <w:szCs w:val="22"/>
      <w:lang w:eastAsia="en-US"/>
    </w:rPr>
  </w:style>
  <w:style w:type="paragraph" w:customStyle="1" w:styleId="Bullet1">
    <w:name w:val="Bullet 1"/>
    <w:basedOn w:val="Normal"/>
    <w:rsid w:val="006D3469"/>
    <w:pPr>
      <w:widowControl/>
      <w:numPr>
        <w:numId w:val="15"/>
      </w:numPr>
      <w:spacing w:before="120" w:after="120" w:line="360" w:lineRule="auto"/>
    </w:pPr>
    <w:rPr>
      <w:rFonts w:eastAsiaTheme="minorHAnsi"/>
      <w:szCs w:val="22"/>
      <w:lang w:eastAsia="en-US"/>
    </w:rPr>
  </w:style>
  <w:style w:type="paragraph" w:customStyle="1" w:styleId="Bullet2">
    <w:name w:val="Bullet 2"/>
    <w:basedOn w:val="Normal"/>
    <w:rsid w:val="006D3469"/>
    <w:pPr>
      <w:widowControl/>
      <w:numPr>
        <w:numId w:val="16"/>
      </w:numPr>
      <w:spacing w:before="120" w:after="120" w:line="360" w:lineRule="auto"/>
    </w:pPr>
    <w:rPr>
      <w:rFonts w:eastAsiaTheme="minorHAnsi"/>
      <w:szCs w:val="22"/>
      <w:lang w:eastAsia="en-US"/>
    </w:rPr>
  </w:style>
  <w:style w:type="paragraph" w:customStyle="1" w:styleId="Bullet3">
    <w:name w:val="Bullet 3"/>
    <w:basedOn w:val="Normal"/>
    <w:rsid w:val="006D3469"/>
    <w:pPr>
      <w:widowControl/>
      <w:numPr>
        <w:numId w:val="17"/>
      </w:numPr>
      <w:spacing w:before="120" w:after="120" w:line="360" w:lineRule="auto"/>
    </w:pPr>
    <w:rPr>
      <w:rFonts w:eastAsiaTheme="minorHAnsi"/>
      <w:szCs w:val="22"/>
      <w:lang w:eastAsia="en-US"/>
    </w:rPr>
  </w:style>
  <w:style w:type="paragraph" w:customStyle="1" w:styleId="Bullet4">
    <w:name w:val="Bullet 4"/>
    <w:basedOn w:val="Normal"/>
    <w:rsid w:val="006D3469"/>
    <w:pPr>
      <w:widowControl/>
      <w:numPr>
        <w:numId w:val="18"/>
      </w:numPr>
      <w:spacing w:before="120" w:after="120" w:line="360" w:lineRule="auto"/>
    </w:pPr>
    <w:rPr>
      <w:rFonts w:eastAsiaTheme="minorHAnsi"/>
      <w:szCs w:val="22"/>
      <w:lang w:eastAsia="en-US"/>
    </w:rPr>
  </w:style>
  <w:style w:type="paragraph" w:customStyle="1" w:styleId="Bullet5">
    <w:name w:val="Bullet 5"/>
    <w:basedOn w:val="Normal"/>
    <w:rsid w:val="006D3469"/>
    <w:pPr>
      <w:widowControl/>
      <w:numPr>
        <w:numId w:val="19"/>
      </w:numPr>
      <w:spacing w:before="120" w:after="120" w:line="360" w:lineRule="auto"/>
    </w:pPr>
    <w:rPr>
      <w:rFonts w:eastAsiaTheme="minorHAnsi"/>
      <w:szCs w:val="22"/>
      <w:lang w:eastAsia="en-US"/>
    </w:rPr>
  </w:style>
  <w:style w:type="paragraph" w:customStyle="1" w:styleId="Bullet6">
    <w:name w:val="Bullet 6"/>
    <w:basedOn w:val="Normal"/>
    <w:rsid w:val="006D3469"/>
    <w:pPr>
      <w:widowControl/>
      <w:numPr>
        <w:numId w:val="20"/>
      </w:numPr>
      <w:spacing w:before="120" w:after="120" w:line="360" w:lineRule="auto"/>
    </w:pPr>
    <w:rPr>
      <w:rFonts w:eastAsiaTheme="minorHAnsi"/>
      <w:szCs w:val="22"/>
      <w:lang w:eastAsia="en-US"/>
    </w:rPr>
  </w:style>
  <w:style w:type="paragraph" w:customStyle="1" w:styleId="Bullet7">
    <w:name w:val="Bullet 7"/>
    <w:basedOn w:val="Normal"/>
    <w:rsid w:val="006D3469"/>
    <w:pPr>
      <w:widowControl/>
      <w:numPr>
        <w:numId w:val="21"/>
      </w:numPr>
      <w:spacing w:before="120" w:after="120" w:line="360" w:lineRule="auto"/>
    </w:pPr>
    <w:rPr>
      <w:rFonts w:eastAsiaTheme="minorHAnsi"/>
      <w:szCs w:val="22"/>
      <w:lang w:eastAsia="en-US"/>
    </w:rPr>
  </w:style>
  <w:style w:type="paragraph" w:customStyle="1" w:styleId="Bullet8">
    <w:name w:val="Bullet 8"/>
    <w:basedOn w:val="Normal"/>
    <w:rsid w:val="006D3469"/>
    <w:pPr>
      <w:widowControl/>
      <w:numPr>
        <w:numId w:val="22"/>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6D3469"/>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6D3469"/>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6D3469"/>
    <w:pPr>
      <w:widowControl/>
      <w:spacing w:before="480" w:after="120" w:line="360" w:lineRule="auto"/>
    </w:pPr>
    <w:rPr>
      <w:rFonts w:eastAsiaTheme="minorHAnsi"/>
      <w:szCs w:val="22"/>
      <w:lang w:eastAsia="en-US"/>
    </w:rPr>
  </w:style>
  <w:style w:type="paragraph" w:customStyle="1" w:styleId="Considrant">
    <w:name w:val="Considérant"/>
    <w:basedOn w:val="Normal"/>
    <w:rsid w:val="006D3469"/>
    <w:pPr>
      <w:widowControl/>
      <w:numPr>
        <w:numId w:val="23"/>
      </w:numPr>
      <w:spacing w:before="120" w:after="120" w:line="360" w:lineRule="auto"/>
    </w:pPr>
    <w:rPr>
      <w:rFonts w:eastAsiaTheme="minorHAnsi"/>
      <w:szCs w:val="22"/>
      <w:lang w:eastAsia="en-US"/>
    </w:rPr>
  </w:style>
  <w:style w:type="paragraph" w:customStyle="1" w:styleId="Datedadoption">
    <w:name w:val="Date d'adoption"/>
    <w:basedOn w:val="Normal"/>
    <w:next w:val="Titreobjet"/>
    <w:rsid w:val="006D3469"/>
    <w:pPr>
      <w:widowControl/>
      <w:spacing w:before="360" w:line="360" w:lineRule="auto"/>
      <w:jc w:val="center"/>
    </w:pPr>
    <w:rPr>
      <w:rFonts w:eastAsiaTheme="minorHAnsi"/>
      <w:b/>
      <w:szCs w:val="22"/>
      <w:lang w:eastAsia="en-US"/>
    </w:rPr>
  </w:style>
  <w:style w:type="paragraph" w:customStyle="1" w:styleId="Fait">
    <w:name w:val="Fait à"/>
    <w:basedOn w:val="Normal"/>
    <w:next w:val="Institutionquisigne"/>
    <w:rsid w:val="006D3469"/>
    <w:pPr>
      <w:keepNext/>
      <w:widowControl/>
      <w:spacing w:before="120" w:line="360" w:lineRule="auto"/>
    </w:pPr>
    <w:rPr>
      <w:rFonts w:eastAsiaTheme="minorHAnsi"/>
      <w:szCs w:val="22"/>
      <w:lang w:eastAsia="en-US"/>
    </w:rPr>
  </w:style>
  <w:style w:type="paragraph" w:customStyle="1" w:styleId="Formuledadoption">
    <w:name w:val="Formule d'adoption"/>
    <w:basedOn w:val="Normal"/>
    <w:next w:val="Titrearticle"/>
    <w:rsid w:val="006D3469"/>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6D3469"/>
    <w:pPr>
      <w:keepNext/>
      <w:widowControl/>
      <w:spacing w:before="600" w:after="120" w:line="360" w:lineRule="auto"/>
    </w:pPr>
    <w:rPr>
      <w:rFonts w:eastAsiaTheme="minorHAnsi"/>
      <w:szCs w:val="22"/>
      <w:lang w:eastAsia="en-US"/>
    </w:rPr>
  </w:style>
  <w:style w:type="paragraph" w:customStyle="1" w:styleId="Institutionquisigne">
    <w:name w:val="Institution qui signe"/>
    <w:basedOn w:val="Normal"/>
    <w:next w:val="Personnequisigne"/>
    <w:rsid w:val="006D3469"/>
    <w:pPr>
      <w:keepNext/>
      <w:widowControl/>
      <w:tabs>
        <w:tab w:val="left" w:pos="5669"/>
      </w:tabs>
      <w:spacing w:before="720" w:line="360" w:lineRule="auto"/>
    </w:pPr>
    <w:rPr>
      <w:rFonts w:eastAsiaTheme="minorHAnsi"/>
      <w:i/>
      <w:szCs w:val="22"/>
      <w:lang w:eastAsia="en-US"/>
    </w:rPr>
  </w:style>
  <w:style w:type="paragraph" w:customStyle="1" w:styleId="Personnequisigne">
    <w:name w:val="Personne qui signe"/>
    <w:basedOn w:val="Normal"/>
    <w:next w:val="Institutionquisigne"/>
    <w:rsid w:val="006D3469"/>
    <w:pPr>
      <w:widowControl/>
      <w:tabs>
        <w:tab w:val="left" w:pos="5669"/>
      </w:tabs>
      <w:spacing w:line="360" w:lineRule="auto"/>
    </w:pPr>
    <w:rPr>
      <w:rFonts w:eastAsiaTheme="minorHAnsi"/>
      <w:i/>
      <w:szCs w:val="22"/>
      <w:lang w:eastAsia="en-US"/>
    </w:rPr>
  </w:style>
  <w:style w:type="paragraph" w:customStyle="1" w:styleId="Sous-titreobjet">
    <w:name w:val="Sous-titre objet"/>
    <w:basedOn w:val="Normal"/>
    <w:rsid w:val="006D3469"/>
    <w:pPr>
      <w:widowControl/>
      <w:spacing w:line="360" w:lineRule="auto"/>
      <w:jc w:val="center"/>
    </w:pPr>
    <w:rPr>
      <w:rFonts w:eastAsiaTheme="minorHAnsi"/>
      <w:b/>
      <w:szCs w:val="22"/>
      <w:lang w:eastAsia="en-US"/>
    </w:rPr>
  </w:style>
  <w:style w:type="paragraph" w:customStyle="1" w:styleId="Statut">
    <w:name w:val="Statut"/>
    <w:basedOn w:val="Normal"/>
    <w:next w:val="Typedudocument"/>
    <w:rsid w:val="006D3469"/>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6D3469"/>
    <w:pPr>
      <w:keepNext/>
      <w:widowControl/>
      <w:spacing w:before="360" w:after="120" w:line="360" w:lineRule="auto"/>
      <w:jc w:val="center"/>
    </w:pPr>
    <w:rPr>
      <w:rFonts w:eastAsiaTheme="minorHAnsi"/>
      <w:i/>
      <w:szCs w:val="22"/>
      <w:lang w:eastAsia="en-US"/>
    </w:rPr>
  </w:style>
  <w:style w:type="paragraph" w:customStyle="1" w:styleId="Titreobjet">
    <w:name w:val="Titre objet"/>
    <w:basedOn w:val="Normal"/>
    <w:next w:val="Sous-titreobjet"/>
    <w:rsid w:val="006D3469"/>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Datedadoption"/>
    <w:rsid w:val="006D3469"/>
    <w:pPr>
      <w:widowControl/>
      <w:spacing w:before="360" w:line="360" w:lineRule="auto"/>
      <w:jc w:val="center"/>
    </w:pPr>
    <w:rPr>
      <w:rFonts w:eastAsiaTheme="minorHAnsi"/>
      <w:b/>
      <w:szCs w:val="22"/>
      <w:lang w:eastAsia="en-US"/>
    </w:rPr>
  </w:style>
  <w:style w:type="paragraph" w:customStyle="1" w:styleId="Lignefinal">
    <w:name w:val="Ligne final"/>
    <w:basedOn w:val="Normal"/>
    <w:next w:val="Normal"/>
    <w:rsid w:val="006D3469"/>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6D3469"/>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6D3469"/>
    <w:pPr>
      <w:widowControl/>
      <w:spacing w:line="360" w:lineRule="auto"/>
      <w:ind w:left="5103"/>
    </w:pPr>
    <w:rPr>
      <w:rFonts w:eastAsiaTheme="minorHAnsi"/>
      <w:szCs w:val="22"/>
      <w:lang w:eastAsia="en-US"/>
    </w:rPr>
  </w:style>
  <w:style w:type="paragraph" w:customStyle="1" w:styleId="EntLogo">
    <w:name w:val="EntLogo"/>
    <w:basedOn w:val="Normal"/>
    <w:rsid w:val="006D3469"/>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6D3469"/>
    <w:pPr>
      <w:widowControl/>
      <w:jc w:val="right"/>
    </w:pPr>
    <w:rPr>
      <w:rFonts w:eastAsiaTheme="minorHAnsi"/>
      <w:b/>
      <w:szCs w:val="22"/>
      <w:lang w:eastAsia="en-US"/>
    </w:rPr>
  </w:style>
  <w:style w:type="paragraph" w:customStyle="1" w:styleId="EntRefer">
    <w:name w:val="EntRefer"/>
    <w:basedOn w:val="Normal"/>
    <w:rsid w:val="006D3469"/>
    <w:pPr>
      <w:widowControl/>
    </w:pPr>
    <w:rPr>
      <w:rFonts w:eastAsiaTheme="minorHAnsi"/>
      <w:b/>
      <w:szCs w:val="22"/>
      <w:lang w:eastAsia="en-US"/>
    </w:rPr>
  </w:style>
  <w:style w:type="paragraph" w:customStyle="1" w:styleId="EntEmet">
    <w:name w:val="EntEmet"/>
    <w:basedOn w:val="Normal"/>
    <w:rsid w:val="006D3469"/>
    <w:pPr>
      <w:widowControl/>
      <w:spacing w:before="40"/>
    </w:pPr>
    <w:rPr>
      <w:rFonts w:eastAsiaTheme="minorHAnsi"/>
      <w:szCs w:val="22"/>
      <w:lang w:eastAsia="en-US"/>
    </w:rPr>
  </w:style>
  <w:style w:type="paragraph" w:customStyle="1" w:styleId="EntText">
    <w:name w:val="EntText"/>
    <w:basedOn w:val="Normal"/>
    <w:rsid w:val="006D3469"/>
    <w:pPr>
      <w:widowControl/>
      <w:spacing w:before="120" w:after="120" w:line="360" w:lineRule="auto"/>
    </w:pPr>
    <w:rPr>
      <w:rFonts w:eastAsiaTheme="minorHAnsi"/>
      <w:szCs w:val="22"/>
      <w:lang w:eastAsia="en-US"/>
    </w:rPr>
  </w:style>
  <w:style w:type="paragraph" w:customStyle="1" w:styleId="EntEU">
    <w:name w:val="EntEU"/>
    <w:basedOn w:val="Normal"/>
    <w:rsid w:val="006D3469"/>
    <w:pPr>
      <w:widowControl/>
      <w:spacing w:before="240" w:after="240"/>
      <w:jc w:val="center"/>
    </w:pPr>
    <w:rPr>
      <w:rFonts w:eastAsiaTheme="minorHAnsi"/>
      <w:b/>
      <w:sz w:val="36"/>
      <w:szCs w:val="22"/>
      <w:lang w:eastAsia="en-US"/>
    </w:rPr>
  </w:style>
  <w:style w:type="paragraph" w:customStyle="1" w:styleId="EntASSOC">
    <w:name w:val="EntASSOC"/>
    <w:basedOn w:val="Normal"/>
    <w:rsid w:val="006D3469"/>
    <w:pPr>
      <w:widowControl/>
      <w:jc w:val="center"/>
    </w:pPr>
    <w:rPr>
      <w:rFonts w:eastAsiaTheme="minorHAnsi"/>
      <w:b/>
      <w:szCs w:val="22"/>
      <w:lang w:eastAsia="en-US"/>
    </w:rPr>
  </w:style>
  <w:style w:type="paragraph" w:customStyle="1" w:styleId="EntACP">
    <w:name w:val="EntACP"/>
    <w:basedOn w:val="Normal"/>
    <w:rsid w:val="006D3469"/>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6D3469"/>
    <w:pPr>
      <w:widowControl/>
      <w:jc w:val="center"/>
    </w:pPr>
    <w:rPr>
      <w:rFonts w:eastAsiaTheme="minorHAnsi"/>
      <w:b/>
      <w:szCs w:val="22"/>
      <w:lang w:eastAsia="en-US"/>
    </w:rPr>
  </w:style>
  <w:style w:type="paragraph" w:customStyle="1" w:styleId="Genredudocument">
    <w:name w:val="Genre du document"/>
    <w:basedOn w:val="EntRefer"/>
    <w:next w:val="EntRefer"/>
    <w:rsid w:val="006D3469"/>
    <w:pPr>
      <w:spacing w:before="240"/>
    </w:pPr>
  </w:style>
  <w:style w:type="paragraph" w:customStyle="1" w:styleId="Accordtitre">
    <w:name w:val="Accord titre"/>
    <w:basedOn w:val="Normal"/>
    <w:rsid w:val="006D3469"/>
    <w:pPr>
      <w:widowControl/>
      <w:spacing w:line="360" w:lineRule="auto"/>
      <w:jc w:val="center"/>
    </w:pPr>
    <w:rPr>
      <w:rFonts w:eastAsiaTheme="minorHAnsi"/>
      <w:szCs w:val="22"/>
      <w:lang w:eastAsia="en-US"/>
    </w:rPr>
  </w:style>
  <w:style w:type="paragraph" w:customStyle="1" w:styleId="FooterAccord">
    <w:name w:val="Footer Accord"/>
    <w:basedOn w:val="Normal"/>
    <w:rsid w:val="006D3469"/>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6D3469"/>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6D3469"/>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6D3469"/>
    <w:pPr>
      <w:widowControl/>
      <w:spacing w:before="360" w:line="360" w:lineRule="auto"/>
      <w:jc w:val="center"/>
    </w:pPr>
    <w:rPr>
      <w:rFonts w:eastAsiaTheme="minorHAnsi"/>
      <w:szCs w:val="22"/>
      <w:lang w:eastAsia="en-US"/>
    </w:rPr>
  </w:style>
  <w:style w:type="paragraph" w:customStyle="1" w:styleId="IntrtEEE">
    <w:name w:val="Intérêt EEE"/>
    <w:basedOn w:val="Languesfaisantfoi"/>
    <w:next w:val="Normal"/>
    <w:rsid w:val="006D3469"/>
    <w:pPr>
      <w:spacing w:after="240"/>
    </w:pPr>
  </w:style>
  <w:style w:type="paragraph" w:customStyle="1" w:styleId="Annexetitre">
    <w:name w:val="Annexe titre"/>
    <w:basedOn w:val="Normal"/>
    <w:next w:val="Normal"/>
    <w:rsid w:val="006D3469"/>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6D3469"/>
    <w:pPr>
      <w:widowControl/>
      <w:tabs>
        <w:tab w:val="center" w:pos="5953"/>
      </w:tabs>
      <w:spacing w:before="720" w:after="120" w:line="360" w:lineRule="auto"/>
    </w:pPr>
    <w:rPr>
      <w:rFonts w:eastAsiaTheme="minorHAnsi"/>
      <w:szCs w:val="22"/>
      <w:lang w:eastAsia="en-US"/>
    </w:rPr>
  </w:style>
  <w:style w:type="paragraph" w:customStyle="1" w:styleId="Division1">
    <w:name w:val="Division 1"/>
    <w:basedOn w:val="Normal"/>
    <w:next w:val="Normal"/>
    <w:rsid w:val="006D3469"/>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6D3469"/>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6D3469"/>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6D3469"/>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6D3469"/>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6D3469"/>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6D3469"/>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6D3469"/>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6D3469"/>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6D3469"/>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6D3469"/>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6D3469"/>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6D3469"/>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6D3469"/>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6D3469"/>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6D3469"/>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6D3469"/>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6D3469"/>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6D3469"/>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6D3469"/>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6D3469"/>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6D3469"/>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6D3469"/>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6D3469"/>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6D3469"/>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6D3469"/>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6D3469"/>
    <w:pPr>
      <w:pBdr>
        <w:left w:val="single" w:sz="18" w:space="5" w:color="0070C0"/>
      </w:pBdr>
      <w:spacing w:after="160" w:line="259" w:lineRule="auto"/>
    </w:pPr>
    <w:rPr>
      <w:rFonts w:asciiTheme="minorHAnsi" w:eastAsiaTheme="minorHAnsi" w:hAnsiTheme="minorHAnsi" w:cstheme="minorBidi"/>
      <w:i/>
      <w:sz w:val="22"/>
      <w:szCs w:val="22"/>
      <w:lang w:val="ro-RO" w:eastAsia="en-US"/>
    </w:rPr>
  </w:style>
  <w:style w:type="paragraph" w:customStyle="1" w:styleId="CommentFwdQuotedText">
    <w:name w:val="CommentFwdQuotedText"/>
    <w:basedOn w:val="Normal"/>
    <w:rsid w:val="006D346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6D3469"/>
    <w:pPr>
      <w:pBdr>
        <w:top w:val="none" w:sz="0" w:space="0" w:color="auto"/>
        <w:left w:val="single" w:sz="4" w:space="20" w:color="auto"/>
      </w:pBdr>
    </w:pPr>
  </w:style>
  <w:style w:type="character" w:customStyle="1" w:styleId="diff-tte-added">
    <w:name w:val="diff-tte-added"/>
    <w:basedOn w:val="DefaultParagraphFont"/>
    <w:rsid w:val="006D3469"/>
    <w:rPr>
      <w:b/>
      <w:i/>
    </w:rPr>
  </w:style>
  <w:style w:type="character" w:customStyle="1" w:styleId="diff-tte-removed">
    <w:name w:val="diff-tte-removed"/>
    <w:basedOn w:val="DefaultParagraphFont"/>
    <w:rsid w:val="006D3469"/>
    <w:rPr>
      <w:strik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6D3469"/>
    <w:pPr>
      <w:widowControl/>
      <w:spacing w:after="160" w:line="240" w:lineRule="exact"/>
      <w:jc w:val="both"/>
    </w:pPr>
    <w:rPr>
      <w:sz w:val="20"/>
      <w:vertAlign w:val="superscript"/>
      <w:lang w:val="en-GB"/>
    </w:rPr>
  </w:style>
  <w:style w:type="character" w:customStyle="1" w:styleId="Hyperlink1">
    <w:name w:val="Hyperlink1"/>
    <w:basedOn w:val="DefaultParagraphFont"/>
    <w:uiPriority w:val="99"/>
    <w:rsid w:val="00993E41"/>
    <w:rPr>
      <w:color w:val="0563C1"/>
      <w:u w:val="single"/>
    </w:rPr>
  </w:style>
  <w:style w:type="character" w:customStyle="1" w:styleId="ATHeading3Char">
    <w:name w:val="AT Heading 3 Char"/>
    <w:link w:val="ATHeading3"/>
    <w:locked/>
    <w:rsid w:val="00033754"/>
    <w:rPr>
      <w:b/>
      <w:sz w:val="24"/>
      <w:lang w:val="ro-R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544713">
      <w:bodyDiv w:val="1"/>
      <w:marLeft w:val="0"/>
      <w:marRight w:val="0"/>
      <w:marTop w:val="0"/>
      <w:marBottom w:val="0"/>
      <w:divBdr>
        <w:top w:val="none" w:sz="0" w:space="0" w:color="auto"/>
        <w:left w:val="none" w:sz="0" w:space="0" w:color="auto"/>
        <w:bottom w:val="none" w:sz="0" w:space="0" w:color="auto"/>
        <w:right w:val="none" w:sz="0" w:space="0" w:color="auto"/>
      </w:divBdr>
    </w:div>
    <w:div w:id="644551994">
      <w:bodyDiv w:val="1"/>
      <w:marLeft w:val="0"/>
      <w:marRight w:val="0"/>
      <w:marTop w:val="0"/>
      <w:marBottom w:val="0"/>
      <w:divBdr>
        <w:top w:val="none" w:sz="0" w:space="0" w:color="auto"/>
        <w:left w:val="none" w:sz="0" w:space="0" w:color="auto"/>
        <w:bottom w:val="none" w:sz="0" w:space="0" w:color="auto"/>
        <w:right w:val="none" w:sz="0" w:space="0" w:color="auto"/>
      </w:divBdr>
    </w:div>
    <w:div w:id="807208862">
      <w:bodyDiv w:val="1"/>
      <w:marLeft w:val="0"/>
      <w:marRight w:val="0"/>
      <w:marTop w:val="0"/>
      <w:marBottom w:val="0"/>
      <w:divBdr>
        <w:top w:val="none" w:sz="0" w:space="0" w:color="auto"/>
        <w:left w:val="none" w:sz="0" w:space="0" w:color="auto"/>
        <w:bottom w:val="none" w:sz="0" w:space="0" w:color="auto"/>
        <w:right w:val="none" w:sz="0" w:space="0" w:color="auto"/>
      </w:divBdr>
    </w:div>
    <w:div w:id="850528015">
      <w:bodyDiv w:val="1"/>
      <w:marLeft w:val="0"/>
      <w:marRight w:val="0"/>
      <w:marTop w:val="0"/>
      <w:marBottom w:val="0"/>
      <w:divBdr>
        <w:top w:val="none" w:sz="0" w:space="0" w:color="auto"/>
        <w:left w:val="none" w:sz="0" w:space="0" w:color="auto"/>
        <w:bottom w:val="none" w:sz="0" w:space="0" w:color="auto"/>
        <w:right w:val="none" w:sz="0" w:space="0" w:color="auto"/>
      </w:divBdr>
    </w:div>
    <w:div w:id="1335720489">
      <w:bodyDiv w:val="1"/>
      <w:marLeft w:val="0"/>
      <w:marRight w:val="0"/>
      <w:marTop w:val="0"/>
      <w:marBottom w:val="0"/>
      <w:divBdr>
        <w:top w:val="none" w:sz="0" w:space="0" w:color="auto"/>
        <w:left w:val="none" w:sz="0" w:space="0" w:color="auto"/>
        <w:bottom w:val="none" w:sz="0" w:space="0" w:color="auto"/>
        <w:right w:val="none" w:sz="0" w:space="0" w:color="auto"/>
      </w:divBdr>
    </w:div>
    <w:div w:id="1453162012">
      <w:bodyDiv w:val="1"/>
      <w:marLeft w:val="0"/>
      <w:marRight w:val="0"/>
      <w:marTop w:val="0"/>
      <w:marBottom w:val="0"/>
      <w:divBdr>
        <w:top w:val="none" w:sz="0" w:space="0" w:color="auto"/>
        <w:left w:val="none" w:sz="0" w:space="0" w:color="auto"/>
        <w:bottom w:val="none" w:sz="0" w:space="0" w:color="auto"/>
        <w:right w:val="none" w:sz="0" w:space="0" w:color="auto"/>
      </w:divBdr>
    </w:div>
    <w:div w:id="1730612058">
      <w:bodyDiv w:val="1"/>
      <w:marLeft w:val="0"/>
      <w:marRight w:val="0"/>
      <w:marTop w:val="0"/>
      <w:marBottom w:val="0"/>
      <w:divBdr>
        <w:top w:val="none" w:sz="0" w:space="0" w:color="auto"/>
        <w:left w:val="none" w:sz="0" w:space="0" w:color="auto"/>
        <w:bottom w:val="none" w:sz="0" w:space="0" w:color="auto"/>
        <w:right w:val="none" w:sz="0" w:space="0" w:color="auto"/>
      </w:divBdr>
    </w:div>
    <w:div w:id="205661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3/1331/oj" TargetMode="External"/><Relationship Id="rId1" Type="http://schemas.openxmlformats.org/officeDocument/2006/relationships/hyperlink" Target="http://data.europa.eu/eli/C/2023/86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43E7F-FEC6-4263-9B8B-884F110E7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473</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dc:creator>
  <cp:keywords/>
  <cp:lastModifiedBy>DUMITRESCU Mihai</cp:lastModifiedBy>
  <cp:revision>2</cp:revision>
  <cp:lastPrinted>2004-11-19T15:42:00Z</cp:lastPrinted>
  <dcterms:created xsi:type="dcterms:W3CDTF">2024-06-06T12:23:00Z</dcterms:created>
  <dcterms:modified xsi:type="dcterms:W3CDTF">2024-06-06T12:23:00Z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P9_TA(2024)0084_</vt:lpwstr>
  </property>
  <property fmtid="{D5CDD505-2E9C-101B-9397-08002B2CF9AE}" pid="4" name="&lt;Type&gt;">
    <vt:lpwstr>RR</vt:lpwstr>
  </property>
</Properties>
</file>