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46518" w14:paraId="7D3BD15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3E48B18" w14:textId="77777777" w:rsidR="00751A4A" w:rsidRPr="00146518" w:rsidRDefault="0011280B" w:rsidP="0010095E">
            <w:pPr>
              <w:pStyle w:val="EPName"/>
            </w:pPr>
            <w:r w:rsidRPr="00146518">
              <w:t>Europaparlamentet</w:t>
            </w:r>
          </w:p>
          <w:p w14:paraId="31B8E259" w14:textId="77777777" w:rsidR="00751A4A" w:rsidRPr="0014651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36F99">
              <w:t>2019</w:t>
            </w:r>
            <w:r w:rsidRPr="00146518">
              <w:t>-</w:t>
            </w:r>
            <w:r w:rsidRPr="00636F99">
              <w:t>2024</w:t>
            </w:r>
          </w:p>
        </w:tc>
        <w:tc>
          <w:tcPr>
            <w:tcW w:w="2268" w:type="dxa"/>
            <w:shd w:val="clear" w:color="auto" w:fill="auto"/>
          </w:tcPr>
          <w:p w14:paraId="1CD046E0" w14:textId="77777777" w:rsidR="00751A4A" w:rsidRPr="00146518" w:rsidRDefault="00187494" w:rsidP="0010095E">
            <w:pPr>
              <w:pStyle w:val="EPLogo"/>
            </w:pPr>
            <w:r w:rsidRPr="00146518">
              <w:rPr>
                <w:noProof/>
                <w:lang w:val="en-GB"/>
              </w:rPr>
              <w:drawing>
                <wp:inline distT="0" distB="0" distL="0" distR="0" wp14:anchorId="3C8A2684" wp14:editId="1AF473B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DB123A" w14:textId="77777777" w:rsidR="00D058B8" w:rsidRPr="00146518" w:rsidRDefault="00D058B8" w:rsidP="004C5D52">
      <w:pPr>
        <w:pStyle w:val="LineTop"/>
      </w:pPr>
    </w:p>
    <w:p w14:paraId="4157459D" w14:textId="77777777" w:rsidR="00680577" w:rsidRPr="00146518" w:rsidRDefault="0011280B" w:rsidP="00680577">
      <w:pPr>
        <w:pStyle w:val="EPBodyTA1"/>
      </w:pPr>
      <w:r w:rsidRPr="00146518">
        <w:t>ANTAGNA TEXTER</w:t>
      </w:r>
    </w:p>
    <w:p w14:paraId="4C166C54" w14:textId="77777777" w:rsidR="00D058B8" w:rsidRPr="00146518" w:rsidRDefault="00D058B8" w:rsidP="00D058B8">
      <w:pPr>
        <w:pStyle w:val="LineBottom"/>
      </w:pPr>
    </w:p>
    <w:p w14:paraId="1346B99F" w14:textId="448562D2" w:rsidR="0011280B" w:rsidRPr="00146518" w:rsidRDefault="0011280B" w:rsidP="0011280B">
      <w:pPr>
        <w:pStyle w:val="ATHeading1"/>
      </w:pPr>
      <w:bookmarkStart w:id="0" w:name="TANumber"/>
      <w:r w:rsidRPr="00146518">
        <w:t>P</w:t>
      </w:r>
      <w:r w:rsidRPr="00636F99">
        <w:t>9</w:t>
      </w:r>
      <w:r w:rsidRPr="00146518">
        <w:t>_TA(</w:t>
      </w:r>
      <w:r w:rsidRPr="00636F99">
        <w:t>2024</w:t>
      </w:r>
      <w:r w:rsidRPr="00146518">
        <w:t>)</w:t>
      </w:r>
      <w:r w:rsidRPr="00636F99">
        <w:t>00</w:t>
      </w:r>
      <w:bookmarkEnd w:id="0"/>
      <w:r w:rsidR="00342AEF" w:rsidRPr="00636F99">
        <w:t>84</w:t>
      </w:r>
    </w:p>
    <w:p w14:paraId="1B4BB9D8" w14:textId="5C821073" w:rsidR="0011280B" w:rsidRPr="00146518" w:rsidRDefault="005452A2" w:rsidP="0011280B">
      <w:pPr>
        <w:pStyle w:val="ATHeading2"/>
      </w:pPr>
      <w:bookmarkStart w:id="1" w:name="title"/>
      <w:r w:rsidRPr="00146518">
        <w:t>Inrättande av den europeisk</w:t>
      </w:r>
      <w:bookmarkStart w:id="2" w:name="_GoBack"/>
      <w:bookmarkEnd w:id="2"/>
      <w:r w:rsidRPr="00146518">
        <w:t>a plattformen för strategisk teknik (STEP)</w:t>
      </w:r>
      <w:bookmarkEnd w:id="1"/>
    </w:p>
    <w:p w14:paraId="432545F8" w14:textId="77777777" w:rsidR="0011280B" w:rsidRPr="00146518" w:rsidRDefault="0011280B" w:rsidP="0011280B">
      <w:pPr>
        <w:rPr>
          <w:i/>
          <w:vanish/>
        </w:rPr>
      </w:pPr>
      <w:r w:rsidRPr="00146518">
        <w:rPr>
          <w:i/>
        </w:rPr>
        <w:fldChar w:fldCharType="begin"/>
      </w:r>
      <w:r w:rsidRPr="00146518">
        <w:rPr>
          <w:i/>
        </w:rPr>
        <w:instrText xml:space="preserve"> TC"(</w:instrText>
      </w:r>
      <w:bookmarkStart w:id="3" w:name="DocNumber"/>
      <w:r w:rsidRPr="00146518">
        <w:rPr>
          <w:i/>
        </w:rPr>
        <w:instrText>A</w:instrText>
      </w:r>
      <w:r w:rsidRPr="00636F99">
        <w:rPr>
          <w:i/>
        </w:rPr>
        <w:instrText>9</w:instrText>
      </w:r>
      <w:r w:rsidRPr="00146518">
        <w:rPr>
          <w:i/>
        </w:rPr>
        <w:instrText>-</w:instrText>
      </w:r>
      <w:r w:rsidRPr="00636F99">
        <w:rPr>
          <w:i/>
        </w:rPr>
        <w:instrText>0290</w:instrText>
      </w:r>
      <w:r w:rsidRPr="00146518">
        <w:rPr>
          <w:i/>
        </w:rPr>
        <w:instrText>/</w:instrText>
      </w:r>
      <w:r w:rsidRPr="00636F99">
        <w:rPr>
          <w:i/>
        </w:rPr>
        <w:instrText>2023</w:instrText>
      </w:r>
      <w:bookmarkEnd w:id="3"/>
      <w:r w:rsidRPr="00146518">
        <w:rPr>
          <w:i/>
        </w:rPr>
        <w:instrText xml:space="preserve"> - Föredragande: José Manuel Fernandes, Christian </w:instrText>
      </w:r>
      <w:proofErr w:type="spellStart"/>
      <w:r w:rsidRPr="00146518">
        <w:rPr>
          <w:i/>
        </w:rPr>
        <w:instrText>Ehler</w:instrText>
      </w:r>
      <w:proofErr w:type="spellEnd"/>
      <w:r w:rsidRPr="00146518">
        <w:rPr>
          <w:i/>
        </w:rPr>
        <w:instrText xml:space="preserve"> )"\l</w:instrText>
      </w:r>
      <w:r w:rsidRPr="00636F99">
        <w:rPr>
          <w:i/>
        </w:rPr>
        <w:instrText>3</w:instrText>
      </w:r>
      <w:r w:rsidRPr="00146518">
        <w:rPr>
          <w:i/>
        </w:rPr>
        <w:instrText xml:space="preserve"> \n&gt; \* MERGEFORMAT </w:instrText>
      </w:r>
      <w:r w:rsidRPr="00146518">
        <w:rPr>
          <w:i/>
        </w:rPr>
        <w:fldChar w:fldCharType="end"/>
      </w:r>
    </w:p>
    <w:p w14:paraId="07FA2545" w14:textId="5F560B2D" w:rsidR="0011280B" w:rsidRPr="00146518" w:rsidRDefault="0011280B" w:rsidP="0011280B">
      <w:pPr>
        <w:rPr>
          <w:vanish/>
        </w:rPr>
      </w:pPr>
      <w:bookmarkStart w:id="4" w:name="Commission"/>
      <w:r w:rsidRPr="00146518">
        <w:rPr>
          <w:vanish/>
        </w:rPr>
        <w:t>Budgetutskottet</w:t>
      </w:r>
      <w:bookmarkEnd w:id="4"/>
      <w:r w:rsidR="00DA5869" w:rsidRPr="00146518">
        <w:rPr>
          <w:vanish/>
        </w:rPr>
        <w:t xml:space="preserve">, </w:t>
      </w:r>
      <w:r w:rsidR="00823E3C" w:rsidRPr="00823E3C">
        <w:rPr>
          <w:vanish/>
        </w:rPr>
        <w:t>Utskottet för industrifrågor, forskning och energi</w:t>
      </w:r>
    </w:p>
    <w:p w14:paraId="22748A4E" w14:textId="77777777" w:rsidR="0011280B" w:rsidRPr="00146518" w:rsidRDefault="0011280B" w:rsidP="0011280B">
      <w:pPr>
        <w:rPr>
          <w:vanish/>
        </w:rPr>
      </w:pPr>
      <w:bookmarkStart w:id="5" w:name="PE"/>
      <w:r w:rsidRPr="00146518">
        <w:rPr>
          <w:vanish/>
        </w:rPr>
        <w:t>PE</w:t>
      </w:r>
      <w:r w:rsidRPr="00636F99">
        <w:rPr>
          <w:vanish/>
        </w:rPr>
        <w:t>752</w:t>
      </w:r>
      <w:r w:rsidRPr="00146518">
        <w:rPr>
          <w:vanish/>
        </w:rPr>
        <w:t>.</w:t>
      </w:r>
      <w:r w:rsidRPr="00636F99">
        <w:rPr>
          <w:vanish/>
        </w:rPr>
        <w:t>782</w:t>
      </w:r>
      <w:bookmarkEnd w:id="5"/>
    </w:p>
    <w:p w14:paraId="6BEA9BB0" w14:textId="4C4A135C" w:rsidR="0011280B" w:rsidRPr="00146518" w:rsidRDefault="0011280B" w:rsidP="0011280B">
      <w:pPr>
        <w:pStyle w:val="ATHeading3"/>
      </w:pPr>
      <w:bookmarkStart w:id="6" w:name="Sujet"/>
      <w:r w:rsidRPr="00146518">
        <w:t xml:space="preserve">Europaparlamentets lagstiftningsresolution av den </w:t>
      </w:r>
      <w:r w:rsidR="00C83FDD" w:rsidRPr="00636F99">
        <w:t>27</w:t>
      </w:r>
      <w:r w:rsidR="00C83FDD" w:rsidRPr="00146518">
        <w:t xml:space="preserve"> </w:t>
      </w:r>
      <w:r w:rsidR="00976DB3" w:rsidRPr="00146518">
        <w:t>februari</w:t>
      </w:r>
      <w:r w:rsidRPr="00146518">
        <w:t xml:space="preserve"> </w:t>
      </w:r>
      <w:r w:rsidRPr="00636F99">
        <w:t>2024</w:t>
      </w:r>
      <w:r w:rsidRPr="00146518">
        <w:t xml:space="preserve"> om förslaget till Europaparlamentets och rådets förordning om inrättande av den europeiska plattformen för strategisk teknik (STEP) och om ändring av direktiv </w:t>
      </w:r>
      <w:r w:rsidRPr="00636F99">
        <w:t>2003</w:t>
      </w:r>
      <w:r w:rsidRPr="00146518">
        <w:t>/</w:t>
      </w:r>
      <w:r w:rsidRPr="00636F99">
        <w:t>87</w:t>
      </w:r>
      <w:r w:rsidRPr="00146518">
        <w:t xml:space="preserve">/EG och förordningarna (EU) </w:t>
      </w:r>
      <w:r w:rsidRPr="00636F99">
        <w:t>2021</w:t>
      </w:r>
      <w:r w:rsidRPr="00146518">
        <w:t>/</w:t>
      </w:r>
      <w:r w:rsidRPr="00636F99">
        <w:t>1058</w:t>
      </w:r>
      <w:r w:rsidRPr="00146518">
        <w:t xml:space="preserve">, (EU) </w:t>
      </w:r>
      <w:r w:rsidRPr="00636F99">
        <w:t>2021</w:t>
      </w:r>
      <w:r w:rsidRPr="00146518">
        <w:t>/</w:t>
      </w:r>
      <w:r w:rsidRPr="00636F99">
        <w:t>1056</w:t>
      </w:r>
      <w:r w:rsidRPr="00146518">
        <w:t xml:space="preserve">, (EU) </w:t>
      </w:r>
      <w:r w:rsidRPr="00636F99">
        <w:t>2021</w:t>
      </w:r>
      <w:r w:rsidRPr="00146518">
        <w:t>/</w:t>
      </w:r>
      <w:r w:rsidRPr="00636F99">
        <w:t>1057</w:t>
      </w:r>
      <w:r w:rsidRPr="00146518">
        <w:t>, (EU) nr </w:t>
      </w:r>
      <w:r w:rsidRPr="00636F99">
        <w:t>1303</w:t>
      </w:r>
      <w:r w:rsidRPr="00146518">
        <w:t>/</w:t>
      </w:r>
      <w:r w:rsidRPr="00636F99">
        <w:t>2013</w:t>
      </w:r>
      <w:r w:rsidRPr="00146518">
        <w:t>, (EU) nr </w:t>
      </w:r>
      <w:r w:rsidRPr="00636F99">
        <w:t>223</w:t>
      </w:r>
      <w:r w:rsidRPr="00146518">
        <w:t>/</w:t>
      </w:r>
      <w:r w:rsidRPr="00636F99">
        <w:t>2014</w:t>
      </w:r>
      <w:r w:rsidRPr="00146518">
        <w:t xml:space="preserve">, (EU) </w:t>
      </w:r>
      <w:r w:rsidRPr="00636F99">
        <w:t>2021</w:t>
      </w:r>
      <w:r w:rsidRPr="00146518">
        <w:t>/</w:t>
      </w:r>
      <w:r w:rsidRPr="00636F99">
        <w:t>1060</w:t>
      </w:r>
      <w:r w:rsidRPr="00146518">
        <w:t xml:space="preserve">, (EU) </w:t>
      </w:r>
      <w:r w:rsidRPr="00636F99">
        <w:t>2021</w:t>
      </w:r>
      <w:r w:rsidRPr="00146518">
        <w:t>/</w:t>
      </w:r>
      <w:r w:rsidRPr="00636F99">
        <w:t>523</w:t>
      </w:r>
      <w:r w:rsidRPr="00146518">
        <w:t xml:space="preserve">, (EU) </w:t>
      </w:r>
      <w:r w:rsidRPr="00636F99">
        <w:t>2021</w:t>
      </w:r>
      <w:r w:rsidRPr="00146518">
        <w:t>/</w:t>
      </w:r>
      <w:r w:rsidRPr="00636F99">
        <w:t>695</w:t>
      </w:r>
      <w:r w:rsidRPr="00146518">
        <w:t xml:space="preserve">, (EU) </w:t>
      </w:r>
      <w:r w:rsidRPr="00636F99">
        <w:t>2021</w:t>
      </w:r>
      <w:r w:rsidRPr="00146518">
        <w:t>/</w:t>
      </w:r>
      <w:r w:rsidRPr="00636F99">
        <w:t>697</w:t>
      </w:r>
      <w:r w:rsidRPr="00146518">
        <w:t xml:space="preserve"> och (EU) </w:t>
      </w:r>
      <w:r w:rsidRPr="00636F99">
        <w:t>2021</w:t>
      </w:r>
      <w:r w:rsidRPr="00146518">
        <w:t>/</w:t>
      </w:r>
      <w:r w:rsidRPr="00636F99">
        <w:t>241</w:t>
      </w:r>
      <w:bookmarkEnd w:id="6"/>
      <w:r w:rsidRPr="00146518">
        <w:t xml:space="preserve"> </w:t>
      </w:r>
      <w:bookmarkStart w:id="7" w:name="References"/>
      <w:r w:rsidRPr="00146518">
        <w:t>(COM(</w:t>
      </w:r>
      <w:r w:rsidRPr="00636F99">
        <w:t>2023</w:t>
      </w:r>
      <w:r w:rsidRPr="00146518">
        <w:t>)</w:t>
      </w:r>
      <w:r w:rsidRPr="00636F99">
        <w:t>0335</w:t>
      </w:r>
      <w:r w:rsidRPr="00146518">
        <w:t xml:space="preserve"> – C</w:t>
      </w:r>
      <w:r w:rsidRPr="00636F99">
        <w:t>9</w:t>
      </w:r>
      <w:r w:rsidRPr="00146518">
        <w:t>-</w:t>
      </w:r>
      <w:r w:rsidRPr="00636F99">
        <w:t>0209</w:t>
      </w:r>
      <w:r w:rsidRPr="00146518">
        <w:t>/</w:t>
      </w:r>
      <w:r w:rsidRPr="00636F99">
        <w:t>2023</w:t>
      </w:r>
      <w:r w:rsidRPr="00146518">
        <w:t xml:space="preserve"> – </w:t>
      </w:r>
      <w:r w:rsidRPr="00636F99">
        <w:t>2023</w:t>
      </w:r>
      <w:r w:rsidRPr="00146518">
        <w:t>/</w:t>
      </w:r>
      <w:r w:rsidRPr="00636F99">
        <w:t>0199</w:t>
      </w:r>
      <w:r w:rsidRPr="00146518">
        <w:t>(COD))</w:t>
      </w:r>
      <w:bookmarkEnd w:id="7"/>
    </w:p>
    <w:p w14:paraId="6442F568" w14:textId="77777777" w:rsidR="007766F1" w:rsidRPr="00146518" w:rsidRDefault="007766F1" w:rsidP="007766F1">
      <w:pPr>
        <w:pStyle w:val="NormalBold"/>
      </w:pPr>
      <w:r w:rsidRPr="00146518">
        <w:t>(Ordinarie lagstiftningsförfarande: första behandlingen)</w:t>
      </w:r>
    </w:p>
    <w:p w14:paraId="77CD939C" w14:textId="77777777" w:rsidR="007766F1" w:rsidRPr="00146518" w:rsidRDefault="007766F1" w:rsidP="007766F1">
      <w:pPr>
        <w:pStyle w:val="EPComma"/>
      </w:pPr>
      <w:r w:rsidRPr="00146518">
        <w:rPr>
          <w:i/>
        </w:rPr>
        <w:t>Europaparlamentet utfärdar denna resolution</w:t>
      </w:r>
    </w:p>
    <w:p w14:paraId="24A4B90A" w14:textId="77777777" w:rsidR="007766F1" w:rsidRPr="00146518" w:rsidRDefault="007766F1" w:rsidP="007766F1">
      <w:pPr>
        <w:pStyle w:val="NormalHanging12a"/>
      </w:pPr>
      <w:r w:rsidRPr="00146518">
        <w:t>–</w:t>
      </w:r>
      <w:r w:rsidRPr="00146518">
        <w:tab/>
        <w:t>med beaktande av kommissionens förslag till Europaparlamentet och rådet (COM(</w:t>
      </w:r>
      <w:r w:rsidRPr="00636F99">
        <w:t>2023</w:t>
      </w:r>
      <w:r w:rsidRPr="00146518">
        <w:t>)</w:t>
      </w:r>
      <w:r w:rsidRPr="00636F99">
        <w:t>0335</w:t>
      </w:r>
      <w:r w:rsidRPr="00146518">
        <w:t>),</w:t>
      </w:r>
    </w:p>
    <w:p w14:paraId="5E5B87BA" w14:textId="1415124E" w:rsidR="007766F1" w:rsidRPr="00146518" w:rsidRDefault="007766F1" w:rsidP="007766F1">
      <w:pPr>
        <w:pStyle w:val="NormalHanging12a"/>
      </w:pPr>
      <w:r w:rsidRPr="00146518">
        <w:t>–</w:t>
      </w:r>
      <w:r w:rsidRPr="00146518">
        <w:tab/>
        <w:t>med beak</w:t>
      </w:r>
      <w:r w:rsidR="00CB7237">
        <w:t xml:space="preserve">tande av artiklarna </w:t>
      </w:r>
      <w:r w:rsidR="00CB7237" w:rsidRPr="00636F99">
        <w:t>294</w:t>
      </w:r>
      <w:r w:rsidR="00CB7237">
        <w:t>.</w:t>
      </w:r>
      <w:r w:rsidR="00CB7237" w:rsidRPr="00636F99">
        <w:t>2</w:t>
      </w:r>
      <w:r w:rsidR="00CB7237">
        <w:t xml:space="preserve">, </w:t>
      </w:r>
      <w:r w:rsidR="00CB7237" w:rsidRPr="00636F99">
        <w:t>164</w:t>
      </w:r>
      <w:r w:rsidR="00CB7237">
        <w:t>,</w:t>
      </w:r>
      <w:r w:rsidR="00C83FDD" w:rsidRPr="00146518">
        <w:t xml:space="preserve"> </w:t>
      </w:r>
      <w:r w:rsidRPr="00636F99">
        <w:t>173</w:t>
      </w:r>
      <w:r w:rsidRPr="00146518">
        <w:t>.</w:t>
      </w:r>
      <w:r w:rsidRPr="00636F99">
        <w:t>3</w:t>
      </w:r>
      <w:r w:rsidRPr="00146518">
        <w:t xml:space="preserve">, </w:t>
      </w:r>
      <w:r w:rsidRPr="00636F99">
        <w:t>175</w:t>
      </w:r>
      <w:r w:rsidRPr="00146518">
        <w:t>.</w:t>
      </w:r>
      <w:r w:rsidRPr="00636F99">
        <w:t>3</w:t>
      </w:r>
      <w:r w:rsidRPr="00146518">
        <w:t xml:space="preserve">, </w:t>
      </w:r>
      <w:r w:rsidR="00146518" w:rsidRPr="00636F99">
        <w:t>177</w:t>
      </w:r>
      <w:r w:rsidR="00146518" w:rsidRPr="00146518">
        <w:t>.</w:t>
      </w:r>
      <w:r w:rsidR="00146518" w:rsidRPr="00636F99">
        <w:t>1</w:t>
      </w:r>
      <w:r w:rsidR="00146518">
        <w:t xml:space="preserve">, </w:t>
      </w:r>
      <w:r w:rsidR="00C83FDD" w:rsidRPr="00636F99">
        <w:t>178</w:t>
      </w:r>
      <w:r w:rsidR="00C83FDD" w:rsidRPr="00146518">
        <w:t>.</w:t>
      </w:r>
      <w:r w:rsidR="00C83FDD" w:rsidRPr="00636F99">
        <w:t>1</w:t>
      </w:r>
      <w:r w:rsidR="00C83FDD" w:rsidRPr="00146518">
        <w:t xml:space="preserve">, </w:t>
      </w:r>
      <w:r w:rsidRPr="00636F99">
        <w:t>182</w:t>
      </w:r>
      <w:r w:rsidRPr="00146518">
        <w:t>.</w:t>
      </w:r>
      <w:r w:rsidRPr="00636F99">
        <w:t>1</w:t>
      </w:r>
      <w:r w:rsidRPr="00146518">
        <w:t xml:space="preserve"> </w:t>
      </w:r>
      <w:r w:rsidR="00C83FDD" w:rsidRPr="00146518">
        <w:t xml:space="preserve">och </w:t>
      </w:r>
      <w:r w:rsidR="00C83FDD" w:rsidRPr="00636F99">
        <w:t>192</w:t>
      </w:r>
      <w:r w:rsidR="00C83FDD" w:rsidRPr="00146518">
        <w:t>.</w:t>
      </w:r>
      <w:r w:rsidR="00C83FDD" w:rsidRPr="00636F99">
        <w:t>1</w:t>
      </w:r>
      <w:r w:rsidR="00C83FDD" w:rsidRPr="00146518">
        <w:t xml:space="preserve"> </w:t>
      </w:r>
      <w:r w:rsidRPr="00146518">
        <w:t>i fördraget om Europeiska unionens funktionssätt, i enlighet med vilka kommissionen har lagt fram sitt förslag för parlamentet (C</w:t>
      </w:r>
      <w:r w:rsidRPr="00636F99">
        <w:t>9</w:t>
      </w:r>
      <w:r w:rsidRPr="00146518">
        <w:noBreakHyphen/>
      </w:r>
      <w:r w:rsidRPr="00636F99">
        <w:t>0209</w:t>
      </w:r>
      <w:r w:rsidRPr="00146518">
        <w:t>/</w:t>
      </w:r>
      <w:r w:rsidRPr="00636F99">
        <w:t>2023</w:t>
      </w:r>
      <w:r w:rsidRPr="00146518">
        <w:t>),</w:t>
      </w:r>
    </w:p>
    <w:p w14:paraId="7872D544" w14:textId="77777777" w:rsidR="007766F1" w:rsidRPr="00146518" w:rsidRDefault="007766F1" w:rsidP="007766F1">
      <w:pPr>
        <w:pStyle w:val="NormalHanging12a"/>
      </w:pPr>
      <w:r w:rsidRPr="00146518">
        <w:t>–</w:t>
      </w:r>
      <w:r w:rsidRPr="00146518">
        <w:tab/>
        <w:t xml:space="preserve">med beaktande av artikel </w:t>
      </w:r>
      <w:r w:rsidRPr="00636F99">
        <w:t>294</w:t>
      </w:r>
      <w:r w:rsidRPr="00146518">
        <w:t>.</w:t>
      </w:r>
      <w:r w:rsidRPr="00636F99">
        <w:t>3</w:t>
      </w:r>
      <w:r w:rsidRPr="00146518">
        <w:t xml:space="preserve"> i fördraget om Europeiska unionens funktionssätt,</w:t>
      </w:r>
    </w:p>
    <w:p w14:paraId="686C84B7" w14:textId="4CC243AF" w:rsidR="00C83FDD" w:rsidRPr="00146518" w:rsidRDefault="00C83FDD" w:rsidP="007766F1">
      <w:pPr>
        <w:pStyle w:val="NormalHanging12a"/>
      </w:pPr>
      <w:r w:rsidRPr="00146518">
        <w:t>–</w:t>
      </w:r>
      <w:r w:rsidRPr="00146518">
        <w:tab/>
        <w:t xml:space="preserve">med beaktande av Europeiska ekonomiska och sociala kommitténs yttrande av den </w:t>
      </w:r>
      <w:r w:rsidRPr="00636F99">
        <w:t>20</w:t>
      </w:r>
      <w:r w:rsidRPr="00146518">
        <w:t xml:space="preserve"> september </w:t>
      </w:r>
      <w:r w:rsidRPr="00636F99">
        <w:t>2023</w:t>
      </w:r>
      <w:r w:rsidR="00146518" w:rsidRPr="00146518">
        <w:rPr>
          <w:rStyle w:val="FootnoteReference"/>
        </w:rPr>
        <w:footnoteReference w:id="1"/>
      </w:r>
      <w:r w:rsidRPr="00146518">
        <w:t>,</w:t>
      </w:r>
    </w:p>
    <w:p w14:paraId="262C59CB" w14:textId="4C4F82DF" w:rsidR="00C83FDD" w:rsidRPr="00146518" w:rsidRDefault="00C83FDD" w:rsidP="007766F1">
      <w:pPr>
        <w:pStyle w:val="NormalHanging12a"/>
      </w:pPr>
      <w:r w:rsidRPr="00146518">
        <w:t>–</w:t>
      </w:r>
      <w:r w:rsidRPr="00146518">
        <w:tab/>
        <w:t xml:space="preserve">med beaktande av Regionkommitténs yttrande av den </w:t>
      </w:r>
      <w:r w:rsidRPr="00636F99">
        <w:t>10</w:t>
      </w:r>
      <w:r w:rsidRPr="00146518">
        <w:t xml:space="preserve"> oktober </w:t>
      </w:r>
      <w:r w:rsidRPr="00636F99">
        <w:t>2023</w:t>
      </w:r>
      <w:r w:rsidR="00146518" w:rsidRPr="00146518">
        <w:rPr>
          <w:rStyle w:val="FootnoteReference"/>
        </w:rPr>
        <w:footnoteReference w:id="2"/>
      </w:r>
      <w:r w:rsidRPr="00146518">
        <w:t>,</w:t>
      </w:r>
    </w:p>
    <w:p w14:paraId="0E7D7726" w14:textId="77777777" w:rsidR="00C83FDD" w:rsidRPr="00146518" w:rsidRDefault="00C83FDD" w:rsidP="00636F99">
      <w:pPr>
        <w:pStyle w:val="NormalHanging12a"/>
        <w:rPr>
          <w:rFonts w:eastAsia="Calibri"/>
          <w:szCs w:val="24"/>
          <w:lang w:eastAsia="en-US"/>
        </w:rPr>
      </w:pPr>
      <w:r w:rsidRPr="00146518">
        <w:rPr>
          <w:rFonts w:eastAsia="Calibri"/>
          <w:szCs w:val="24"/>
          <w:lang w:eastAsia="en-US"/>
        </w:rPr>
        <w:t>–</w:t>
      </w:r>
      <w:r w:rsidRPr="00146518">
        <w:rPr>
          <w:rFonts w:eastAsia="Calibri"/>
          <w:szCs w:val="24"/>
          <w:lang w:eastAsia="en-US"/>
        </w:rPr>
        <w:tab/>
      </w:r>
      <w:r w:rsidRPr="00636F99">
        <w:t>med</w:t>
      </w:r>
      <w:r w:rsidRPr="00146518">
        <w:rPr>
          <w:rFonts w:eastAsia="Calibri"/>
          <w:szCs w:val="24"/>
          <w:lang w:eastAsia="en-US"/>
        </w:rPr>
        <w:t xml:space="preserve"> beaktande av den preliminära överenskommelse som godkänts av det ansvariga utskottet enligt artikel </w:t>
      </w:r>
      <w:r w:rsidRPr="00636F99">
        <w:rPr>
          <w:rFonts w:eastAsia="Calibri"/>
          <w:szCs w:val="24"/>
          <w:lang w:eastAsia="en-US"/>
        </w:rPr>
        <w:t>74</w:t>
      </w:r>
      <w:r w:rsidRPr="00146518">
        <w:rPr>
          <w:rFonts w:eastAsia="Calibri"/>
          <w:szCs w:val="24"/>
          <w:lang w:eastAsia="en-US"/>
        </w:rPr>
        <w:t>.</w:t>
      </w:r>
      <w:r w:rsidRPr="00636F99">
        <w:rPr>
          <w:rFonts w:eastAsia="Calibri"/>
          <w:szCs w:val="24"/>
          <w:lang w:eastAsia="en-US"/>
        </w:rPr>
        <w:t>4</w:t>
      </w:r>
      <w:r w:rsidRPr="00146518">
        <w:rPr>
          <w:rFonts w:eastAsia="Calibri"/>
          <w:szCs w:val="24"/>
          <w:lang w:eastAsia="en-US"/>
        </w:rPr>
        <w:t xml:space="preserve"> i arbetsordningen och av det skriftliga åtagandet från rådets företrädare av den </w:t>
      </w:r>
      <w:r w:rsidRPr="00636F99">
        <w:rPr>
          <w:rFonts w:eastAsia="Calibri"/>
          <w:szCs w:val="24"/>
          <w:lang w:eastAsia="en-US"/>
        </w:rPr>
        <w:t>14</w:t>
      </w:r>
      <w:r w:rsidRPr="00146518">
        <w:rPr>
          <w:rFonts w:eastAsia="Calibri"/>
          <w:szCs w:val="24"/>
          <w:lang w:eastAsia="en-US"/>
        </w:rPr>
        <w:t xml:space="preserve"> februari </w:t>
      </w:r>
      <w:r w:rsidRPr="00636F99">
        <w:rPr>
          <w:rFonts w:eastAsia="Calibri"/>
          <w:szCs w:val="24"/>
          <w:lang w:eastAsia="en-US"/>
        </w:rPr>
        <w:t>2024</w:t>
      </w:r>
      <w:r w:rsidRPr="00146518">
        <w:rPr>
          <w:rFonts w:eastAsia="Calibri"/>
          <w:szCs w:val="24"/>
          <w:lang w:eastAsia="en-US"/>
        </w:rPr>
        <w:t xml:space="preserve"> att godkänna parlamentets ståndpunkt i enlighet med artikel </w:t>
      </w:r>
      <w:r w:rsidRPr="00636F99">
        <w:rPr>
          <w:rFonts w:eastAsia="Calibri"/>
          <w:szCs w:val="24"/>
          <w:lang w:eastAsia="en-US"/>
        </w:rPr>
        <w:t>294</w:t>
      </w:r>
      <w:r w:rsidRPr="00146518">
        <w:rPr>
          <w:rFonts w:eastAsia="Calibri"/>
          <w:szCs w:val="24"/>
          <w:lang w:eastAsia="en-US"/>
        </w:rPr>
        <w:t>.</w:t>
      </w:r>
      <w:r w:rsidRPr="00636F99">
        <w:rPr>
          <w:rFonts w:eastAsia="Calibri"/>
          <w:szCs w:val="24"/>
          <w:lang w:eastAsia="en-US"/>
        </w:rPr>
        <w:t>4</w:t>
      </w:r>
      <w:r w:rsidRPr="00146518">
        <w:rPr>
          <w:rFonts w:eastAsia="Calibri"/>
          <w:szCs w:val="24"/>
          <w:lang w:eastAsia="en-US"/>
        </w:rPr>
        <w:t xml:space="preserve"> i fördraget om Europeiska unionens funktionssätt,</w:t>
      </w:r>
    </w:p>
    <w:p w14:paraId="7564045C" w14:textId="77777777" w:rsidR="007766F1" w:rsidRPr="00146518" w:rsidRDefault="007766F1" w:rsidP="007766F1">
      <w:pPr>
        <w:pStyle w:val="NormalHanging12a"/>
      </w:pPr>
      <w:r w:rsidRPr="00146518">
        <w:t>–</w:t>
      </w:r>
      <w:r w:rsidRPr="00146518">
        <w:tab/>
        <w:t xml:space="preserve">med beaktande av artikel </w:t>
      </w:r>
      <w:r w:rsidRPr="00636F99">
        <w:t>59</w:t>
      </w:r>
      <w:r w:rsidRPr="00146518">
        <w:t xml:space="preserve"> i arbetsordningen,</w:t>
      </w:r>
    </w:p>
    <w:p w14:paraId="190840A0" w14:textId="77777777" w:rsidR="007766F1" w:rsidRPr="00146518" w:rsidRDefault="007766F1" w:rsidP="007766F1">
      <w:pPr>
        <w:pStyle w:val="NormalHanging12a"/>
      </w:pPr>
      <w:r w:rsidRPr="00146518">
        <w:t>–</w:t>
      </w:r>
      <w:r w:rsidRPr="00146518">
        <w:tab/>
        <w:t xml:space="preserve">med beaktande av den gemensamma behandlingen av ärendet i budgetutskottet och utskottet </w:t>
      </w:r>
      <w:r w:rsidRPr="00146518">
        <w:lastRenderedPageBreak/>
        <w:t>för industrifrågor, forskning och energi</w:t>
      </w:r>
      <w:r w:rsidR="00C83FDD" w:rsidRPr="00146518">
        <w:t xml:space="preserve"> enligt artikel </w:t>
      </w:r>
      <w:r w:rsidR="00C83FDD" w:rsidRPr="00636F99">
        <w:t>58</w:t>
      </w:r>
      <w:r w:rsidR="00C83FDD" w:rsidRPr="00146518">
        <w:t xml:space="preserve"> i arbetsordningen</w:t>
      </w:r>
      <w:r w:rsidRPr="00146518">
        <w:t>,</w:t>
      </w:r>
    </w:p>
    <w:p w14:paraId="6CA3EFB2" w14:textId="77777777" w:rsidR="007766F1" w:rsidRPr="00146518" w:rsidRDefault="007766F1" w:rsidP="007766F1">
      <w:pPr>
        <w:pStyle w:val="NormalHanging12a"/>
      </w:pPr>
      <w:r w:rsidRPr="00146518">
        <w:t>–</w:t>
      </w:r>
      <w:r w:rsidRPr="00146518">
        <w:tab/>
        <w:t>med beaktande av yttrandena från utskottet för ekonomi och valutafrågor, utskottet för sysselsättning och sociala frågor, utskottet för miljö, folkhälsa och livsmedelssäkerhet och utskottet för regional utveckling,</w:t>
      </w:r>
    </w:p>
    <w:p w14:paraId="682F7AFE" w14:textId="77777777" w:rsidR="007766F1" w:rsidRPr="00146518" w:rsidRDefault="007766F1" w:rsidP="007766F1">
      <w:pPr>
        <w:pStyle w:val="NormalHanging12a"/>
      </w:pPr>
      <w:r w:rsidRPr="00146518">
        <w:t>–</w:t>
      </w:r>
      <w:r w:rsidRPr="00146518">
        <w:tab/>
        <w:t>med beaktande av skrivelserna från utskottet för utrikesfrågor och utskottet för jordbruk och landsbygdens utveckling,</w:t>
      </w:r>
    </w:p>
    <w:p w14:paraId="008E61E1" w14:textId="5C59B00E" w:rsidR="007766F1" w:rsidRPr="00146518" w:rsidRDefault="007766F1" w:rsidP="007766F1">
      <w:pPr>
        <w:pStyle w:val="NormalHanging12a"/>
      </w:pPr>
      <w:r w:rsidRPr="00146518">
        <w:t>–</w:t>
      </w:r>
      <w:r w:rsidRPr="00146518">
        <w:tab/>
        <w:t>med beaktande av betänkandet från budgetutskottet och utskottet för industrifrågor, forskning och energi (A</w:t>
      </w:r>
      <w:r w:rsidRPr="00636F99">
        <w:t>9</w:t>
      </w:r>
      <w:r w:rsidR="00B842B1">
        <w:t>-</w:t>
      </w:r>
      <w:r w:rsidRPr="00636F99">
        <w:t>0290</w:t>
      </w:r>
      <w:r w:rsidRPr="00146518">
        <w:t>/</w:t>
      </w:r>
      <w:r w:rsidRPr="00636F99">
        <w:t>2023</w:t>
      </w:r>
      <w:r w:rsidRPr="00146518">
        <w:t>).</w:t>
      </w:r>
    </w:p>
    <w:p w14:paraId="714DB506" w14:textId="25D1BC08" w:rsidR="007766F1" w:rsidRPr="00146518" w:rsidRDefault="007766F1" w:rsidP="007766F1">
      <w:pPr>
        <w:pStyle w:val="NormalHanging12a"/>
      </w:pPr>
      <w:r w:rsidRPr="00636F99">
        <w:t>1</w:t>
      </w:r>
      <w:r w:rsidRPr="00146518">
        <w:t>.</w:t>
      </w:r>
      <w:r w:rsidRPr="00146518">
        <w:tab/>
        <w:t>Europaparlamentet antar nedanstående ståndpunkt vid första behandlingen</w:t>
      </w:r>
      <w:r w:rsidR="00B842B1">
        <w:rPr>
          <w:rStyle w:val="FootnoteReference"/>
        </w:rPr>
        <w:footnoteReference w:id="3"/>
      </w:r>
      <w:r w:rsidRPr="00146518">
        <w:t>.</w:t>
      </w:r>
    </w:p>
    <w:p w14:paraId="4D26A18A" w14:textId="77777777" w:rsidR="007766F1" w:rsidRPr="00146518" w:rsidRDefault="007766F1" w:rsidP="007766F1">
      <w:pPr>
        <w:pStyle w:val="NormalHanging12a"/>
      </w:pPr>
      <w:r w:rsidRPr="00636F99">
        <w:t>2</w:t>
      </w:r>
      <w:r w:rsidRPr="00146518">
        <w:t>.</w:t>
      </w:r>
      <w:r w:rsidRPr="00146518">
        <w:tab/>
        <w:t>Europaparlamentet uppmanar kommissionen att på nytt lägga fram ärendet för parlamentet om den ersätter, väsentligt ändrar eller har för avsikt att väsentligt ändra sitt förslag.</w:t>
      </w:r>
    </w:p>
    <w:p w14:paraId="5E1001F9" w14:textId="77777777" w:rsidR="00976DB3" w:rsidRPr="00146518" w:rsidRDefault="007766F1" w:rsidP="007766F1">
      <w:pPr>
        <w:pStyle w:val="NormalHanging12a"/>
      </w:pPr>
      <w:r w:rsidRPr="00636F99">
        <w:t>3</w:t>
      </w:r>
      <w:r w:rsidRPr="00146518">
        <w:t>.</w:t>
      </w:r>
      <w:r w:rsidRPr="00146518">
        <w:tab/>
        <w:t>Europaparlamentet uppdrar åt talmannen att översända parlamentets ståndpunkt till rådet, kommissionen och de nationella parlamenten.</w:t>
      </w:r>
    </w:p>
    <w:p w14:paraId="5D815560" w14:textId="77777777" w:rsidR="00146518" w:rsidRDefault="00146518">
      <w:pPr>
        <w:widowControl/>
        <w:sectPr w:rsidR="00146518" w:rsidSect="001C5D3E"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</w:p>
    <w:p w14:paraId="5BDABDC0" w14:textId="77777777" w:rsidR="00C83FDD" w:rsidRPr="00146518" w:rsidRDefault="00C83FDD" w:rsidP="00342AEF">
      <w:pPr>
        <w:pStyle w:val="NormalHanging12a"/>
        <w:ind w:left="0" w:firstLine="0"/>
        <w:rPr>
          <w:b/>
        </w:rPr>
      </w:pPr>
      <w:r w:rsidRPr="00146518">
        <w:rPr>
          <w:b/>
        </w:rPr>
        <w:lastRenderedPageBreak/>
        <w:t>P</w:t>
      </w:r>
      <w:r w:rsidRPr="00636F99">
        <w:rPr>
          <w:b/>
        </w:rPr>
        <w:t>9</w:t>
      </w:r>
      <w:r w:rsidRPr="00146518">
        <w:rPr>
          <w:b/>
        </w:rPr>
        <w:t>_TC</w:t>
      </w:r>
      <w:r w:rsidRPr="00636F99">
        <w:rPr>
          <w:b/>
        </w:rPr>
        <w:t>1</w:t>
      </w:r>
      <w:r w:rsidRPr="00146518">
        <w:rPr>
          <w:b/>
        </w:rPr>
        <w:t>-COD(</w:t>
      </w:r>
      <w:r w:rsidRPr="00636F99">
        <w:rPr>
          <w:b/>
        </w:rPr>
        <w:t>2023</w:t>
      </w:r>
      <w:r w:rsidRPr="00146518">
        <w:rPr>
          <w:b/>
        </w:rPr>
        <w:t>)</w:t>
      </w:r>
      <w:r w:rsidRPr="00636F99">
        <w:rPr>
          <w:b/>
        </w:rPr>
        <w:t>0199</w:t>
      </w:r>
    </w:p>
    <w:p w14:paraId="71AE545A" w14:textId="621C881A" w:rsidR="001C5D3E" w:rsidRDefault="00C83FDD" w:rsidP="00342AEF">
      <w:pPr>
        <w:pStyle w:val="NormalHanging12a"/>
        <w:ind w:left="0" w:firstLine="0"/>
        <w:rPr>
          <w:rFonts w:eastAsia="Calibri"/>
          <w:b/>
          <w:lang w:eastAsia="en-US"/>
        </w:rPr>
      </w:pPr>
      <w:r w:rsidRPr="00146518">
        <w:rPr>
          <w:b/>
        </w:rPr>
        <w:t xml:space="preserve">Europaparlamentets ståndpunkt fastställd vid första behandlingen den </w:t>
      </w:r>
      <w:r w:rsidR="001C5D3E" w:rsidRPr="00636F99">
        <w:rPr>
          <w:b/>
        </w:rPr>
        <w:t>27</w:t>
      </w:r>
      <w:r w:rsidR="001C5D3E" w:rsidRPr="00146518">
        <w:rPr>
          <w:b/>
        </w:rPr>
        <w:t xml:space="preserve"> februari</w:t>
      </w:r>
      <w:r w:rsidRPr="00146518">
        <w:rPr>
          <w:b/>
        </w:rPr>
        <w:t xml:space="preserve"> </w:t>
      </w:r>
      <w:r w:rsidRPr="00636F99">
        <w:rPr>
          <w:b/>
        </w:rPr>
        <w:t>2024</w:t>
      </w:r>
      <w:r w:rsidRPr="00146518">
        <w:rPr>
          <w:b/>
        </w:rPr>
        <w:t xml:space="preserve"> inför antagandet av Europaparlamentets och rådets förordning </w:t>
      </w:r>
      <w:r w:rsidR="001C5D3E" w:rsidRPr="00146518">
        <w:rPr>
          <w:b/>
        </w:rPr>
        <w:t xml:space="preserve">(EU) </w:t>
      </w:r>
      <w:r w:rsidR="001C5D3E" w:rsidRPr="00636F99">
        <w:rPr>
          <w:b/>
        </w:rPr>
        <w:t>2024</w:t>
      </w:r>
      <w:r w:rsidR="001C5D3E" w:rsidRPr="00146518">
        <w:rPr>
          <w:b/>
        </w:rPr>
        <w:t>/…</w:t>
      </w:r>
      <w:bookmarkStart w:id="8" w:name="TextBodyEnd"/>
      <w:bookmarkEnd w:id="8"/>
      <w:r w:rsidR="001C5D3E" w:rsidRPr="00146518">
        <w:rPr>
          <w:b/>
        </w:rPr>
        <w:t xml:space="preserve"> </w:t>
      </w:r>
      <w:r w:rsidR="001C5D3E" w:rsidRPr="00146518">
        <w:rPr>
          <w:rFonts w:eastAsia="Calibri"/>
          <w:b/>
          <w:lang w:eastAsia="en-US"/>
        </w:rPr>
        <w:t xml:space="preserve">om inrättande av den europeiska plattformen för strategisk teknik (STEP) och om ändring av direktiv </w:t>
      </w:r>
      <w:r w:rsidR="001C5D3E" w:rsidRPr="00636F99">
        <w:rPr>
          <w:rFonts w:eastAsia="Calibri"/>
          <w:b/>
          <w:lang w:eastAsia="en-US"/>
        </w:rPr>
        <w:t>2003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87</w:t>
      </w:r>
      <w:r w:rsidR="001C5D3E" w:rsidRPr="00146518">
        <w:rPr>
          <w:rFonts w:eastAsia="Calibri"/>
          <w:b/>
          <w:lang w:eastAsia="en-US"/>
        </w:rPr>
        <w:t xml:space="preserve">/EG och förordningarna (EU) </w:t>
      </w:r>
      <w:r w:rsidR="001C5D3E" w:rsidRPr="00636F99">
        <w:rPr>
          <w:rFonts w:eastAsia="Calibri"/>
          <w:b/>
          <w:lang w:eastAsia="en-US"/>
        </w:rPr>
        <w:t>2021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1058</w:t>
      </w:r>
      <w:r w:rsidR="001C5D3E" w:rsidRPr="00146518">
        <w:rPr>
          <w:rFonts w:eastAsia="Calibri"/>
          <w:b/>
          <w:lang w:eastAsia="en-US"/>
        </w:rPr>
        <w:t xml:space="preserve">, (EU) </w:t>
      </w:r>
      <w:r w:rsidR="001C5D3E" w:rsidRPr="00636F99">
        <w:rPr>
          <w:rFonts w:eastAsia="Calibri"/>
          <w:b/>
          <w:lang w:eastAsia="en-US"/>
        </w:rPr>
        <w:t>2021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1056</w:t>
      </w:r>
      <w:r w:rsidR="001C5D3E" w:rsidRPr="00146518">
        <w:rPr>
          <w:rFonts w:eastAsia="Calibri"/>
          <w:b/>
          <w:lang w:eastAsia="en-US"/>
        </w:rPr>
        <w:t xml:space="preserve">, (EU) </w:t>
      </w:r>
      <w:r w:rsidR="001C5D3E" w:rsidRPr="00636F99">
        <w:rPr>
          <w:rFonts w:eastAsia="Calibri"/>
          <w:b/>
          <w:lang w:eastAsia="en-US"/>
        </w:rPr>
        <w:t>2021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1057</w:t>
      </w:r>
      <w:r w:rsidR="001C5D3E" w:rsidRPr="00146518">
        <w:rPr>
          <w:rFonts w:eastAsia="Calibri"/>
          <w:b/>
          <w:lang w:eastAsia="en-US"/>
        </w:rPr>
        <w:t>, (EU) nr </w:t>
      </w:r>
      <w:r w:rsidR="001C5D3E" w:rsidRPr="00636F99">
        <w:rPr>
          <w:rFonts w:eastAsia="Calibri"/>
          <w:b/>
          <w:lang w:eastAsia="en-US"/>
        </w:rPr>
        <w:t>1303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2013</w:t>
      </w:r>
      <w:r w:rsidR="001C5D3E" w:rsidRPr="00146518">
        <w:rPr>
          <w:rFonts w:eastAsia="Calibri"/>
          <w:b/>
          <w:lang w:eastAsia="en-US"/>
        </w:rPr>
        <w:t>, (EU) nr </w:t>
      </w:r>
      <w:r w:rsidR="001C5D3E" w:rsidRPr="00636F99">
        <w:rPr>
          <w:rFonts w:eastAsia="Calibri"/>
          <w:b/>
          <w:lang w:eastAsia="en-US"/>
        </w:rPr>
        <w:t>223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2014</w:t>
      </w:r>
      <w:r w:rsidR="001C5D3E" w:rsidRPr="00146518">
        <w:rPr>
          <w:rFonts w:eastAsia="Calibri"/>
          <w:b/>
          <w:lang w:eastAsia="en-US"/>
        </w:rPr>
        <w:t xml:space="preserve">, (EU) </w:t>
      </w:r>
      <w:r w:rsidR="001C5D3E" w:rsidRPr="00636F99">
        <w:rPr>
          <w:rFonts w:eastAsia="Calibri"/>
          <w:b/>
          <w:lang w:eastAsia="en-US"/>
        </w:rPr>
        <w:t>2021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1060</w:t>
      </w:r>
      <w:r w:rsidR="001C5D3E" w:rsidRPr="00146518">
        <w:rPr>
          <w:rFonts w:eastAsia="Calibri"/>
          <w:b/>
          <w:lang w:eastAsia="en-US"/>
        </w:rPr>
        <w:t xml:space="preserve">, (EU) </w:t>
      </w:r>
      <w:r w:rsidR="001C5D3E" w:rsidRPr="00636F99">
        <w:rPr>
          <w:rFonts w:eastAsia="Calibri"/>
          <w:b/>
          <w:lang w:eastAsia="en-US"/>
        </w:rPr>
        <w:t>2021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523</w:t>
      </w:r>
      <w:r w:rsidR="001C5D3E" w:rsidRPr="00146518">
        <w:rPr>
          <w:rFonts w:eastAsia="Calibri"/>
          <w:b/>
          <w:lang w:eastAsia="en-US"/>
        </w:rPr>
        <w:t xml:space="preserve">, (EU) </w:t>
      </w:r>
      <w:r w:rsidR="001C5D3E" w:rsidRPr="00636F99">
        <w:rPr>
          <w:rFonts w:eastAsia="Calibri"/>
          <w:b/>
          <w:lang w:eastAsia="en-US"/>
        </w:rPr>
        <w:t>2021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695</w:t>
      </w:r>
      <w:r w:rsidR="001C5D3E" w:rsidRPr="00146518">
        <w:rPr>
          <w:rFonts w:eastAsia="Calibri"/>
          <w:b/>
          <w:lang w:eastAsia="en-US"/>
        </w:rPr>
        <w:t xml:space="preserve">, (EU) </w:t>
      </w:r>
      <w:r w:rsidR="001C5D3E" w:rsidRPr="00636F99">
        <w:rPr>
          <w:rFonts w:eastAsia="Calibri"/>
          <w:b/>
          <w:lang w:eastAsia="en-US"/>
        </w:rPr>
        <w:t>2021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697</w:t>
      </w:r>
      <w:r w:rsidR="001C5D3E" w:rsidRPr="00146518">
        <w:rPr>
          <w:rFonts w:eastAsia="Calibri"/>
          <w:b/>
          <w:lang w:eastAsia="en-US"/>
        </w:rPr>
        <w:t xml:space="preserve"> och (EU) </w:t>
      </w:r>
      <w:r w:rsidR="001C5D3E" w:rsidRPr="00636F99">
        <w:rPr>
          <w:rFonts w:eastAsia="Calibri"/>
          <w:b/>
          <w:lang w:eastAsia="en-US"/>
        </w:rPr>
        <w:t>2021</w:t>
      </w:r>
      <w:r w:rsidR="001C5D3E" w:rsidRPr="00146518">
        <w:rPr>
          <w:rFonts w:eastAsia="Calibri"/>
          <w:b/>
          <w:lang w:eastAsia="en-US"/>
        </w:rPr>
        <w:t>/</w:t>
      </w:r>
      <w:r w:rsidR="001C5D3E" w:rsidRPr="00636F99">
        <w:rPr>
          <w:rFonts w:eastAsia="Calibri"/>
          <w:b/>
          <w:lang w:eastAsia="en-US"/>
        </w:rPr>
        <w:t>241</w:t>
      </w:r>
    </w:p>
    <w:p w14:paraId="7B9E4B65" w14:textId="02BF6EDC" w:rsidR="00B842B1" w:rsidRDefault="00B842B1" w:rsidP="00342AEF">
      <w:pPr>
        <w:pStyle w:val="NormalHanging12a"/>
        <w:ind w:left="0" w:firstLine="0"/>
        <w:rPr>
          <w:rFonts w:eastAsia="Calibri"/>
          <w:b/>
          <w:lang w:eastAsia="en-US"/>
        </w:rPr>
      </w:pPr>
    </w:p>
    <w:p w14:paraId="281EF751" w14:textId="03061FF7" w:rsidR="00B842B1" w:rsidRPr="00B842B1" w:rsidRDefault="00B842B1" w:rsidP="00B842B1">
      <w:pPr>
        <w:widowControl/>
        <w:rPr>
          <w:szCs w:val="24"/>
        </w:rPr>
      </w:pPr>
      <w:r w:rsidRPr="00B842B1">
        <w:rPr>
          <w:i/>
          <w:szCs w:val="24"/>
          <w:lang w:eastAsia="en-US"/>
        </w:rPr>
        <w:t>(Eftersom det nåddes en överenskommelse mellan parlamentet och rådet, motsvarar parlamentets ståndpunkt den slutliga rättsakten, förordning</w:t>
      </w:r>
      <w:r w:rsidRPr="00B842B1">
        <w:rPr>
          <w:i/>
          <w:szCs w:val="24"/>
          <w:lang w:eastAsia="en-US"/>
        </w:rPr>
        <w:t xml:space="preserve"> </w:t>
      </w:r>
      <w:r w:rsidRPr="00B842B1">
        <w:rPr>
          <w:i/>
          <w:szCs w:val="24"/>
          <w:lang w:eastAsia="en-US"/>
        </w:rPr>
        <w:t>(EU) 2024/</w:t>
      </w:r>
      <w:r w:rsidRPr="00B842B1">
        <w:rPr>
          <w:i/>
          <w:szCs w:val="24"/>
          <w:lang w:eastAsia="en-US"/>
        </w:rPr>
        <w:t>795</w:t>
      </w:r>
      <w:r w:rsidRPr="00B842B1">
        <w:rPr>
          <w:i/>
          <w:szCs w:val="24"/>
          <w:lang w:eastAsia="en-US"/>
        </w:rPr>
        <w:t>.)</w:t>
      </w:r>
    </w:p>
    <w:p w14:paraId="050CA97E" w14:textId="77777777" w:rsidR="00B842B1" w:rsidRPr="00146518" w:rsidRDefault="00B842B1" w:rsidP="00342AEF">
      <w:pPr>
        <w:pStyle w:val="NormalHanging12a"/>
        <w:ind w:left="0" w:firstLine="0"/>
        <w:rPr>
          <w:rFonts w:eastAsia="Calibri"/>
          <w:b/>
          <w:lang w:eastAsia="en-US"/>
        </w:rPr>
      </w:pPr>
    </w:p>
    <w:sectPr w:rsidR="00B842B1" w:rsidRPr="00146518" w:rsidSect="00B842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7FB85" w14:textId="77777777" w:rsidR="00CB7237" w:rsidRPr="006A7195" w:rsidRDefault="00CB7237">
      <w:r w:rsidRPr="006A7195">
        <w:separator/>
      </w:r>
    </w:p>
  </w:endnote>
  <w:endnote w:type="continuationSeparator" w:id="0">
    <w:p w14:paraId="3C45E130" w14:textId="77777777" w:rsidR="00CB7237" w:rsidRPr="006A7195" w:rsidRDefault="00CB7237">
      <w:r w:rsidRPr="006A71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28732" w14:textId="77777777" w:rsidR="00CB7237" w:rsidRPr="006A7195" w:rsidRDefault="00CB723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155BF" w14:textId="77777777" w:rsidR="00CB7237" w:rsidRPr="006A7195" w:rsidRDefault="00CB723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8005B" w14:textId="77777777" w:rsidR="00CB7237" w:rsidRPr="006A7195" w:rsidRDefault="00CB72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01F14" w14:textId="77777777" w:rsidR="00CB7237" w:rsidRPr="006A7195" w:rsidRDefault="00CB7237">
      <w:r w:rsidRPr="006A7195">
        <w:separator/>
      </w:r>
    </w:p>
  </w:footnote>
  <w:footnote w:type="continuationSeparator" w:id="0">
    <w:p w14:paraId="262C1E10" w14:textId="77777777" w:rsidR="00CB7237" w:rsidRPr="006A7195" w:rsidRDefault="00CB7237">
      <w:r w:rsidRPr="006A7195">
        <w:continuationSeparator/>
      </w:r>
    </w:p>
  </w:footnote>
  <w:footnote w:id="1">
    <w:p w14:paraId="53AB7773" w14:textId="60C94E67" w:rsidR="00CB7237" w:rsidRPr="002E635D" w:rsidRDefault="00CB7237" w:rsidP="00146518">
      <w:pPr>
        <w:pStyle w:val="FootnoteText"/>
        <w:rPr>
          <w:sz w:val="24"/>
          <w:szCs w:val="24"/>
          <w:lang w:val="lt-LT"/>
        </w:rPr>
      </w:pPr>
      <w:r w:rsidRPr="002E635D">
        <w:rPr>
          <w:rStyle w:val="FootnoteReference"/>
          <w:sz w:val="24"/>
          <w:szCs w:val="24"/>
        </w:rPr>
        <w:footnoteRef/>
      </w:r>
      <w:r w:rsidRPr="002E635D">
        <w:rPr>
          <w:sz w:val="24"/>
          <w:szCs w:val="24"/>
          <w:lang w:val="fi-FI"/>
        </w:rPr>
        <w:t xml:space="preserve"> </w:t>
      </w:r>
      <w:r w:rsidRPr="002E635D"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>EUT</w:t>
      </w:r>
      <w:r w:rsidRPr="00F1403F">
        <w:rPr>
          <w:sz w:val="24"/>
          <w:szCs w:val="24"/>
          <w:lang w:val="fi-FI"/>
        </w:rPr>
        <w:t xml:space="preserve"> C, C/</w:t>
      </w:r>
      <w:r w:rsidRPr="00636F99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/</w:t>
      </w:r>
      <w:r w:rsidRPr="00636F99">
        <w:rPr>
          <w:sz w:val="24"/>
          <w:szCs w:val="24"/>
          <w:lang w:val="fi-FI"/>
        </w:rPr>
        <w:t>866</w:t>
      </w:r>
      <w:r w:rsidRPr="00F1403F">
        <w:rPr>
          <w:sz w:val="24"/>
          <w:szCs w:val="24"/>
          <w:lang w:val="fi-FI"/>
        </w:rPr>
        <w:t xml:space="preserve">, </w:t>
      </w:r>
      <w:r w:rsidRPr="00636F99">
        <w:rPr>
          <w:sz w:val="24"/>
          <w:szCs w:val="24"/>
          <w:lang w:val="fi-FI"/>
        </w:rPr>
        <w:t>8</w:t>
      </w:r>
      <w:r w:rsidRPr="00F1403F">
        <w:rPr>
          <w:sz w:val="24"/>
          <w:szCs w:val="24"/>
          <w:lang w:val="fi-FI"/>
        </w:rPr>
        <w:t>.</w:t>
      </w:r>
      <w:r w:rsidRPr="00636F99">
        <w:rPr>
          <w:sz w:val="24"/>
          <w:szCs w:val="24"/>
          <w:lang w:val="fi-FI"/>
        </w:rPr>
        <w:t>12</w:t>
      </w:r>
      <w:r w:rsidRPr="00F1403F">
        <w:rPr>
          <w:sz w:val="24"/>
          <w:szCs w:val="24"/>
          <w:lang w:val="fi-FI"/>
        </w:rPr>
        <w:t>.</w:t>
      </w:r>
      <w:r w:rsidRPr="00636F99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 xml:space="preserve">, ELI: </w:t>
      </w:r>
      <w:hyperlink r:id="rId1" w:history="1">
        <w:r w:rsidRPr="002C6B20">
          <w:rPr>
            <w:rStyle w:val="Hyperlink1"/>
            <w:sz w:val="24"/>
            <w:szCs w:val="24"/>
            <w:lang w:val="fi-FI"/>
          </w:rPr>
          <w:t>http://data.europa.eu/eli/C/</w:t>
        </w:r>
        <w:r w:rsidRPr="00636F99">
          <w:rPr>
            <w:rStyle w:val="Hyperlink1"/>
            <w:sz w:val="24"/>
            <w:szCs w:val="24"/>
            <w:lang w:val="fi-FI"/>
          </w:rPr>
          <w:t>2023</w:t>
        </w:r>
        <w:r w:rsidRPr="002C6B20">
          <w:rPr>
            <w:rStyle w:val="Hyperlink1"/>
            <w:sz w:val="24"/>
            <w:szCs w:val="24"/>
            <w:lang w:val="fi-FI"/>
          </w:rPr>
          <w:t>/</w:t>
        </w:r>
        <w:r w:rsidRPr="00636F99">
          <w:rPr>
            <w:rStyle w:val="Hyperlink1"/>
            <w:sz w:val="24"/>
            <w:szCs w:val="24"/>
            <w:lang w:val="fi-FI"/>
          </w:rPr>
          <w:t>866</w:t>
        </w:r>
        <w:r w:rsidRPr="002C6B20">
          <w:rPr>
            <w:rStyle w:val="Hyperlink1"/>
            <w:sz w:val="24"/>
            <w:szCs w:val="24"/>
            <w:lang w:val="fi-FI"/>
          </w:rPr>
          <w:t>/oj</w:t>
        </w:r>
      </w:hyperlink>
      <w:r w:rsidRPr="00F1403F">
        <w:rPr>
          <w:rStyle w:val="Hyperlink1"/>
          <w:sz w:val="24"/>
          <w:szCs w:val="24"/>
          <w:lang w:val="fi-FI"/>
        </w:rPr>
        <w:t>.</w:t>
      </w:r>
    </w:p>
  </w:footnote>
  <w:footnote w:id="2">
    <w:p w14:paraId="215C9089" w14:textId="425D2C1B" w:rsidR="00CB7237" w:rsidRPr="002E635D" w:rsidRDefault="00CB7237" w:rsidP="00146518">
      <w:pPr>
        <w:pStyle w:val="FootnoteText"/>
        <w:rPr>
          <w:sz w:val="24"/>
          <w:szCs w:val="24"/>
          <w:lang w:val="lt-LT"/>
        </w:rPr>
      </w:pPr>
      <w:r w:rsidRPr="002E635D">
        <w:rPr>
          <w:rStyle w:val="FootnoteReference"/>
          <w:sz w:val="24"/>
          <w:szCs w:val="24"/>
        </w:rPr>
        <w:footnoteRef/>
      </w:r>
      <w:r w:rsidRPr="002E635D">
        <w:rPr>
          <w:sz w:val="24"/>
          <w:szCs w:val="24"/>
          <w:lang w:val="fi-FI"/>
        </w:rPr>
        <w:t xml:space="preserve"> </w:t>
      </w:r>
      <w:r w:rsidRPr="002E635D"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>EUT</w:t>
      </w:r>
      <w:r w:rsidRPr="00F1403F">
        <w:rPr>
          <w:sz w:val="24"/>
          <w:szCs w:val="24"/>
          <w:lang w:val="fi-FI"/>
        </w:rPr>
        <w:t xml:space="preserve"> C, C/</w:t>
      </w:r>
      <w:r w:rsidRPr="00636F99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/</w:t>
      </w:r>
      <w:r w:rsidRPr="00636F99">
        <w:rPr>
          <w:sz w:val="24"/>
          <w:szCs w:val="24"/>
          <w:lang w:val="fi-FI"/>
        </w:rPr>
        <w:t>1331</w:t>
      </w:r>
      <w:r w:rsidRPr="00F1403F">
        <w:rPr>
          <w:sz w:val="24"/>
          <w:szCs w:val="24"/>
          <w:lang w:val="fi-FI"/>
        </w:rPr>
        <w:t xml:space="preserve">, </w:t>
      </w:r>
      <w:r w:rsidRPr="00636F99">
        <w:rPr>
          <w:sz w:val="24"/>
          <w:szCs w:val="24"/>
          <w:lang w:val="fi-FI"/>
        </w:rPr>
        <w:t>22</w:t>
      </w:r>
      <w:r w:rsidRPr="00F1403F">
        <w:rPr>
          <w:sz w:val="24"/>
          <w:szCs w:val="24"/>
          <w:lang w:val="fi-FI"/>
        </w:rPr>
        <w:t>.</w:t>
      </w:r>
      <w:r w:rsidRPr="00636F99">
        <w:rPr>
          <w:sz w:val="24"/>
          <w:szCs w:val="24"/>
          <w:lang w:val="fi-FI"/>
        </w:rPr>
        <w:t>12</w:t>
      </w:r>
      <w:r w:rsidRPr="00F1403F">
        <w:rPr>
          <w:sz w:val="24"/>
          <w:szCs w:val="24"/>
          <w:lang w:val="fi-FI"/>
        </w:rPr>
        <w:t>.</w:t>
      </w:r>
      <w:r w:rsidRPr="00636F99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, ELI:</w:t>
      </w:r>
      <w:r w:rsidRPr="00F1403F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2E635D">
          <w:rPr>
            <w:rStyle w:val="Hyperlink1"/>
            <w:sz w:val="24"/>
            <w:szCs w:val="24"/>
            <w:lang w:val="fi-FI"/>
          </w:rPr>
          <w:t>http://data.europa.eu/eli/C/</w:t>
        </w:r>
        <w:r w:rsidRPr="00636F99">
          <w:rPr>
            <w:rStyle w:val="Hyperlink1"/>
            <w:sz w:val="24"/>
            <w:szCs w:val="24"/>
            <w:lang w:val="fi-FI"/>
          </w:rPr>
          <w:t>2023</w:t>
        </w:r>
        <w:r w:rsidRPr="002E635D">
          <w:rPr>
            <w:rStyle w:val="Hyperlink1"/>
            <w:sz w:val="24"/>
            <w:szCs w:val="24"/>
            <w:lang w:val="fi-FI"/>
          </w:rPr>
          <w:t>/</w:t>
        </w:r>
        <w:r w:rsidRPr="00636F99">
          <w:rPr>
            <w:rStyle w:val="Hyperlink1"/>
            <w:sz w:val="24"/>
            <w:szCs w:val="24"/>
            <w:lang w:val="fi-FI"/>
          </w:rPr>
          <w:t>1331</w:t>
        </w:r>
        <w:r w:rsidRPr="002E635D">
          <w:rPr>
            <w:rStyle w:val="Hyperlink1"/>
            <w:sz w:val="24"/>
            <w:szCs w:val="24"/>
            <w:lang w:val="fi-FI"/>
          </w:rPr>
          <w:t>/oj</w:t>
        </w:r>
      </w:hyperlink>
      <w:r w:rsidRPr="00F1403F">
        <w:rPr>
          <w:rStyle w:val="Hyperlink1"/>
          <w:i/>
          <w:sz w:val="24"/>
          <w:szCs w:val="24"/>
          <w:lang w:val="fi-FI"/>
        </w:rPr>
        <w:t>.</w:t>
      </w:r>
    </w:p>
  </w:footnote>
  <w:footnote w:id="3">
    <w:p w14:paraId="7A2746FC" w14:textId="578C16AA" w:rsidR="00B842B1" w:rsidRPr="00B842B1" w:rsidRDefault="00B842B1">
      <w:pPr>
        <w:pStyle w:val="FootnoteText"/>
        <w:rPr>
          <w:sz w:val="24"/>
          <w:szCs w:val="24"/>
          <w:lang w:val="sv-SE"/>
        </w:rPr>
      </w:pPr>
      <w:r w:rsidRPr="00B842B1">
        <w:rPr>
          <w:rStyle w:val="FootnoteReference"/>
          <w:sz w:val="24"/>
          <w:szCs w:val="24"/>
        </w:rPr>
        <w:footnoteRef/>
      </w:r>
      <w:r w:rsidRPr="00B842B1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ab/>
      </w:r>
      <w:r w:rsidRPr="00B842B1">
        <w:rPr>
          <w:sz w:val="24"/>
          <w:szCs w:val="24"/>
          <w:lang w:val="sv-SE"/>
        </w:rPr>
        <w:t>Denna ståndpunkt ersätter ändringarna antagna den 17 oktober 2023 (Antagna texter, P9_TA(2023)0364).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410E5" w14:textId="77777777" w:rsidR="00CB7237" w:rsidRPr="006A7195" w:rsidRDefault="00CB72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F5AF4" w14:textId="77777777" w:rsidR="00CB7237" w:rsidRPr="006A7195" w:rsidRDefault="00CB72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6BC72" w14:textId="77777777" w:rsidR="00CB7237" w:rsidRPr="006A7195" w:rsidRDefault="00CB72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SV"/>
    <w:docVar w:name="dvnumam" w:val="0"/>
    <w:docVar w:name="dvpe" w:val="752.782"/>
    <w:docVar w:name="dvrapporteur" w:val="Föredragande: "/>
    <w:docVar w:name="dvstar" w:val="***I"/>
    <w:docVar w:name="dvtitre" w:val="Europaparlamentets lagstiftningsresolution av den xx xx 2024 om förslaget till Europaparlamentets och rådets förordning om inrättande av den europeiska plattformen för strategisk teknik (STEP) och om ändring av direktiv 2003/87/EG och förordningarna (EU) 2021/1058, (EU) 2021/1056, (EU) 2021/1057, (EU) nr 1303/2013, (EU) nr 223/2014, (EU) 2021/1060, (EU) 2021/523, (EU) 2021/695, (EU) 2021/697 och (EU) 2021/241(COM(2023)0335 – C9-0209/2023 – 2023/0199(COD))"/>
  </w:docVars>
  <w:rsids>
    <w:rsidRoot w:val="0011280B"/>
    <w:rsid w:val="00002272"/>
    <w:rsid w:val="00064002"/>
    <w:rsid w:val="000677B9"/>
    <w:rsid w:val="000831BA"/>
    <w:rsid w:val="000A42CC"/>
    <w:rsid w:val="000E7DD9"/>
    <w:rsid w:val="000F74BA"/>
    <w:rsid w:val="0010095E"/>
    <w:rsid w:val="0011280B"/>
    <w:rsid w:val="00125B37"/>
    <w:rsid w:val="00146518"/>
    <w:rsid w:val="00187494"/>
    <w:rsid w:val="001C5D3E"/>
    <w:rsid w:val="001F32AE"/>
    <w:rsid w:val="002767FF"/>
    <w:rsid w:val="002B18FE"/>
    <w:rsid w:val="002B5493"/>
    <w:rsid w:val="00342AEF"/>
    <w:rsid w:val="00343214"/>
    <w:rsid w:val="00361C00"/>
    <w:rsid w:val="00395FA1"/>
    <w:rsid w:val="003E15D4"/>
    <w:rsid w:val="00411CCE"/>
    <w:rsid w:val="0041666E"/>
    <w:rsid w:val="00421060"/>
    <w:rsid w:val="004470CD"/>
    <w:rsid w:val="00471C19"/>
    <w:rsid w:val="004867E3"/>
    <w:rsid w:val="00494A28"/>
    <w:rsid w:val="004C0004"/>
    <w:rsid w:val="004C5D52"/>
    <w:rsid w:val="0050519A"/>
    <w:rsid w:val="005072A1"/>
    <w:rsid w:val="00514517"/>
    <w:rsid w:val="005452A2"/>
    <w:rsid w:val="00545827"/>
    <w:rsid w:val="00560270"/>
    <w:rsid w:val="005C2568"/>
    <w:rsid w:val="006037C0"/>
    <w:rsid w:val="00636F99"/>
    <w:rsid w:val="006631B6"/>
    <w:rsid w:val="00680577"/>
    <w:rsid w:val="006A7195"/>
    <w:rsid w:val="006F74FA"/>
    <w:rsid w:val="00731ADD"/>
    <w:rsid w:val="00734777"/>
    <w:rsid w:val="00747932"/>
    <w:rsid w:val="00751A4A"/>
    <w:rsid w:val="00756632"/>
    <w:rsid w:val="00762C74"/>
    <w:rsid w:val="007766F1"/>
    <w:rsid w:val="00786EC0"/>
    <w:rsid w:val="007D1690"/>
    <w:rsid w:val="007E22AD"/>
    <w:rsid w:val="00817416"/>
    <w:rsid w:val="00823E3C"/>
    <w:rsid w:val="00842779"/>
    <w:rsid w:val="00856ADC"/>
    <w:rsid w:val="00865F67"/>
    <w:rsid w:val="00881A7B"/>
    <w:rsid w:val="008840E5"/>
    <w:rsid w:val="00887B3E"/>
    <w:rsid w:val="008B259D"/>
    <w:rsid w:val="008C2AC6"/>
    <w:rsid w:val="00930C23"/>
    <w:rsid w:val="0093193B"/>
    <w:rsid w:val="009509D8"/>
    <w:rsid w:val="00950B64"/>
    <w:rsid w:val="00976DB3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2FF5"/>
    <w:rsid w:val="00B12E95"/>
    <w:rsid w:val="00B22876"/>
    <w:rsid w:val="00B558F0"/>
    <w:rsid w:val="00B842B1"/>
    <w:rsid w:val="00BD48FE"/>
    <w:rsid w:val="00BD7BD8"/>
    <w:rsid w:val="00BE6ADC"/>
    <w:rsid w:val="00C05BFE"/>
    <w:rsid w:val="00C23CD4"/>
    <w:rsid w:val="00C61C0C"/>
    <w:rsid w:val="00C83FDD"/>
    <w:rsid w:val="00C941CB"/>
    <w:rsid w:val="00CB7237"/>
    <w:rsid w:val="00CC2357"/>
    <w:rsid w:val="00CC2A94"/>
    <w:rsid w:val="00CF071A"/>
    <w:rsid w:val="00D058B8"/>
    <w:rsid w:val="00D533D5"/>
    <w:rsid w:val="00D56C11"/>
    <w:rsid w:val="00D834A0"/>
    <w:rsid w:val="00D872DF"/>
    <w:rsid w:val="00D91E21"/>
    <w:rsid w:val="00DA5869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20487"/>
  <w15:chartTrackingRefBased/>
  <w15:docId w15:val="{C4348016-33EA-424E-BA5D-198A9645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766F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6F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6F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6F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6F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6F1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6F1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7766F1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semiHidden/>
    <w:rsid w:val="007766F1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7766F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766F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7766F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766F1"/>
    <w:pPr>
      <w:spacing w:after="120"/>
    </w:pPr>
  </w:style>
  <w:style w:type="paragraph" w:customStyle="1" w:styleId="PageHeading">
    <w:name w:val="PageHeading"/>
    <w:basedOn w:val="Normal"/>
    <w:rsid w:val="007766F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766F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766F1"/>
    <w:rPr>
      <w:b/>
      <w:sz w:val="24"/>
      <w:lang w:val="sv-SE"/>
    </w:rPr>
  </w:style>
  <w:style w:type="paragraph" w:customStyle="1" w:styleId="NormalBold12a">
    <w:name w:val="NormalBold12a"/>
    <w:basedOn w:val="Normal"/>
    <w:uiPriority w:val="99"/>
    <w:rsid w:val="007766F1"/>
    <w:pPr>
      <w:spacing w:after="240"/>
    </w:pPr>
    <w:rPr>
      <w:b/>
    </w:rPr>
  </w:style>
  <w:style w:type="paragraph" w:customStyle="1" w:styleId="AmJustText">
    <w:name w:val="AmJustText"/>
    <w:basedOn w:val="Normal"/>
    <w:rsid w:val="007766F1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7766F1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7766F1"/>
    <w:rPr>
      <w:sz w:val="24"/>
      <w:lang w:val="sv-SE"/>
    </w:rPr>
  </w:style>
  <w:style w:type="paragraph" w:customStyle="1" w:styleId="CoverNormal24a">
    <w:name w:val="CoverNormal24a"/>
    <w:basedOn w:val="Normal"/>
    <w:rsid w:val="007766F1"/>
    <w:pPr>
      <w:spacing w:after="480"/>
      <w:ind w:left="1417"/>
    </w:pPr>
  </w:style>
  <w:style w:type="paragraph" w:customStyle="1" w:styleId="CoverNormal">
    <w:name w:val="CoverNormal"/>
    <w:basedOn w:val="Normal"/>
    <w:rsid w:val="007766F1"/>
    <w:pPr>
      <w:ind w:left="1418"/>
    </w:pPr>
  </w:style>
  <w:style w:type="paragraph" w:customStyle="1" w:styleId="AmCrossRef">
    <w:name w:val="AmCrossRef"/>
    <w:basedOn w:val="Normal"/>
    <w:rsid w:val="007766F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766F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766F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766F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766F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766F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766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6F1"/>
    <w:rPr>
      <w:sz w:val="24"/>
      <w:lang w:val="sv-SE"/>
    </w:rPr>
  </w:style>
  <w:style w:type="paragraph" w:customStyle="1" w:styleId="AmOrLang">
    <w:name w:val="AmOrLang"/>
    <w:basedOn w:val="Normal"/>
    <w:rsid w:val="007766F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766F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766F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7766F1"/>
    <w:rPr>
      <w:b/>
      <w:sz w:val="24"/>
      <w:lang w:val="sv-SE"/>
    </w:rPr>
  </w:style>
  <w:style w:type="paragraph" w:customStyle="1" w:styleId="NormalBold12b">
    <w:name w:val="NormalBold12b"/>
    <w:basedOn w:val="Normal"/>
    <w:link w:val="NormalBold12bChar"/>
    <w:rsid w:val="007766F1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7766F1"/>
    <w:rPr>
      <w:b/>
      <w:sz w:val="24"/>
      <w:lang w:val="sv-SE"/>
    </w:rPr>
  </w:style>
  <w:style w:type="paragraph" w:customStyle="1" w:styleId="EPBody">
    <w:name w:val="EPBody"/>
    <w:basedOn w:val="Normal"/>
    <w:rsid w:val="007766F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766F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7766F1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7766F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7766F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7766F1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7766F1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7766F1"/>
    <w:pPr>
      <w:spacing w:after="120"/>
    </w:pPr>
    <w:rPr>
      <w:lang w:val="fr-FR"/>
    </w:rPr>
  </w:style>
  <w:style w:type="paragraph" w:customStyle="1" w:styleId="ColumnHeading">
    <w:name w:val="ColumnHeading"/>
    <w:basedOn w:val="Normal"/>
    <w:rsid w:val="007766F1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7766F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styleId="Footer">
    <w:name w:val="footer"/>
    <w:basedOn w:val="Normal"/>
    <w:link w:val="FooterChar"/>
    <w:uiPriority w:val="99"/>
    <w:rsid w:val="007766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6F1"/>
    <w:rPr>
      <w:sz w:val="24"/>
      <w:lang w:val="sv-SE"/>
    </w:rPr>
  </w:style>
  <w:style w:type="character" w:customStyle="1" w:styleId="Normal12Char">
    <w:name w:val="Normal12 Char"/>
    <w:basedOn w:val="DefaultParagraphFont"/>
    <w:link w:val="Normal12"/>
    <w:locked/>
    <w:rsid w:val="007766F1"/>
    <w:rPr>
      <w:noProof/>
      <w:sz w:val="24"/>
    </w:rPr>
  </w:style>
  <w:style w:type="paragraph" w:customStyle="1" w:styleId="Normal12">
    <w:name w:val="Normal12"/>
    <w:basedOn w:val="Normal"/>
    <w:link w:val="Normal12Char"/>
    <w:rsid w:val="007766F1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7766F1"/>
    <w:rPr>
      <w:i/>
      <w:lang w:val="fr-FR"/>
    </w:rPr>
  </w:style>
  <w:style w:type="paragraph" w:customStyle="1" w:styleId="EntPE">
    <w:name w:val="EntPE"/>
    <w:basedOn w:val="Normal12"/>
    <w:rsid w:val="007766F1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7766F1"/>
    <w:pPr>
      <w:spacing w:before="240" w:after="240"/>
      <w:jc w:val="right"/>
    </w:pPr>
    <w:rPr>
      <w:noProof/>
      <w:szCs w:val="24"/>
      <w:lang w:val="fr-FR"/>
    </w:rPr>
  </w:style>
  <w:style w:type="paragraph" w:customStyle="1" w:styleId="JustificationTitle">
    <w:name w:val="JustificationTitle"/>
    <w:basedOn w:val="Normal"/>
    <w:next w:val="Normal12"/>
    <w:rsid w:val="007766F1"/>
    <w:pPr>
      <w:keepNext/>
      <w:spacing w:before="240" w:after="240"/>
      <w:jc w:val="center"/>
    </w:pPr>
    <w:rPr>
      <w:i/>
      <w:noProof/>
      <w:lang w:val="fr-FR"/>
    </w:rPr>
  </w:style>
  <w:style w:type="character" w:styleId="Hyperlink">
    <w:name w:val="Hyperlink"/>
    <w:basedOn w:val="DefaultParagraphFont"/>
    <w:unhideWhenUsed/>
    <w:rsid w:val="007766F1"/>
    <w:rPr>
      <w:color w:val="0000FF"/>
      <w:u w:val="single"/>
    </w:rPr>
  </w:style>
  <w:style w:type="paragraph" w:styleId="ListParagraph">
    <w:name w:val="List Paragraph"/>
    <w:aliases w:val="Dot pt,List Paragraph1,Colorful List - Accent 11,No Spacing1,List Paragraph Char Char Char,Indicator Text,Numbered Para 1,F5 List Paragraph,Bullet Points,List Paragraph2,List Paragraph12,MAIN CONTENT,Normal numbered,OBC Bullet,3,No TOC,EC"/>
    <w:basedOn w:val="Normal"/>
    <w:link w:val="ListParagraphChar"/>
    <w:uiPriority w:val="34"/>
    <w:qFormat/>
    <w:rsid w:val="007766F1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776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766F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6F1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76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766F1"/>
    <w:rPr>
      <w:b/>
      <w:bCs/>
      <w:lang w:val="sv-SE"/>
    </w:rPr>
  </w:style>
  <w:style w:type="paragraph" w:styleId="Revision">
    <w:name w:val="Revision"/>
    <w:hidden/>
    <w:uiPriority w:val="99"/>
    <w:semiHidden/>
    <w:rsid w:val="007766F1"/>
    <w:rPr>
      <w:sz w:val="24"/>
    </w:rPr>
  </w:style>
  <w:style w:type="paragraph" w:styleId="BalloonText">
    <w:name w:val="Balloon Text"/>
    <w:basedOn w:val="Normal"/>
    <w:link w:val="BalloonTextChar"/>
    <w:uiPriority w:val="99"/>
    <w:unhideWhenUsed/>
    <w:rsid w:val="007766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66F1"/>
    <w:rPr>
      <w:rFonts w:ascii="Segoe UI" w:hAnsi="Segoe UI" w:cs="Segoe UI"/>
      <w:sz w:val="18"/>
      <w:szCs w:val="18"/>
      <w:lang w:val="sv-SE"/>
    </w:rPr>
  </w:style>
  <w:style w:type="paragraph" w:customStyle="1" w:styleId="ManualConsidrant">
    <w:name w:val="Manual Considérant"/>
    <w:basedOn w:val="Normal"/>
    <w:rsid w:val="007766F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7766F1"/>
    <w:pPr>
      <w:spacing w:after="240"/>
    </w:pPr>
  </w:style>
  <w:style w:type="paragraph" w:customStyle="1" w:styleId="LetterSalutation">
    <w:name w:val="LetterSalutation"/>
    <w:basedOn w:val="Normal"/>
    <w:rsid w:val="007766F1"/>
    <w:pPr>
      <w:spacing w:before="600" w:after="360"/>
    </w:pPr>
  </w:style>
  <w:style w:type="paragraph" w:customStyle="1" w:styleId="LetterSubject">
    <w:name w:val="LetterSubject"/>
    <w:basedOn w:val="Normal"/>
    <w:rsid w:val="007766F1"/>
    <w:pPr>
      <w:spacing w:before="480"/>
      <w:ind w:left="1134" w:hanging="1134"/>
    </w:pPr>
  </w:style>
  <w:style w:type="paragraph" w:customStyle="1" w:styleId="PageHeadingNotTOC">
    <w:name w:val="PageHeadingNotTOC"/>
    <w:basedOn w:val="Normal"/>
    <w:rsid w:val="007766F1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unhideWhenUsed/>
    <w:rsid w:val="007766F1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7766F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7766F1"/>
    <w:rPr>
      <w:sz w:val="24"/>
      <w:lang w:val="sv-SE"/>
    </w:rPr>
  </w:style>
  <w:style w:type="paragraph" w:customStyle="1" w:styleId="Point1">
    <w:name w:val="Point 1"/>
    <w:basedOn w:val="Normal"/>
    <w:rsid w:val="007766F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li">
    <w:name w:val="li"/>
    <w:basedOn w:val="Normal"/>
    <w:uiPriority w:val="99"/>
    <w:rsid w:val="007766F1"/>
    <w:pPr>
      <w:widowControl/>
      <w:spacing w:before="100" w:beforeAutospacing="1" w:after="100" w:afterAutospacing="1"/>
    </w:pPr>
    <w:rPr>
      <w:szCs w:val="24"/>
    </w:rPr>
  </w:style>
  <w:style w:type="paragraph" w:customStyle="1" w:styleId="Point0">
    <w:name w:val="Point 0"/>
    <w:basedOn w:val="Normal"/>
    <w:rsid w:val="007766F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7766F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table" w:customStyle="1" w:styleId="TableGrid2">
    <w:name w:val="Table Grid2"/>
    <w:basedOn w:val="TableNormal"/>
    <w:uiPriority w:val="59"/>
    <w:rsid w:val="007766F1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7766F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766F1"/>
    <w:rPr>
      <w:lang w:val="sv-SE"/>
    </w:rPr>
  </w:style>
  <w:style w:type="character" w:styleId="EndnoteReference">
    <w:name w:val="endnote reference"/>
    <w:basedOn w:val="DefaultParagraphFont"/>
    <w:uiPriority w:val="99"/>
    <w:rsid w:val="007766F1"/>
    <w:rPr>
      <w:vertAlign w:val="superscript"/>
    </w:rPr>
  </w:style>
  <w:style w:type="paragraph" w:customStyle="1" w:styleId="RollCallVotes">
    <w:name w:val="RollCallVotes"/>
    <w:basedOn w:val="Normal"/>
    <w:rsid w:val="007766F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766F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766F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766F1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rsid w:val="007766F1"/>
    <w:pPr>
      <w:widowControl/>
      <w:spacing w:before="100" w:beforeAutospacing="1" w:after="100" w:afterAutospacing="1"/>
    </w:pPr>
    <w:rPr>
      <w:szCs w:val="24"/>
    </w:rPr>
  </w:style>
  <w:style w:type="paragraph" w:customStyle="1" w:styleId="AmHeadingPA">
    <w:name w:val="AmHeadingPA"/>
    <w:basedOn w:val="Normal"/>
    <w:next w:val="Normal"/>
    <w:rsid w:val="007766F1"/>
    <w:pPr>
      <w:snapToGrid w:val="0"/>
      <w:spacing w:before="480" w:after="240"/>
      <w:jc w:val="center"/>
    </w:pPr>
    <w:rPr>
      <w:rFonts w:ascii="Arial" w:hAnsi="Arial"/>
      <w:b/>
      <w:caps/>
      <w:szCs w:val="24"/>
      <w:lang w:eastAsia="en-US"/>
    </w:rPr>
  </w:style>
  <w:style w:type="paragraph" w:customStyle="1" w:styleId="CommitteeAM">
    <w:name w:val="CommitteeAM"/>
    <w:basedOn w:val="Normal"/>
    <w:rsid w:val="007766F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766F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766F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766F1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7766F1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CrossRef">
    <w:name w:val="CrossRef"/>
    <w:basedOn w:val="Normal"/>
    <w:rsid w:val="007766F1"/>
    <w:pPr>
      <w:spacing w:before="240"/>
      <w:jc w:val="center"/>
    </w:pPr>
    <w:rPr>
      <w:i/>
      <w:lang w:val="fr-FR"/>
    </w:rPr>
  </w:style>
  <w:style w:type="paragraph" w:customStyle="1" w:styleId="CoverBold">
    <w:name w:val="CoverBold"/>
    <w:basedOn w:val="Normal"/>
    <w:rsid w:val="007766F1"/>
    <w:pPr>
      <w:ind w:left="1417"/>
    </w:pPr>
    <w:rPr>
      <w:b/>
    </w:rPr>
  </w:style>
  <w:style w:type="paragraph" w:customStyle="1" w:styleId="ManualNumPar1">
    <w:name w:val="Manual NumPar 1"/>
    <w:basedOn w:val="Normal"/>
    <w:next w:val="Normal"/>
    <w:rsid w:val="007766F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0">
    <w:name w:val="text1"/>
    <w:basedOn w:val="Normal"/>
    <w:uiPriority w:val="99"/>
    <w:rsid w:val="007766F1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qFormat/>
    <w:rsid w:val="007766F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766F1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customStyle="1" w:styleId="Footer2">
    <w:name w:val="Footer2"/>
    <w:basedOn w:val="Normal12"/>
    <w:rsid w:val="007766F1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Char1">
    <w:name w:val="Footer Char1"/>
    <w:basedOn w:val="DefaultParagraphFont"/>
    <w:rsid w:val="007766F1"/>
    <w:rPr>
      <w:sz w:val="24"/>
      <w:szCs w:val="24"/>
    </w:rPr>
  </w:style>
  <w:style w:type="character" w:customStyle="1" w:styleId="BalloonTextChar1">
    <w:name w:val="Balloon Text Char1"/>
    <w:basedOn w:val="DefaultParagraphFont"/>
    <w:semiHidden/>
    <w:rsid w:val="007766F1"/>
    <w:rPr>
      <w:rFonts w:ascii="Segoe UI" w:hAnsi="Segoe UI" w:cs="Segoe UI"/>
      <w:sz w:val="18"/>
      <w:szCs w:val="18"/>
    </w:rPr>
  </w:style>
  <w:style w:type="paragraph" w:customStyle="1" w:styleId="LetterDate">
    <w:name w:val="LetterDate"/>
    <w:basedOn w:val="Normal"/>
    <w:rsid w:val="007766F1"/>
    <w:pPr>
      <w:spacing w:before="720" w:after="240"/>
    </w:pPr>
  </w:style>
  <w:style w:type="character" w:customStyle="1" w:styleId="Footer2Middle">
    <w:name w:val="Footer2Middle"/>
    <w:rsid w:val="007766F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AmDocTypeTab">
    <w:name w:val="AmDocTypeTab"/>
    <w:basedOn w:val="Normal"/>
    <w:rsid w:val="001C5D3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C5D3E"/>
    <w:pPr>
      <w:spacing w:after="240"/>
      <w:jc w:val="center"/>
    </w:pPr>
  </w:style>
  <w:style w:type="paragraph" w:customStyle="1" w:styleId="AmDateTab">
    <w:name w:val="AmDateTab"/>
    <w:basedOn w:val="Normal"/>
    <w:rsid w:val="001C5D3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C5D3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C5D3E"/>
  </w:style>
  <w:style w:type="paragraph" w:styleId="TOC4">
    <w:name w:val="toc 4"/>
    <w:basedOn w:val="Normal"/>
    <w:next w:val="Normal"/>
    <w:uiPriority w:val="39"/>
    <w:unhideWhenUsed/>
    <w:rsid w:val="001C5D3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1C5D3E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1C5D3E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1C5D3E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1C5D3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1C5D3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C5D3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C5D3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1C5D3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C5D3E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1C5D3E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1C5D3E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1C5D3E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1C5D3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1C5D3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1C5D3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1C5D3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C5D3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1C5D3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1C5D3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1C5D3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1C5D3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1C5D3E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1C5D3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C5D3E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C5D3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C5D3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C5D3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C5D3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C5D3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1C5D3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1C5D3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1C5D3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1C5D3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1C5D3E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C5D3E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C5D3E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C5D3E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C5D3E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1C5D3E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C5D3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C5D3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C5D3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C5D3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C5D3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1C5D3E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1C5D3E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1C5D3E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1C5D3E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1C5D3E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1C5D3E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1C5D3E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1C5D3E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1C5D3E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1C5D3E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1C5D3E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C5D3E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C5D3E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C5D3E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1C5D3E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C5D3E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C5D3E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C5D3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C5D3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C5D3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C5D3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C5D3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C5D3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C5D3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C5D3E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C5D3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C5D3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C5D3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1C5D3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1C5D3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1C5D3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C5D3E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C5D3E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C5D3E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C5D3E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1C5D3E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1C5D3E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1C5D3E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1C5D3E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1C5D3E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1C5D3E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1C5D3E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1C5D3E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1C5D3E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1C5D3E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C5D3E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C5D3E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C5D3E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C5D3E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1C5D3E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1C5D3E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1C5D3E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1C5D3E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1C5D3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1C5D3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C5D3E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1C5D3E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C5D3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C5D3E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C5D3E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C5D3E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C5D3E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C5D3E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1C5D3E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1C5D3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C5D3E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1C5D3E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1C5D3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C5D3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C5D3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C5D3E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1C5D3E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1C5D3E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1C5D3E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1C5D3E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1C5D3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C5D3E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C5D3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1C5D3E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C5D3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C5D3E"/>
    <w:pPr>
      <w:spacing w:before="240"/>
    </w:pPr>
  </w:style>
  <w:style w:type="paragraph" w:customStyle="1" w:styleId="Accordtitre">
    <w:name w:val="Accord titre"/>
    <w:basedOn w:val="Normal"/>
    <w:rsid w:val="001C5D3E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1C5D3E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1C5D3E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C5D3E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C5D3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C5D3E"/>
    <w:pPr>
      <w:spacing w:after="240"/>
    </w:pPr>
  </w:style>
  <w:style w:type="paragraph" w:customStyle="1" w:styleId="Annexetitre">
    <w:name w:val="Annexe titre"/>
    <w:basedOn w:val="Normal"/>
    <w:next w:val="Normal"/>
    <w:rsid w:val="001C5D3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1C5D3E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1C5D3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C5D3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C5D3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C5D3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C5D3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C5D3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C5D3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C5D3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C5D3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C5D3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C5D3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C5D3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C5D3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C5D3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C5D3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C5D3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C5D3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C5D3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C5D3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C5D3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C5D3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C5D3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C5D3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C5D3E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C5D3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C5D3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1C5D3E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v-SE" w:eastAsia="en-US"/>
    </w:rPr>
  </w:style>
  <w:style w:type="paragraph" w:customStyle="1" w:styleId="CommentFwdQuotedText">
    <w:name w:val="CommentFwdQuotedText"/>
    <w:basedOn w:val="Normal"/>
    <w:rsid w:val="001C5D3E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1C5D3E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1C5D3E"/>
    <w:rPr>
      <w:b/>
      <w:i/>
    </w:rPr>
  </w:style>
  <w:style w:type="character" w:customStyle="1" w:styleId="diff-tte-removed">
    <w:name w:val="diff-tte-removed"/>
    <w:basedOn w:val="DefaultParagraphFont"/>
    <w:rsid w:val="001C5D3E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1C5D3E"/>
    <w:rPr>
      <w:color w:val="0563C1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1C5D3E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customStyle="1" w:styleId="ListParagraphChar">
    <w:name w:val="List Paragraph Char"/>
    <w:aliases w:val="Dot pt Char,List Paragraph1 Char,Colorful List - Accent 11 Char,No Spacing1 Char,List Paragraph Char Char Char Char,Indicator Text Char,Numbered Para 1 Char,F5 List Paragraph Char,Bullet Points Char,List Paragraph2 Char,3 Char"/>
    <w:basedOn w:val="DefaultParagraphFont"/>
    <w:link w:val="ListParagraph"/>
    <w:uiPriority w:val="34"/>
    <w:qFormat/>
    <w:locked/>
    <w:rsid w:val="001C5D3E"/>
    <w:rPr>
      <w:rFonts w:ascii="Open Sans" w:eastAsiaTheme="minorHAnsi" w:hAnsi="Open Sans"/>
      <w:sz w:val="24"/>
      <w:szCs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46DC7-13AA-407B-AC75-FBC77B129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3064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HODNE Catherine</cp:lastModifiedBy>
  <cp:revision>2</cp:revision>
  <cp:lastPrinted>2004-11-19T15:42:00Z</cp:lastPrinted>
  <dcterms:created xsi:type="dcterms:W3CDTF">2024-06-10T13:51:00Z</dcterms:created>
  <dcterms:modified xsi:type="dcterms:W3CDTF">2024-06-10T13:51:00Z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