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2A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2A9C" w:rsidRDefault="00AB12D1" w:rsidP="0010095E">
            <w:pPr>
              <w:pStyle w:val="EPName"/>
            </w:pPr>
            <w:r w:rsidRPr="00712A9C">
              <w:t>Ευρωπαϊκό Κοινοβούλιο</w:t>
            </w:r>
          </w:p>
          <w:p w:rsidR="00751A4A" w:rsidRPr="00712A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2CD8">
              <w:t>2019</w:t>
            </w:r>
            <w:r w:rsidRPr="00712A9C">
              <w:t>-</w:t>
            </w:r>
            <w:r w:rsidRPr="00EC2CD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12A9C" w:rsidRDefault="00187494" w:rsidP="0010095E">
            <w:pPr>
              <w:pStyle w:val="EPLogo"/>
            </w:pPr>
            <w:r w:rsidRPr="00712A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2A9C" w:rsidRDefault="00D058B8" w:rsidP="004C5D52">
      <w:pPr>
        <w:pStyle w:val="LineTop"/>
      </w:pPr>
    </w:p>
    <w:p w:rsidR="00680577" w:rsidRPr="00712A9C" w:rsidRDefault="00AB12D1" w:rsidP="00680577">
      <w:pPr>
        <w:pStyle w:val="EPBodyTA1"/>
      </w:pPr>
      <w:r w:rsidRPr="00712A9C">
        <w:t>ΚΕΙΜΕΝΑ ΠΟΥ ΕΓΚΡΙΘΗΚΑΝ</w:t>
      </w:r>
    </w:p>
    <w:p w:rsidR="00D058B8" w:rsidRPr="00712A9C" w:rsidRDefault="00D058B8" w:rsidP="00D058B8">
      <w:pPr>
        <w:pStyle w:val="LineBottom"/>
      </w:pPr>
    </w:p>
    <w:p w:rsidR="00AB12D1" w:rsidRPr="00712A9C" w:rsidRDefault="00AB12D1" w:rsidP="00AB12D1">
      <w:pPr>
        <w:pStyle w:val="ATHeading1"/>
      </w:pPr>
      <w:bookmarkStart w:id="0" w:name="TANumber"/>
      <w:r w:rsidRPr="00712A9C">
        <w:t>P</w:t>
      </w:r>
      <w:r w:rsidRPr="00EC2CD8">
        <w:t>9</w:t>
      </w:r>
      <w:r w:rsidRPr="00712A9C">
        <w:t>_TA(</w:t>
      </w:r>
      <w:r w:rsidRPr="00EC2CD8">
        <w:t>2024</w:t>
      </w:r>
      <w:r w:rsidRPr="00712A9C">
        <w:t>)</w:t>
      </w:r>
      <w:r w:rsidRPr="00EC2CD8">
        <w:t>00</w:t>
      </w:r>
      <w:r w:rsidR="0067481A" w:rsidRPr="00EC2CD8">
        <w:t>86</w:t>
      </w:r>
      <w:bookmarkEnd w:id="0"/>
    </w:p>
    <w:p w:rsidR="00AB12D1" w:rsidRPr="00712A9C" w:rsidRDefault="00CD2E14" w:rsidP="00AB12D1">
      <w:pPr>
        <w:pStyle w:val="ATHeading2"/>
      </w:pPr>
      <w:bookmarkStart w:id="1" w:name="title"/>
      <w:r w:rsidRPr="00CD2E14">
        <w:t>Τροποποιήσεις του Πρωτοκόλλου αριθ.</w:t>
      </w:r>
      <w:r>
        <w:rPr>
          <w:lang w:val="en-GB"/>
        </w:rPr>
        <w:t> </w:t>
      </w:r>
      <w:r w:rsidRPr="00EC2CD8">
        <w:t>3</w:t>
      </w:r>
      <w:r w:rsidRPr="00CD2E14">
        <w:t xml:space="preserve"> περί του Οργανισμού του Δικαστηρίου</w:t>
      </w:r>
      <w:r w:rsidR="00051A14">
        <w:t xml:space="preserve"> της Ευρωπαϊκής Ένωσης</w:t>
      </w:r>
      <w:bookmarkEnd w:id="1"/>
    </w:p>
    <w:p w:rsidR="00AB12D1" w:rsidRPr="00712A9C" w:rsidRDefault="00AB12D1" w:rsidP="00AB12D1">
      <w:pPr>
        <w:rPr>
          <w:i/>
          <w:vanish/>
        </w:rPr>
      </w:pPr>
      <w:r w:rsidRPr="00712A9C">
        <w:rPr>
          <w:i/>
        </w:rPr>
        <w:fldChar w:fldCharType="begin"/>
      </w:r>
      <w:r w:rsidRPr="00712A9C">
        <w:rPr>
          <w:i/>
        </w:rPr>
        <w:instrText xml:space="preserve"> TC"(</w:instrText>
      </w:r>
      <w:bookmarkStart w:id="2" w:name="DocNumber"/>
      <w:r w:rsidRPr="00712A9C">
        <w:rPr>
          <w:i/>
        </w:rPr>
        <w:instrText>A</w:instrText>
      </w:r>
      <w:r w:rsidRPr="00EC2CD8">
        <w:rPr>
          <w:i/>
        </w:rPr>
        <w:instrText>9</w:instrText>
      </w:r>
      <w:r w:rsidRPr="00712A9C">
        <w:rPr>
          <w:i/>
        </w:rPr>
        <w:instrText>-</w:instrText>
      </w:r>
      <w:r w:rsidRPr="00EC2CD8">
        <w:rPr>
          <w:i/>
        </w:rPr>
        <w:instrText>0278</w:instrText>
      </w:r>
      <w:r w:rsidRPr="00712A9C">
        <w:rPr>
          <w:i/>
        </w:rPr>
        <w:instrText>/</w:instrText>
      </w:r>
      <w:r w:rsidRPr="00EC2CD8">
        <w:rPr>
          <w:i/>
        </w:rPr>
        <w:instrText>2023</w:instrText>
      </w:r>
      <w:bookmarkEnd w:id="2"/>
      <w:r w:rsidRPr="00712A9C">
        <w:rPr>
          <w:i/>
        </w:rPr>
        <w:instrText xml:space="preserve"> - Εισηγήτρια: Ilana Cicurel)"\l</w:instrText>
      </w:r>
      <w:r w:rsidRPr="00EC2CD8">
        <w:rPr>
          <w:i/>
        </w:rPr>
        <w:instrText>3</w:instrText>
      </w:r>
      <w:r w:rsidRPr="00712A9C">
        <w:rPr>
          <w:i/>
        </w:rPr>
        <w:instrText xml:space="preserve"> \n&gt; \* MERGEFORMAT </w:instrText>
      </w:r>
      <w:r w:rsidRPr="00712A9C">
        <w:rPr>
          <w:i/>
        </w:rPr>
        <w:fldChar w:fldCharType="end"/>
      </w:r>
    </w:p>
    <w:p w:rsidR="00AB12D1" w:rsidRPr="00712A9C" w:rsidRDefault="00AB12D1" w:rsidP="00AB12D1">
      <w:pPr>
        <w:rPr>
          <w:vanish/>
        </w:rPr>
      </w:pPr>
      <w:bookmarkStart w:id="3" w:name="Commission"/>
      <w:r w:rsidRPr="00712A9C">
        <w:rPr>
          <w:vanish/>
        </w:rPr>
        <w:t>Επιτροπή Νομικών Θεμάτων</w:t>
      </w:r>
      <w:bookmarkEnd w:id="3"/>
    </w:p>
    <w:p w:rsidR="00AB12D1" w:rsidRPr="00712A9C" w:rsidRDefault="00AB12D1" w:rsidP="00AB12D1">
      <w:pPr>
        <w:rPr>
          <w:vanish/>
        </w:rPr>
      </w:pPr>
      <w:bookmarkStart w:id="4" w:name="PE"/>
      <w:r w:rsidRPr="00712A9C">
        <w:rPr>
          <w:vanish/>
        </w:rPr>
        <w:t>PE</w:t>
      </w:r>
      <w:r w:rsidRPr="00EC2CD8">
        <w:rPr>
          <w:vanish/>
        </w:rPr>
        <w:t>749</w:t>
      </w:r>
      <w:r w:rsidRPr="00712A9C">
        <w:rPr>
          <w:vanish/>
        </w:rPr>
        <w:t>.</w:t>
      </w:r>
      <w:r w:rsidRPr="00EC2CD8">
        <w:rPr>
          <w:vanish/>
        </w:rPr>
        <w:t>912</w:t>
      </w:r>
      <w:bookmarkEnd w:id="4"/>
    </w:p>
    <w:p w:rsidR="00AB12D1" w:rsidRPr="00712A9C" w:rsidRDefault="00AB12D1" w:rsidP="00AB12D1">
      <w:pPr>
        <w:pStyle w:val="ATHeading3"/>
      </w:pPr>
      <w:bookmarkStart w:id="5" w:name="Sujet"/>
      <w:r w:rsidRPr="00712A9C">
        <w:t xml:space="preserve">Νομοθετικό ψήφισμα του Ευρωπαϊκού Κοινοβουλίου </w:t>
      </w:r>
      <w:r w:rsidR="00463B24">
        <w:t xml:space="preserve">της </w:t>
      </w:r>
      <w:r w:rsidR="00463B24" w:rsidRPr="00EC2CD8">
        <w:t>27</w:t>
      </w:r>
      <w:r w:rsidR="00463B24">
        <w:t>ης</w:t>
      </w:r>
      <w:r w:rsidR="008238DF">
        <w:t xml:space="preserve"> Φεβρουαρίου </w:t>
      </w:r>
      <w:r w:rsidR="008238DF" w:rsidRPr="00EC2CD8">
        <w:t>2024</w:t>
      </w:r>
      <w:r w:rsidR="008238DF">
        <w:t xml:space="preserve"> </w:t>
      </w:r>
      <w:r w:rsidRPr="00712A9C">
        <w:t xml:space="preserve">σχετικά με το σχέδιο κανονισμού του Ευρωπαϊκού Κοινοβουλίου και του Συμβουλίου για την τροποποίηση του πρωτοκόλλου αριθ. </w:t>
      </w:r>
      <w:r w:rsidRPr="00EC2CD8">
        <w:t>3</w:t>
      </w:r>
      <w:r w:rsidRPr="00712A9C">
        <w:t xml:space="preserve"> περί του Οργανισμού του Δικαστηρίου της Ευρωπαϊκής Ένωσης</w:t>
      </w:r>
      <w:bookmarkEnd w:id="5"/>
      <w:r w:rsidRPr="00712A9C">
        <w:t xml:space="preserve"> </w:t>
      </w:r>
      <w:bookmarkStart w:id="6" w:name="References"/>
      <w:r w:rsidRPr="00712A9C">
        <w:t>(</w:t>
      </w:r>
      <w:r w:rsidRPr="00EC2CD8">
        <w:t>07307</w:t>
      </w:r>
      <w:r w:rsidRPr="00712A9C">
        <w:t>/</w:t>
      </w:r>
      <w:r w:rsidRPr="00EC2CD8">
        <w:t>2022</w:t>
      </w:r>
      <w:r w:rsidRPr="00712A9C">
        <w:t xml:space="preserve"> – C</w:t>
      </w:r>
      <w:r w:rsidRPr="00EC2CD8">
        <w:t>9</w:t>
      </w:r>
      <w:r w:rsidRPr="00712A9C">
        <w:t>-</w:t>
      </w:r>
      <w:r w:rsidRPr="00EC2CD8">
        <w:t>0405</w:t>
      </w:r>
      <w:r w:rsidRPr="00712A9C">
        <w:t>/</w:t>
      </w:r>
      <w:r w:rsidRPr="00EC2CD8">
        <w:t>2022</w:t>
      </w:r>
      <w:r w:rsidRPr="00712A9C">
        <w:t xml:space="preserve"> – </w:t>
      </w:r>
      <w:r w:rsidRPr="00EC2CD8">
        <w:t>2022</w:t>
      </w:r>
      <w:r w:rsidRPr="00712A9C">
        <w:t>/</w:t>
      </w:r>
      <w:r w:rsidRPr="00EC2CD8">
        <w:t>0906</w:t>
      </w:r>
      <w:r w:rsidRPr="00712A9C">
        <w:t>(COD))</w:t>
      </w:r>
      <w:bookmarkEnd w:id="6"/>
    </w:p>
    <w:p w:rsidR="00593CAD" w:rsidRPr="00712A9C" w:rsidRDefault="00593CAD" w:rsidP="00593CAD">
      <w:pPr>
        <w:pStyle w:val="NormalBold"/>
      </w:pPr>
      <w:bookmarkStart w:id="7" w:name="TextBodyBegin"/>
      <w:bookmarkEnd w:id="7"/>
      <w:r w:rsidRPr="00712A9C">
        <w:t>(Συνήθης νομοθετική διαδικασία: πρώτη ανάγνωση)</w:t>
      </w:r>
    </w:p>
    <w:p w:rsidR="00593CAD" w:rsidRPr="00712A9C" w:rsidRDefault="00593CAD" w:rsidP="00593CAD">
      <w:pPr>
        <w:pStyle w:val="EPComma"/>
      </w:pPr>
      <w:r w:rsidRPr="00712A9C">
        <w:rPr>
          <w:i/>
        </w:rPr>
        <w:t>Το Ευρωπαϊκό Κοινοβούλιο,</w:t>
      </w:r>
    </w:p>
    <w:p w:rsidR="00593CAD" w:rsidRPr="00712A9C" w:rsidRDefault="00593CAD" w:rsidP="00593CAD">
      <w:pPr>
        <w:pStyle w:val="NormalHanging12a"/>
      </w:pPr>
      <w:r w:rsidRPr="00712A9C">
        <w:t>–</w:t>
      </w:r>
      <w:r w:rsidRPr="00712A9C">
        <w:tab/>
        <w:t>έχοντας υπόψη το αίτημα του Δικαστηρίου που υποβλήθηκε στο Κοινοβούλιο και το Συμβούλιο (</w:t>
      </w:r>
      <w:r w:rsidRPr="00EC2CD8">
        <w:t>07307</w:t>
      </w:r>
      <w:r w:rsidRPr="00712A9C">
        <w:t>/</w:t>
      </w:r>
      <w:r w:rsidRPr="00EC2CD8">
        <w:t>2022</w:t>
      </w:r>
      <w:r w:rsidRPr="00712A9C">
        <w:t>),</w:t>
      </w:r>
    </w:p>
    <w:p w:rsidR="00593CAD" w:rsidRPr="00712A9C" w:rsidRDefault="00593CAD" w:rsidP="00593CAD">
      <w:pPr>
        <w:pStyle w:val="NormalHanging12a"/>
      </w:pPr>
      <w:r w:rsidRPr="00712A9C">
        <w:t>–</w:t>
      </w:r>
      <w:r w:rsidRPr="00712A9C">
        <w:tab/>
        <w:t>έχοντας υπόψη το άρθρο </w:t>
      </w:r>
      <w:r w:rsidRPr="00EC2CD8">
        <w:t>256</w:t>
      </w:r>
      <w:r w:rsidRPr="00712A9C">
        <w:t xml:space="preserve"> παράγραφος </w:t>
      </w:r>
      <w:r w:rsidRPr="00EC2CD8">
        <w:t>3</w:t>
      </w:r>
      <w:r w:rsidRPr="00712A9C">
        <w:t xml:space="preserve"> και το άρθρο </w:t>
      </w:r>
      <w:r w:rsidRPr="00EC2CD8">
        <w:t>281</w:t>
      </w:r>
      <w:r w:rsidRPr="00712A9C">
        <w:t xml:space="preserve"> δεύτερο εδάφιο της Συνθήκης για τη λειτουργία της Ευρωπαϊκής Ένωσης, καθώς και το άρθρο </w:t>
      </w:r>
      <w:r w:rsidRPr="00EC2CD8">
        <w:t>106</w:t>
      </w:r>
      <w:r w:rsidRPr="00712A9C">
        <w:t>α παράγραφος </w:t>
      </w:r>
      <w:r w:rsidRPr="00EC2CD8">
        <w:t>1</w:t>
      </w:r>
      <w:r w:rsidRPr="00712A9C">
        <w:t xml:space="preserve"> της Συνθήκης για την ίδρυση της Ευρωπαϊκής Κοινότητας Ατομικής Ενέργειας, σύμφωνα με τα οποία του υποβλήθηκε το σχέδιο πράξης (C</w:t>
      </w:r>
      <w:r w:rsidRPr="00EC2CD8">
        <w:t>9</w:t>
      </w:r>
      <w:r w:rsidRPr="00712A9C">
        <w:t>-</w:t>
      </w:r>
      <w:r w:rsidRPr="00EC2CD8">
        <w:t>0405</w:t>
      </w:r>
      <w:r w:rsidRPr="00712A9C">
        <w:t>/</w:t>
      </w:r>
      <w:r w:rsidRPr="00EC2CD8">
        <w:t>2022</w:t>
      </w:r>
      <w:r w:rsidRPr="00712A9C">
        <w:t>),</w:t>
      </w:r>
    </w:p>
    <w:p w:rsidR="00593CAD" w:rsidRPr="00712A9C" w:rsidRDefault="00593CAD" w:rsidP="00593CAD">
      <w:pPr>
        <w:pStyle w:val="NormalHanging12a"/>
      </w:pPr>
      <w:r w:rsidRPr="00712A9C">
        <w:t>–</w:t>
      </w:r>
      <w:r w:rsidRPr="00712A9C">
        <w:tab/>
        <w:t>έχοντας υπόψη το άρθρο </w:t>
      </w:r>
      <w:r w:rsidRPr="00EC2CD8">
        <w:t>294</w:t>
      </w:r>
      <w:r w:rsidRPr="00712A9C">
        <w:t xml:space="preserve"> παράγραφοι </w:t>
      </w:r>
      <w:r w:rsidRPr="00EC2CD8">
        <w:t>3</w:t>
      </w:r>
      <w:r w:rsidRPr="00712A9C">
        <w:t xml:space="preserve"> και </w:t>
      </w:r>
      <w:r w:rsidRPr="00EC2CD8">
        <w:t>15</w:t>
      </w:r>
      <w:r w:rsidRPr="00712A9C">
        <w:t xml:space="preserve"> της Συνθήκης για τη λειτουργία της Ευρωπαϊκής Ένωσης,</w:t>
      </w:r>
    </w:p>
    <w:p w:rsidR="00593CAD" w:rsidRDefault="00593CAD" w:rsidP="00593CAD">
      <w:pPr>
        <w:pStyle w:val="NormalHanging12a"/>
      </w:pPr>
      <w:r w:rsidRPr="00712A9C">
        <w:t>–</w:t>
      </w:r>
      <w:r w:rsidRPr="00712A9C">
        <w:tab/>
        <w:t>έχοντας υπόψη τη γνώμη της Επιτροπής (COM(</w:t>
      </w:r>
      <w:r w:rsidRPr="00EC2CD8">
        <w:t>2023</w:t>
      </w:r>
      <w:r w:rsidRPr="00712A9C">
        <w:t>)</w:t>
      </w:r>
      <w:r w:rsidRPr="00EC2CD8">
        <w:t>0135</w:t>
      </w:r>
      <w:r w:rsidRPr="00712A9C">
        <w:t>),</w:t>
      </w:r>
    </w:p>
    <w:p w:rsidR="00B17A47" w:rsidRPr="00712A9C" w:rsidRDefault="00B17A47" w:rsidP="00593CAD">
      <w:pPr>
        <w:pStyle w:val="NormalHanging12a"/>
      </w:pPr>
      <w:r w:rsidRPr="00712A9C">
        <w:t>–</w:t>
      </w:r>
      <w:r w:rsidRPr="00712A9C">
        <w:tab/>
      </w:r>
      <w:r w:rsidRPr="00B17A47">
        <w:t xml:space="preserve">έχοντας υπόψη την προσωρινή συμφωνία που εγκρίθηκε από την αρμόδια επιτροπή σύμφωνα με το άρθρο </w:t>
      </w:r>
      <w:r w:rsidRPr="00EC2CD8">
        <w:t>74</w:t>
      </w:r>
      <w:r w:rsidRPr="00B17A47">
        <w:t xml:space="preserve"> παράγραφος </w:t>
      </w:r>
      <w:r w:rsidRPr="00EC2CD8">
        <w:t>4</w:t>
      </w:r>
      <w:r w:rsidRPr="00B17A47">
        <w:t xml:space="preserve"> του Κανονισμού του και τη δέσμευση του εκπροσώπου του Συμβουλίου, με επιστολή της </w:t>
      </w:r>
      <w:r w:rsidRPr="00EC2CD8">
        <w:t>18</w:t>
      </w:r>
      <w:r w:rsidRPr="00B17A47">
        <w:t>ης Ι</w:t>
      </w:r>
      <w:r>
        <w:t>ανουαρίου</w:t>
      </w:r>
      <w:r w:rsidRPr="00B17A47">
        <w:t xml:space="preserve"> </w:t>
      </w:r>
      <w:r w:rsidRPr="00EC2CD8">
        <w:t>2024</w:t>
      </w:r>
      <w:r w:rsidRPr="00B17A47">
        <w:t xml:space="preserve">, να εγκρίνει τη θέση του Κοινοβουλίου, σύμφωνα με το άρθρο </w:t>
      </w:r>
      <w:r w:rsidRPr="00EC2CD8">
        <w:t>294</w:t>
      </w:r>
      <w:r w:rsidRPr="00B17A47">
        <w:t xml:space="preserve"> παράγραφος </w:t>
      </w:r>
      <w:r w:rsidRPr="00EC2CD8">
        <w:t>4</w:t>
      </w:r>
      <w:r w:rsidRPr="00B17A47">
        <w:t xml:space="preserve"> της Συνθήκης για τη λειτουργία της Ευρωπαϊκής Ένωσης,</w:t>
      </w:r>
    </w:p>
    <w:p w:rsidR="00593CAD" w:rsidRPr="00712A9C" w:rsidRDefault="00593CAD" w:rsidP="00593CAD">
      <w:pPr>
        <w:pStyle w:val="NormalHanging12a"/>
      </w:pPr>
      <w:r w:rsidRPr="00712A9C">
        <w:t>–</w:t>
      </w:r>
      <w:r w:rsidRPr="00712A9C">
        <w:tab/>
        <w:t>έχοντας υπόψη τα άρθρα </w:t>
      </w:r>
      <w:r w:rsidRPr="00EC2CD8">
        <w:t>50</w:t>
      </w:r>
      <w:r w:rsidRPr="00712A9C">
        <w:t xml:space="preserve"> και </w:t>
      </w:r>
      <w:r w:rsidRPr="00EC2CD8">
        <w:t>59</w:t>
      </w:r>
      <w:r w:rsidRPr="00712A9C">
        <w:t xml:space="preserve"> του Κανονισμού του,</w:t>
      </w:r>
    </w:p>
    <w:p w:rsidR="00593CAD" w:rsidRPr="00712A9C" w:rsidRDefault="00593CAD" w:rsidP="00593CAD">
      <w:pPr>
        <w:pStyle w:val="NormalHanging12a"/>
      </w:pPr>
      <w:r w:rsidRPr="00712A9C">
        <w:t>–</w:t>
      </w:r>
      <w:r w:rsidRPr="00712A9C">
        <w:tab/>
        <w:t>έχοντας υπόψη τη γνωμοδότηση της Επιτροπής Συνταγματικών Υποθέσεων,</w:t>
      </w:r>
    </w:p>
    <w:p w:rsidR="00593CAD" w:rsidRPr="00712A9C" w:rsidRDefault="00593CAD" w:rsidP="00593CAD">
      <w:pPr>
        <w:pStyle w:val="NormalHanging12a"/>
      </w:pPr>
      <w:r w:rsidRPr="00712A9C">
        <w:t>–</w:t>
      </w:r>
      <w:r w:rsidRPr="00712A9C">
        <w:tab/>
        <w:t>έχοντας υπόψη την έκθεση της Επιτροπής Νομικών Θεμάτων (A</w:t>
      </w:r>
      <w:r w:rsidRPr="00EC2CD8">
        <w:t>9</w:t>
      </w:r>
      <w:r w:rsidRPr="00712A9C">
        <w:t>-</w:t>
      </w:r>
      <w:r w:rsidRPr="00EC2CD8">
        <w:t>0278</w:t>
      </w:r>
      <w:r w:rsidRPr="00712A9C">
        <w:t>/</w:t>
      </w:r>
      <w:r w:rsidRPr="00EC2CD8">
        <w:t>2023</w:t>
      </w:r>
      <w:r w:rsidRPr="00712A9C">
        <w:t>),</w:t>
      </w:r>
    </w:p>
    <w:p w:rsidR="00593CAD" w:rsidRPr="00712A9C" w:rsidRDefault="00593CAD" w:rsidP="00593CAD">
      <w:pPr>
        <w:pStyle w:val="NormalHanging12a"/>
      </w:pPr>
      <w:r w:rsidRPr="00EC2CD8">
        <w:t>1</w:t>
      </w:r>
      <w:r w:rsidRPr="00712A9C">
        <w:t>.</w:t>
      </w:r>
      <w:r w:rsidRPr="00712A9C">
        <w:tab/>
        <w:t>εγκρίνει τη θέση του σε πρώτη ανάγνωση όπως παρατίθεται κατωτέρω·</w:t>
      </w:r>
    </w:p>
    <w:p w:rsidR="00463B24" w:rsidRDefault="00593CAD" w:rsidP="00593CAD">
      <w:pPr>
        <w:pStyle w:val="NormalHanging12a"/>
        <w:sectPr w:rsidR="00463B24" w:rsidSect="00712A9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C2CD8">
        <w:t>2</w:t>
      </w:r>
      <w:r w:rsidRPr="00712A9C">
        <w:t>.</w:t>
      </w:r>
      <w:r w:rsidRPr="00712A9C">
        <w:tab/>
        <w:t>αναθέτει στην Πρόεδρό του να διαβιβάσει τη θέση του Κοινοβουλίου στο Συμβούλιο, στην Επι</w:t>
      </w:r>
      <w:bookmarkStart w:id="8" w:name="_GoBack"/>
      <w:bookmarkEnd w:id="8"/>
      <w:r w:rsidRPr="00712A9C">
        <w:t>τροπή, στο Δικαστήριο και στα εθνικά κοινοβούλια.</w:t>
      </w:r>
    </w:p>
    <w:p w:rsidR="00463B24" w:rsidRPr="00221A74" w:rsidRDefault="00463B24" w:rsidP="0016579A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EC2CD8">
        <w:rPr>
          <w:b/>
        </w:rPr>
        <w:t>9</w:t>
      </w:r>
      <w:r>
        <w:rPr>
          <w:b/>
        </w:rPr>
        <w:t>_TC</w:t>
      </w:r>
      <w:r w:rsidRPr="00EC2CD8">
        <w:rPr>
          <w:b/>
        </w:rPr>
        <w:t>1</w:t>
      </w:r>
      <w:r>
        <w:rPr>
          <w:b/>
        </w:rPr>
        <w:t>-COD(</w:t>
      </w:r>
      <w:r w:rsidRPr="00EC2CD8">
        <w:rPr>
          <w:b/>
        </w:rPr>
        <w:t>2022</w:t>
      </w:r>
      <w:r w:rsidRPr="00C96A0A">
        <w:rPr>
          <w:b/>
        </w:rPr>
        <w:t>)</w:t>
      </w:r>
      <w:r w:rsidRPr="00EC2CD8">
        <w:rPr>
          <w:b/>
        </w:rPr>
        <w:t>0906</w:t>
      </w:r>
    </w:p>
    <w:p w:rsidR="00463B24" w:rsidRDefault="00463B24" w:rsidP="0016579A">
      <w:pPr>
        <w:pStyle w:val="AmNumberTabs"/>
        <w:keepNext/>
        <w:spacing w:before="0" w:after="240"/>
        <w:rPr>
          <w:szCs w:val="24"/>
          <w:lang w:eastAsia="fr-BE"/>
        </w:rPr>
      </w:pPr>
      <w:r w:rsidRPr="00C96A0A">
        <w:t>Θέση του Ευρωπαϊκού Κοινοβουλίου που καθορίσ</w:t>
      </w:r>
      <w:r>
        <w:t>τ</w:t>
      </w:r>
      <w:r w:rsidRPr="00C96A0A">
        <w:t xml:space="preserve">ηκε σε πρώτη ανάγνωση στις </w:t>
      </w:r>
      <w:r w:rsidRPr="00EC2CD8">
        <w:t>27</w:t>
      </w:r>
      <w:r w:rsidRPr="00C96A0A">
        <w:t> </w:t>
      </w:r>
      <w:r>
        <w:t xml:space="preserve">Φεβρουαρίου </w:t>
      </w:r>
      <w:r w:rsidRPr="00EC2CD8">
        <w:t>2024</w:t>
      </w:r>
      <w:r w:rsidRPr="00C96A0A">
        <w:t xml:space="preserve"> εν όψει της έγκρισης </w:t>
      </w:r>
      <w:r>
        <w:t xml:space="preserve">κανονισμού </w:t>
      </w:r>
      <w:r w:rsidRPr="00C96A0A">
        <w:t>(ΕΕ</w:t>
      </w:r>
      <w:r w:rsidR="00CC1D2F">
        <w:t>, Ευρατόμ</w:t>
      </w:r>
      <w:r w:rsidRPr="00C96A0A">
        <w:t xml:space="preserve">) </w:t>
      </w:r>
      <w:r w:rsidRPr="00EC2CD8">
        <w:t>2024</w:t>
      </w:r>
      <w:r w:rsidRPr="00C96A0A">
        <w:t xml:space="preserve">/... του Ευρωπαϊκού Κοινοβουλίου και του Συμβουλίου </w:t>
      </w:r>
      <w:r w:rsidRPr="00463B24">
        <w:rPr>
          <w:szCs w:val="24"/>
          <w:lang w:eastAsia="fr-BE"/>
        </w:rPr>
        <w:t xml:space="preserve">για την τροποποίηση του πρωτοκόλλου αριθ. </w:t>
      </w:r>
      <w:r w:rsidRPr="00EC2CD8">
        <w:rPr>
          <w:szCs w:val="24"/>
          <w:lang w:eastAsia="fr-BE"/>
        </w:rPr>
        <w:t>3</w:t>
      </w:r>
      <w:r w:rsidRPr="00463B24">
        <w:rPr>
          <w:szCs w:val="24"/>
          <w:lang w:eastAsia="fr-BE"/>
        </w:rPr>
        <w:t xml:space="preserve"> περί του Οργανισμού του Δικαστηρίου της Ευρωπαϊκής Ένωσης</w:t>
      </w:r>
    </w:p>
    <w:p w:rsidR="0016579A" w:rsidRDefault="0016579A" w:rsidP="0016579A">
      <w:pPr>
        <w:spacing w:before="600" w:after="240"/>
        <w:rPr>
          <w:i/>
        </w:rPr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>
        <w:rPr>
          <w:i/>
        </w:rPr>
        <w:t>, Ευρατόμ</w:t>
      </w:r>
      <w:r w:rsidRPr="007B7B26">
        <w:rPr>
          <w:i/>
        </w:rPr>
        <w:t xml:space="preserve">) </w:t>
      </w:r>
      <w:r>
        <w:rPr>
          <w:i/>
        </w:rPr>
        <w:t>2024/</w:t>
      </w:r>
      <w:r>
        <w:rPr>
          <w:i/>
        </w:rPr>
        <w:t>2019.</w:t>
      </w:r>
      <w:r w:rsidRPr="007B7B26">
        <w:rPr>
          <w:i/>
        </w:rPr>
        <w:t>)</w:t>
      </w:r>
    </w:p>
    <w:p w:rsidR="0016579A" w:rsidRPr="00463B24" w:rsidRDefault="0016579A" w:rsidP="0016579A">
      <w:pPr>
        <w:pStyle w:val="AmNumberTabs"/>
        <w:keepNext/>
        <w:spacing w:before="0" w:after="240"/>
        <w:rPr>
          <w:szCs w:val="24"/>
          <w:lang w:eastAsia="fr-BE"/>
        </w:rPr>
      </w:pPr>
    </w:p>
    <w:sectPr w:rsidR="0016579A" w:rsidRPr="00463B24" w:rsidSect="00712A9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2D1" w:rsidRPr="00712A9C" w:rsidRDefault="00AB12D1">
      <w:r w:rsidRPr="00712A9C">
        <w:separator/>
      </w:r>
    </w:p>
  </w:endnote>
  <w:endnote w:type="continuationSeparator" w:id="0">
    <w:p w:rsidR="00AB12D1" w:rsidRPr="00712A9C" w:rsidRDefault="00AB12D1">
      <w:r w:rsidRPr="00712A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2D1" w:rsidRPr="00712A9C" w:rsidRDefault="00AB12D1">
      <w:r w:rsidRPr="00712A9C">
        <w:separator/>
      </w:r>
    </w:p>
  </w:footnote>
  <w:footnote w:type="continuationSeparator" w:id="0">
    <w:p w:rsidR="00AB12D1" w:rsidRPr="00712A9C" w:rsidRDefault="00AB12D1">
      <w:r w:rsidRPr="00712A9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EL"/>
    <w:docVar w:name="dvnumam" w:val="21"/>
    <w:docVar w:name="dvpe" w:val="749.912"/>
    <w:docVar w:name="dvrapporteur" w:val="Εισηγήτρια: "/>
    <w:docVar w:name="dvtitre" w:val="Νομοθετικό ψήφισμα του Ευρωπαϊκού Κοινοβουλίου σχετικά με το σχέδιο κανονισμού του Ευρωπαϊκού Κοινοβουλίου και του Συμβουλίου για την τροποποίηση του πρωτοκόλλου αριθ. 3 περί του Οργανισμού του Δικαστηρίου της Ευρωπαϊκής Ένωσης(07307/2022 – C9-0405/2022 – 2022/0906(COD))"/>
  </w:docVars>
  <w:rsids>
    <w:rsidRoot w:val="00AB12D1"/>
    <w:rsid w:val="00002272"/>
    <w:rsid w:val="00025F5F"/>
    <w:rsid w:val="00051A14"/>
    <w:rsid w:val="00064002"/>
    <w:rsid w:val="000677B9"/>
    <w:rsid w:val="000831BA"/>
    <w:rsid w:val="000A42CC"/>
    <w:rsid w:val="000E7DD9"/>
    <w:rsid w:val="0010095E"/>
    <w:rsid w:val="00125B37"/>
    <w:rsid w:val="0016579A"/>
    <w:rsid w:val="00187494"/>
    <w:rsid w:val="001C7272"/>
    <w:rsid w:val="001F32AE"/>
    <w:rsid w:val="002767FF"/>
    <w:rsid w:val="002B18FE"/>
    <w:rsid w:val="002B5493"/>
    <w:rsid w:val="00343214"/>
    <w:rsid w:val="003437A4"/>
    <w:rsid w:val="00361C00"/>
    <w:rsid w:val="00395FA1"/>
    <w:rsid w:val="003E15D4"/>
    <w:rsid w:val="00411CCE"/>
    <w:rsid w:val="0041666E"/>
    <w:rsid w:val="00421060"/>
    <w:rsid w:val="00441B20"/>
    <w:rsid w:val="00463B2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CAD"/>
    <w:rsid w:val="005C2568"/>
    <w:rsid w:val="005D3FF6"/>
    <w:rsid w:val="006037C0"/>
    <w:rsid w:val="006631B6"/>
    <w:rsid w:val="00663A07"/>
    <w:rsid w:val="0067481A"/>
    <w:rsid w:val="00680577"/>
    <w:rsid w:val="006F74FA"/>
    <w:rsid w:val="00712A9C"/>
    <w:rsid w:val="00731ADD"/>
    <w:rsid w:val="00734777"/>
    <w:rsid w:val="00747932"/>
    <w:rsid w:val="00751A4A"/>
    <w:rsid w:val="00756632"/>
    <w:rsid w:val="00762C74"/>
    <w:rsid w:val="00786EC0"/>
    <w:rsid w:val="007B4ABA"/>
    <w:rsid w:val="007D1690"/>
    <w:rsid w:val="007E22AD"/>
    <w:rsid w:val="008044D0"/>
    <w:rsid w:val="00817416"/>
    <w:rsid w:val="008238DF"/>
    <w:rsid w:val="00842779"/>
    <w:rsid w:val="00865F67"/>
    <w:rsid w:val="00881A7B"/>
    <w:rsid w:val="008840E5"/>
    <w:rsid w:val="00887B3E"/>
    <w:rsid w:val="008B7BDE"/>
    <w:rsid w:val="008C2AC6"/>
    <w:rsid w:val="00930C23"/>
    <w:rsid w:val="0093193B"/>
    <w:rsid w:val="009509D8"/>
    <w:rsid w:val="00950B64"/>
    <w:rsid w:val="00981893"/>
    <w:rsid w:val="009E0AD5"/>
    <w:rsid w:val="00A1687D"/>
    <w:rsid w:val="00A43E52"/>
    <w:rsid w:val="00A4678D"/>
    <w:rsid w:val="00A778C7"/>
    <w:rsid w:val="00AB12D1"/>
    <w:rsid w:val="00AB441E"/>
    <w:rsid w:val="00AB6293"/>
    <w:rsid w:val="00AE0928"/>
    <w:rsid w:val="00AF3B82"/>
    <w:rsid w:val="00B12E95"/>
    <w:rsid w:val="00B17A47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D2F"/>
    <w:rsid w:val="00CC2357"/>
    <w:rsid w:val="00CD2E14"/>
    <w:rsid w:val="00CF071A"/>
    <w:rsid w:val="00D058B8"/>
    <w:rsid w:val="00D56C11"/>
    <w:rsid w:val="00D834A0"/>
    <w:rsid w:val="00D872DF"/>
    <w:rsid w:val="00D91E21"/>
    <w:rsid w:val="00DA7FCD"/>
    <w:rsid w:val="00DC67D1"/>
    <w:rsid w:val="00DF5131"/>
    <w:rsid w:val="00E365E1"/>
    <w:rsid w:val="00E820A4"/>
    <w:rsid w:val="00EB006A"/>
    <w:rsid w:val="00EB4772"/>
    <w:rsid w:val="00EC2CD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15E97"/>
  <w15:chartTrackingRefBased/>
  <w15:docId w15:val="{9E75C984-9D56-4FDD-843A-113C0E8B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93CA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93CAD"/>
    <w:pPr>
      <w:spacing w:before="480" w:after="240"/>
    </w:pPr>
  </w:style>
  <w:style w:type="paragraph" w:customStyle="1" w:styleId="NormalBold">
    <w:name w:val="NormalBold"/>
    <w:basedOn w:val="Normal"/>
    <w:rsid w:val="00593CAD"/>
    <w:rPr>
      <w:b/>
    </w:rPr>
  </w:style>
  <w:style w:type="paragraph" w:customStyle="1" w:styleId="NormalHanging12a">
    <w:name w:val="NormalHanging12a"/>
    <w:basedOn w:val="Normal"/>
    <w:rsid w:val="00593CA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93CAD"/>
    <w:pPr>
      <w:spacing w:after="240"/>
      <w:jc w:val="center"/>
    </w:pPr>
  </w:style>
  <w:style w:type="paragraph" w:styleId="Header">
    <w:name w:val="header"/>
    <w:basedOn w:val="Normal"/>
    <w:link w:val="HeaderChar"/>
    <w:rsid w:val="00593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93CAD"/>
    <w:rPr>
      <w:sz w:val="24"/>
      <w:lang w:val="el-GR"/>
    </w:rPr>
  </w:style>
  <w:style w:type="paragraph" w:customStyle="1" w:styleId="AmNumberTabs">
    <w:name w:val="AmNumberTabs"/>
    <w:basedOn w:val="Normal"/>
    <w:link w:val="AmNumberTabsChar"/>
    <w:rsid w:val="00593C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93CAD"/>
    <w:pPr>
      <w:spacing w:before="720" w:after="240"/>
      <w:jc w:val="center"/>
    </w:pPr>
  </w:style>
  <w:style w:type="paragraph" w:customStyle="1" w:styleId="EPFooter">
    <w:name w:val="EPFooter"/>
    <w:basedOn w:val="Normal"/>
    <w:rsid w:val="00593CA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593CAD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593CAD"/>
    <w:rPr>
      <w:lang w:val="el-GR" w:eastAsia="fr-BE"/>
    </w:rPr>
  </w:style>
  <w:style w:type="paragraph" w:styleId="ListParagraph">
    <w:name w:val="List Paragraph"/>
    <w:basedOn w:val="Normal"/>
    <w:uiPriority w:val="34"/>
    <w:qFormat/>
    <w:rsid w:val="00593CAD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593CAD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93CAD"/>
    <w:rPr>
      <w:rFonts w:ascii="Calibri" w:eastAsiaTheme="minorHAnsi" w:hAnsi="Calibri" w:cstheme="minorBidi"/>
      <w:sz w:val="22"/>
      <w:szCs w:val="21"/>
      <w:lang w:val="el-GR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593CAD"/>
    <w:rPr>
      <w:b/>
      <w:sz w:val="24"/>
      <w:lang w:val="el-GR"/>
    </w:rPr>
  </w:style>
  <w:style w:type="paragraph" w:styleId="Footer">
    <w:name w:val="footer"/>
    <w:basedOn w:val="Normal"/>
    <w:link w:val="FooterChar"/>
    <w:rsid w:val="007B4A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B4ABA"/>
    <w:rPr>
      <w:sz w:val="24"/>
      <w:lang w:val="el-GR"/>
    </w:rPr>
  </w:style>
  <w:style w:type="paragraph" w:styleId="BalloonText">
    <w:name w:val="Balloon Text"/>
    <w:basedOn w:val="Normal"/>
    <w:link w:val="BalloonTextChar"/>
    <w:rsid w:val="008044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44D0"/>
    <w:rPr>
      <w:rFonts w:ascii="Segoe UI" w:hAnsi="Segoe UI" w:cs="Segoe UI"/>
      <w:sz w:val="18"/>
      <w:szCs w:val="18"/>
      <w:lang w:val="el-GR"/>
    </w:rPr>
  </w:style>
  <w:style w:type="paragraph" w:customStyle="1" w:styleId="Institutionquisigne">
    <w:name w:val="Institution qui signe"/>
    <w:basedOn w:val="Normal"/>
    <w:next w:val="Normal"/>
    <w:rsid w:val="00025F5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463B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128A7-138F-4493-B864-B004B2283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RELFINAL Amalia</cp:lastModifiedBy>
  <cp:revision>2</cp:revision>
  <cp:lastPrinted>2004-11-19T15:42:00Z</cp:lastPrinted>
  <dcterms:created xsi:type="dcterms:W3CDTF">2024-11-06T15:09:00Z</dcterms:created>
  <dcterms:modified xsi:type="dcterms:W3CDTF">2024-11-06T15:09:00Z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