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06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064D" w:rsidRDefault="00650699" w:rsidP="0010095E">
            <w:pPr>
              <w:pStyle w:val="EPName"/>
            </w:pPr>
            <w:r w:rsidRPr="0079064D">
              <w:t>Európai Parlament</w:t>
            </w:r>
          </w:p>
          <w:p w:rsidR="00751A4A" w:rsidRPr="007906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2D4B">
              <w:t>2019</w:t>
            </w:r>
            <w:r w:rsidRPr="0079064D">
              <w:t>-</w:t>
            </w:r>
            <w:r w:rsidRPr="009B2D4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9064D" w:rsidRDefault="00187494" w:rsidP="0010095E">
            <w:pPr>
              <w:pStyle w:val="EPLogo"/>
            </w:pPr>
            <w:r w:rsidRPr="0079064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064D" w:rsidRDefault="00D058B8" w:rsidP="004C5D52">
      <w:pPr>
        <w:pStyle w:val="LineTop"/>
      </w:pPr>
    </w:p>
    <w:p w:rsidR="00680577" w:rsidRPr="0079064D" w:rsidRDefault="00650699" w:rsidP="00680577">
      <w:pPr>
        <w:pStyle w:val="EPBodyTA1"/>
      </w:pPr>
      <w:r w:rsidRPr="0079064D">
        <w:t>ELFOGADOTT SZÖVEGEK</w:t>
      </w:r>
    </w:p>
    <w:p w:rsidR="00D058B8" w:rsidRPr="0079064D" w:rsidRDefault="00D058B8" w:rsidP="00D058B8">
      <w:pPr>
        <w:pStyle w:val="LineBottom"/>
      </w:pPr>
    </w:p>
    <w:p w:rsidR="00650699" w:rsidRPr="0079064D" w:rsidRDefault="00650699" w:rsidP="00650699">
      <w:pPr>
        <w:pStyle w:val="ATHeading1"/>
      </w:pPr>
      <w:bookmarkStart w:id="0" w:name="TANumber"/>
      <w:r w:rsidRPr="0079064D">
        <w:t>P</w:t>
      </w:r>
      <w:r w:rsidRPr="009B2D4B">
        <w:t>9</w:t>
      </w:r>
      <w:r w:rsidRPr="0079064D">
        <w:t>_TA(</w:t>
      </w:r>
      <w:r w:rsidRPr="009B2D4B">
        <w:t>202</w:t>
      </w:r>
      <w:r w:rsidR="003B37A7" w:rsidRPr="009B2D4B">
        <w:t>4</w:t>
      </w:r>
      <w:r w:rsidRPr="0079064D">
        <w:t>)</w:t>
      </w:r>
      <w:r w:rsidRPr="009B2D4B">
        <w:t>00</w:t>
      </w:r>
      <w:r w:rsidR="0079064D" w:rsidRPr="009B2D4B">
        <w:t>86</w:t>
      </w:r>
      <w:bookmarkEnd w:id="0"/>
    </w:p>
    <w:p w:rsidR="00650699" w:rsidRPr="0079064D" w:rsidRDefault="00EC132B" w:rsidP="00650699">
      <w:pPr>
        <w:pStyle w:val="ATHeading2"/>
      </w:pPr>
      <w:bookmarkStart w:id="1" w:name="title"/>
      <w:r w:rsidRPr="0079064D">
        <w:rPr>
          <w:bCs/>
        </w:rPr>
        <w:t xml:space="preserve">Az Európai Unió Bíróságának alapokmányáról szóló </w:t>
      </w:r>
      <w:r w:rsidRPr="009B2D4B">
        <w:rPr>
          <w:bCs/>
        </w:rPr>
        <w:t>3</w:t>
      </w:r>
      <w:r w:rsidRPr="0079064D">
        <w:rPr>
          <w:bCs/>
        </w:rPr>
        <w:t>. jegyzőkönyv módosítása</w:t>
      </w:r>
      <w:bookmarkEnd w:id="1"/>
    </w:p>
    <w:p w:rsidR="00650699" w:rsidRPr="0079064D" w:rsidRDefault="00650699" w:rsidP="00650699">
      <w:pPr>
        <w:rPr>
          <w:i/>
          <w:vanish/>
        </w:rPr>
      </w:pPr>
      <w:r w:rsidRPr="0079064D">
        <w:rPr>
          <w:i/>
        </w:rPr>
        <w:fldChar w:fldCharType="begin"/>
      </w:r>
      <w:r w:rsidRPr="0079064D">
        <w:rPr>
          <w:i/>
        </w:rPr>
        <w:instrText xml:space="preserve"> TC"(</w:instrText>
      </w:r>
      <w:bookmarkStart w:id="2" w:name="DocNumber"/>
      <w:r w:rsidRPr="0079064D">
        <w:rPr>
          <w:i/>
        </w:rPr>
        <w:instrText>A</w:instrText>
      </w:r>
      <w:r w:rsidRPr="009B2D4B">
        <w:rPr>
          <w:i/>
        </w:rPr>
        <w:instrText>9</w:instrText>
      </w:r>
      <w:r w:rsidRPr="0079064D">
        <w:rPr>
          <w:i/>
        </w:rPr>
        <w:instrText>-</w:instrText>
      </w:r>
      <w:r w:rsidRPr="009B2D4B">
        <w:rPr>
          <w:i/>
        </w:rPr>
        <w:instrText>0278</w:instrText>
      </w:r>
      <w:r w:rsidRPr="0079064D">
        <w:rPr>
          <w:i/>
        </w:rPr>
        <w:instrText>/</w:instrText>
      </w:r>
      <w:r w:rsidRPr="009B2D4B">
        <w:rPr>
          <w:i/>
        </w:rPr>
        <w:instrText>2023</w:instrText>
      </w:r>
      <w:bookmarkEnd w:id="2"/>
      <w:r w:rsidRPr="0079064D">
        <w:rPr>
          <w:i/>
        </w:rPr>
        <w:instrText xml:space="preserve"> - Előadó: Ilana Cicurel)"\l</w:instrText>
      </w:r>
      <w:r w:rsidRPr="009B2D4B">
        <w:rPr>
          <w:i/>
        </w:rPr>
        <w:instrText>3</w:instrText>
      </w:r>
      <w:r w:rsidRPr="0079064D">
        <w:rPr>
          <w:i/>
        </w:rPr>
        <w:instrText xml:space="preserve"> \n&gt; \* MERGEFORMAT </w:instrText>
      </w:r>
      <w:r w:rsidRPr="0079064D">
        <w:rPr>
          <w:i/>
        </w:rPr>
        <w:fldChar w:fldCharType="end"/>
      </w:r>
    </w:p>
    <w:p w:rsidR="00650699" w:rsidRPr="0079064D" w:rsidRDefault="00650699" w:rsidP="00650699">
      <w:pPr>
        <w:rPr>
          <w:vanish/>
        </w:rPr>
      </w:pPr>
      <w:bookmarkStart w:id="3" w:name="Commission"/>
      <w:r w:rsidRPr="0079064D">
        <w:rPr>
          <w:vanish/>
        </w:rPr>
        <w:t>Jogi Bizottság</w:t>
      </w:r>
      <w:bookmarkEnd w:id="3"/>
    </w:p>
    <w:p w:rsidR="00650699" w:rsidRPr="0079064D" w:rsidRDefault="00650699" w:rsidP="00650699">
      <w:pPr>
        <w:rPr>
          <w:vanish/>
        </w:rPr>
      </w:pPr>
      <w:bookmarkStart w:id="4" w:name="PE"/>
      <w:r w:rsidRPr="0079064D">
        <w:rPr>
          <w:vanish/>
        </w:rPr>
        <w:t>PE</w:t>
      </w:r>
      <w:r w:rsidRPr="009B2D4B">
        <w:rPr>
          <w:vanish/>
        </w:rPr>
        <w:t>749</w:t>
      </w:r>
      <w:r w:rsidRPr="0079064D">
        <w:rPr>
          <w:vanish/>
        </w:rPr>
        <w:t>.</w:t>
      </w:r>
      <w:r w:rsidRPr="009B2D4B">
        <w:rPr>
          <w:vanish/>
        </w:rPr>
        <w:t>912</w:t>
      </w:r>
      <w:bookmarkEnd w:id="4"/>
    </w:p>
    <w:p w:rsidR="00650699" w:rsidRPr="0079064D" w:rsidRDefault="00650699" w:rsidP="00650699">
      <w:pPr>
        <w:pStyle w:val="ATHeading3"/>
      </w:pPr>
      <w:bookmarkStart w:id="5" w:name="Sujet"/>
      <w:r w:rsidRPr="0079064D">
        <w:t xml:space="preserve">Az Európai Parlament </w:t>
      </w:r>
      <w:r w:rsidRPr="009B2D4B">
        <w:t>202</w:t>
      </w:r>
      <w:r w:rsidR="003B37A7" w:rsidRPr="009B2D4B">
        <w:t>4</w:t>
      </w:r>
      <w:r w:rsidRPr="0079064D">
        <w:t xml:space="preserve">. </w:t>
      </w:r>
      <w:r w:rsidR="00EC132B" w:rsidRPr="0079064D">
        <w:t>február</w:t>
      </w:r>
      <w:r w:rsidRPr="0079064D">
        <w:t xml:space="preserve"> </w:t>
      </w:r>
      <w:r w:rsidR="005A3CE3" w:rsidRPr="009B2D4B">
        <w:t>27</w:t>
      </w:r>
      <w:r w:rsidRPr="0079064D">
        <w:t xml:space="preserve">-i jogalkotási állásfoglalása az Európai Unió Bíróságának alapokmányáról szóló </w:t>
      </w:r>
      <w:r w:rsidRPr="009B2D4B">
        <w:t>3</w:t>
      </w:r>
      <w:r w:rsidRPr="0079064D">
        <w:t>. jegyzőkönyv módosításáról szóló európai parlamenti és tanácsi rendelet</w:t>
      </w:r>
      <w:r w:rsidR="007263EB" w:rsidRPr="0079064D">
        <w:t xml:space="preserve">re irányuló </w:t>
      </w:r>
      <w:r w:rsidRPr="0079064D">
        <w:t>tervezetről</w:t>
      </w:r>
      <w:bookmarkEnd w:id="5"/>
      <w:r w:rsidRPr="0079064D">
        <w:t xml:space="preserve"> </w:t>
      </w:r>
      <w:bookmarkStart w:id="6" w:name="References"/>
      <w:r w:rsidRPr="0079064D">
        <w:t>(</w:t>
      </w:r>
      <w:r w:rsidRPr="009B2D4B">
        <w:t>07307</w:t>
      </w:r>
      <w:r w:rsidRPr="0079064D">
        <w:t>/</w:t>
      </w:r>
      <w:r w:rsidRPr="009B2D4B">
        <w:t>2022</w:t>
      </w:r>
      <w:r w:rsidRPr="0079064D">
        <w:t xml:space="preserve"> – C</w:t>
      </w:r>
      <w:r w:rsidRPr="009B2D4B">
        <w:t>9</w:t>
      </w:r>
      <w:r w:rsidRPr="0079064D">
        <w:t>-</w:t>
      </w:r>
      <w:r w:rsidRPr="009B2D4B">
        <w:t>0405</w:t>
      </w:r>
      <w:r w:rsidRPr="0079064D">
        <w:t>/</w:t>
      </w:r>
      <w:r w:rsidRPr="009B2D4B">
        <w:t>2022</w:t>
      </w:r>
      <w:r w:rsidRPr="0079064D">
        <w:t xml:space="preserve"> – </w:t>
      </w:r>
      <w:r w:rsidRPr="009B2D4B">
        <w:t>2022</w:t>
      </w:r>
      <w:r w:rsidRPr="0079064D">
        <w:t>/</w:t>
      </w:r>
      <w:r w:rsidRPr="009B2D4B">
        <w:t>0906</w:t>
      </w:r>
      <w:r w:rsidRPr="0079064D">
        <w:t>(COD))</w:t>
      </w:r>
      <w:bookmarkEnd w:id="6"/>
    </w:p>
    <w:p w:rsidR="009B223F" w:rsidRPr="0079064D" w:rsidRDefault="009B223F" w:rsidP="009B223F">
      <w:pPr>
        <w:pStyle w:val="NormalBold"/>
      </w:pPr>
      <w:bookmarkStart w:id="7" w:name="TextBodyBegin"/>
      <w:bookmarkEnd w:id="7"/>
      <w:r w:rsidRPr="0079064D">
        <w:t>(Rendes jogalkotási eljárás: első olvasat)</w:t>
      </w:r>
    </w:p>
    <w:p w:rsidR="009B223F" w:rsidRPr="0079064D" w:rsidRDefault="009B223F" w:rsidP="009B223F">
      <w:pPr>
        <w:pStyle w:val="EPComma"/>
      </w:pPr>
      <w:r w:rsidRPr="0079064D">
        <w:rPr>
          <w:i/>
        </w:rPr>
        <w:t>Az Európai Parlament,</w:t>
      </w:r>
    </w:p>
    <w:p w:rsidR="009B223F" w:rsidRPr="0079064D" w:rsidRDefault="009B223F" w:rsidP="0079027A">
      <w:pPr>
        <w:pStyle w:val="NormalHanging12a"/>
        <w:widowControl/>
      </w:pPr>
      <w:r w:rsidRPr="0079064D">
        <w:t>–</w:t>
      </w:r>
      <w:r w:rsidRPr="0079064D">
        <w:tab/>
        <w:t>tekintettel a Bíróság kérelmére, amelyet benyújtottak az Európai Parlamenthez és a Tanácshoz (</w:t>
      </w:r>
      <w:r w:rsidRPr="009B2D4B">
        <w:t>07307</w:t>
      </w:r>
      <w:r w:rsidRPr="0079064D">
        <w:t>/</w:t>
      </w:r>
      <w:r w:rsidRPr="009B2D4B">
        <w:t>2022</w:t>
      </w:r>
      <w:r w:rsidRPr="0079064D">
        <w:t>),</w:t>
      </w:r>
    </w:p>
    <w:p w:rsidR="009B223F" w:rsidRPr="0079064D" w:rsidRDefault="009B223F" w:rsidP="0079027A">
      <w:pPr>
        <w:pStyle w:val="NormalHanging12a"/>
        <w:widowControl/>
      </w:pPr>
      <w:r w:rsidRPr="0079064D">
        <w:t>–</w:t>
      </w:r>
      <w:r w:rsidRPr="0079064D">
        <w:tab/>
        <w:t xml:space="preserve">tekintettel az Európai Unió működéséről szóló szerződés </w:t>
      </w:r>
      <w:r w:rsidRPr="009B2D4B">
        <w:t>256</w:t>
      </w:r>
      <w:r w:rsidRPr="0079064D">
        <w:t>. cikkének (</w:t>
      </w:r>
      <w:r w:rsidRPr="009B2D4B">
        <w:t>3</w:t>
      </w:r>
      <w:r w:rsidRPr="0079064D">
        <w:t xml:space="preserve">) bekezdésére és </w:t>
      </w:r>
      <w:r w:rsidRPr="009B2D4B">
        <w:t>281</w:t>
      </w:r>
      <w:r w:rsidRPr="0079064D">
        <w:t xml:space="preserve">. cikkének második bekezdésére, valamint az Európai Atomenergia-közösséget létrehozó szerződés </w:t>
      </w:r>
      <w:r w:rsidRPr="009B2D4B">
        <w:t>106</w:t>
      </w:r>
      <w:r w:rsidRPr="0079064D">
        <w:t>a. cikkének (</w:t>
      </w:r>
      <w:r w:rsidRPr="009B2D4B">
        <w:t>1</w:t>
      </w:r>
      <w:r w:rsidRPr="0079064D">
        <w:t>) bekezdésére, amelyek alapján a jogi aktus tervezetét a Parlamenthez benyújtották (C</w:t>
      </w:r>
      <w:r w:rsidRPr="009B2D4B">
        <w:t>9</w:t>
      </w:r>
      <w:r w:rsidRPr="0079064D">
        <w:t>-</w:t>
      </w:r>
      <w:r w:rsidRPr="009B2D4B">
        <w:t>0405</w:t>
      </w:r>
      <w:r w:rsidRPr="0079064D">
        <w:t>/</w:t>
      </w:r>
      <w:r w:rsidRPr="009B2D4B">
        <w:t>2022</w:t>
      </w:r>
      <w:r w:rsidRPr="0079064D">
        <w:t>),</w:t>
      </w:r>
    </w:p>
    <w:p w:rsidR="009B223F" w:rsidRPr="0079064D" w:rsidRDefault="009B223F" w:rsidP="0079027A">
      <w:pPr>
        <w:pStyle w:val="NormalHanging12a"/>
        <w:widowControl/>
      </w:pPr>
      <w:r w:rsidRPr="0079064D">
        <w:t>–</w:t>
      </w:r>
      <w:r w:rsidRPr="0079064D">
        <w:tab/>
        <w:t xml:space="preserve">tekintettel az Európai Unió működéséről szóló szerződés </w:t>
      </w:r>
      <w:r w:rsidRPr="009B2D4B">
        <w:t>294</w:t>
      </w:r>
      <w:r w:rsidRPr="0079064D">
        <w:t>. cikkének (</w:t>
      </w:r>
      <w:r w:rsidRPr="009B2D4B">
        <w:t>3</w:t>
      </w:r>
      <w:r w:rsidRPr="0079064D">
        <w:t>) és (</w:t>
      </w:r>
      <w:r w:rsidRPr="009B2D4B">
        <w:t>15</w:t>
      </w:r>
      <w:r w:rsidRPr="0079064D">
        <w:t>) bekezdésére,</w:t>
      </w:r>
    </w:p>
    <w:p w:rsidR="009B223F" w:rsidRPr="0079064D" w:rsidRDefault="009B223F" w:rsidP="0079027A">
      <w:pPr>
        <w:pStyle w:val="NormalHanging12a"/>
        <w:widowControl/>
      </w:pPr>
      <w:r w:rsidRPr="0079064D">
        <w:t>–</w:t>
      </w:r>
      <w:r w:rsidRPr="0079064D">
        <w:tab/>
        <w:t>tekintettel a Bizottság véleményére (COM(</w:t>
      </w:r>
      <w:r w:rsidRPr="009B2D4B">
        <w:t>2023</w:t>
      </w:r>
      <w:r w:rsidRPr="0079064D">
        <w:t>)</w:t>
      </w:r>
      <w:r w:rsidRPr="009B2D4B">
        <w:t>0135</w:t>
      </w:r>
      <w:r w:rsidRPr="0079064D">
        <w:t>),</w:t>
      </w:r>
    </w:p>
    <w:p w:rsidR="00EC132B" w:rsidRPr="0079064D" w:rsidRDefault="00EC132B" w:rsidP="0079027A">
      <w:pPr>
        <w:pStyle w:val="NormalHanging12a"/>
        <w:widowControl/>
        <w:rPr>
          <w:bCs/>
        </w:rPr>
      </w:pPr>
      <w:r w:rsidRPr="0079064D">
        <w:rPr>
          <w:b/>
          <w:bCs/>
        </w:rPr>
        <w:t>–</w:t>
      </w:r>
      <w:r w:rsidRPr="0079064D">
        <w:rPr>
          <w:b/>
          <w:bCs/>
        </w:rPr>
        <w:tab/>
      </w:r>
      <w:r w:rsidRPr="0079064D">
        <w:rPr>
          <w:bCs/>
        </w:rPr>
        <w:t xml:space="preserve">tekintettel az illetékes bizottság által az eljárási szabályzat </w:t>
      </w:r>
      <w:r w:rsidRPr="009B2D4B">
        <w:rPr>
          <w:bCs/>
        </w:rPr>
        <w:t>74</w:t>
      </w:r>
      <w:r w:rsidRPr="0079064D">
        <w:rPr>
          <w:bCs/>
        </w:rPr>
        <w:t>. cikkének (</w:t>
      </w:r>
      <w:r w:rsidRPr="009B2D4B">
        <w:rPr>
          <w:bCs/>
        </w:rPr>
        <w:t>4</w:t>
      </w:r>
      <w:r w:rsidRPr="0079064D">
        <w:rPr>
          <w:bCs/>
        </w:rPr>
        <w:t xml:space="preserve">) bekezdése alapján jóváhagyott ideiglenes megállapodásra és a Tanács képviselőjének </w:t>
      </w:r>
      <w:r w:rsidRPr="009B2D4B">
        <w:rPr>
          <w:bCs/>
        </w:rPr>
        <w:t>2024</w:t>
      </w:r>
      <w:r w:rsidRPr="0079064D">
        <w:rPr>
          <w:bCs/>
        </w:rPr>
        <w:t xml:space="preserve">. január </w:t>
      </w:r>
      <w:r w:rsidRPr="009B2D4B">
        <w:rPr>
          <w:bCs/>
        </w:rPr>
        <w:t>18</w:t>
      </w:r>
      <w:r w:rsidRPr="0079064D">
        <w:rPr>
          <w:bCs/>
        </w:rPr>
        <w:t xml:space="preserve">-i írásbeli kötelezettségvállalására, amely szerint egyetért a Parlament álláspontjával, az Európai Unió működéséről szóló szerződés </w:t>
      </w:r>
      <w:r w:rsidRPr="009B2D4B">
        <w:rPr>
          <w:bCs/>
        </w:rPr>
        <w:t>294</w:t>
      </w:r>
      <w:r w:rsidRPr="0079064D">
        <w:rPr>
          <w:bCs/>
        </w:rPr>
        <w:t>. cikkének (</w:t>
      </w:r>
      <w:r w:rsidRPr="009B2D4B">
        <w:rPr>
          <w:bCs/>
        </w:rPr>
        <w:t>4</w:t>
      </w:r>
      <w:r w:rsidRPr="0079064D">
        <w:rPr>
          <w:bCs/>
        </w:rPr>
        <w:t>) bekezdésével összhangban,</w:t>
      </w:r>
    </w:p>
    <w:p w:rsidR="009B223F" w:rsidRPr="0079064D" w:rsidRDefault="009B223F" w:rsidP="0079027A">
      <w:pPr>
        <w:pStyle w:val="NormalHanging12a"/>
        <w:widowControl/>
      </w:pPr>
      <w:r w:rsidRPr="0079064D">
        <w:t>–</w:t>
      </w:r>
      <w:r w:rsidRPr="0079064D">
        <w:tab/>
        <w:t xml:space="preserve">tekintettel eljárási szabályzata </w:t>
      </w:r>
      <w:r w:rsidRPr="009B2D4B">
        <w:t>50</w:t>
      </w:r>
      <w:r w:rsidRPr="0079064D">
        <w:t xml:space="preserve">. és </w:t>
      </w:r>
      <w:r w:rsidRPr="009B2D4B">
        <w:t>59</w:t>
      </w:r>
      <w:r w:rsidRPr="0079064D">
        <w:t>. cikkére,</w:t>
      </w:r>
    </w:p>
    <w:p w:rsidR="009B223F" w:rsidRPr="0079064D" w:rsidRDefault="009B223F" w:rsidP="0079027A">
      <w:pPr>
        <w:pStyle w:val="NormalHanging12a"/>
        <w:widowControl/>
      </w:pPr>
      <w:r w:rsidRPr="0079064D">
        <w:t>–</w:t>
      </w:r>
      <w:r w:rsidRPr="0079064D">
        <w:tab/>
        <w:t>tekintettel az Alkotmányügyi Bizottság véleményére,</w:t>
      </w:r>
    </w:p>
    <w:p w:rsidR="009B223F" w:rsidRPr="0079064D" w:rsidRDefault="009B223F" w:rsidP="0079027A">
      <w:pPr>
        <w:pStyle w:val="NormalHanging12a"/>
        <w:widowControl/>
      </w:pPr>
      <w:r w:rsidRPr="0079064D">
        <w:t>–</w:t>
      </w:r>
      <w:r w:rsidRPr="0079064D">
        <w:tab/>
        <w:t>tekintettel a Jogi Bizottság jelentésére (A</w:t>
      </w:r>
      <w:r w:rsidRPr="009B2D4B">
        <w:t>9</w:t>
      </w:r>
      <w:r w:rsidRPr="0079064D">
        <w:t>-</w:t>
      </w:r>
      <w:r w:rsidRPr="009B2D4B">
        <w:t>0278</w:t>
      </w:r>
      <w:r w:rsidRPr="0079064D">
        <w:t>/</w:t>
      </w:r>
      <w:r w:rsidRPr="009B2D4B">
        <w:t>2023</w:t>
      </w:r>
      <w:r w:rsidRPr="0079064D">
        <w:t>),</w:t>
      </w:r>
    </w:p>
    <w:p w:rsidR="009B223F" w:rsidRPr="0079064D" w:rsidRDefault="009B223F" w:rsidP="0079027A">
      <w:pPr>
        <w:pStyle w:val="NormalHanging12a"/>
        <w:widowControl/>
      </w:pPr>
      <w:r w:rsidRPr="009B2D4B">
        <w:lastRenderedPageBreak/>
        <w:t>1</w:t>
      </w:r>
      <w:r w:rsidRPr="0079064D">
        <w:t>.</w:t>
      </w:r>
      <w:r w:rsidRPr="0079064D">
        <w:tab/>
        <w:t>elfogadja első olvasatban az alábbi álláspontot;</w:t>
      </w:r>
    </w:p>
    <w:p w:rsidR="009B223F" w:rsidRPr="0079064D" w:rsidRDefault="009B223F" w:rsidP="0079027A">
      <w:pPr>
        <w:pStyle w:val="NormalHanging12a"/>
        <w:widowControl/>
      </w:pPr>
      <w:r w:rsidRPr="009B2D4B">
        <w:t>2</w:t>
      </w:r>
      <w:r w:rsidRPr="0079064D">
        <w:t>.</w:t>
      </w:r>
      <w:r w:rsidRPr="0079064D">
        <w:tab/>
        <w:t>utasítja elnökét, hogy továbbítsa a Parlament álláspontját a Tanácsnak, a Bizottságnak, a Bíróságnak és a nemzeti parlamenteknek.</w:t>
      </w:r>
    </w:p>
    <w:p w:rsidR="002020A7" w:rsidRPr="0079064D" w:rsidRDefault="002020A7" w:rsidP="009B223F">
      <w:pPr>
        <w:sectPr w:rsidR="002020A7" w:rsidRPr="0079064D" w:rsidSect="00FD7DA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020A7" w:rsidRPr="0079064D" w:rsidRDefault="002020A7" w:rsidP="002020A7">
      <w:pPr>
        <w:pStyle w:val="AmNumberTabs"/>
        <w:rPr>
          <w:bCs/>
        </w:rPr>
      </w:pPr>
      <w:r w:rsidRPr="0079064D">
        <w:rPr>
          <w:bCs/>
        </w:rPr>
        <w:lastRenderedPageBreak/>
        <w:t>P</w:t>
      </w:r>
      <w:r w:rsidRPr="009B2D4B">
        <w:rPr>
          <w:bCs/>
        </w:rPr>
        <w:t>9</w:t>
      </w:r>
      <w:r w:rsidRPr="0079064D">
        <w:rPr>
          <w:bCs/>
        </w:rPr>
        <w:t>_TC</w:t>
      </w:r>
      <w:r w:rsidRPr="009B2D4B">
        <w:rPr>
          <w:bCs/>
        </w:rPr>
        <w:t>1</w:t>
      </w:r>
      <w:r w:rsidRPr="0079064D">
        <w:rPr>
          <w:bCs/>
        </w:rPr>
        <w:t>-COD(</w:t>
      </w:r>
      <w:r w:rsidRPr="009B2D4B">
        <w:rPr>
          <w:bCs/>
        </w:rPr>
        <w:t>2022</w:t>
      </w:r>
      <w:r w:rsidRPr="0079064D">
        <w:rPr>
          <w:bCs/>
        </w:rPr>
        <w:t>)</w:t>
      </w:r>
      <w:r w:rsidRPr="009B2D4B">
        <w:rPr>
          <w:bCs/>
        </w:rPr>
        <w:t>0906</w:t>
      </w:r>
      <w:bookmarkStart w:id="8" w:name="_GoBack"/>
      <w:bookmarkEnd w:id="8"/>
    </w:p>
    <w:p w:rsidR="009B223F" w:rsidRDefault="002020A7" w:rsidP="009B2D4B">
      <w:pPr>
        <w:pStyle w:val="AmNumberTabs"/>
      </w:pPr>
      <w:r w:rsidRPr="0079064D">
        <w:t xml:space="preserve">Az Európai Parlament álláspontja, amely első olvasatban </w:t>
      </w:r>
      <w:r w:rsidRPr="009B2D4B">
        <w:t>2024</w:t>
      </w:r>
      <w:r w:rsidRPr="0079064D">
        <w:t xml:space="preserve">. február </w:t>
      </w:r>
      <w:r w:rsidRPr="009B2D4B">
        <w:t>27</w:t>
      </w:r>
      <w:r w:rsidRPr="0079064D">
        <w:t xml:space="preserve">-én került elfogadásra </w:t>
      </w:r>
      <w:r w:rsidRPr="0079064D">
        <w:rPr>
          <w:bCs/>
        </w:rPr>
        <w:t xml:space="preserve">az Európai Unió Bíróságának alapokmányáról szóló </w:t>
      </w:r>
      <w:r w:rsidRPr="009B2D4B">
        <w:rPr>
          <w:bCs/>
        </w:rPr>
        <w:t>3</w:t>
      </w:r>
      <w:r w:rsidRPr="0079064D">
        <w:rPr>
          <w:bCs/>
        </w:rPr>
        <w:t xml:space="preserve">. jegyzőkönyv módosításáról </w:t>
      </w:r>
      <w:r w:rsidRPr="0079064D">
        <w:t>szóló (EU</w:t>
      </w:r>
      <w:r w:rsidR="007263EB" w:rsidRPr="0079064D">
        <w:t>, Euratom</w:t>
      </w:r>
      <w:r w:rsidRPr="0079064D">
        <w:t xml:space="preserve">) </w:t>
      </w:r>
      <w:r w:rsidRPr="009B2D4B">
        <w:t>2024</w:t>
      </w:r>
      <w:r w:rsidRPr="0079064D">
        <w:t>/... európai parlamenti és tanácsi rendelet elfogadására tekintettel</w:t>
      </w:r>
    </w:p>
    <w:p w:rsidR="00A73DEB" w:rsidRPr="0079064D" w:rsidRDefault="00A73DEB" w:rsidP="009B2D4B">
      <w:pPr>
        <w:pStyle w:val="AmNumberTabs"/>
      </w:pPr>
    </w:p>
    <w:p w:rsidR="00A73DEB" w:rsidRDefault="00A73DEB" w:rsidP="00A73DEB">
      <w:pPr>
        <w:rPr>
          <w:i/>
        </w:rPr>
      </w:pPr>
      <w:r w:rsidRPr="00B82D9F">
        <w:rPr>
          <w:i/>
        </w:rPr>
        <w:t>(</w:t>
      </w:r>
      <w:r w:rsidRPr="00A73DEB">
        <w:rPr>
          <w:i/>
        </w:rPr>
        <w:t>A Parlament és a Tanács megállapodása következtében a Parlament álláspontja megegyezik a végleges jogalkotási aktussal, az (EU</w:t>
      </w:r>
      <w:r>
        <w:rPr>
          <w:i/>
        </w:rPr>
        <w:t>, Euratom</w:t>
      </w:r>
      <w:r w:rsidRPr="00A73DEB">
        <w:rPr>
          <w:i/>
        </w:rPr>
        <w:t>) 2024/</w:t>
      </w:r>
      <w:r>
        <w:rPr>
          <w:i/>
        </w:rPr>
        <w:t>2019</w:t>
      </w:r>
      <w:r w:rsidRPr="00A73DEB">
        <w:rPr>
          <w:i/>
        </w:rPr>
        <w:t xml:space="preserve"> </w:t>
      </w:r>
      <w:r>
        <w:rPr>
          <w:i/>
        </w:rPr>
        <w:t>rendelettel</w:t>
      </w:r>
      <w:r w:rsidRPr="00A73DEB">
        <w:rPr>
          <w:i/>
        </w:rPr>
        <w:t>).</w:t>
      </w:r>
    </w:p>
    <w:sectPr w:rsidR="00A73DEB" w:rsidSect="00FD7DA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699" w:rsidRPr="00FD7DA9" w:rsidRDefault="00650699">
      <w:r w:rsidRPr="00FD7DA9">
        <w:separator/>
      </w:r>
    </w:p>
  </w:endnote>
  <w:endnote w:type="continuationSeparator" w:id="0">
    <w:p w:rsidR="00650699" w:rsidRPr="00FD7DA9" w:rsidRDefault="00650699">
      <w:r w:rsidRPr="00FD7D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D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D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D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699" w:rsidRPr="00FD7DA9" w:rsidRDefault="00650699">
      <w:r w:rsidRPr="00FD7DA9">
        <w:separator/>
      </w:r>
    </w:p>
  </w:footnote>
  <w:footnote w:type="continuationSeparator" w:id="0">
    <w:p w:rsidR="00650699" w:rsidRPr="00FD7DA9" w:rsidRDefault="00650699">
      <w:r w:rsidRPr="00FD7D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D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D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D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HU"/>
    <w:docVar w:name="dvnumam" w:val="21"/>
    <w:docVar w:name="dvpe" w:val="749.912"/>
    <w:docVar w:name="dvrapporteur" w:val="Előadó: "/>
    <w:docVar w:name="dvstar" w:val="***I"/>
    <w:docVar w:name="dvtitre" w:val="Az Európai Parlament 2023.  ...-i jogalkotási állásfoglalása az Európai Unió Bíróságának alapokmányáról szóló 3. jegyzőkönyv módosításáról szóló európai parlamenti és tanácsi rendelettervezetről(07307/2022 – C9-0405/2022 – 2022/0906(COD))"/>
  </w:docVars>
  <w:rsids>
    <w:rsidRoot w:val="0065069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0A7"/>
    <w:rsid w:val="002767FF"/>
    <w:rsid w:val="002B18FE"/>
    <w:rsid w:val="002B5493"/>
    <w:rsid w:val="00343214"/>
    <w:rsid w:val="00361C00"/>
    <w:rsid w:val="00395FA1"/>
    <w:rsid w:val="003B37A7"/>
    <w:rsid w:val="003E15D4"/>
    <w:rsid w:val="0040251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CE3"/>
    <w:rsid w:val="005C2568"/>
    <w:rsid w:val="006037C0"/>
    <w:rsid w:val="00650699"/>
    <w:rsid w:val="006631B6"/>
    <w:rsid w:val="00680577"/>
    <w:rsid w:val="006C099B"/>
    <w:rsid w:val="006F74FA"/>
    <w:rsid w:val="00703FA1"/>
    <w:rsid w:val="00721576"/>
    <w:rsid w:val="007263EB"/>
    <w:rsid w:val="00731ADD"/>
    <w:rsid w:val="00734777"/>
    <w:rsid w:val="00747932"/>
    <w:rsid w:val="00751A4A"/>
    <w:rsid w:val="00756632"/>
    <w:rsid w:val="00762C74"/>
    <w:rsid w:val="00786EC0"/>
    <w:rsid w:val="0079027A"/>
    <w:rsid w:val="0079064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23F"/>
    <w:rsid w:val="009B2D4B"/>
    <w:rsid w:val="00A1687D"/>
    <w:rsid w:val="00A43E52"/>
    <w:rsid w:val="00A4678D"/>
    <w:rsid w:val="00A54A73"/>
    <w:rsid w:val="00A73DE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75D"/>
    <w:rsid w:val="00E365E1"/>
    <w:rsid w:val="00E820A4"/>
    <w:rsid w:val="00EB006A"/>
    <w:rsid w:val="00EB4772"/>
    <w:rsid w:val="00EC132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794B0B"/>
  <w15:chartTrackingRefBased/>
  <w15:docId w15:val="{09724D79-9610-419C-AFBB-88FA7C66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B223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B223F"/>
    <w:pPr>
      <w:spacing w:before="480" w:after="240"/>
    </w:pPr>
  </w:style>
  <w:style w:type="paragraph" w:customStyle="1" w:styleId="NormalBold">
    <w:name w:val="NormalBold"/>
    <w:basedOn w:val="Normal"/>
    <w:rsid w:val="009B223F"/>
    <w:rPr>
      <w:b/>
    </w:rPr>
  </w:style>
  <w:style w:type="paragraph" w:customStyle="1" w:styleId="NormalHanging12a">
    <w:name w:val="NormalHanging12a"/>
    <w:basedOn w:val="Normal"/>
    <w:rsid w:val="009B223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B223F"/>
    <w:pPr>
      <w:spacing w:after="240"/>
      <w:jc w:val="center"/>
    </w:pPr>
  </w:style>
  <w:style w:type="paragraph" w:styleId="Header">
    <w:name w:val="header"/>
    <w:basedOn w:val="Normal"/>
    <w:link w:val="HeaderChar"/>
    <w:rsid w:val="009B22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223F"/>
    <w:rPr>
      <w:sz w:val="24"/>
      <w:lang w:val="hu-HU"/>
    </w:rPr>
  </w:style>
  <w:style w:type="paragraph" w:customStyle="1" w:styleId="AmNumberTabs">
    <w:name w:val="AmNumberTabs"/>
    <w:basedOn w:val="Normal"/>
    <w:link w:val="AmNumberTabsChar"/>
    <w:rsid w:val="009B22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B223F"/>
    <w:pPr>
      <w:spacing w:before="720" w:after="240"/>
      <w:jc w:val="center"/>
    </w:pPr>
  </w:style>
  <w:style w:type="paragraph" w:customStyle="1" w:styleId="EPFooter">
    <w:name w:val="EPFooter"/>
    <w:basedOn w:val="Normal"/>
    <w:rsid w:val="009B22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9B223F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9B223F"/>
    <w:rPr>
      <w:lang w:val="hu-HU" w:eastAsia="fr-BE"/>
    </w:rPr>
  </w:style>
  <w:style w:type="paragraph" w:styleId="ListParagraph">
    <w:name w:val="List Paragraph"/>
    <w:basedOn w:val="Normal"/>
    <w:uiPriority w:val="34"/>
    <w:qFormat/>
    <w:rsid w:val="009B223F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9B223F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B223F"/>
    <w:rPr>
      <w:rFonts w:ascii="Calibri" w:eastAsiaTheme="minorHAnsi" w:hAnsi="Calibri" w:cstheme="minorBidi"/>
      <w:sz w:val="22"/>
      <w:szCs w:val="21"/>
      <w:lang w:val="hu-HU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9B223F"/>
    <w:rPr>
      <w:b/>
      <w:sz w:val="24"/>
      <w:lang w:val="hu-HU"/>
    </w:rPr>
  </w:style>
  <w:style w:type="paragraph" w:styleId="Footer">
    <w:name w:val="footer"/>
    <w:basedOn w:val="Normal"/>
    <w:link w:val="FooterChar"/>
    <w:rsid w:val="00790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027A"/>
    <w:rPr>
      <w:sz w:val="24"/>
      <w:lang w:val="hu-HU"/>
    </w:rPr>
  </w:style>
  <w:style w:type="paragraph" w:customStyle="1" w:styleId="Fait">
    <w:name w:val="Fait à"/>
    <w:basedOn w:val="Normal"/>
    <w:next w:val="Institutionquisigne"/>
    <w:rsid w:val="0079027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9027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9027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6C09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099B"/>
    <w:rPr>
      <w:rFonts w:ascii="Segoe UI" w:hAnsi="Segoe UI" w:cs="Segoe UI"/>
      <w:sz w:val="18"/>
      <w:szCs w:val="18"/>
      <w:lang w:val="hu-HU"/>
    </w:rPr>
  </w:style>
  <w:style w:type="character" w:styleId="Emphasis">
    <w:name w:val="Emphasis"/>
    <w:basedOn w:val="DefaultParagraphFont"/>
    <w:uiPriority w:val="20"/>
    <w:qFormat/>
    <w:rsid w:val="002020A7"/>
    <w:rPr>
      <w:i/>
      <w:iCs/>
    </w:rPr>
  </w:style>
  <w:style w:type="character" w:styleId="CommentReference">
    <w:name w:val="annotation reference"/>
    <w:basedOn w:val="DefaultParagraphFont"/>
    <w:rsid w:val="00A73DE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6181C-2751-41EC-9189-A97A483C9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2024-11-06T15:13:00Z</dcterms:created>
  <dcterms:modified xsi:type="dcterms:W3CDTF">2024-11-06T15:13:00Z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