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28E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228E6" w:rsidRDefault="0058512A" w:rsidP="0010095E">
            <w:pPr>
              <w:pStyle w:val="EPName"/>
            </w:pPr>
            <w:r w:rsidRPr="00E228E6">
              <w:t>Parlamento Europeu</w:t>
            </w:r>
          </w:p>
          <w:p w:rsidR="00751A4A" w:rsidRPr="00E228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6C2D">
              <w:t>2019</w:t>
            </w:r>
            <w:r w:rsidRPr="00E228E6">
              <w:t>-</w:t>
            </w:r>
            <w:r w:rsidRPr="00176C2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228E6" w:rsidRDefault="00187494" w:rsidP="0010095E">
            <w:pPr>
              <w:pStyle w:val="EPLogo"/>
            </w:pPr>
            <w:r w:rsidRPr="00E228E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228E6" w:rsidRDefault="00D058B8" w:rsidP="004C5D52">
      <w:pPr>
        <w:pStyle w:val="LineTop"/>
      </w:pPr>
    </w:p>
    <w:p w:rsidR="00680577" w:rsidRPr="00E228E6" w:rsidRDefault="0058512A" w:rsidP="00680577">
      <w:pPr>
        <w:pStyle w:val="EPBodyTA1"/>
      </w:pPr>
      <w:r w:rsidRPr="00E228E6">
        <w:t>TEXTOS APROVADOS</w:t>
      </w:r>
    </w:p>
    <w:p w:rsidR="00D058B8" w:rsidRPr="00E228E6" w:rsidRDefault="00D058B8" w:rsidP="00D058B8">
      <w:pPr>
        <w:pStyle w:val="LineBottom"/>
      </w:pPr>
    </w:p>
    <w:p w:rsidR="0058512A" w:rsidRPr="00E228E6" w:rsidRDefault="0058512A" w:rsidP="0058512A">
      <w:pPr>
        <w:pStyle w:val="ATHeading1"/>
      </w:pPr>
      <w:bookmarkStart w:id="0" w:name="TANumber"/>
      <w:r w:rsidRPr="00E228E6">
        <w:t>P</w:t>
      </w:r>
      <w:r w:rsidRPr="00176C2D">
        <w:t>9</w:t>
      </w:r>
      <w:r w:rsidRPr="00E228E6">
        <w:t>_</w:t>
      </w:r>
      <w:proofErr w:type="gramStart"/>
      <w:r w:rsidRPr="00E228E6">
        <w:t>TA(</w:t>
      </w:r>
      <w:proofErr w:type="gramEnd"/>
      <w:r w:rsidRPr="00176C2D">
        <w:t>2024</w:t>
      </w:r>
      <w:r w:rsidRPr="00E228E6">
        <w:t>)</w:t>
      </w:r>
      <w:r w:rsidRPr="00176C2D">
        <w:t>00</w:t>
      </w:r>
      <w:r w:rsidR="004652F7" w:rsidRPr="00176C2D">
        <w:t>86</w:t>
      </w:r>
      <w:bookmarkEnd w:id="0"/>
    </w:p>
    <w:p w:rsidR="0058512A" w:rsidRPr="00E228E6" w:rsidRDefault="0058512A" w:rsidP="0058512A">
      <w:pPr>
        <w:pStyle w:val="ATHeading2"/>
      </w:pPr>
      <w:bookmarkStart w:id="1" w:name="title"/>
      <w:r w:rsidRPr="00E228E6">
        <w:t xml:space="preserve">Alterações ao Protocolo n.º </w:t>
      </w:r>
      <w:r w:rsidRPr="00176C2D">
        <w:t>3</w:t>
      </w:r>
      <w:r w:rsidRPr="00E228E6">
        <w:t xml:space="preserve"> relativo ao Estatuto do Tribunal de Justiça</w:t>
      </w:r>
      <w:bookmarkEnd w:id="1"/>
      <w:r w:rsidR="00391B85">
        <w:t xml:space="preserve"> da União Europeia</w:t>
      </w:r>
    </w:p>
    <w:p w:rsidR="0058512A" w:rsidRPr="00E228E6" w:rsidRDefault="0058512A" w:rsidP="0058512A">
      <w:pPr>
        <w:rPr>
          <w:i/>
          <w:vanish/>
        </w:rPr>
      </w:pPr>
      <w:r w:rsidRPr="00E228E6">
        <w:rPr>
          <w:i/>
        </w:rPr>
        <w:fldChar w:fldCharType="begin"/>
      </w:r>
      <w:r w:rsidRPr="00E228E6">
        <w:rPr>
          <w:i/>
        </w:rPr>
        <w:instrText xml:space="preserve"> TC"(</w:instrText>
      </w:r>
      <w:bookmarkStart w:id="2" w:name="DocNumber"/>
      <w:r w:rsidRPr="00E228E6">
        <w:rPr>
          <w:i/>
        </w:rPr>
        <w:instrText>A</w:instrText>
      </w:r>
      <w:r w:rsidRPr="00176C2D">
        <w:rPr>
          <w:i/>
        </w:rPr>
        <w:instrText>9</w:instrText>
      </w:r>
      <w:r w:rsidRPr="00E228E6">
        <w:rPr>
          <w:i/>
        </w:rPr>
        <w:instrText>-</w:instrText>
      </w:r>
      <w:r w:rsidRPr="00176C2D">
        <w:rPr>
          <w:i/>
        </w:rPr>
        <w:instrText>0278</w:instrText>
      </w:r>
      <w:r w:rsidRPr="00E228E6">
        <w:rPr>
          <w:i/>
        </w:rPr>
        <w:instrText>/</w:instrText>
      </w:r>
      <w:r w:rsidRPr="00176C2D">
        <w:rPr>
          <w:i/>
        </w:rPr>
        <w:instrText>2023</w:instrText>
      </w:r>
      <w:bookmarkEnd w:id="2"/>
      <w:r w:rsidRPr="00E228E6">
        <w:rPr>
          <w:i/>
        </w:rPr>
        <w:instrText xml:space="preserve"> - Relatora: </w:instrText>
      </w:r>
      <w:proofErr w:type="spellStart"/>
      <w:r w:rsidRPr="00E228E6">
        <w:rPr>
          <w:i/>
        </w:rPr>
        <w:instrText>Ilana</w:instrText>
      </w:r>
      <w:proofErr w:type="spellEnd"/>
      <w:r w:rsidRPr="00E228E6">
        <w:rPr>
          <w:i/>
        </w:rPr>
        <w:instrText xml:space="preserve"> </w:instrText>
      </w:r>
      <w:proofErr w:type="spellStart"/>
      <w:r w:rsidRPr="00E228E6">
        <w:rPr>
          <w:i/>
        </w:rPr>
        <w:instrText>Cicurel</w:instrText>
      </w:r>
      <w:proofErr w:type="spellEnd"/>
      <w:r w:rsidRPr="00E228E6">
        <w:rPr>
          <w:i/>
        </w:rPr>
        <w:instrText>)"\l</w:instrText>
      </w:r>
      <w:r w:rsidRPr="00176C2D">
        <w:rPr>
          <w:i/>
        </w:rPr>
        <w:instrText>3</w:instrText>
      </w:r>
      <w:r w:rsidRPr="00E228E6">
        <w:rPr>
          <w:i/>
        </w:rPr>
        <w:instrText xml:space="preserve"> \n&gt; \* MERGEFORMAT </w:instrText>
      </w:r>
      <w:r w:rsidRPr="00E228E6">
        <w:rPr>
          <w:i/>
        </w:rPr>
        <w:fldChar w:fldCharType="end"/>
      </w:r>
    </w:p>
    <w:p w:rsidR="0058512A" w:rsidRPr="00E228E6" w:rsidRDefault="0058512A" w:rsidP="0058512A">
      <w:pPr>
        <w:rPr>
          <w:vanish/>
        </w:rPr>
      </w:pPr>
      <w:bookmarkStart w:id="3" w:name="Commission"/>
      <w:r w:rsidRPr="00E228E6">
        <w:rPr>
          <w:vanish/>
        </w:rPr>
        <w:t>Comissão dos Assuntos Jurídicos</w:t>
      </w:r>
      <w:bookmarkEnd w:id="3"/>
    </w:p>
    <w:p w:rsidR="0058512A" w:rsidRPr="00E228E6" w:rsidRDefault="0058512A" w:rsidP="0058512A">
      <w:pPr>
        <w:rPr>
          <w:vanish/>
        </w:rPr>
      </w:pPr>
      <w:bookmarkStart w:id="4" w:name="PE"/>
      <w:r w:rsidRPr="00E228E6">
        <w:rPr>
          <w:vanish/>
        </w:rPr>
        <w:t>PE</w:t>
      </w:r>
      <w:r w:rsidRPr="00176C2D">
        <w:rPr>
          <w:vanish/>
        </w:rPr>
        <w:t>749</w:t>
      </w:r>
      <w:r w:rsidRPr="00E228E6">
        <w:rPr>
          <w:vanish/>
        </w:rPr>
        <w:t>.</w:t>
      </w:r>
      <w:r w:rsidRPr="00176C2D">
        <w:rPr>
          <w:vanish/>
        </w:rPr>
        <w:t>912</w:t>
      </w:r>
      <w:bookmarkEnd w:id="4"/>
    </w:p>
    <w:p w:rsidR="0058512A" w:rsidRPr="00E228E6" w:rsidRDefault="0058512A" w:rsidP="0058512A">
      <w:pPr>
        <w:pStyle w:val="ATHeading3"/>
      </w:pPr>
      <w:bookmarkStart w:id="5" w:name="Sujet"/>
      <w:r w:rsidRPr="00E228E6">
        <w:t xml:space="preserve">Resolução legislativa do Parlamento Europeu, de </w:t>
      </w:r>
      <w:r w:rsidR="006C4CF8" w:rsidRPr="00176C2D">
        <w:t>27</w:t>
      </w:r>
      <w:r w:rsidRPr="00E228E6">
        <w:t xml:space="preserve"> de </w:t>
      </w:r>
      <w:r w:rsidR="00DD47C5">
        <w:t>fevereiro</w:t>
      </w:r>
      <w:r w:rsidRPr="00E228E6">
        <w:t xml:space="preserve"> de </w:t>
      </w:r>
      <w:r w:rsidRPr="00176C2D">
        <w:t>2024</w:t>
      </w:r>
      <w:r w:rsidRPr="00E228E6">
        <w:t>, sobre o projeto de regulamento do Parlamento Europeu e do Conselho que altera o Protocolo n.º</w:t>
      </w:r>
      <w:r w:rsidR="00DD47C5">
        <w:t> </w:t>
      </w:r>
      <w:r w:rsidRPr="00176C2D">
        <w:t>3</w:t>
      </w:r>
      <w:r w:rsidRPr="00E228E6">
        <w:t xml:space="preserve"> relativo ao Estatuto do Tribunal de Justiça da União Europeia</w:t>
      </w:r>
      <w:bookmarkEnd w:id="5"/>
      <w:r w:rsidRPr="00E228E6">
        <w:t xml:space="preserve"> </w:t>
      </w:r>
      <w:bookmarkStart w:id="6" w:name="References"/>
      <w:r w:rsidRPr="00E228E6">
        <w:t>(</w:t>
      </w:r>
      <w:r w:rsidRPr="00176C2D">
        <w:t>07307</w:t>
      </w:r>
      <w:r w:rsidRPr="00E228E6">
        <w:t>/</w:t>
      </w:r>
      <w:r w:rsidRPr="00176C2D">
        <w:t>2022</w:t>
      </w:r>
      <w:r w:rsidRPr="00E228E6">
        <w:t xml:space="preserve"> – C</w:t>
      </w:r>
      <w:r w:rsidRPr="00176C2D">
        <w:t>9</w:t>
      </w:r>
      <w:r w:rsidRPr="00E228E6">
        <w:t>-</w:t>
      </w:r>
      <w:r w:rsidRPr="00176C2D">
        <w:t>0405</w:t>
      </w:r>
      <w:r w:rsidRPr="00E228E6">
        <w:t>/</w:t>
      </w:r>
      <w:r w:rsidRPr="00176C2D">
        <w:t>2022</w:t>
      </w:r>
      <w:r w:rsidRPr="00E228E6">
        <w:t xml:space="preserve"> – </w:t>
      </w:r>
      <w:r w:rsidRPr="00176C2D">
        <w:t>2022</w:t>
      </w:r>
      <w:r w:rsidRPr="00E228E6">
        <w:t>/</w:t>
      </w:r>
      <w:r w:rsidRPr="00176C2D">
        <w:t>0906</w:t>
      </w:r>
      <w:r w:rsidRPr="00E228E6">
        <w:t>(COD))</w:t>
      </w:r>
      <w:bookmarkEnd w:id="6"/>
    </w:p>
    <w:p w:rsidR="00053CF5" w:rsidRPr="00E228E6" w:rsidRDefault="00053CF5" w:rsidP="00053CF5">
      <w:pPr>
        <w:pStyle w:val="NormalBold"/>
      </w:pPr>
      <w:bookmarkStart w:id="7" w:name="TextBodyBegin"/>
      <w:bookmarkEnd w:id="7"/>
      <w:r w:rsidRPr="00E228E6">
        <w:t>(Processo legislativo ordinário: primeira leitura)</w:t>
      </w:r>
    </w:p>
    <w:p w:rsidR="00053CF5" w:rsidRPr="00E228E6" w:rsidRDefault="00053CF5" w:rsidP="00053CF5">
      <w:pPr>
        <w:pStyle w:val="EPComma"/>
      </w:pPr>
      <w:r w:rsidRPr="00E228E6">
        <w:rPr>
          <w:i/>
        </w:rPr>
        <w:t>O Parlamento Europeu,</w:t>
      </w:r>
    </w:p>
    <w:p w:rsidR="00053CF5" w:rsidRPr="00E228E6" w:rsidRDefault="00053CF5" w:rsidP="00053CF5">
      <w:pPr>
        <w:pStyle w:val="NormalHanging12a"/>
      </w:pPr>
      <w:r w:rsidRPr="00E228E6">
        <w:t>–</w:t>
      </w:r>
      <w:r w:rsidRPr="00E228E6">
        <w:tab/>
        <w:t>Tendo em conta o pedido apresentado pelo Tribunal de Justiça ao Parlamento e ao Conselho (</w:t>
      </w:r>
      <w:r w:rsidRPr="00176C2D">
        <w:t>07307</w:t>
      </w:r>
      <w:r w:rsidRPr="00E228E6">
        <w:t>/</w:t>
      </w:r>
      <w:r w:rsidRPr="00176C2D">
        <w:t>2022</w:t>
      </w:r>
      <w:r w:rsidRPr="00E228E6">
        <w:t>),</w:t>
      </w:r>
    </w:p>
    <w:p w:rsidR="00053CF5" w:rsidRPr="00E228E6" w:rsidRDefault="00053CF5" w:rsidP="00053CF5">
      <w:pPr>
        <w:pStyle w:val="NormalHanging12a"/>
      </w:pPr>
      <w:r w:rsidRPr="00E228E6">
        <w:t>–</w:t>
      </w:r>
      <w:r w:rsidRPr="00E228E6">
        <w:tab/>
        <w:t xml:space="preserve">Tendo em conta o artigo </w:t>
      </w:r>
      <w:r w:rsidRPr="00176C2D">
        <w:t>256</w:t>
      </w:r>
      <w:r w:rsidRPr="00E228E6">
        <w:t xml:space="preserve">.º, n.º </w:t>
      </w:r>
      <w:r w:rsidRPr="00176C2D">
        <w:t>3</w:t>
      </w:r>
      <w:r w:rsidRPr="00E228E6">
        <w:t xml:space="preserve">, e o artigo </w:t>
      </w:r>
      <w:r w:rsidRPr="00176C2D">
        <w:t>281</w:t>
      </w:r>
      <w:r w:rsidRPr="00E228E6">
        <w:t xml:space="preserve">.º, segundo parágrafo, do Tratado sobre o Funcionamento da União Europeia, assim como o artigo </w:t>
      </w:r>
      <w:r w:rsidRPr="00176C2D">
        <w:t>106</w:t>
      </w:r>
      <w:r w:rsidRPr="00E228E6">
        <w:t>.º</w:t>
      </w:r>
      <w:r w:rsidRPr="00E228E6">
        <w:noBreakHyphen/>
        <w:t xml:space="preserve">A, n.º </w:t>
      </w:r>
      <w:r w:rsidRPr="00176C2D">
        <w:t>1</w:t>
      </w:r>
      <w:r w:rsidRPr="00E228E6">
        <w:t>, do Tratado que institui a Comunidade Europeia da Energia Atómica, nos termos dos quais o projeto de ato foi apresentado ao Parlamento (C</w:t>
      </w:r>
      <w:r w:rsidRPr="00176C2D">
        <w:t>9</w:t>
      </w:r>
      <w:r w:rsidRPr="00E228E6">
        <w:noBreakHyphen/>
      </w:r>
      <w:r w:rsidRPr="00176C2D">
        <w:t>0405</w:t>
      </w:r>
      <w:r w:rsidRPr="00E228E6">
        <w:t>/</w:t>
      </w:r>
      <w:r w:rsidRPr="00176C2D">
        <w:t>2022</w:t>
      </w:r>
      <w:r w:rsidRPr="00E228E6">
        <w:t>),</w:t>
      </w:r>
    </w:p>
    <w:p w:rsidR="00053CF5" w:rsidRPr="00E228E6" w:rsidRDefault="00053CF5" w:rsidP="00053CF5">
      <w:pPr>
        <w:pStyle w:val="NormalHanging12a"/>
      </w:pPr>
      <w:r w:rsidRPr="00E228E6">
        <w:t>–</w:t>
      </w:r>
      <w:r w:rsidRPr="00E228E6">
        <w:tab/>
        <w:t xml:space="preserve">Tendo em conta o artigo </w:t>
      </w:r>
      <w:r w:rsidRPr="00176C2D">
        <w:t>294</w:t>
      </w:r>
      <w:r w:rsidRPr="00E228E6">
        <w:t xml:space="preserve">.º, </w:t>
      </w:r>
      <w:proofErr w:type="spellStart"/>
      <w:proofErr w:type="gramStart"/>
      <w:r w:rsidRPr="00E228E6">
        <w:t>n.</w:t>
      </w:r>
      <w:r w:rsidRPr="00E228E6">
        <w:rPr>
          <w:vertAlign w:val="superscript"/>
        </w:rPr>
        <w:t>os</w:t>
      </w:r>
      <w:proofErr w:type="spellEnd"/>
      <w:proofErr w:type="gramEnd"/>
      <w:r w:rsidRPr="00E228E6">
        <w:t xml:space="preserve"> </w:t>
      </w:r>
      <w:r w:rsidRPr="00176C2D">
        <w:t>3</w:t>
      </w:r>
      <w:r w:rsidRPr="00E228E6">
        <w:t xml:space="preserve"> e </w:t>
      </w:r>
      <w:r w:rsidRPr="00176C2D">
        <w:t>15</w:t>
      </w:r>
      <w:r w:rsidRPr="00E228E6">
        <w:t>, do Tratado sobre o Funcionamento da União Europeia,</w:t>
      </w:r>
    </w:p>
    <w:p w:rsidR="00053CF5" w:rsidRDefault="00053CF5" w:rsidP="00053CF5">
      <w:pPr>
        <w:pStyle w:val="NormalHanging12a"/>
      </w:pPr>
      <w:r w:rsidRPr="00E228E6">
        <w:t>–</w:t>
      </w:r>
      <w:r w:rsidRPr="00E228E6">
        <w:tab/>
        <w:t>Tendo em conta o parecer da Comissão (</w:t>
      </w:r>
      <w:proofErr w:type="gramStart"/>
      <w:r w:rsidRPr="00E228E6">
        <w:t>COM(</w:t>
      </w:r>
      <w:proofErr w:type="gramEnd"/>
      <w:r w:rsidRPr="00176C2D">
        <w:t>2023</w:t>
      </w:r>
      <w:r w:rsidRPr="00E228E6">
        <w:t>)</w:t>
      </w:r>
      <w:r w:rsidRPr="00176C2D">
        <w:t>0135</w:t>
      </w:r>
      <w:r w:rsidRPr="00E228E6">
        <w:t>),</w:t>
      </w:r>
    </w:p>
    <w:p w:rsidR="00DD47C5" w:rsidRPr="00E228E6" w:rsidRDefault="00DD47C5" w:rsidP="00053CF5">
      <w:pPr>
        <w:pStyle w:val="NormalHanging12a"/>
      </w:pPr>
      <w:r w:rsidRPr="00DD47C5">
        <w:t>–</w:t>
      </w:r>
      <w:r w:rsidRPr="00DD47C5">
        <w:tab/>
        <w:t>Tendo em cont</w:t>
      </w:r>
      <w:r>
        <w:t xml:space="preserve">a o acordo provisório aprovado </w:t>
      </w:r>
      <w:r w:rsidRPr="00DD47C5">
        <w:t xml:space="preserve">pela comissão competente, nos termos do artigo </w:t>
      </w:r>
      <w:r w:rsidRPr="00176C2D">
        <w:t>74</w:t>
      </w:r>
      <w:r w:rsidRPr="00DD47C5">
        <w:t xml:space="preserve">.º, n.º </w:t>
      </w:r>
      <w:r w:rsidRPr="00176C2D">
        <w:t>4</w:t>
      </w:r>
      <w:r w:rsidRPr="00DD47C5">
        <w:t xml:space="preserve">, do seu Regimento, e o compromisso assumido pelo representante do Conselho, em carta de </w:t>
      </w:r>
      <w:r w:rsidRPr="00176C2D">
        <w:t>18</w:t>
      </w:r>
      <w:r>
        <w:t xml:space="preserve"> de janeiro de </w:t>
      </w:r>
      <w:r w:rsidRPr="00176C2D">
        <w:t>2024</w:t>
      </w:r>
      <w:r w:rsidRPr="00DD47C5">
        <w:t xml:space="preserve">, de aprovar a posição do Parlamento Europeu, nos termos do artigo </w:t>
      </w:r>
      <w:r w:rsidRPr="00176C2D">
        <w:t>294</w:t>
      </w:r>
      <w:r w:rsidRPr="00DD47C5">
        <w:t xml:space="preserve">.º, n.º </w:t>
      </w:r>
      <w:r w:rsidRPr="00176C2D">
        <w:t>4</w:t>
      </w:r>
      <w:r w:rsidRPr="00DD47C5">
        <w:t>, do Tratado sobre o Funcionamento da União Europeia,</w:t>
      </w:r>
    </w:p>
    <w:p w:rsidR="00053CF5" w:rsidRPr="00E228E6" w:rsidRDefault="00053CF5" w:rsidP="00053CF5">
      <w:pPr>
        <w:pStyle w:val="NormalHanging12a"/>
      </w:pPr>
      <w:r w:rsidRPr="00E228E6">
        <w:t>–</w:t>
      </w:r>
      <w:r w:rsidRPr="00E228E6">
        <w:tab/>
        <w:t>Tendo em conta os artigos </w:t>
      </w:r>
      <w:r w:rsidRPr="00176C2D">
        <w:t>50</w:t>
      </w:r>
      <w:r w:rsidRPr="00E228E6">
        <w:t xml:space="preserve">.º e </w:t>
      </w:r>
      <w:r w:rsidRPr="00176C2D">
        <w:t>59</w:t>
      </w:r>
      <w:r w:rsidRPr="00E228E6">
        <w:t>.º do seu Regimento,</w:t>
      </w:r>
    </w:p>
    <w:p w:rsidR="00053CF5" w:rsidRPr="00E228E6" w:rsidRDefault="00053CF5" w:rsidP="00053CF5">
      <w:pPr>
        <w:pStyle w:val="NormalHanging12a"/>
      </w:pPr>
      <w:r w:rsidRPr="00E228E6">
        <w:t>–</w:t>
      </w:r>
      <w:r w:rsidRPr="00E228E6">
        <w:tab/>
        <w:t>Tendo em conta o parecer da Comissão dos Assuntos Constitucionais,</w:t>
      </w:r>
    </w:p>
    <w:p w:rsidR="00053CF5" w:rsidRPr="00E228E6" w:rsidRDefault="00053CF5" w:rsidP="00053CF5">
      <w:pPr>
        <w:pStyle w:val="NormalHanging12a"/>
      </w:pPr>
      <w:r w:rsidRPr="00E228E6">
        <w:t>–</w:t>
      </w:r>
      <w:r w:rsidRPr="00E228E6">
        <w:tab/>
        <w:t>Tendo em conta o relatório da Comissão dos Assuntos Jurídicos (A</w:t>
      </w:r>
      <w:r w:rsidRPr="00176C2D">
        <w:t>9</w:t>
      </w:r>
      <w:r w:rsidRPr="00E228E6">
        <w:noBreakHyphen/>
      </w:r>
      <w:r w:rsidRPr="00176C2D">
        <w:t>0278</w:t>
      </w:r>
      <w:r w:rsidRPr="00E228E6">
        <w:t>/</w:t>
      </w:r>
      <w:r w:rsidRPr="00176C2D">
        <w:t>2023</w:t>
      </w:r>
      <w:r w:rsidRPr="00E228E6">
        <w:t>),</w:t>
      </w:r>
    </w:p>
    <w:p w:rsidR="00053CF5" w:rsidRPr="00E228E6" w:rsidRDefault="00053CF5" w:rsidP="00053CF5">
      <w:pPr>
        <w:pStyle w:val="NormalHanging12a"/>
      </w:pPr>
      <w:proofErr w:type="gramStart"/>
      <w:r w:rsidRPr="00176C2D">
        <w:lastRenderedPageBreak/>
        <w:t>1</w:t>
      </w:r>
      <w:r w:rsidRPr="00E228E6">
        <w:t>.</w:t>
      </w:r>
      <w:r w:rsidRPr="00E228E6">
        <w:tab/>
        <w:t>Aprova</w:t>
      </w:r>
      <w:proofErr w:type="gramEnd"/>
      <w:r w:rsidRPr="00E228E6">
        <w:t xml:space="preserve"> a posição em primeira leitura que se segue;</w:t>
      </w:r>
    </w:p>
    <w:p w:rsidR="00053CF5" w:rsidRPr="00E228E6" w:rsidRDefault="00053CF5" w:rsidP="00053CF5">
      <w:pPr>
        <w:pStyle w:val="NormalHanging12a"/>
      </w:pPr>
      <w:proofErr w:type="gramStart"/>
      <w:r w:rsidRPr="00176C2D">
        <w:t>2</w:t>
      </w:r>
      <w:r w:rsidRPr="00E228E6">
        <w:t>.</w:t>
      </w:r>
      <w:r w:rsidRPr="00E228E6">
        <w:tab/>
        <w:t>Encarrega</w:t>
      </w:r>
      <w:proofErr w:type="gramEnd"/>
      <w:r w:rsidRPr="00E228E6">
        <w:t xml:space="preserve"> a sua Presidente de transmitir a posição do Parlamento ao Conselho, à Comissão, ao Tribunal de Justiça e aos parlamentos nacionais.</w:t>
      </w:r>
    </w:p>
    <w:p w:rsidR="006C4CF8" w:rsidRDefault="006C4CF8">
      <w:pPr>
        <w:widowControl/>
        <w:rPr>
          <w:b/>
        </w:rPr>
        <w:sectPr w:rsidR="006C4CF8" w:rsidSect="00BE4B4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D47C5" w:rsidRDefault="006C4CF8" w:rsidP="006C4CF8">
      <w:pPr>
        <w:widowControl/>
        <w:spacing w:after="240"/>
        <w:rPr>
          <w:b/>
        </w:rPr>
      </w:pPr>
      <w:r w:rsidRPr="006C4CF8">
        <w:rPr>
          <w:b/>
        </w:rPr>
        <w:lastRenderedPageBreak/>
        <w:t>P</w:t>
      </w:r>
      <w:r w:rsidRPr="00176C2D">
        <w:rPr>
          <w:b/>
        </w:rPr>
        <w:t>9</w:t>
      </w:r>
      <w:r w:rsidRPr="006C4CF8">
        <w:rPr>
          <w:b/>
        </w:rPr>
        <w:t>_TC</w:t>
      </w:r>
      <w:r w:rsidRPr="00176C2D">
        <w:rPr>
          <w:b/>
        </w:rPr>
        <w:t>1</w:t>
      </w:r>
      <w:r w:rsidRPr="006C4CF8">
        <w:rPr>
          <w:b/>
        </w:rPr>
        <w:t>-</w:t>
      </w:r>
      <w:proofErr w:type="gramStart"/>
      <w:r w:rsidRPr="006C4CF8">
        <w:rPr>
          <w:b/>
        </w:rPr>
        <w:t>COD(</w:t>
      </w:r>
      <w:proofErr w:type="gramEnd"/>
      <w:r w:rsidRPr="00176C2D">
        <w:rPr>
          <w:b/>
        </w:rPr>
        <w:t>2022</w:t>
      </w:r>
      <w:r w:rsidRPr="006C4CF8">
        <w:rPr>
          <w:b/>
        </w:rPr>
        <w:t>)</w:t>
      </w:r>
      <w:r w:rsidRPr="00176C2D">
        <w:rPr>
          <w:b/>
        </w:rPr>
        <w:t>0906</w:t>
      </w:r>
    </w:p>
    <w:p w:rsidR="006C4CF8" w:rsidRDefault="006C4CF8" w:rsidP="006C4CF8">
      <w:pPr>
        <w:widowControl/>
        <w:spacing w:before="120" w:after="120"/>
        <w:rPr>
          <w:rFonts w:eastAsia="Calibri"/>
          <w:b/>
          <w:szCs w:val="24"/>
          <w:lang w:eastAsia="en-US"/>
        </w:rPr>
      </w:pPr>
      <w:r w:rsidRPr="00EC5A52">
        <w:rPr>
          <w:rFonts w:eastAsia="Calibri"/>
          <w:b/>
          <w:szCs w:val="24"/>
          <w:lang w:eastAsia="en-US"/>
        </w:rPr>
        <w:t xml:space="preserve">Posição do Parlamento Europeu aprovada em primeira leitura em </w:t>
      </w:r>
      <w:r w:rsidRPr="00176C2D">
        <w:rPr>
          <w:rFonts w:eastAsia="Calibri"/>
          <w:b/>
          <w:szCs w:val="24"/>
          <w:lang w:eastAsia="en-US"/>
        </w:rPr>
        <w:t>27</w:t>
      </w:r>
      <w:r w:rsidRPr="00EC5A52">
        <w:rPr>
          <w:rFonts w:eastAsia="Calibri"/>
          <w:b/>
          <w:szCs w:val="24"/>
          <w:lang w:eastAsia="en-US"/>
        </w:rPr>
        <w:t xml:space="preserve"> de </w:t>
      </w:r>
      <w:r>
        <w:rPr>
          <w:rFonts w:eastAsia="Calibri"/>
          <w:b/>
          <w:szCs w:val="24"/>
          <w:lang w:eastAsia="en-US"/>
        </w:rPr>
        <w:t>fevereiro</w:t>
      </w:r>
      <w:r w:rsidRPr="00EC5A52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de </w:t>
      </w:r>
      <w:r w:rsidRPr="00176C2D">
        <w:rPr>
          <w:rFonts w:eastAsia="Calibri"/>
          <w:b/>
          <w:szCs w:val="24"/>
          <w:lang w:eastAsia="en-US"/>
        </w:rPr>
        <w:t>2024</w:t>
      </w:r>
      <w:r>
        <w:rPr>
          <w:rFonts w:eastAsia="Calibri"/>
          <w:b/>
          <w:szCs w:val="24"/>
          <w:lang w:eastAsia="en-US"/>
        </w:rPr>
        <w:t xml:space="preserve"> tendo em vista a adoção do Regulamento (UE, </w:t>
      </w:r>
      <w:proofErr w:type="spellStart"/>
      <w:r>
        <w:rPr>
          <w:rFonts w:eastAsia="Calibri"/>
          <w:b/>
          <w:szCs w:val="24"/>
          <w:lang w:eastAsia="en-US"/>
        </w:rPr>
        <w:t>Euratom</w:t>
      </w:r>
      <w:proofErr w:type="spellEnd"/>
      <w:r>
        <w:rPr>
          <w:rFonts w:eastAsia="Calibri"/>
          <w:b/>
          <w:szCs w:val="24"/>
          <w:lang w:eastAsia="en-US"/>
        </w:rPr>
        <w:t xml:space="preserve">) </w:t>
      </w:r>
      <w:r w:rsidRPr="00176C2D">
        <w:rPr>
          <w:rFonts w:eastAsia="Calibri"/>
          <w:b/>
          <w:szCs w:val="24"/>
          <w:lang w:eastAsia="en-US"/>
        </w:rPr>
        <w:t>2024</w:t>
      </w:r>
      <w:r w:rsidRPr="00EC5A52">
        <w:rPr>
          <w:rFonts w:eastAsia="Calibri"/>
          <w:b/>
          <w:szCs w:val="24"/>
          <w:lang w:eastAsia="en-US"/>
        </w:rPr>
        <w:t>/... do P</w:t>
      </w:r>
      <w:r>
        <w:rPr>
          <w:rFonts w:eastAsia="Calibri"/>
          <w:b/>
          <w:szCs w:val="24"/>
          <w:lang w:eastAsia="en-US"/>
        </w:rPr>
        <w:t>arlamento Europeu e do Conselho</w:t>
      </w:r>
      <w:r w:rsidR="00C713DD">
        <w:rPr>
          <w:rFonts w:eastAsia="Calibri"/>
          <w:b/>
          <w:szCs w:val="24"/>
          <w:lang w:eastAsia="en-US"/>
        </w:rPr>
        <w:t xml:space="preserve"> </w:t>
      </w:r>
      <w:r w:rsidR="00C713DD" w:rsidRPr="00C713DD">
        <w:rPr>
          <w:rFonts w:eastAsia="Calibri"/>
          <w:b/>
          <w:szCs w:val="24"/>
          <w:lang w:eastAsia="en-US"/>
        </w:rPr>
        <w:t xml:space="preserve">que altera o Protocolo n.º </w:t>
      </w:r>
      <w:r w:rsidR="00C713DD" w:rsidRPr="00176C2D">
        <w:rPr>
          <w:rFonts w:eastAsia="Calibri"/>
          <w:b/>
          <w:szCs w:val="24"/>
          <w:lang w:eastAsia="en-US"/>
        </w:rPr>
        <w:t>3</w:t>
      </w:r>
      <w:r w:rsidR="00C713DD" w:rsidRPr="00C713DD">
        <w:rPr>
          <w:rFonts w:eastAsia="Calibri"/>
          <w:b/>
          <w:szCs w:val="24"/>
          <w:lang w:eastAsia="en-US"/>
        </w:rPr>
        <w:t xml:space="preserve"> relativo ao Estatuto do Tribunal de Justiça da União Europeia </w:t>
      </w:r>
    </w:p>
    <w:p w:rsidR="00BF21B3" w:rsidRDefault="00BF21B3" w:rsidP="006C4CF8">
      <w:pPr>
        <w:widowControl/>
        <w:spacing w:before="120" w:after="120"/>
        <w:rPr>
          <w:rFonts w:eastAsia="Calibri"/>
          <w:i/>
          <w:szCs w:val="24"/>
          <w:lang w:eastAsia="en-US"/>
        </w:rPr>
      </w:pPr>
    </w:p>
    <w:p w:rsidR="00BF21B3" w:rsidRPr="00BF21B3" w:rsidRDefault="00BF21B3" w:rsidP="006C4CF8">
      <w:pPr>
        <w:widowControl/>
        <w:spacing w:before="120" w:after="120"/>
        <w:rPr>
          <w:rFonts w:eastAsia="Calibri"/>
          <w:i/>
          <w:szCs w:val="24"/>
          <w:lang w:eastAsia="en-US"/>
        </w:rPr>
      </w:pPr>
      <w:r w:rsidRPr="00BF21B3">
        <w:rPr>
          <w:rFonts w:eastAsia="Calibri"/>
          <w:i/>
          <w:szCs w:val="24"/>
          <w:lang w:eastAsia="en-US"/>
        </w:rPr>
        <w:t>(Uma vez que foi alcançado um acordo entre o Parlamento e o Conselho, a posição do Parlamento corresponde ao texto</w:t>
      </w:r>
      <w:r>
        <w:rPr>
          <w:rFonts w:eastAsia="Calibri"/>
          <w:i/>
          <w:szCs w:val="24"/>
          <w:lang w:eastAsia="en-US"/>
        </w:rPr>
        <w:t xml:space="preserve"> legislativo final, Regulamento</w:t>
      </w:r>
      <w:r w:rsidRPr="00BF21B3">
        <w:rPr>
          <w:rFonts w:eastAsia="Calibri"/>
          <w:i/>
          <w:szCs w:val="24"/>
          <w:lang w:eastAsia="en-US"/>
        </w:rPr>
        <w:t xml:space="preserve"> (UE</w:t>
      </w:r>
      <w:r w:rsidR="004833CC">
        <w:rPr>
          <w:rFonts w:eastAsia="Calibri"/>
          <w:i/>
          <w:szCs w:val="24"/>
          <w:lang w:eastAsia="en-US"/>
        </w:rPr>
        <w:t xml:space="preserve">, </w:t>
      </w:r>
      <w:proofErr w:type="spellStart"/>
      <w:r w:rsidR="004833CC">
        <w:rPr>
          <w:rFonts w:eastAsia="Calibri"/>
          <w:i/>
          <w:szCs w:val="24"/>
          <w:lang w:eastAsia="en-US"/>
        </w:rPr>
        <w:t>Euratom</w:t>
      </w:r>
      <w:bookmarkStart w:id="8" w:name="_GoBack"/>
      <w:bookmarkEnd w:id="8"/>
      <w:proofErr w:type="spellEnd"/>
      <w:r w:rsidRPr="00BF21B3">
        <w:rPr>
          <w:rFonts w:eastAsia="Calibri"/>
          <w:i/>
          <w:szCs w:val="24"/>
          <w:lang w:eastAsia="en-US"/>
        </w:rPr>
        <w:t>) 2024/</w:t>
      </w:r>
      <w:r>
        <w:rPr>
          <w:rFonts w:eastAsia="Calibri"/>
          <w:i/>
          <w:szCs w:val="24"/>
          <w:lang w:eastAsia="en-US"/>
        </w:rPr>
        <w:t>2019</w:t>
      </w:r>
      <w:r w:rsidRPr="00BF21B3">
        <w:rPr>
          <w:rFonts w:eastAsia="Calibri"/>
          <w:i/>
          <w:szCs w:val="24"/>
          <w:lang w:eastAsia="en-US"/>
        </w:rPr>
        <w:t>.)</w:t>
      </w:r>
    </w:p>
    <w:sectPr w:rsidR="00BF21B3" w:rsidRPr="00BF21B3" w:rsidSect="00BE4B4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12A" w:rsidRPr="00BE4B4F" w:rsidRDefault="0058512A">
      <w:r w:rsidRPr="00BE4B4F">
        <w:separator/>
      </w:r>
    </w:p>
  </w:endnote>
  <w:endnote w:type="continuationSeparator" w:id="0">
    <w:p w:rsidR="0058512A" w:rsidRPr="00BE4B4F" w:rsidRDefault="0058512A">
      <w:r w:rsidRPr="00BE4B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B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B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B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12A" w:rsidRPr="00BE4B4F" w:rsidRDefault="0058512A">
      <w:r w:rsidRPr="00BE4B4F">
        <w:separator/>
      </w:r>
    </w:p>
  </w:footnote>
  <w:footnote w:type="continuationSeparator" w:id="0">
    <w:p w:rsidR="0058512A" w:rsidRPr="00BE4B4F" w:rsidRDefault="0058512A">
      <w:r w:rsidRPr="00BE4B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B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B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B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PT"/>
    <w:docVar w:name="dvnumam" w:val="21"/>
    <w:docVar w:name="dvpe" w:val="749.912"/>
    <w:docVar w:name="dvrapporteur" w:val="Relatora: "/>
    <w:docVar w:name="dvstar" w:val="***I"/>
    <w:docVar w:name="dvtitre" w:val="Resolução legislativa do Parlamento Europeu, de ... de ... de 2024,_x000d__x000a_ sobre o projeto de regulamento do Parlamento Europeu e do Conselho que altera o Protocolo n.º 3 relativo ao Estatuto do Tribunal de Justiça da União Europeia(07307/2022 – C9-0405/2022 – 2022/0906(COD))"/>
  </w:docVars>
  <w:rsids>
    <w:rsidRoot w:val="0058512A"/>
    <w:rsid w:val="00002272"/>
    <w:rsid w:val="00053CF5"/>
    <w:rsid w:val="00064002"/>
    <w:rsid w:val="000677B9"/>
    <w:rsid w:val="000831BA"/>
    <w:rsid w:val="000A42CC"/>
    <w:rsid w:val="000E7DD9"/>
    <w:rsid w:val="0010095E"/>
    <w:rsid w:val="00107EB3"/>
    <w:rsid w:val="00125B37"/>
    <w:rsid w:val="00176C2D"/>
    <w:rsid w:val="00187494"/>
    <w:rsid w:val="001F32AE"/>
    <w:rsid w:val="002767FF"/>
    <w:rsid w:val="002B18FE"/>
    <w:rsid w:val="002B5493"/>
    <w:rsid w:val="00343214"/>
    <w:rsid w:val="003433D1"/>
    <w:rsid w:val="00361C00"/>
    <w:rsid w:val="00391B85"/>
    <w:rsid w:val="00395FA1"/>
    <w:rsid w:val="003E15D4"/>
    <w:rsid w:val="00411CCE"/>
    <w:rsid w:val="0041666E"/>
    <w:rsid w:val="00421060"/>
    <w:rsid w:val="004652F7"/>
    <w:rsid w:val="00471C19"/>
    <w:rsid w:val="004833CC"/>
    <w:rsid w:val="004867E3"/>
    <w:rsid w:val="00494A28"/>
    <w:rsid w:val="004C0004"/>
    <w:rsid w:val="004C5D52"/>
    <w:rsid w:val="004F4E67"/>
    <w:rsid w:val="0050519A"/>
    <w:rsid w:val="005072A1"/>
    <w:rsid w:val="00514517"/>
    <w:rsid w:val="00545827"/>
    <w:rsid w:val="00560270"/>
    <w:rsid w:val="0058512A"/>
    <w:rsid w:val="005C2568"/>
    <w:rsid w:val="006037C0"/>
    <w:rsid w:val="006631B6"/>
    <w:rsid w:val="00680577"/>
    <w:rsid w:val="006C4CF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B4F"/>
    <w:rsid w:val="00BE6ADC"/>
    <w:rsid w:val="00BF21B3"/>
    <w:rsid w:val="00C05BFE"/>
    <w:rsid w:val="00C23CD4"/>
    <w:rsid w:val="00C61C0C"/>
    <w:rsid w:val="00C713D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47C5"/>
    <w:rsid w:val="00E228E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F2E63C"/>
  <w15:chartTrackingRefBased/>
  <w15:docId w15:val="{819AFB8E-1847-4DD4-B7B3-029E36B4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53CF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53CF5"/>
    <w:pPr>
      <w:spacing w:before="480" w:after="240"/>
    </w:pPr>
  </w:style>
  <w:style w:type="paragraph" w:customStyle="1" w:styleId="NormalBold">
    <w:name w:val="NormalBold"/>
    <w:basedOn w:val="Normal"/>
    <w:rsid w:val="00053CF5"/>
    <w:rPr>
      <w:b/>
    </w:rPr>
  </w:style>
  <w:style w:type="paragraph" w:customStyle="1" w:styleId="NormalHanging12a">
    <w:name w:val="NormalHanging12a"/>
    <w:basedOn w:val="Normal"/>
    <w:rsid w:val="00053CF5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53CF5"/>
    <w:pPr>
      <w:spacing w:after="240"/>
      <w:jc w:val="center"/>
    </w:pPr>
  </w:style>
  <w:style w:type="paragraph" w:styleId="Header">
    <w:name w:val="header"/>
    <w:basedOn w:val="Normal"/>
    <w:link w:val="HeaderChar"/>
    <w:rsid w:val="00053C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53CF5"/>
    <w:rPr>
      <w:sz w:val="24"/>
      <w:lang w:val="pt-PT"/>
    </w:rPr>
  </w:style>
  <w:style w:type="paragraph" w:customStyle="1" w:styleId="AmNumberTabs">
    <w:name w:val="AmNumberTabs"/>
    <w:basedOn w:val="Normal"/>
    <w:link w:val="AmNumberTabsChar"/>
    <w:rsid w:val="00053CF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053CF5"/>
    <w:pPr>
      <w:spacing w:before="720" w:after="240"/>
      <w:jc w:val="center"/>
    </w:pPr>
  </w:style>
  <w:style w:type="paragraph" w:customStyle="1" w:styleId="EPFooter">
    <w:name w:val="EPFooter"/>
    <w:basedOn w:val="Normal"/>
    <w:rsid w:val="00053CF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CommentText">
    <w:name w:val="annotation text"/>
    <w:basedOn w:val="Normal"/>
    <w:link w:val="CommentTextChar"/>
    <w:unhideWhenUsed/>
    <w:rsid w:val="00053CF5"/>
    <w:pPr>
      <w:widowControl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rsid w:val="00053CF5"/>
    <w:rPr>
      <w:lang w:val="pt-PT" w:eastAsia="fr-BE"/>
    </w:rPr>
  </w:style>
  <w:style w:type="paragraph" w:styleId="ListParagraph">
    <w:name w:val="List Paragraph"/>
    <w:basedOn w:val="Normal"/>
    <w:uiPriority w:val="34"/>
    <w:qFormat/>
    <w:rsid w:val="00053CF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053CF5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53CF5"/>
    <w:rPr>
      <w:rFonts w:ascii="Calibri" w:eastAsiaTheme="minorHAnsi" w:hAnsi="Calibri" w:cstheme="minorBidi"/>
      <w:sz w:val="22"/>
      <w:szCs w:val="21"/>
      <w:lang w:val="pt-PT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053CF5"/>
    <w:rPr>
      <w:b/>
      <w:sz w:val="24"/>
      <w:lang w:val="pt-PT"/>
    </w:rPr>
  </w:style>
  <w:style w:type="paragraph" w:styleId="Footer">
    <w:name w:val="footer"/>
    <w:basedOn w:val="Normal"/>
    <w:link w:val="FooterChar"/>
    <w:rsid w:val="00E228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228E6"/>
    <w:rPr>
      <w:sz w:val="24"/>
      <w:lang w:val="pt-PT"/>
    </w:rPr>
  </w:style>
  <w:style w:type="character" w:styleId="Emphasis">
    <w:name w:val="Emphasis"/>
    <w:basedOn w:val="DefaultParagraphFont"/>
    <w:uiPriority w:val="20"/>
    <w:qFormat/>
    <w:rsid w:val="00C713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6268E-2733-4422-8D80-261AC1157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2044</Characters>
  <Application>Microsoft Office Word</Application>
  <DocSecurity>4</DocSecurity>
  <Lines>40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SOLTYSOVA Zuzana</cp:lastModifiedBy>
  <cp:revision>2</cp:revision>
  <cp:lastPrinted>2004-11-19T15:42:00Z</cp:lastPrinted>
  <dcterms:created xsi:type="dcterms:W3CDTF">2024-11-27T09:22:00Z</dcterms:created>
  <dcterms:modified xsi:type="dcterms:W3CDTF">2024-11-27T09:22:00Z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