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6E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6E28" w:rsidRDefault="007B2FE0" w:rsidP="0010095E">
            <w:pPr>
              <w:pStyle w:val="EPName"/>
            </w:pPr>
            <w:r w:rsidRPr="00F26E28">
              <w:t>Európsky parlament</w:t>
            </w:r>
          </w:p>
          <w:p w:rsidR="00751A4A" w:rsidRPr="00F26E2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3B6E">
              <w:t>2019</w:t>
            </w:r>
            <w:r w:rsidRPr="00F26E28">
              <w:t>-</w:t>
            </w:r>
            <w:r w:rsidRPr="004A3B6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26E28" w:rsidRDefault="00187494" w:rsidP="0010095E">
            <w:pPr>
              <w:pStyle w:val="EPLogo"/>
            </w:pPr>
            <w:r w:rsidRPr="00F26E2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6E28" w:rsidRDefault="00D058B8" w:rsidP="004C5D52">
      <w:pPr>
        <w:pStyle w:val="LineTop"/>
      </w:pPr>
    </w:p>
    <w:p w:rsidR="00680577" w:rsidRPr="00F26E28" w:rsidRDefault="007B2FE0" w:rsidP="00680577">
      <w:pPr>
        <w:pStyle w:val="EPBodyTA1"/>
      </w:pPr>
      <w:r w:rsidRPr="00F26E28">
        <w:t>PRIJATÉ TEXTY</w:t>
      </w:r>
    </w:p>
    <w:p w:rsidR="00D058B8" w:rsidRPr="00F26E28" w:rsidRDefault="00D058B8" w:rsidP="00D058B8">
      <w:pPr>
        <w:pStyle w:val="LineBottom"/>
      </w:pPr>
    </w:p>
    <w:p w:rsidR="007B2FE0" w:rsidRPr="00F26E28" w:rsidRDefault="007B2FE0" w:rsidP="007B2FE0">
      <w:pPr>
        <w:pStyle w:val="ATHeading1"/>
      </w:pPr>
      <w:bookmarkStart w:id="0" w:name="TANumber"/>
      <w:r w:rsidRPr="00F26E28">
        <w:t>P</w:t>
      </w:r>
      <w:r w:rsidRPr="004A3B6E">
        <w:t>9</w:t>
      </w:r>
      <w:r w:rsidRPr="00F26E28">
        <w:t>_TA(</w:t>
      </w:r>
      <w:r w:rsidRPr="004A3B6E">
        <w:t>2024</w:t>
      </w:r>
      <w:r w:rsidRPr="00F26E28">
        <w:t>)</w:t>
      </w:r>
      <w:r w:rsidRPr="004A3B6E">
        <w:t>00</w:t>
      </w:r>
      <w:r w:rsidR="00F26E28" w:rsidRPr="004A3B6E">
        <w:t>87</w:t>
      </w:r>
      <w:bookmarkEnd w:id="0"/>
    </w:p>
    <w:p w:rsidR="007B2FE0" w:rsidRPr="00F26E28" w:rsidRDefault="00394E6B" w:rsidP="007B2FE0">
      <w:pPr>
        <w:pStyle w:val="ATHeading2"/>
      </w:pPr>
      <w:bookmarkStart w:id="1" w:name="title"/>
      <w:r w:rsidRPr="00F26E28">
        <w:t>Preprava odpadu</w:t>
      </w:r>
      <w:bookmarkEnd w:id="1"/>
    </w:p>
    <w:p w:rsidR="007B2FE0" w:rsidRPr="00F26E28" w:rsidRDefault="007B2FE0" w:rsidP="007B2FE0">
      <w:pPr>
        <w:rPr>
          <w:i/>
          <w:vanish/>
        </w:rPr>
      </w:pPr>
      <w:r w:rsidRPr="00F26E28">
        <w:rPr>
          <w:i/>
        </w:rPr>
        <w:fldChar w:fldCharType="begin"/>
      </w:r>
      <w:r w:rsidRPr="00F26E28">
        <w:rPr>
          <w:i/>
        </w:rPr>
        <w:instrText xml:space="preserve"> TC"(</w:instrText>
      </w:r>
      <w:bookmarkStart w:id="2" w:name="DocNumber"/>
      <w:r w:rsidRPr="00F26E28">
        <w:rPr>
          <w:i/>
        </w:rPr>
        <w:instrText>A</w:instrText>
      </w:r>
      <w:r w:rsidRPr="004A3B6E">
        <w:rPr>
          <w:i/>
        </w:rPr>
        <w:instrText>9</w:instrText>
      </w:r>
      <w:r w:rsidRPr="00F26E28">
        <w:rPr>
          <w:i/>
        </w:rPr>
        <w:instrText>-</w:instrText>
      </w:r>
      <w:r w:rsidRPr="004A3B6E">
        <w:rPr>
          <w:i/>
        </w:rPr>
        <w:instrText>0290</w:instrText>
      </w:r>
      <w:r w:rsidRPr="00F26E28">
        <w:rPr>
          <w:i/>
        </w:rPr>
        <w:instrText>/</w:instrText>
      </w:r>
      <w:r w:rsidRPr="004A3B6E">
        <w:rPr>
          <w:i/>
        </w:rPr>
        <w:instrText>2022</w:instrText>
      </w:r>
      <w:bookmarkEnd w:id="2"/>
      <w:r w:rsidRPr="00F26E28">
        <w:rPr>
          <w:i/>
        </w:rPr>
        <w:instrText xml:space="preserve"> - Spravodajkyňa: Pernille Weiss)"\l</w:instrText>
      </w:r>
      <w:r w:rsidRPr="004A3B6E">
        <w:rPr>
          <w:i/>
        </w:rPr>
        <w:instrText>3</w:instrText>
      </w:r>
      <w:r w:rsidRPr="00F26E28">
        <w:rPr>
          <w:i/>
        </w:rPr>
        <w:instrText xml:space="preserve"> \n&gt; \* MERGEFORMAT </w:instrText>
      </w:r>
      <w:r w:rsidRPr="00F26E28">
        <w:rPr>
          <w:i/>
        </w:rPr>
        <w:fldChar w:fldCharType="end"/>
      </w:r>
    </w:p>
    <w:p w:rsidR="007B2FE0" w:rsidRPr="00F26E28" w:rsidRDefault="007B2FE0" w:rsidP="007B2FE0">
      <w:pPr>
        <w:rPr>
          <w:vanish/>
        </w:rPr>
      </w:pPr>
      <w:bookmarkStart w:id="3" w:name="Commission"/>
      <w:r w:rsidRPr="00F26E28">
        <w:rPr>
          <w:vanish/>
        </w:rPr>
        <w:t>Výbor pre životné prostredie, verejné zdravie a bezpečnosť potravín</w:t>
      </w:r>
      <w:bookmarkEnd w:id="3"/>
    </w:p>
    <w:p w:rsidR="007B2FE0" w:rsidRPr="00F26E28" w:rsidRDefault="007B2FE0" w:rsidP="007B2FE0">
      <w:pPr>
        <w:rPr>
          <w:vanish/>
        </w:rPr>
      </w:pPr>
      <w:bookmarkStart w:id="4" w:name="PE"/>
      <w:r w:rsidRPr="00F26E28">
        <w:rPr>
          <w:vanish/>
        </w:rPr>
        <w:t>PE</w:t>
      </w:r>
      <w:r w:rsidRPr="004A3B6E">
        <w:rPr>
          <w:vanish/>
        </w:rPr>
        <w:t>719</w:t>
      </w:r>
      <w:r w:rsidRPr="00F26E28">
        <w:rPr>
          <w:vanish/>
        </w:rPr>
        <w:t>.</w:t>
      </w:r>
      <w:r w:rsidRPr="004A3B6E">
        <w:rPr>
          <w:vanish/>
        </w:rPr>
        <w:t>861</w:t>
      </w:r>
      <w:bookmarkEnd w:id="4"/>
    </w:p>
    <w:p w:rsidR="007B2FE0" w:rsidRPr="00F26E28" w:rsidRDefault="007B2FE0" w:rsidP="007B2FE0">
      <w:pPr>
        <w:pStyle w:val="ATHeading3"/>
      </w:pPr>
      <w:bookmarkStart w:id="5" w:name="Sujet"/>
      <w:r w:rsidRPr="00F26E28">
        <w:t>Legislatívne uznesenie Európskeho parlamentu z</w:t>
      </w:r>
      <w:r w:rsidR="00394E6B" w:rsidRPr="00F26E28">
        <w:t> </w:t>
      </w:r>
      <w:r w:rsidR="00394E6B" w:rsidRPr="004A3B6E">
        <w:t>27</w:t>
      </w:r>
      <w:r w:rsidRPr="00F26E28">
        <w:t xml:space="preserve">. februára </w:t>
      </w:r>
      <w:r w:rsidRPr="004A3B6E">
        <w:t>2024</w:t>
      </w:r>
      <w:r w:rsidRPr="00F26E28">
        <w:t xml:space="preserve"> o návrhu nariadenia Európskeho parlamentu a Rady o preprave odpadu, ktorým sa menia nariadenia (EÚ) č. </w:t>
      </w:r>
      <w:r w:rsidRPr="004A3B6E">
        <w:t>1257</w:t>
      </w:r>
      <w:r w:rsidRPr="00F26E28">
        <w:t>/</w:t>
      </w:r>
      <w:r w:rsidRPr="004A3B6E">
        <w:t>2013</w:t>
      </w:r>
      <w:r w:rsidRPr="00F26E28">
        <w:t xml:space="preserve"> a (EÚ) </w:t>
      </w:r>
      <w:r w:rsidRPr="004A3B6E">
        <w:t>2020</w:t>
      </w:r>
      <w:r w:rsidRPr="00F26E28">
        <w:t>/</w:t>
      </w:r>
      <w:r w:rsidRPr="004A3B6E">
        <w:t>1056</w:t>
      </w:r>
      <w:bookmarkEnd w:id="5"/>
      <w:r w:rsidRPr="00F26E28">
        <w:t xml:space="preserve"> </w:t>
      </w:r>
      <w:bookmarkStart w:id="6" w:name="References"/>
      <w:r w:rsidRPr="00F26E28">
        <w:t>(COM(</w:t>
      </w:r>
      <w:r w:rsidRPr="004A3B6E">
        <w:t>2021</w:t>
      </w:r>
      <w:r w:rsidRPr="00F26E28">
        <w:t>)</w:t>
      </w:r>
      <w:r w:rsidRPr="004A3B6E">
        <w:t>0709</w:t>
      </w:r>
      <w:r w:rsidRPr="00F26E28">
        <w:t xml:space="preserve"> – C</w:t>
      </w:r>
      <w:r w:rsidRPr="004A3B6E">
        <w:t>9</w:t>
      </w:r>
      <w:r w:rsidRPr="00F26E28">
        <w:t>-</w:t>
      </w:r>
      <w:r w:rsidRPr="004A3B6E">
        <w:t>0426</w:t>
      </w:r>
      <w:r w:rsidRPr="00F26E28">
        <w:t>/</w:t>
      </w:r>
      <w:r w:rsidRPr="004A3B6E">
        <w:t>2021</w:t>
      </w:r>
      <w:r w:rsidRPr="00F26E28">
        <w:t xml:space="preserve"> – </w:t>
      </w:r>
      <w:r w:rsidRPr="004A3B6E">
        <w:t>2021</w:t>
      </w:r>
      <w:r w:rsidRPr="00F26E28">
        <w:t>/</w:t>
      </w:r>
      <w:r w:rsidRPr="004A3B6E">
        <w:t>0367</w:t>
      </w:r>
      <w:r w:rsidRPr="00F26E28">
        <w:t>(COD))</w:t>
      </w:r>
      <w:bookmarkEnd w:id="6"/>
    </w:p>
    <w:p w:rsidR="00536DDC" w:rsidRPr="00F26E28" w:rsidRDefault="00536DDC" w:rsidP="00536DDC">
      <w:pPr>
        <w:pStyle w:val="NormalBold"/>
      </w:pPr>
      <w:bookmarkStart w:id="7" w:name="TextBodyBegin"/>
      <w:bookmarkEnd w:id="7"/>
      <w:r w:rsidRPr="00F26E28">
        <w:t>(Riadny legislatívny postup: prvé čítanie)</w:t>
      </w:r>
    </w:p>
    <w:p w:rsidR="00536DDC" w:rsidRPr="00F26E28" w:rsidRDefault="00536DDC" w:rsidP="00536DDC">
      <w:pPr>
        <w:pStyle w:val="EPComma"/>
      </w:pPr>
      <w:r w:rsidRPr="00F26E28">
        <w:rPr>
          <w:i/>
          <w:iCs/>
        </w:rPr>
        <w:t>Európsky parlament,</w:t>
      </w:r>
    </w:p>
    <w:p w:rsidR="00536DDC" w:rsidRPr="00F26E28" w:rsidRDefault="00536DDC" w:rsidP="00536DDC">
      <w:pPr>
        <w:pStyle w:val="NormalHanging12a"/>
      </w:pPr>
      <w:r w:rsidRPr="00F26E28">
        <w:t>–</w:t>
      </w:r>
      <w:r w:rsidRPr="00F26E28">
        <w:tab/>
        <w:t>so zreteľom na návrh Komisie pre Európsky parlament a Radu (COM(</w:t>
      </w:r>
      <w:r w:rsidRPr="004A3B6E">
        <w:t>2021</w:t>
      </w:r>
      <w:r w:rsidRPr="00F26E28">
        <w:t>)</w:t>
      </w:r>
      <w:r w:rsidRPr="004A3B6E">
        <w:t>0709</w:t>
      </w:r>
      <w:r w:rsidRPr="00F26E28">
        <w:t>),</w:t>
      </w:r>
    </w:p>
    <w:p w:rsidR="00536DDC" w:rsidRPr="00F26E28" w:rsidRDefault="00536DDC" w:rsidP="00536DDC">
      <w:pPr>
        <w:pStyle w:val="NormalHanging12a"/>
      </w:pPr>
      <w:r w:rsidRPr="00F26E28">
        <w:t>–</w:t>
      </w:r>
      <w:r w:rsidRPr="00F26E28">
        <w:tab/>
        <w:t xml:space="preserve">so zreteľom na článok </w:t>
      </w:r>
      <w:r w:rsidRPr="004A3B6E">
        <w:t>294</w:t>
      </w:r>
      <w:r w:rsidRPr="00F26E28">
        <w:t xml:space="preserve"> ods. </w:t>
      </w:r>
      <w:r w:rsidRPr="004A3B6E">
        <w:t>2</w:t>
      </w:r>
      <w:r w:rsidRPr="00F26E28">
        <w:t xml:space="preserve"> a článok </w:t>
      </w:r>
      <w:r w:rsidRPr="004A3B6E">
        <w:t>192</w:t>
      </w:r>
      <w:r w:rsidRPr="00F26E28">
        <w:t xml:space="preserve"> ods. </w:t>
      </w:r>
      <w:r w:rsidRPr="004A3B6E">
        <w:t>1</w:t>
      </w:r>
      <w:r w:rsidRPr="00F26E28">
        <w:t xml:space="preserve"> Zmluvy o fungovaní Európskej únie, v súlade s ktorými Komisia predložila návrh Európskemu parlamentu (C</w:t>
      </w:r>
      <w:r w:rsidRPr="004A3B6E">
        <w:t>9</w:t>
      </w:r>
      <w:r w:rsidRPr="00F26E28">
        <w:noBreakHyphen/>
      </w:r>
      <w:r w:rsidRPr="004A3B6E">
        <w:t>0426</w:t>
      </w:r>
      <w:r w:rsidRPr="00F26E28">
        <w:t>/</w:t>
      </w:r>
      <w:r w:rsidRPr="004A3B6E">
        <w:t>2021</w:t>
      </w:r>
      <w:r w:rsidRPr="00F26E28">
        <w:t>),</w:t>
      </w:r>
    </w:p>
    <w:p w:rsidR="00536DDC" w:rsidRPr="00F26E28" w:rsidRDefault="00536DDC" w:rsidP="00536DDC">
      <w:pPr>
        <w:pStyle w:val="NormalHanging12a"/>
      </w:pPr>
      <w:r w:rsidRPr="00F26E28">
        <w:t>–</w:t>
      </w:r>
      <w:r w:rsidRPr="00F26E28">
        <w:tab/>
        <w:t xml:space="preserve">so zreteľom na článok </w:t>
      </w:r>
      <w:r w:rsidRPr="004A3B6E">
        <w:t>294</w:t>
      </w:r>
      <w:r w:rsidRPr="00F26E28">
        <w:t xml:space="preserve"> ods. </w:t>
      </w:r>
      <w:r w:rsidRPr="004A3B6E">
        <w:t>3</w:t>
      </w:r>
      <w:r w:rsidRPr="00F26E28">
        <w:t xml:space="preserve"> Zmluvy o fungovaní Európskej únie,</w:t>
      </w:r>
    </w:p>
    <w:p w:rsidR="00536DDC" w:rsidRPr="00F26E28" w:rsidRDefault="00536DDC" w:rsidP="00536DDC">
      <w:pPr>
        <w:pStyle w:val="NormalHanging12a"/>
      </w:pPr>
      <w:r w:rsidRPr="00F26E28">
        <w:t>–</w:t>
      </w:r>
      <w:r w:rsidRPr="00F26E28">
        <w:tab/>
        <w:t>so zreteľom na stanovisko Európskeho hospodárskeho a sociálneho výboru z </w:t>
      </w:r>
      <w:r w:rsidRPr="004A3B6E">
        <w:t>23</w:t>
      </w:r>
      <w:r w:rsidRPr="00F26E28">
        <w:t xml:space="preserve">. februára </w:t>
      </w:r>
      <w:r w:rsidRPr="004A3B6E">
        <w:t>2022</w:t>
      </w:r>
      <w:r w:rsidR="00394E6B" w:rsidRPr="00F26E28">
        <w:rPr>
          <w:rStyle w:val="FootnoteReference"/>
        </w:rPr>
        <w:footnoteReference w:id="1"/>
      </w:r>
      <w:r w:rsidRPr="00F26E28">
        <w:t>,</w:t>
      </w:r>
    </w:p>
    <w:p w:rsidR="00536DDC" w:rsidRPr="00F26E28" w:rsidRDefault="00536DDC" w:rsidP="00536DDC">
      <w:pPr>
        <w:pStyle w:val="NormalHanging12a"/>
      </w:pPr>
      <w:r w:rsidRPr="00F26E28">
        <w:t>–</w:t>
      </w:r>
      <w:r w:rsidRPr="00F26E28">
        <w:tab/>
      </w:r>
      <w:r w:rsidR="00394E6B" w:rsidRPr="00F26E28">
        <w:t>po porade s</w:t>
      </w:r>
      <w:r w:rsidRPr="00F26E28">
        <w:t xml:space="preserve"> Výbor</w:t>
      </w:r>
      <w:r w:rsidR="00394E6B" w:rsidRPr="00F26E28">
        <w:t>om</w:t>
      </w:r>
      <w:r w:rsidRPr="00F26E28">
        <w:t xml:space="preserve"> regiónov,</w:t>
      </w:r>
    </w:p>
    <w:p w:rsidR="0056254F" w:rsidRPr="00F26E28" w:rsidRDefault="0056254F" w:rsidP="00536DDC">
      <w:pPr>
        <w:pStyle w:val="NormalHanging12a"/>
      </w:pPr>
      <w:r w:rsidRPr="00F26E28">
        <w:t>–</w:t>
      </w:r>
      <w:r w:rsidRPr="00F26E28">
        <w:tab/>
      </w:r>
      <w:r w:rsidR="00D45FD4" w:rsidRPr="00F26E28">
        <w:t xml:space="preserve">so zreteľom na predbežnú dohodu schválenú gestorským výborom podľa článku </w:t>
      </w:r>
      <w:r w:rsidR="00D45FD4" w:rsidRPr="004A3B6E">
        <w:t>74</w:t>
      </w:r>
      <w:r w:rsidR="00D45FD4" w:rsidRPr="00F26E28">
        <w:t xml:space="preserve"> ods. </w:t>
      </w:r>
      <w:r w:rsidR="00D45FD4" w:rsidRPr="004A3B6E">
        <w:t>4</w:t>
      </w:r>
      <w:r w:rsidR="00D45FD4" w:rsidRPr="00F26E28">
        <w:t xml:space="preserve"> rokovacieho poriadku, a na záväzok zástupcu Rady, vyjadrený v liste zo </w:t>
      </w:r>
      <w:r w:rsidR="00D45FD4" w:rsidRPr="004A3B6E">
        <w:t>6</w:t>
      </w:r>
      <w:r w:rsidR="00D45FD4" w:rsidRPr="00F26E28">
        <w:t xml:space="preserve">. decembra </w:t>
      </w:r>
      <w:r w:rsidR="00D45FD4" w:rsidRPr="004A3B6E">
        <w:t>2023</w:t>
      </w:r>
      <w:r w:rsidR="00D45FD4" w:rsidRPr="00F26E28">
        <w:t xml:space="preserve">, schváliť pozíciu Európskeho parlamentu v súlade s článkom </w:t>
      </w:r>
      <w:r w:rsidR="00D45FD4" w:rsidRPr="004A3B6E">
        <w:t>294</w:t>
      </w:r>
      <w:r w:rsidR="00D45FD4" w:rsidRPr="00F26E28">
        <w:t xml:space="preserve"> ods. </w:t>
      </w:r>
      <w:r w:rsidR="00D45FD4" w:rsidRPr="004A3B6E">
        <w:t>4</w:t>
      </w:r>
      <w:r w:rsidR="00D45FD4" w:rsidRPr="00F26E28">
        <w:t xml:space="preserve"> Zmluvy o fungovaní Európskej únie,</w:t>
      </w:r>
    </w:p>
    <w:p w:rsidR="00536DDC" w:rsidRPr="00F26E28" w:rsidRDefault="00536DDC" w:rsidP="00536DDC">
      <w:pPr>
        <w:pStyle w:val="NormalHanging12a"/>
      </w:pPr>
      <w:r w:rsidRPr="00F26E28">
        <w:t>–</w:t>
      </w:r>
      <w:r w:rsidRPr="00F26E28">
        <w:tab/>
        <w:t xml:space="preserve">so zreteľom na článok </w:t>
      </w:r>
      <w:r w:rsidRPr="004A3B6E">
        <w:t>59</w:t>
      </w:r>
      <w:r w:rsidRPr="00F26E28">
        <w:t xml:space="preserve"> rokovacieho poriadku,</w:t>
      </w:r>
    </w:p>
    <w:p w:rsidR="00536DDC" w:rsidRPr="00F26E28" w:rsidRDefault="00536DDC" w:rsidP="00536DDC">
      <w:pPr>
        <w:pStyle w:val="NormalHanging12a"/>
      </w:pPr>
      <w:r w:rsidRPr="00F26E28">
        <w:t>–</w:t>
      </w:r>
      <w:r w:rsidRPr="00F26E28">
        <w:tab/>
        <w:t>so zreteľom na správu Výboru pre životné prostredie, verejné zdravie a bezpečnosť potravín (A</w:t>
      </w:r>
      <w:r w:rsidRPr="004A3B6E">
        <w:t>9</w:t>
      </w:r>
      <w:r w:rsidRPr="00F26E28">
        <w:t>-</w:t>
      </w:r>
      <w:r w:rsidRPr="004A3B6E">
        <w:t>0290</w:t>
      </w:r>
      <w:r w:rsidRPr="00F26E28">
        <w:t>/</w:t>
      </w:r>
      <w:r w:rsidRPr="004A3B6E">
        <w:t>2022</w:t>
      </w:r>
      <w:r w:rsidRPr="00F26E28">
        <w:t>),</w:t>
      </w:r>
    </w:p>
    <w:p w:rsidR="00536DDC" w:rsidRPr="00F26E28" w:rsidRDefault="00536DDC" w:rsidP="00536DDC">
      <w:pPr>
        <w:pStyle w:val="NormalHanging12a"/>
      </w:pPr>
      <w:r w:rsidRPr="004A3B6E">
        <w:t>1</w:t>
      </w:r>
      <w:r w:rsidRPr="00F26E28">
        <w:t>.</w:t>
      </w:r>
      <w:r w:rsidRPr="00F26E28">
        <w:tab/>
        <w:t>prijíma nasledujúcu pozíciu v prvom čítaní</w:t>
      </w:r>
      <w:r w:rsidR="006B7C1B" w:rsidRPr="00F26E28">
        <w:rPr>
          <w:rStyle w:val="FootnoteReference"/>
        </w:rPr>
        <w:footnoteReference w:id="2"/>
      </w:r>
      <w:r w:rsidRPr="00F26E28">
        <w:t>;</w:t>
      </w:r>
    </w:p>
    <w:p w:rsidR="00536DDC" w:rsidRPr="00F26E28" w:rsidRDefault="00536DDC" w:rsidP="00536DDC">
      <w:pPr>
        <w:pStyle w:val="NormalHanging12a"/>
      </w:pPr>
      <w:r w:rsidRPr="004A3B6E">
        <w:lastRenderedPageBreak/>
        <w:t>2</w:t>
      </w:r>
      <w:r w:rsidRPr="00F26E28">
        <w:t>.</w:t>
      </w:r>
      <w:r w:rsidRPr="00F26E28">
        <w:tab/>
        <w:t xml:space="preserve">žiada Komisiu, aby mu vec znovu predložila, ak </w:t>
      </w:r>
      <w:r w:rsidR="00352353" w:rsidRPr="00F26E28">
        <w:t>nahrádza</w:t>
      </w:r>
      <w:r w:rsidRPr="00F26E28">
        <w:t>, podstatne mení alebo má v úmysle podstatne zmeniť svoj návrh;</w:t>
      </w:r>
    </w:p>
    <w:p w:rsidR="00536DDC" w:rsidRPr="00F26E28" w:rsidRDefault="00536DDC" w:rsidP="00536DDC">
      <w:pPr>
        <w:pStyle w:val="NormalHanging12a"/>
      </w:pPr>
      <w:r w:rsidRPr="004A3B6E">
        <w:t>3</w:t>
      </w:r>
      <w:r w:rsidRPr="00F26E28">
        <w:t>.</w:t>
      </w:r>
      <w:r w:rsidRPr="00F26E28">
        <w:tab/>
        <w:t>poveruje svoju predsedníčku, aby postúpil</w:t>
      </w:r>
      <w:r w:rsidR="00340E75" w:rsidRPr="00F26E28">
        <w:t>a</w:t>
      </w:r>
      <w:r w:rsidRPr="00F26E28">
        <w:t xml:space="preserve"> túto pozíciu Rade, Komisii a národným parlamentom.</w:t>
      </w:r>
    </w:p>
    <w:p w:rsidR="006B7C1B" w:rsidRPr="00F26E28" w:rsidRDefault="006B7C1B" w:rsidP="00536DDC">
      <w:pPr>
        <w:pStyle w:val="NormalHanging12a"/>
        <w:sectPr w:rsidR="006B7C1B" w:rsidRPr="00F26E28" w:rsidSect="001F319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556E2" w:rsidRPr="00F26E28" w:rsidRDefault="009556E2" w:rsidP="009556E2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F26E28">
        <w:rPr>
          <w:b/>
          <w:lang w:val="sk-SK"/>
        </w:rPr>
        <w:lastRenderedPageBreak/>
        <w:t>P</w:t>
      </w:r>
      <w:r w:rsidRPr="004A3B6E">
        <w:rPr>
          <w:b/>
          <w:lang w:val="sk-SK"/>
        </w:rPr>
        <w:t>9</w:t>
      </w:r>
      <w:r w:rsidRPr="00F26E28">
        <w:rPr>
          <w:b/>
          <w:lang w:val="sk-SK"/>
        </w:rPr>
        <w:t>_TC</w:t>
      </w:r>
      <w:r w:rsidRPr="004A3B6E">
        <w:rPr>
          <w:b/>
          <w:lang w:val="sk-SK"/>
        </w:rPr>
        <w:t>1</w:t>
      </w:r>
      <w:r w:rsidRPr="00F26E28">
        <w:rPr>
          <w:b/>
          <w:lang w:val="sk-SK"/>
        </w:rPr>
        <w:t>-COD(</w:t>
      </w:r>
      <w:r w:rsidRPr="004A3B6E">
        <w:rPr>
          <w:b/>
          <w:lang w:val="sk-SK"/>
        </w:rPr>
        <w:t>2021</w:t>
      </w:r>
      <w:r w:rsidRPr="00F26E28">
        <w:rPr>
          <w:b/>
          <w:lang w:val="sk-SK"/>
        </w:rPr>
        <w:t>)</w:t>
      </w:r>
      <w:r w:rsidRPr="004A3B6E">
        <w:rPr>
          <w:b/>
          <w:lang w:val="sk-SK"/>
        </w:rPr>
        <w:t>0367</w:t>
      </w:r>
    </w:p>
    <w:p w:rsidR="0009576F" w:rsidRPr="004671C4" w:rsidRDefault="009556E2" w:rsidP="0009576F">
      <w:pPr>
        <w:pStyle w:val="NormalHanging12a"/>
        <w:ind w:left="0" w:firstLine="0"/>
        <w:rPr>
          <w:rFonts w:eastAsia="Calibri"/>
          <w:szCs w:val="22"/>
          <w:lang w:eastAsia="en-US"/>
        </w:rPr>
      </w:pPr>
      <w:r w:rsidRPr="00F26E28">
        <w:rPr>
          <w:b/>
        </w:rPr>
        <w:t xml:space="preserve">Pozícia Európskeho parlamentu prijatá v prvom čítaní </w:t>
      </w:r>
      <w:r w:rsidRPr="004A3B6E">
        <w:rPr>
          <w:b/>
        </w:rPr>
        <w:t>27</w:t>
      </w:r>
      <w:r w:rsidRPr="00F26E28">
        <w:rPr>
          <w:b/>
        </w:rPr>
        <w:t xml:space="preserve">. februára </w:t>
      </w:r>
      <w:r w:rsidRPr="004A3B6E">
        <w:rPr>
          <w:b/>
        </w:rPr>
        <w:t>2024</w:t>
      </w:r>
      <w:r w:rsidRPr="00F26E28">
        <w:rPr>
          <w:b/>
        </w:rPr>
        <w:t xml:space="preserve"> na účely prijatia nariadenia Európskeho parlamentu a Rady (EÚ) </w:t>
      </w:r>
      <w:r w:rsidRPr="004A3B6E">
        <w:rPr>
          <w:b/>
        </w:rPr>
        <w:t>2024</w:t>
      </w:r>
      <w:r w:rsidRPr="00F26E28">
        <w:rPr>
          <w:b/>
        </w:rPr>
        <w:t xml:space="preserve">/... </w:t>
      </w:r>
      <w:r w:rsidR="0009576F" w:rsidRPr="00F26E28">
        <w:rPr>
          <w:rFonts w:eastAsia="Calibri"/>
          <w:b/>
          <w:szCs w:val="22"/>
          <w:lang w:eastAsia="en-US"/>
        </w:rPr>
        <w:t>o preprave odpadu</w:t>
      </w:r>
      <w:r w:rsidR="0009576F" w:rsidRPr="00F26E28">
        <w:rPr>
          <w:rFonts w:eastAsia="Calibri"/>
          <w:b/>
          <w:i/>
          <w:szCs w:val="22"/>
          <w:lang w:eastAsia="en-US"/>
        </w:rPr>
        <w:t>,</w:t>
      </w:r>
      <w:r w:rsidR="0009576F" w:rsidRPr="00F26E28">
        <w:rPr>
          <w:rFonts w:eastAsia="Calibri"/>
          <w:b/>
          <w:szCs w:val="22"/>
          <w:lang w:eastAsia="en-US"/>
        </w:rPr>
        <w:t xml:space="preserve"> ktorým sa menia nariadenia (EÚ) č. </w:t>
      </w:r>
      <w:r w:rsidR="0009576F" w:rsidRPr="004A3B6E">
        <w:rPr>
          <w:rFonts w:eastAsia="Calibri"/>
          <w:b/>
          <w:szCs w:val="22"/>
          <w:lang w:eastAsia="en-US"/>
        </w:rPr>
        <w:t>1257</w:t>
      </w:r>
      <w:r w:rsidR="0009576F" w:rsidRPr="00F26E28">
        <w:rPr>
          <w:rFonts w:eastAsia="Calibri"/>
          <w:b/>
          <w:szCs w:val="22"/>
          <w:lang w:eastAsia="en-US"/>
        </w:rPr>
        <w:t>/</w:t>
      </w:r>
      <w:r w:rsidR="0009576F" w:rsidRPr="004A3B6E">
        <w:rPr>
          <w:rFonts w:eastAsia="Calibri"/>
          <w:b/>
          <w:szCs w:val="22"/>
          <w:lang w:eastAsia="en-US"/>
        </w:rPr>
        <w:t>2013</w:t>
      </w:r>
      <w:r w:rsidR="0009576F" w:rsidRPr="00F26E28">
        <w:rPr>
          <w:rFonts w:eastAsia="Calibri"/>
          <w:b/>
          <w:szCs w:val="22"/>
          <w:lang w:eastAsia="en-US"/>
        </w:rPr>
        <w:t xml:space="preserve"> a (EÚ) </w:t>
      </w:r>
      <w:r w:rsidR="0009576F" w:rsidRPr="004A3B6E">
        <w:rPr>
          <w:rFonts w:eastAsia="Calibri"/>
          <w:b/>
          <w:szCs w:val="22"/>
          <w:lang w:eastAsia="en-US"/>
        </w:rPr>
        <w:t>2020</w:t>
      </w:r>
      <w:r w:rsidR="0009576F" w:rsidRPr="00F26E28">
        <w:rPr>
          <w:rFonts w:eastAsia="Calibri"/>
          <w:b/>
          <w:szCs w:val="22"/>
          <w:lang w:eastAsia="en-US"/>
        </w:rPr>
        <w:t>/</w:t>
      </w:r>
      <w:r w:rsidR="0009576F" w:rsidRPr="004A3B6E">
        <w:rPr>
          <w:rFonts w:eastAsia="Calibri"/>
          <w:b/>
          <w:szCs w:val="22"/>
          <w:lang w:eastAsia="en-US"/>
        </w:rPr>
        <w:t>1056</w:t>
      </w:r>
      <w:r w:rsidR="0009576F" w:rsidRPr="00F26E28">
        <w:rPr>
          <w:rFonts w:eastAsia="Calibri"/>
          <w:i/>
          <w:szCs w:val="22"/>
          <w:lang w:eastAsia="en-US"/>
        </w:rPr>
        <w:t xml:space="preserve"> </w:t>
      </w:r>
      <w:r w:rsidR="0009576F" w:rsidRPr="004671C4">
        <w:rPr>
          <w:rFonts w:eastAsia="Calibri"/>
          <w:b/>
          <w:szCs w:val="22"/>
          <w:lang w:eastAsia="en-US"/>
        </w:rPr>
        <w:t>a zrušuje na</w:t>
      </w:r>
      <w:bookmarkStart w:id="8" w:name="_GoBack"/>
      <w:bookmarkEnd w:id="8"/>
      <w:r w:rsidR="0009576F" w:rsidRPr="004671C4">
        <w:rPr>
          <w:rFonts w:eastAsia="Calibri"/>
          <w:b/>
          <w:szCs w:val="22"/>
          <w:lang w:eastAsia="en-US"/>
        </w:rPr>
        <w:t>riadenie (ES) č. 1013/2006</w:t>
      </w:r>
    </w:p>
    <w:p w:rsidR="004671C4" w:rsidRDefault="004671C4" w:rsidP="0009576F">
      <w:pPr>
        <w:widowControl/>
        <w:spacing w:line="360" w:lineRule="auto"/>
        <w:jc w:val="center"/>
        <w:rPr>
          <w:rFonts w:eastAsia="Calibri"/>
          <w:szCs w:val="22"/>
          <w:lang w:eastAsia="en-US"/>
        </w:rPr>
      </w:pPr>
    </w:p>
    <w:p w:rsidR="004671C4" w:rsidRDefault="004671C4" w:rsidP="0009576F">
      <w:pPr>
        <w:widowControl/>
        <w:spacing w:line="360" w:lineRule="auto"/>
        <w:jc w:val="center"/>
        <w:rPr>
          <w:rFonts w:eastAsia="Calibri"/>
          <w:szCs w:val="22"/>
          <w:lang w:eastAsia="en-US"/>
        </w:rPr>
      </w:pPr>
    </w:p>
    <w:p w:rsidR="004671C4" w:rsidRPr="00731EF8" w:rsidRDefault="004671C4" w:rsidP="004671C4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0B5400">
        <w:rPr>
          <w:i/>
          <w:iCs/>
        </w:rPr>
        <w:t>legislatívnemu aktu, nariadeniu (EÚ) 202</w:t>
      </w:r>
      <w:r>
        <w:rPr>
          <w:i/>
          <w:iCs/>
        </w:rPr>
        <w:t>4</w:t>
      </w:r>
      <w:r w:rsidRPr="000B5400">
        <w:rPr>
          <w:i/>
          <w:iCs/>
        </w:rPr>
        <w:t>/</w:t>
      </w:r>
      <w:r>
        <w:rPr>
          <w:i/>
          <w:iCs/>
        </w:rPr>
        <w:t>1157</w:t>
      </w:r>
      <w:r w:rsidRPr="000B5400">
        <w:rPr>
          <w:i/>
          <w:iCs/>
        </w:rPr>
        <w:t>.)</w:t>
      </w:r>
    </w:p>
    <w:p w:rsidR="004671C4" w:rsidRDefault="004671C4" w:rsidP="0009576F">
      <w:pPr>
        <w:widowControl/>
        <w:spacing w:line="360" w:lineRule="auto"/>
        <w:jc w:val="center"/>
        <w:rPr>
          <w:rFonts w:eastAsia="Calibri"/>
          <w:szCs w:val="22"/>
          <w:lang w:eastAsia="en-US"/>
        </w:rPr>
      </w:pPr>
    </w:p>
    <w:sectPr w:rsidR="004671C4" w:rsidSect="004671C4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FE0" w:rsidRPr="001F319F" w:rsidRDefault="007B2FE0">
      <w:r w:rsidRPr="001F319F">
        <w:separator/>
      </w:r>
    </w:p>
  </w:endnote>
  <w:endnote w:type="continuationSeparator" w:id="0">
    <w:p w:rsidR="007B2FE0" w:rsidRPr="001F319F" w:rsidRDefault="007B2FE0">
      <w:r w:rsidRPr="001F31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FE0" w:rsidRPr="001F319F" w:rsidRDefault="007B2FE0">
      <w:r w:rsidRPr="001F319F">
        <w:separator/>
      </w:r>
    </w:p>
  </w:footnote>
  <w:footnote w:type="continuationSeparator" w:id="0">
    <w:p w:rsidR="007B2FE0" w:rsidRPr="001F319F" w:rsidRDefault="007B2FE0">
      <w:r w:rsidRPr="001F319F">
        <w:continuationSeparator/>
      </w:r>
    </w:p>
  </w:footnote>
  <w:footnote w:id="1">
    <w:p w:rsidR="00394E6B" w:rsidRPr="0009576F" w:rsidRDefault="00394E6B" w:rsidP="00394E6B">
      <w:pPr>
        <w:pStyle w:val="FootnoteText"/>
        <w:ind w:left="567" w:hanging="567"/>
        <w:rPr>
          <w:sz w:val="24"/>
          <w:szCs w:val="24"/>
          <w:lang w:val="sk-SK"/>
        </w:rPr>
      </w:pPr>
      <w:r w:rsidRPr="0009576F">
        <w:rPr>
          <w:rStyle w:val="FootnoteReference"/>
          <w:sz w:val="24"/>
          <w:szCs w:val="24"/>
          <w:lang w:val="sk-SK"/>
        </w:rPr>
        <w:footnoteRef/>
      </w:r>
      <w:r w:rsidRPr="00F26E28">
        <w:rPr>
          <w:sz w:val="24"/>
          <w:szCs w:val="24"/>
          <w:lang w:val="sk-SK"/>
        </w:rPr>
        <w:t xml:space="preserve"> </w:t>
      </w:r>
      <w:r w:rsidRPr="00F26E28">
        <w:rPr>
          <w:sz w:val="24"/>
          <w:szCs w:val="24"/>
          <w:lang w:val="sk-SK"/>
        </w:rPr>
        <w:tab/>
      </w:r>
      <w:r w:rsidRPr="0009576F">
        <w:rPr>
          <w:sz w:val="24"/>
          <w:szCs w:val="24"/>
          <w:lang w:val="sk-SK"/>
        </w:rPr>
        <w:t xml:space="preserve">Ú. v. EÚ C </w:t>
      </w:r>
      <w:r w:rsidRPr="004A3B6E">
        <w:rPr>
          <w:sz w:val="24"/>
          <w:szCs w:val="24"/>
          <w:lang w:val="sk-SK"/>
        </w:rPr>
        <w:t>275</w:t>
      </w:r>
      <w:r w:rsidRPr="0009576F">
        <w:rPr>
          <w:sz w:val="24"/>
          <w:szCs w:val="24"/>
          <w:lang w:val="sk-SK"/>
        </w:rPr>
        <w:t xml:space="preserve">, </w:t>
      </w:r>
      <w:r w:rsidRPr="004A3B6E">
        <w:rPr>
          <w:sz w:val="24"/>
          <w:szCs w:val="24"/>
          <w:lang w:val="sk-SK"/>
        </w:rPr>
        <w:t>18</w:t>
      </w:r>
      <w:r w:rsidRPr="0009576F">
        <w:rPr>
          <w:sz w:val="24"/>
          <w:szCs w:val="24"/>
          <w:lang w:val="sk-SK"/>
        </w:rPr>
        <w:t>.</w:t>
      </w:r>
      <w:r w:rsidRPr="004A3B6E">
        <w:rPr>
          <w:sz w:val="24"/>
          <w:szCs w:val="24"/>
          <w:lang w:val="sk-SK"/>
        </w:rPr>
        <w:t>7</w:t>
      </w:r>
      <w:r w:rsidRPr="0009576F">
        <w:rPr>
          <w:sz w:val="24"/>
          <w:szCs w:val="24"/>
          <w:lang w:val="sk-SK"/>
        </w:rPr>
        <w:t>.</w:t>
      </w:r>
      <w:r w:rsidRPr="004A3B6E">
        <w:rPr>
          <w:sz w:val="24"/>
          <w:szCs w:val="24"/>
          <w:lang w:val="sk-SK"/>
        </w:rPr>
        <w:t>2022</w:t>
      </w:r>
      <w:r w:rsidRPr="0009576F">
        <w:rPr>
          <w:sz w:val="24"/>
          <w:szCs w:val="24"/>
          <w:lang w:val="sk-SK"/>
        </w:rPr>
        <w:t>, s</w:t>
      </w:r>
      <w:r w:rsidRPr="00F26E28">
        <w:rPr>
          <w:sz w:val="24"/>
          <w:szCs w:val="24"/>
          <w:lang w:val="sk-SK"/>
        </w:rPr>
        <w:t xml:space="preserve">. </w:t>
      </w:r>
      <w:r w:rsidRPr="004A3B6E">
        <w:rPr>
          <w:sz w:val="24"/>
          <w:szCs w:val="24"/>
          <w:lang w:val="sk-SK"/>
        </w:rPr>
        <w:t>95</w:t>
      </w:r>
      <w:r w:rsidRPr="00F26E28">
        <w:rPr>
          <w:sz w:val="24"/>
          <w:szCs w:val="24"/>
          <w:lang w:val="sk-SK"/>
        </w:rPr>
        <w:t>.</w:t>
      </w:r>
    </w:p>
  </w:footnote>
  <w:footnote w:id="2">
    <w:p w:rsidR="006B7C1B" w:rsidRPr="0009576F" w:rsidRDefault="006B7C1B" w:rsidP="006B7C1B">
      <w:pPr>
        <w:pStyle w:val="FootnoteText"/>
        <w:ind w:left="567" w:hanging="567"/>
        <w:rPr>
          <w:sz w:val="24"/>
          <w:szCs w:val="24"/>
          <w:lang w:val="sk-SK"/>
        </w:rPr>
      </w:pPr>
      <w:r w:rsidRPr="0009576F">
        <w:rPr>
          <w:rStyle w:val="FootnoteReference"/>
          <w:sz w:val="24"/>
          <w:szCs w:val="24"/>
          <w:lang w:val="sk-SK"/>
        </w:rPr>
        <w:footnoteRef/>
      </w:r>
      <w:r w:rsidRPr="0009576F">
        <w:rPr>
          <w:sz w:val="24"/>
          <w:szCs w:val="24"/>
          <w:lang w:val="sk-SK"/>
        </w:rPr>
        <w:t xml:space="preserve"> </w:t>
      </w:r>
      <w:r w:rsidRPr="0009576F">
        <w:rPr>
          <w:sz w:val="24"/>
          <w:szCs w:val="24"/>
          <w:lang w:val="sk-SK"/>
        </w:rPr>
        <w:tab/>
      </w:r>
      <w:r w:rsidRPr="0009576F">
        <w:rPr>
          <w:sz w:val="24"/>
          <w:szCs w:val="24"/>
          <w:lang w:val="sk-SK"/>
        </w:rPr>
        <w:t xml:space="preserve">Táto pozícia nahrádza pozmeňujúce návrhy prijaté </w:t>
      </w:r>
      <w:r w:rsidRPr="004A3B6E">
        <w:rPr>
          <w:sz w:val="24"/>
          <w:szCs w:val="24"/>
          <w:lang w:val="sk-SK"/>
        </w:rPr>
        <w:t>17</w:t>
      </w:r>
      <w:r w:rsidRPr="0009576F">
        <w:rPr>
          <w:sz w:val="24"/>
          <w:szCs w:val="24"/>
          <w:lang w:val="sk-SK"/>
        </w:rPr>
        <w:t xml:space="preserve">. januára </w:t>
      </w:r>
      <w:r w:rsidRPr="004A3B6E">
        <w:rPr>
          <w:sz w:val="24"/>
          <w:szCs w:val="24"/>
          <w:lang w:val="sk-SK"/>
        </w:rPr>
        <w:t>2023</w:t>
      </w:r>
      <w:r w:rsidRPr="0009576F">
        <w:rPr>
          <w:sz w:val="24"/>
          <w:szCs w:val="24"/>
          <w:lang w:val="sk-SK"/>
        </w:rPr>
        <w:t xml:space="preserve"> (Prijaté texty, P</w:t>
      </w:r>
      <w:r w:rsidRPr="004A3B6E">
        <w:rPr>
          <w:sz w:val="24"/>
          <w:szCs w:val="24"/>
          <w:lang w:val="sk-SK"/>
        </w:rPr>
        <w:t>9</w:t>
      </w:r>
      <w:r w:rsidRPr="0009576F">
        <w:rPr>
          <w:sz w:val="24"/>
          <w:szCs w:val="24"/>
          <w:lang w:val="sk-SK"/>
        </w:rPr>
        <w:t>_TA(</w:t>
      </w:r>
      <w:r w:rsidRPr="004A3B6E">
        <w:rPr>
          <w:sz w:val="24"/>
          <w:szCs w:val="24"/>
          <w:lang w:val="sk-SK"/>
        </w:rPr>
        <w:t>2023</w:t>
      </w:r>
      <w:r w:rsidRPr="0009576F">
        <w:rPr>
          <w:sz w:val="24"/>
          <w:szCs w:val="24"/>
          <w:lang w:val="sk-SK"/>
        </w:rPr>
        <w:t>)</w:t>
      </w:r>
      <w:r w:rsidRPr="004A3B6E">
        <w:rPr>
          <w:sz w:val="24"/>
          <w:szCs w:val="24"/>
          <w:lang w:val="sk-SK"/>
        </w:rPr>
        <w:t>0003</w:t>
      </w:r>
      <w:r w:rsidR="00340E75">
        <w:rPr>
          <w:sz w:val="24"/>
          <w:szCs w:val="24"/>
          <w:lang w:val="sk-SK"/>
        </w:rPr>
        <w:t>)</w:t>
      </w:r>
      <w:r w:rsidRPr="0009576F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2E04F3"/>
    <w:multiLevelType w:val="singleLevel"/>
    <w:tmpl w:val="08C82162"/>
    <w:lvl w:ilvl="0">
      <w:start w:val="1"/>
      <w:numFmt w:val="lowerRoman"/>
      <w:pStyle w:val="ListNumber3"/>
      <w:lvlText w:val="(%1)"/>
      <w:lvlJc w:val="right"/>
      <w:pPr>
        <w:tabs>
          <w:tab w:val="num" w:pos="2041"/>
        </w:tabs>
        <w:ind w:left="2041" w:hanging="340"/>
      </w:pPr>
      <w:rPr>
        <w:b w:val="0"/>
        <w:i w:val="0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9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35444263"/>
    <w:multiLevelType w:val="hybridMultilevel"/>
    <w:tmpl w:val="9FEA6C6E"/>
    <w:lvl w:ilvl="0" w:tplc="08090001">
      <w:start w:val="1"/>
      <w:numFmt w:val="bullet"/>
      <w:lvlText w:val=""/>
      <w:lvlJc w:val="left"/>
      <w:pPr>
        <w:ind w:left="1405" w:hanging="555"/>
      </w:pPr>
      <w:rPr>
        <w:rFonts w:ascii="Symbol" w:hAnsi="Symbol" w:hint="default"/>
      </w:rPr>
    </w:lvl>
    <w:lvl w:ilvl="1" w:tplc="9DE27B7A">
      <w:numFmt w:val="bullet"/>
      <w:lvlText w:val="–"/>
      <w:lvlJc w:val="left"/>
      <w:pPr>
        <w:ind w:left="2125" w:hanging="555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6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51445A38"/>
    <w:multiLevelType w:val="multilevel"/>
    <w:tmpl w:val="C730EFC8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poi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2835" w:hanging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7FC6AFD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0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16"/>
  </w:num>
  <w:num w:numId="5">
    <w:abstractNumId w:val="21"/>
  </w:num>
  <w:num w:numId="6">
    <w:abstractNumId w:val="20"/>
  </w:num>
  <w:num w:numId="7">
    <w:abstractNumId w:val="29"/>
  </w:num>
  <w:num w:numId="8">
    <w:abstractNumId w:val="12"/>
  </w:num>
  <w:num w:numId="9">
    <w:abstractNumId w:val="13"/>
  </w:num>
  <w:num w:numId="10">
    <w:abstractNumId w:val="14"/>
  </w:num>
  <w:num w:numId="11">
    <w:abstractNumId w:val="17"/>
  </w:num>
  <w:num w:numId="12">
    <w:abstractNumId w:val="7"/>
  </w:num>
  <w:num w:numId="13">
    <w:abstractNumId w:val="30"/>
  </w:num>
  <w:num w:numId="14">
    <w:abstractNumId w:val="9"/>
  </w:num>
  <w:num w:numId="15">
    <w:abstractNumId w:val="4"/>
  </w:num>
  <w:num w:numId="16">
    <w:abstractNumId w:val="2"/>
  </w:num>
  <w:num w:numId="17">
    <w:abstractNumId w:val="25"/>
  </w:num>
  <w:num w:numId="18">
    <w:abstractNumId w:val="24"/>
  </w:num>
  <w:num w:numId="19">
    <w:abstractNumId w:val="22"/>
  </w:num>
  <w:num w:numId="20">
    <w:abstractNumId w:val="27"/>
  </w:num>
  <w:num w:numId="21">
    <w:abstractNumId w:val="26"/>
  </w:num>
  <w:num w:numId="22">
    <w:abstractNumId w:val="28"/>
  </w:num>
  <w:num w:numId="23">
    <w:abstractNumId w:val="5"/>
  </w:num>
  <w:num w:numId="24">
    <w:abstractNumId w:val="3"/>
  </w:num>
  <w:num w:numId="25">
    <w:abstractNumId w:val="19"/>
  </w:num>
  <w:num w:numId="26">
    <w:abstractNumId w:val="0"/>
  </w:num>
  <w:num w:numId="27">
    <w:abstractNumId w:val="8"/>
  </w:num>
  <w:num w:numId="28">
    <w:abstractNumId w:val="18"/>
  </w:num>
  <w:num w:numId="29">
    <w:abstractNumId w:val="15"/>
  </w:num>
  <w:num w:numId="30">
    <w:abstractNumId w:val="23"/>
  </w:num>
  <w:num w:numId="31">
    <w:abstractNumId w:val="1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0/2022"/>
    <w:docVar w:name="dvlangue" w:val="SK"/>
    <w:docVar w:name="dvnumam" w:val="150"/>
    <w:docVar w:name="dvpe" w:val="719.861"/>
    <w:docVar w:name="dvrapporteur" w:val="Spravodajkyňa: "/>
    <w:docVar w:name="dvstar" w:val="***I"/>
    <w:docVar w:name="dvtitre" w:val="Legislatívne uznesenie Európskeho parlamentu z xx. februára 2024 o návrhu nariadenia Európskeho parlamentu a Rady o preprave odpadu, ktorým sa menia nariadenia (EÚ) č. 1257/2013 a (EÚ) 2020/1056(COM(2021)0709 – C9-0426/2021 – 2021/0367(COD))"/>
  </w:docVars>
  <w:rsids>
    <w:rsidRoot w:val="007B2FE0"/>
    <w:rsid w:val="00002272"/>
    <w:rsid w:val="00064002"/>
    <w:rsid w:val="000677B9"/>
    <w:rsid w:val="000831BA"/>
    <w:rsid w:val="0009576F"/>
    <w:rsid w:val="000A42CC"/>
    <w:rsid w:val="000E7DD9"/>
    <w:rsid w:val="0010095E"/>
    <w:rsid w:val="00125B37"/>
    <w:rsid w:val="00131C50"/>
    <w:rsid w:val="00187494"/>
    <w:rsid w:val="001A330F"/>
    <w:rsid w:val="001F319F"/>
    <w:rsid w:val="001F32AE"/>
    <w:rsid w:val="002767FF"/>
    <w:rsid w:val="002B18FE"/>
    <w:rsid w:val="002B5493"/>
    <w:rsid w:val="002C62C0"/>
    <w:rsid w:val="002E44B5"/>
    <w:rsid w:val="00340E75"/>
    <w:rsid w:val="00343214"/>
    <w:rsid w:val="00344E2F"/>
    <w:rsid w:val="00352353"/>
    <w:rsid w:val="00361C00"/>
    <w:rsid w:val="00394E6B"/>
    <w:rsid w:val="00395FA1"/>
    <w:rsid w:val="003E15D4"/>
    <w:rsid w:val="00411CCE"/>
    <w:rsid w:val="0041666E"/>
    <w:rsid w:val="00421060"/>
    <w:rsid w:val="004671C4"/>
    <w:rsid w:val="00471C19"/>
    <w:rsid w:val="004867E3"/>
    <w:rsid w:val="00494A28"/>
    <w:rsid w:val="004A3B6E"/>
    <w:rsid w:val="004C0004"/>
    <w:rsid w:val="004C5D52"/>
    <w:rsid w:val="0050519A"/>
    <w:rsid w:val="005072A1"/>
    <w:rsid w:val="00514517"/>
    <w:rsid w:val="00536DDC"/>
    <w:rsid w:val="00545827"/>
    <w:rsid w:val="00560270"/>
    <w:rsid w:val="0056254F"/>
    <w:rsid w:val="005B7CBF"/>
    <w:rsid w:val="005C2568"/>
    <w:rsid w:val="005E2C83"/>
    <w:rsid w:val="006037C0"/>
    <w:rsid w:val="006631B6"/>
    <w:rsid w:val="00680577"/>
    <w:rsid w:val="006B7C1B"/>
    <w:rsid w:val="006F74FA"/>
    <w:rsid w:val="00731ADD"/>
    <w:rsid w:val="00734777"/>
    <w:rsid w:val="00747932"/>
    <w:rsid w:val="00751A4A"/>
    <w:rsid w:val="00756632"/>
    <w:rsid w:val="00762C74"/>
    <w:rsid w:val="007730E8"/>
    <w:rsid w:val="00786EC0"/>
    <w:rsid w:val="007B2FE0"/>
    <w:rsid w:val="007D1690"/>
    <w:rsid w:val="007E22AD"/>
    <w:rsid w:val="00803617"/>
    <w:rsid w:val="00817416"/>
    <w:rsid w:val="00820A11"/>
    <w:rsid w:val="00842779"/>
    <w:rsid w:val="0086014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6E2"/>
    <w:rsid w:val="00981893"/>
    <w:rsid w:val="009B7903"/>
    <w:rsid w:val="00A1687D"/>
    <w:rsid w:val="00A43E52"/>
    <w:rsid w:val="00A4678D"/>
    <w:rsid w:val="00A778C7"/>
    <w:rsid w:val="00AB441E"/>
    <w:rsid w:val="00AB6293"/>
    <w:rsid w:val="00AC2FA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D01"/>
    <w:rsid w:val="00C61C0C"/>
    <w:rsid w:val="00C941CB"/>
    <w:rsid w:val="00CC2357"/>
    <w:rsid w:val="00CE0427"/>
    <w:rsid w:val="00CF071A"/>
    <w:rsid w:val="00CF5345"/>
    <w:rsid w:val="00D058B8"/>
    <w:rsid w:val="00D45FD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243"/>
    <w:rsid w:val="00ED169E"/>
    <w:rsid w:val="00ED4235"/>
    <w:rsid w:val="00F04346"/>
    <w:rsid w:val="00F075DC"/>
    <w:rsid w:val="00F149E9"/>
    <w:rsid w:val="00F26E2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E9F54"/>
  <w15:chartTrackingRefBased/>
  <w15:docId w15:val="{5E6996FA-3E63-4CC9-BF21-C8CD53F9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Outline List 2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36DD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DD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DD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DD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536DD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536DDC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rsid w:val="00536DDC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rsid w:val="00536DDC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rsid w:val="00536DDC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536DD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36D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36DD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36DDC"/>
    <w:pPr>
      <w:spacing w:after="120"/>
    </w:pPr>
  </w:style>
  <w:style w:type="paragraph" w:customStyle="1" w:styleId="PageHeading">
    <w:name w:val="PageHeading"/>
    <w:basedOn w:val="Normal"/>
    <w:rsid w:val="00536D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36DD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36DDC"/>
    <w:rPr>
      <w:b/>
      <w:sz w:val="24"/>
      <w:lang w:val="sk-SK"/>
    </w:rPr>
  </w:style>
  <w:style w:type="paragraph" w:customStyle="1" w:styleId="NormalBold12a">
    <w:name w:val="NormalBold12a"/>
    <w:basedOn w:val="Normal"/>
    <w:rsid w:val="00536DDC"/>
    <w:pPr>
      <w:spacing w:after="240"/>
    </w:pPr>
    <w:rPr>
      <w:b/>
    </w:rPr>
  </w:style>
  <w:style w:type="paragraph" w:customStyle="1" w:styleId="AmJustText">
    <w:name w:val="AmJustText"/>
    <w:basedOn w:val="Normal"/>
    <w:rsid w:val="00536DD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36DD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36DDC"/>
    <w:pPr>
      <w:spacing w:after="480"/>
      <w:ind w:left="1417"/>
    </w:pPr>
  </w:style>
  <w:style w:type="paragraph" w:customStyle="1" w:styleId="CoverNormal">
    <w:name w:val="CoverNormal"/>
    <w:basedOn w:val="Normal"/>
    <w:rsid w:val="00536DDC"/>
    <w:pPr>
      <w:ind w:left="1418"/>
    </w:pPr>
  </w:style>
  <w:style w:type="paragraph" w:customStyle="1" w:styleId="AmCrossRef">
    <w:name w:val="AmCrossRef"/>
    <w:basedOn w:val="Normal"/>
    <w:rsid w:val="00536DD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36DD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36DD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36DD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36DD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36DD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36D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DDC"/>
    <w:rPr>
      <w:sz w:val="24"/>
      <w:lang w:val="sk-SK"/>
    </w:rPr>
  </w:style>
  <w:style w:type="paragraph" w:customStyle="1" w:styleId="AmOrLang">
    <w:name w:val="AmOrLang"/>
    <w:basedOn w:val="Normal"/>
    <w:rsid w:val="00536DD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36DD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36D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36DDC"/>
    <w:pPr>
      <w:spacing w:before="240"/>
    </w:pPr>
    <w:rPr>
      <w:b/>
    </w:rPr>
  </w:style>
  <w:style w:type="paragraph" w:customStyle="1" w:styleId="EPBody">
    <w:name w:val="EPBody"/>
    <w:basedOn w:val="Normal"/>
    <w:rsid w:val="00536DD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36D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36DDC"/>
    <w:pPr>
      <w:spacing w:before="480" w:after="240"/>
    </w:pPr>
  </w:style>
  <w:style w:type="paragraph" w:customStyle="1" w:styleId="Lgendesigne">
    <w:name w:val="Légende signe"/>
    <w:basedOn w:val="Normal"/>
    <w:rsid w:val="00536DD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36DD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36DDC"/>
    <w:rPr>
      <w:sz w:val="18"/>
    </w:rPr>
  </w:style>
  <w:style w:type="paragraph" w:customStyle="1" w:styleId="Normal24a">
    <w:name w:val="Normal24a"/>
    <w:basedOn w:val="Normal"/>
    <w:rsid w:val="00536DDC"/>
    <w:pPr>
      <w:spacing w:after="480"/>
    </w:pPr>
  </w:style>
  <w:style w:type="paragraph" w:customStyle="1" w:styleId="NormalBoldCenter">
    <w:name w:val="NormalBoldCenter"/>
    <w:basedOn w:val="Normal"/>
    <w:rsid w:val="00536DDC"/>
    <w:pPr>
      <w:jc w:val="center"/>
    </w:pPr>
    <w:rPr>
      <w:b/>
    </w:rPr>
  </w:style>
  <w:style w:type="paragraph" w:styleId="NormalWeb">
    <w:name w:val="Normal (Web)"/>
    <w:basedOn w:val="Normal"/>
    <w:uiPriority w:val="99"/>
    <w:unhideWhenUsed/>
    <w:rsid w:val="00536DDC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36DDC"/>
    <w:rPr>
      <w:sz w:val="22"/>
    </w:rPr>
  </w:style>
  <w:style w:type="paragraph" w:styleId="Footer">
    <w:name w:val="footer"/>
    <w:link w:val="FooterChar"/>
    <w:uiPriority w:val="99"/>
    <w:unhideWhenUsed/>
    <w:rsid w:val="00536DDC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536DDC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536DDC"/>
    <w:rPr>
      <w:noProof/>
      <w:sz w:val="24"/>
    </w:rPr>
  </w:style>
  <w:style w:type="paragraph" w:customStyle="1" w:styleId="Normal12">
    <w:name w:val="Normal12"/>
    <w:basedOn w:val="Normal"/>
    <w:link w:val="Normal12Char"/>
    <w:rsid w:val="00536DD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36DDC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536DDC"/>
    <w:pPr>
      <w:spacing w:after="120"/>
    </w:pPr>
  </w:style>
  <w:style w:type="paragraph" w:customStyle="1" w:styleId="Normal12Italic">
    <w:name w:val="Normal12Italic"/>
    <w:basedOn w:val="Normal12"/>
    <w:rsid w:val="00536DDC"/>
    <w:rPr>
      <w:i/>
    </w:rPr>
  </w:style>
  <w:style w:type="paragraph" w:customStyle="1" w:styleId="Footer2">
    <w:name w:val="Footer2"/>
    <w:basedOn w:val="Normal12"/>
    <w:rsid w:val="00536DD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536DD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36D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36DD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36DD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536DDC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536D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36DDC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sid w:val="00536D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36DD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6DDC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36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36DDC"/>
    <w:rPr>
      <w:b/>
      <w:bCs/>
      <w:lang w:val="sk-SK"/>
    </w:rPr>
  </w:style>
  <w:style w:type="paragraph" w:styleId="Revision">
    <w:name w:val="Revision"/>
    <w:hidden/>
    <w:uiPriority w:val="99"/>
    <w:semiHidden/>
    <w:rsid w:val="00536DDC"/>
    <w:rPr>
      <w:sz w:val="24"/>
      <w:lang w:val="sk-SK"/>
    </w:rPr>
  </w:style>
  <w:style w:type="paragraph" w:customStyle="1" w:styleId="Default">
    <w:name w:val="Default"/>
    <w:rsid w:val="00536DDC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paragraph" w:customStyle="1" w:styleId="NormalItalic6a">
    <w:name w:val="NormalItalic6a"/>
    <w:basedOn w:val="Normal6a"/>
    <w:qFormat/>
    <w:rsid w:val="00536DDC"/>
    <w:rPr>
      <w:i/>
    </w:rPr>
  </w:style>
  <w:style w:type="character" w:customStyle="1" w:styleId="AmNumberTabsChar">
    <w:name w:val="AmNumberTabs Char"/>
    <w:basedOn w:val="DefaultParagraphFont"/>
    <w:link w:val="AmNumberTabs"/>
    <w:rsid w:val="00536DDC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536DDC"/>
    <w:rPr>
      <w:b/>
      <w:sz w:val="24"/>
      <w:lang w:val="sk-SK"/>
    </w:rPr>
  </w:style>
  <w:style w:type="character" w:customStyle="1" w:styleId="SupBoldItalic">
    <w:name w:val="SupBoldItalic"/>
    <w:uiPriority w:val="1"/>
    <w:qFormat/>
    <w:rsid w:val="00536DDC"/>
    <w:rPr>
      <w:b/>
      <w:i/>
      <w:vertAlign w:val="superscript"/>
    </w:rPr>
  </w:style>
  <w:style w:type="character" w:customStyle="1" w:styleId="Sup">
    <w:name w:val="Sup"/>
    <w:uiPriority w:val="1"/>
    <w:qFormat/>
    <w:rsid w:val="00536DDC"/>
    <w:rPr>
      <w:vertAlign w:val="superscript"/>
    </w:rPr>
  </w:style>
  <w:style w:type="paragraph" w:customStyle="1" w:styleId="Normal12a">
    <w:name w:val="Normal12a"/>
    <w:basedOn w:val="Normal"/>
    <w:rsid w:val="00536DDC"/>
    <w:pPr>
      <w:spacing w:after="240"/>
    </w:pPr>
  </w:style>
  <w:style w:type="paragraph" w:customStyle="1" w:styleId="RollCallVotes">
    <w:name w:val="RollCallVotes"/>
    <w:basedOn w:val="Normal"/>
    <w:rsid w:val="00536DD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36DD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36DD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36DDC"/>
    <w:pPr>
      <w:spacing w:before="120" w:after="120"/>
    </w:pPr>
    <w:rPr>
      <w:snapToGrid w:val="0"/>
      <w:sz w:val="16"/>
      <w:lang w:eastAsia="en-US"/>
    </w:rPr>
  </w:style>
  <w:style w:type="paragraph" w:customStyle="1" w:styleId="Institutionquiagit">
    <w:name w:val="Institution qui agit"/>
    <w:basedOn w:val="Normal"/>
    <w:next w:val="Normal"/>
    <w:rsid w:val="009556E2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09576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9576F"/>
    <w:pPr>
      <w:spacing w:after="240"/>
      <w:jc w:val="center"/>
    </w:pPr>
  </w:style>
  <w:style w:type="paragraph" w:customStyle="1" w:styleId="AmDateTab">
    <w:name w:val="AmDateTab"/>
    <w:basedOn w:val="Normal"/>
    <w:rsid w:val="0009576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9576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9576F"/>
  </w:style>
  <w:style w:type="paragraph" w:styleId="TOC4">
    <w:name w:val="toc 4"/>
    <w:basedOn w:val="Normal"/>
    <w:next w:val="Normal"/>
    <w:uiPriority w:val="39"/>
    <w:unhideWhenUsed/>
    <w:rsid w:val="0009576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9576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9576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9576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9576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9576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9576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9576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09576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09576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9576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09576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09576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09576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9576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9576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9576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9576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9576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9576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9576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9576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9576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9576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9576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9576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9576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9576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9576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9576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9576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9576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9576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9576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9576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9576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9576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9576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9576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9576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9576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9576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9576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9576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9576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9576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9576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9576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9576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9576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9576F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9576F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9576F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9576F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9576F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9576F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9576F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9576F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9576F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9576F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9576F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9576F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9576F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9576F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9576F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9576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9576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9576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9576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9576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9576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9576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9576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9576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9576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9576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9576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9576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9576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9576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9576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9576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9576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9576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9576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9576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9576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9576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9576F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9576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9576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9576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9576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9576F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9576F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9576F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9576F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9576F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9576F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9576F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9576F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9576F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9576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9576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9576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9576F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9576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9576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9576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9576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9576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9576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9576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9576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9576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9576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9576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9576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9576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9576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9576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9576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9576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9576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9576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9576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9576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9576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9576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9576F"/>
    <w:pPr>
      <w:spacing w:before="240"/>
    </w:pPr>
  </w:style>
  <w:style w:type="paragraph" w:customStyle="1" w:styleId="Accordtitre">
    <w:name w:val="Accord titre"/>
    <w:basedOn w:val="Normal"/>
    <w:rsid w:val="0009576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9576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9576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9576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9576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9576F"/>
    <w:pPr>
      <w:spacing w:after="240"/>
    </w:pPr>
  </w:style>
  <w:style w:type="paragraph" w:customStyle="1" w:styleId="Annexetitre">
    <w:name w:val="Annexe titre"/>
    <w:basedOn w:val="Normal"/>
    <w:next w:val="Normal"/>
    <w:rsid w:val="0009576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9576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9576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9576F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09576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09576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9576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9576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9576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9576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9576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9576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9576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9576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9576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9576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9576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9576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9576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9576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9576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9576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9576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9576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9576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9576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9576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9576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9576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9576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9576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9576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09576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9576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9576F"/>
    <w:rPr>
      <w:b/>
      <w:i/>
    </w:rPr>
  </w:style>
  <w:style w:type="character" w:customStyle="1" w:styleId="diff-tte-removed">
    <w:name w:val="diff-tte-removed"/>
    <w:basedOn w:val="DefaultParagraphFont"/>
    <w:rsid w:val="0009576F"/>
    <w:rPr>
      <w:strike/>
    </w:rPr>
  </w:style>
  <w:style w:type="numbering" w:customStyle="1" w:styleId="NoList11">
    <w:name w:val="No List11"/>
    <w:next w:val="NoList"/>
    <w:uiPriority w:val="99"/>
    <w:semiHidden/>
    <w:unhideWhenUsed/>
    <w:rsid w:val="0009576F"/>
  </w:style>
  <w:style w:type="character" w:customStyle="1" w:styleId="Hyperlink1">
    <w:name w:val="Hyperlink1"/>
    <w:basedOn w:val="DefaultParagraphFont"/>
    <w:uiPriority w:val="99"/>
    <w:unhideWhenUsed/>
    <w:rsid w:val="0009576F"/>
    <w:rPr>
      <w:color w:val="0563C1"/>
      <w:u w:val="single"/>
    </w:rPr>
  </w:style>
  <w:style w:type="paragraph" w:customStyle="1" w:styleId="CM4">
    <w:name w:val="CM4"/>
    <w:basedOn w:val="Normal"/>
    <w:next w:val="Normal"/>
    <w:uiPriority w:val="99"/>
    <w:rsid w:val="0009576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p11">
    <w:name w:val="lp11"/>
    <w:basedOn w:val="Normal"/>
    <w:next w:val="ListParagraph"/>
    <w:link w:val="ListParagraphChar"/>
    <w:uiPriority w:val="34"/>
    <w:qFormat/>
    <w:rsid w:val="0009576F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basedOn w:val="DefaultParagraphFont"/>
    <w:link w:val="lp11"/>
    <w:uiPriority w:val="34"/>
    <w:qFormat/>
    <w:rsid w:val="0009576F"/>
    <w:rPr>
      <w:rFonts w:ascii="Calibri" w:eastAsia="Calibri" w:hAnsi="Calibri" w:cs="Arial"/>
      <w:sz w:val="22"/>
      <w:szCs w:val="22"/>
      <w:lang w:val="sk-SK" w:eastAsia="en-US"/>
    </w:rPr>
  </w:style>
  <w:style w:type="paragraph" w:customStyle="1" w:styleId="CM1">
    <w:name w:val="CM1"/>
    <w:basedOn w:val="Normal"/>
    <w:next w:val="Normal"/>
    <w:uiPriority w:val="99"/>
    <w:rsid w:val="0009576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09576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table" w:customStyle="1" w:styleId="TabelEcorys1">
    <w:name w:val="TabelEcorys1"/>
    <w:basedOn w:val="TableNormal"/>
    <w:next w:val="TableGrid"/>
    <w:uiPriority w:val="39"/>
    <w:rsid w:val="0009576F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etitreexposglobal">
    <w:name w:val="Annexe titre (exposé global)"/>
    <w:basedOn w:val="Normal"/>
    <w:next w:val="Normal"/>
    <w:rsid w:val="0009576F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Annexetitrefichefinacte">
    <w:name w:val="Annexe titre (fiche fin. acte)"/>
    <w:basedOn w:val="Normal"/>
    <w:next w:val="Normal"/>
    <w:rsid w:val="0009576F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Annexetitrefichefinglobale">
    <w:name w:val="Annexe titre (fiche fin. globale)"/>
    <w:basedOn w:val="Normal"/>
    <w:next w:val="Normal"/>
    <w:rsid w:val="0009576F"/>
    <w:pPr>
      <w:widowControl/>
      <w:spacing w:before="120" w:after="120"/>
      <w:jc w:val="center"/>
    </w:pPr>
    <w:rPr>
      <w:b/>
      <w:u w:val="single"/>
      <w:lang w:eastAsia="nl-BE"/>
    </w:rPr>
  </w:style>
  <w:style w:type="paragraph" w:styleId="Caption">
    <w:name w:val="caption"/>
    <w:aliases w:val="Caption-tables,Tasks,Beschriftung Char2,Beschriftung Char1 Char1,Beschriftung Char Char Char1,Beschriftung Char1 Char Char,Beschriftung Char Char Char Char,Beschriftung Char Char1 Char,Beschriftung Char Char2,Beschriftung Char1 Cha...,Eco,Legend"/>
    <w:basedOn w:val="Normal"/>
    <w:next w:val="Normal"/>
    <w:link w:val="CaptionChar"/>
    <w:qFormat/>
    <w:rsid w:val="0009576F"/>
    <w:pPr>
      <w:widowControl/>
      <w:spacing w:before="120" w:after="120"/>
      <w:jc w:val="both"/>
    </w:pPr>
    <w:rPr>
      <w:b/>
      <w:lang w:eastAsia="nl-BE"/>
    </w:rPr>
  </w:style>
  <w:style w:type="paragraph" w:customStyle="1" w:styleId="Rfrenceinstitutionelle">
    <w:name w:val="Référence institutionelle"/>
    <w:basedOn w:val="Normal"/>
    <w:next w:val="Statut"/>
    <w:rsid w:val="0009576F"/>
    <w:pPr>
      <w:widowControl/>
      <w:spacing w:after="240"/>
      <w:ind w:left="5103"/>
    </w:pPr>
    <w:rPr>
      <w:lang w:eastAsia="nl-BE"/>
    </w:rPr>
  </w:style>
  <w:style w:type="paragraph" w:customStyle="1" w:styleId="Exposdesmotifstitreglobal">
    <w:name w:val="Exposé des motifs titre (global)"/>
    <w:basedOn w:val="Normal"/>
    <w:next w:val="Normal"/>
    <w:rsid w:val="0009576F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FichedimpactPMEtitre">
    <w:name w:val="Fiche d'impact PME titre"/>
    <w:basedOn w:val="Normal"/>
    <w:next w:val="Normal"/>
    <w:rsid w:val="0009576F"/>
    <w:pPr>
      <w:widowControl/>
      <w:spacing w:before="120" w:after="120"/>
      <w:jc w:val="center"/>
    </w:pPr>
    <w:rPr>
      <w:b/>
      <w:lang w:eastAsia="nl-BE"/>
    </w:rPr>
  </w:style>
  <w:style w:type="paragraph" w:customStyle="1" w:styleId="Fichefinanciretextetable">
    <w:name w:val="Fiche financière texte (table)"/>
    <w:basedOn w:val="Normal"/>
    <w:rsid w:val="0009576F"/>
    <w:pPr>
      <w:widowControl/>
    </w:pPr>
    <w:rPr>
      <w:sz w:val="20"/>
      <w:lang w:eastAsia="nl-BE"/>
    </w:rPr>
  </w:style>
  <w:style w:type="paragraph" w:customStyle="1" w:styleId="Fichefinanciretitreactetable">
    <w:name w:val="Fiche financière titre (acte table)"/>
    <w:basedOn w:val="Normal"/>
    <w:next w:val="Normal"/>
    <w:rsid w:val="0009576F"/>
    <w:pPr>
      <w:widowControl/>
      <w:spacing w:before="120" w:after="120"/>
      <w:jc w:val="center"/>
    </w:pPr>
    <w:rPr>
      <w:b/>
      <w:sz w:val="40"/>
      <w:lang w:eastAsia="nl-BE"/>
    </w:rPr>
  </w:style>
  <w:style w:type="paragraph" w:customStyle="1" w:styleId="Fichefinanciretitreacte">
    <w:name w:val="Fiche financière titre (acte)"/>
    <w:basedOn w:val="Normal"/>
    <w:next w:val="Normal"/>
    <w:rsid w:val="0009576F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Fichefinanciretitretable">
    <w:name w:val="Fiche financière titre (table)"/>
    <w:basedOn w:val="Normal"/>
    <w:rsid w:val="0009576F"/>
    <w:pPr>
      <w:widowControl/>
      <w:spacing w:before="120" w:after="120"/>
      <w:jc w:val="center"/>
    </w:pPr>
    <w:rPr>
      <w:b/>
      <w:sz w:val="40"/>
      <w:lang w:eastAsia="nl-BE"/>
    </w:rPr>
  </w:style>
  <w:style w:type="paragraph" w:customStyle="1" w:styleId="Langueoriginale">
    <w:name w:val="Langue originale"/>
    <w:basedOn w:val="Normal"/>
    <w:next w:val="Phrasefinale"/>
    <w:rsid w:val="0009576F"/>
    <w:pPr>
      <w:widowControl/>
      <w:spacing w:before="360" w:after="120"/>
      <w:jc w:val="center"/>
    </w:pPr>
    <w:rPr>
      <w:caps/>
      <w:lang w:eastAsia="nl-BE"/>
    </w:rPr>
  </w:style>
  <w:style w:type="paragraph" w:customStyle="1" w:styleId="Phrasefinale">
    <w:name w:val="Phrase finale"/>
    <w:basedOn w:val="Normal"/>
    <w:next w:val="Normal"/>
    <w:rsid w:val="0009576F"/>
    <w:pPr>
      <w:widowControl/>
      <w:spacing w:before="360"/>
      <w:jc w:val="center"/>
    </w:pPr>
    <w:rPr>
      <w:lang w:eastAsia="nl-BE"/>
    </w:rPr>
  </w:style>
  <w:style w:type="paragraph" w:customStyle="1" w:styleId="Prliminairetitre">
    <w:name w:val="Préliminaire titre"/>
    <w:basedOn w:val="Normal"/>
    <w:next w:val="Normal"/>
    <w:rsid w:val="0009576F"/>
    <w:pPr>
      <w:widowControl/>
      <w:spacing w:before="360" w:after="360"/>
      <w:jc w:val="center"/>
    </w:pPr>
    <w:rPr>
      <w:b/>
      <w:lang w:eastAsia="nl-BE"/>
    </w:rPr>
  </w:style>
  <w:style w:type="paragraph" w:customStyle="1" w:styleId="Prliminairetype">
    <w:name w:val="Préliminaire type"/>
    <w:basedOn w:val="Normal"/>
    <w:next w:val="Normal"/>
    <w:rsid w:val="0009576F"/>
    <w:pPr>
      <w:widowControl/>
      <w:spacing w:before="360"/>
      <w:jc w:val="center"/>
    </w:pPr>
    <w:rPr>
      <w:b/>
      <w:lang w:eastAsia="nl-BE"/>
    </w:rPr>
  </w:style>
  <w:style w:type="paragraph" w:customStyle="1" w:styleId="Statutprliminaire">
    <w:name w:val="Statut (préliminaire)"/>
    <w:basedOn w:val="Normal"/>
    <w:next w:val="Normal"/>
    <w:rsid w:val="0009576F"/>
    <w:pPr>
      <w:widowControl/>
      <w:spacing w:before="360"/>
      <w:jc w:val="center"/>
    </w:pPr>
    <w:rPr>
      <w:lang w:eastAsia="nl-BE"/>
    </w:rPr>
  </w:style>
  <w:style w:type="paragraph" w:customStyle="1" w:styleId="Titreobjetprliminaire">
    <w:name w:val="Titre objet (préliminaire)"/>
    <w:basedOn w:val="Normal"/>
    <w:next w:val="Normal"/>
    <w:rsid w:val="0009576F"/>
    <w:pPr>
      <w:widowControl/>
      <w:spacing w:before="360" w:after="360"/>
      <w:jc w:val="center"/>
    </w:pPr>
    <w:rPr>
      <w:b/>
      <w:lang w:eastAsia="nl-BE"/>
    </w:rPr>
  </w:style>
  <w:style w:type="paragraph" w:customStyle="1" w:styleId="Typedudocumentprliminaire">
    <w:name w:val="Type du document (préliminaire)"/>
    <w:basedOn w:val="Normal"/>
    <w:next w:val="Normal"/>
    <w:rsid w:val="0009576F"/>
    <w:pPr>
      <w:widowControl/>
      <w:spacing w:before="360"/>
      <w:jc w:val="center"/>
    </w:pPr>
    <w:rPr>
      <w:b/>
      <w:lang w:eastAsia="nl-BE"/>
    </w:rPr>
  </w:style>
  <w:style w:type="paragraph" w:customStyle="1" w:styleId="Sous-titreobjetprliminaire">
    <w:name w:val="Sous-titre objet (préliminaire)"/>
    <w:basedOn w:val="Normal"/>
    <w:rsid w:val="0009576F"/>
    <w:pPr>
      <w:widowControl/>
      <w:jc w:val="center"/>
    </w:pPr>
    <w:rPr>
      <w:b/>
      <w:lang w:eastAsia="nl-BE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09576F"/>
    <w:pPr>
      <w:widowControl/>
      <w:ind w:left="5103"/>
    </w:pPr>
    <w:rPr>
      <w:lang w:eastAsia="nl-BE"/>
    </w:rPr>
  </w:style>
  <w:style w:type="paragraph" w:styleId="ListNumber3">
    <w:name w:val="List Number 3"/>
    <w:basedOn w:val="Normal"/>
    <w:rsid w:val="0009576F"/>
    <w:pPr>
      <w:widowControl/>
      <w:numPr>
        <w:numId w:val="24"/>
      </w:numPr>
      <w:tabs>
        <w:tab w:val="left" w:pos="851"/>
      </w:tabs>
      <w:spacing w:after="120"/>
      <w:ind w:left="1304" w:hanging="283"/>
      <w:jc w:val="both"/>
      <w:outlineLvl w:val="0"/>
    </w:pPr>
    <w:rPr>
      <w:lang w:eastAsia="nl-BE"/>
    </w:rPr>
  </w:style>
  <w:style w:type="paragraph" w:customStyle="1" w:styleId="poi">
    <w:name w:val="poi"/>
    <w:basedOn w:val="Normal"/>
    <w:rsid w:val="0009576F"/>
    <w:pPr>
      <w:widowControl/>
      <w:numPr>
        <w:ilvl w:val="1"/>
        <w:numId w:val="25"/>
      </w:numPr>
      <w:tabs>
        <w:tab w:val="left" w:pos="709"/>
        <w:tab w:val="left" w:pos="2126"/>
        <w:tab w:val="left" w:pos="2835"/>
      </w:tabs>
      <w:spacing w:before="120" w:after="120"/>
      <w:ind w:left="1418"/>
      <w:jc w:val="both"/>
    </w:pPr>
    <w:rPr>
      <w:lang w:eastAsia="nl-BE"/>
    </w:rPr>
  </w:style>
  <w:style w:type="character" w:customStyle="1" w:styleId="CommentSubjectChar1">
    <w:name w:val="Comment Subject Char1"/>
    <w:basedOn w:val="CommentTextChar"/>
    <w:uiPriority w:val="99"/>
    <w:semiHidden/>
    <w:rsid w:val="0009576F"/>
    <w:rPr>
      <w:rFonts w:ascii="Times New Roman" w:eastAsia="Times New Roman" w:hAnsi="Times New Roman" w:cs="Times New Roman"/>
      <w:b/>
      <w:bCs/>
      <w:sz w:val="20"/>
      <w:szCs w:val="20"/>
      <w:lang w:val="sk-SK" w:eastAsia="nl-BE"/>
    </w:rPr>
  </w:style>
  <w:style w:type="character" w:customStyle="1" w:styleId="BalloonTextChar1">
    <w:name w:val="Balloon Text Char1"/>
    <w:basedOn w:val="DefaultParagraphFont"/>
    <w:uiPriority w:val="99"/>
    <w:semiHidden/>
    <w:rsid w:val="0009576F"/>
    <w:rPr>
      <w:rFonts w:ascii="Segoe UI" w:hAnsi="Segoe UI" w:cs="Segoe UI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9576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9576F"/>
    <w:pPr>
      <w:widowControl/>
      <w:tabs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9576F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9576F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9576F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9576F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9576F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09576F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Tiret10">
    <w:name w:val="Tiret1"/>
    <w:basedOn w:val="Point0"/>
    <w:rsid w:val="0009576F"/>
    <w:pPr>
      <w:spacing w:line="240" w:lineRule="auto"/>
      <w:ind w:left="1440" w:firstLine="0"/>
      <w:jc w:val="both"/>
    </w:pPr>
  </w:style>
  <w:style w:type="numbering" w:customStyle="1" w:styleId="NoList111">
    <w:name w:val="No List111"/>
    <w:next w:val="NoList"/>
    <w:uiPriority w:val="99"/>
    <w:semiHidden/>
    <w:unhideWhenUsed/>
    <w:rsid w:val="0009576F"/>
  </w:style>
  <w:style w:type="paragraph" w:styleId="TOAHeading">
    <w:name w:val="toa heading"/>
    <w:basedOn w:val="Normal"/>
    <w:next w:val="Normal"/>
    <w:rsid w:val="0009576F"/>
    <w:pPr>
      <w:widowControl/>
      <w:spacing w:before="120" w:after="120"/>
      <w:jc w:val="both"/>
    </w:pPr>
    <w:rPr>
      <w:rFonts w:ascii="Arial" w:hAnsi="Arial"/>
      <w:b/>
      <w:lang w:eastAsia="nl-BE"/>
    </w:rPr>
  </w:style>
  <w:style w:type="table" w:customStyle="1" w:styleId="TableGrid1">
    <w:name w:val="Table Grid1"/>
    <w:basedOn w:val="TableNormal"/>
    <w:next w:val="TableGrid"/>
    <w:uiPriority w:val="39"/>
    <w:rsid w:val="0009576F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09576F"/>
    <w:rPr>
      <w:color w:val="954F72"/>
      <w:u w:val="single"/>
    </w:rPr>
  </w:style>
  <w:style w:type="paragraph" w:customStyle="1" w:styleId="HeaderSensitivity">
    <w:name w:val="Header Sensitivity"/>
    <w:basedOn w:val="Normal"/>
    <w:rsid w:val="0009576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9576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9576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09576F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09576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9576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9576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9576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9576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9576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9576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9576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9576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9576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957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957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09576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9576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9576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9576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957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9576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9576F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09576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9576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9576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9576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9576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09576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957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09576F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9576F"/>
  </w:style>
  <w:style w:type="paragraph" w:customStyle="1" w:styleId="StatutPagedecouverture">
    <w:name w:val="Statut (Page de couverture)"/>
    <w:basedOn w:val="Statut"/>
    <w:next w:val="TypedudocumentPagedecouverture"/>
    <w:rsid w:val="0009576F"/>
    <w:pPr>
      <w:spacing w:before="0" w:after="240" w:line="240" w:lineRule="auto"/>
    </w:p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09576F"/>
    <w:pPr>
      <w:spacing w:after="180" w:line="240" w:lineRule="auto"/>
    </w:pPr>
  </w:style>
  <w:style w:type="paragraph" w:customStyle="1" w:styleId="Volume">
    <w:name w:val="Volume"/>
    <w:basedOn w:val="Normal"/>
    <w:next w:val="Confidentialit"/>
    <w:rsid w:val="0009576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9576F"/>
    <w:pPr>
      <w:widowControl/>
      <w:spacing w:before="180" w:after="240"/>
      <w:jc w:val="center"/>
    </w:pPr>
    <w:rPr>
      <w:rFonts w:eastAsia="Calibr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9576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9576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9576F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09576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9576F"/>
  </w:style>
  <w:style w:type="paragraph" w:customStyle="1" w:styleId="ObjetacteprincipalPagedecouverture">
    <w:name w:val="Objet acte principal (Page de couverture)"/>
    <w:basedOn w:val="Objetacteprincipal"/>
    <w:next w:val="Rfrencecroise"/>
    <w:rsid w:val="0009576F"/>
  </w:style>
  <w:style w:type="paragraph" w:customStyle="1" w:styleId="LanguesfaisantfoiPagedecouverture">
    <w:name w:val="Langues faisant foi (Page de couverture)"/>
    <w:basedOn w:val="Normal"/>
    <w:next w:val="Normal"/>
    <w:rsid w:val="0009576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qFormat/>
    <w:rsid w:val="0009576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qFormat/>
    <w:rsid w:val="0009576F"/>
    <w:rPr>
      <w:rFonts w:eastAsia="Calibri"/>
      <w:sz w:val="2"/>
      <w:szCs w:val="22"/>
      <w:lang w:val="sk-SK" w:eastAsia="en-US"/>
    </w:rPr>
  </w:style>
  <w:style w:type="character" w:customStyle="1" w:styleId="italic">
    <w:name w:val="italic"/>
    <w:basedOn w:val="DefaultParagraphFont"/>
    <w:rsid w:val="0009576F"/>
  </w:style>
  <w:style w:type="character" w:customStyle="1" w:styleId="TechnicalBlockChar">
    <w:name w:val="Technical Block Char"/>
    <w:basedOn w:val="DefaultParagraphFont"/>
    <w:link w:val="TechnicalBlock"/>
    <w:rsid w:val="0009576F"/>
    <w:rPr>
      <w:rFonts w:eastAsia="Calibri"/>
      <w:sz w:val="24"/>
      <w:szCs w:val="22"/>
      <w:lang w:val="sk-SK" w:eastAsia="en-US"/>
    </w:rPr>
  </w:style>
  <w:style w:type="paragraph" w:customStyle="1" w:styleId="pj">
    <w:name w:val="p.j."/>
    <w:basedOn w:val="Normal"/>
    <w:link w:val="pjChar"/>
    <w:rsid w:val="0009576F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09576F"/>
    <w:rPr>
      <w:rFonts w:eastAsia="Calibri"/>
      <w:sz w:val="24"/>
      <w:szCs w:val="22"/>
      <w:lang w:val="sk-SK" w:eastAsia="en-US"/>
    </w:rPr>
  </w:style>
  <w:style w:type="paragraph" w:customStyle="1" w:styleId="nbbordered">
    <w:name w:val="nb bordered"/>
    <w:basedOn w:val="Normal"/>
    <w:link w:val="nbborderedChar"/>
    <w:rsid w:val="0009576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09576F"/>
    <w:rPr>
      <w:rFonts w:eastAsia="Calibri"/>
      <w:b/>
      <w:sz w:val="24"/>
      <w:szCs w:val="22"/>
      <w:lang w:val="sk-SK" w:eastAsia="en-US"/>
    </w:rPr>
  </w:style>
  <w:style w:type="character" w:customStyle="1" w:styleId="HeaderCouncilChar">
    <w:name w:val="Header Council Char"/>
    <w:basedOn w:val="DefaultParagraphFont"/>
    <w:link w:val="HeaderCouncil"/>
    <w:rsid w:val="0009576F"/>
    <w:rPr>
      <w:rFonts w:eastAsia="Calibri"/>
      <w:sz w:val="2"/>
      <w:szCs w:val="22"/>
      <w:lang w:val="sk-SK" w:eastAsia="en-US"/>
    </w:rPr>
  </w:style>
  <w:style w:type="character" w:customStyle="1" w:styleId="FooterCouncilChar">
    <w:name w:val="Footer Council Char"/>
    <w:basedOn w:val="DefaultParagraphFont"/>
    <w:link w:val="FooterCouncil"/>
    <w:rsid w:val="0009576F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rsid w:val="0009576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576F"/>
    <w:rPr>
      <w:color w:val="808080"/>
    </w:rPr>
  </w:style>
  <w:style w:type="character" w:customStyle="1" w:styleId="foonoteChar">
    <w:name w:val="foonote Char"/>
    <w:basedOn w:val="DefaultParagraphFont"/>
    <w:link w:val="foonote"/>
    <w:locked/>
    <w:rsid w:val="0009576F"/>
    <w:rPr>
      <w:rFonts w:cs="Arial"/>
    </w:rPr>
  </w:style>
  <w:style w:type="paragraph" w:customStyle="1" w:styleId="foonote">
    <w:name w:val="foonote"/>
    <w:basedOn w:val="FootnoteText"/>
    <w:link w:val="foonoteChar"/>
    <w:qFormat/>
    <w:rsid w:val="0009576F"/>
    <w:pPr>
      <w:spacing w:line="240" w:lineRule="auto"/>
      <w:ind w:left="567" w:firstLine="0"/>
    </w:pPr>
    <w:rPr>
      <w:rFonts w:cs="Arial"/>
      <w:sz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09576F"/>
    <w:rPr>
      <w:b/>
      <w:bCs/>
      <w:i w:val="0"/>
      <w:iCs w:val="0"/>
    </w:rPr>
  </w:style>
  <w:style w:type="character" w:customStyle="1" w:styleId="st1">
    <w:name w:val="st1"/>
    <w:basedOn w:val="DefaultParagraphFont"/>
    <w:rsid w:val="0009576F"/>
  </w:style>
  <w:style w:type="character" w:customStyle="1" w:styleId="CaptionChar">
    <w:name w:val="Caption Char"/>
    <w:aliases w:val="Caption-tables Char,Tasks Char,Beschriftung Char2 Char,Beschriftung Char1 Char1 Char,Beschriftung Char Char Char1 Char,Beschriftung Char1 Char Char Char,Beschriftung Char Char Char Char Char,Beschriftung Char Char1 Char Char,Eco Char"/>
    <w:link w:val="Caption"/>
    <w:locked/>
    <w:rsid w:val="0009576F"/>
    <w:rPr>
      <w:b/>
      <w:sz w:val="24"/>
      <w:lang w:val="sk-SK" w:eastAsia="nl-BE"/>
    </w:rPr>
  </w:style>
  <w:style w:type="table" w:customStyle="1" w:styleId="GridTable1Light1">
    <w:name w:val="Grid Table 1 Light1"/>
    <w:basedOn w:val="TableNormal"/>
    <w:uiPriority w:val="46"/>
    <w:rsid w:val="0009576F"/>
    <w:rPr>
      <w:rFonts w:eastAsia="SimSun" w:cs="Arial"/>
      <w:sz w:val="24"/>
      <w:lang w:val="sk-SK" w:eastAsia="ko-K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ListBullet1">
    <w:name w:val="List Bullet 1"/>
    <w:basedOn w:val="Normal"/>
    <w:rsid w:val="0009576F"/>
    <w:pPr>
      <w:widowControl/>
      <w:numPr>
        <w:numId w:val="26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">
    <w:name w:val="List Dash"/>
    <w:basedOn w:val="Normal"/>
    <w:rsid w:val="0009576F"/>
    <w:pPr>
      <w:widowControl/>
      <w:numPr>
        <w:numId w:val="27"/>
      </w:numPr>
      <w:tabs>
        <w:tab w:val="clear" w:pos="283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1">
    <w:name w:val="List Dash 1"/>
    <w:basedOn w:val="Normal"/>
    <w:rsid w:val="0009576F"/>
    <w:pPr>
      <w:widowControl/>
      <w:numPr>
        <w:numId w:val="28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2">
    <w:name w:val="List Dash 2"/>
    <w:basedOn w:val="Normal"/>
    <w:rsid w:val="0009576F"/>
    <w:pPr>
      <w:widowControl/>
      <w:numPr>
        <w:numId w:val="29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09576F"/>
    <w:pPr>
      <w:widowControl/>
      <w:tabs>
        <w:tab w:val="num" w:pos="1417"/>
      </w:tabs>
      <w:spacing w:before="120" w:after="120"/>
      <w:ind w:left="1417" w:hanging="708"/>
      <w:jc w:val="both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09576F"/>
    <w:pPr>
      <w:widowControl/>
      <w:tabs>
        <w:tab w:val="num" w:pos="2126"/>
      </w:tabs>
      <w:spacing w:before="120" w:after="120"/>
      <w:ind w:left="2126" w:hanging="709"/>
      <w:jc w:val="both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09576F"/>
    <w:pPr>
      <w:widowControl/>
      <w:tabs>
        <w:tab w:val="num" w:pos="2835"/>
      </w:tabs>
      <w:spacing w:before="120" w:after="120"/>
      <w:ind w:left="2835" w:hanging="709"/>
      <w:jc w:val="both"/>
    </w:pPr>
    <w:rPr>
      <w:rFonts w:eastAsia="Calibri"/>
      <w:szCs w:val="22"/>
    </w:rPr>
  </w:style>
  <w:style w:type="paragraph" w:customStyle="1" w:styleId="Sous-titreobjetPagedecouverture">
    <w:name w:val="Sous-titre objet (Page de couverture)"/>
    <w:basedOn w:val="Sous-titreobjet"/>
    <w:rsid w:val="0009576F"/>
    <w:pPr>
      <w:spacing w:line="240" w:lineRule="auto"/>
    </w:pPr>
    <w:rPr>
      <w:lang w:eastAsia="en-GB"/>
    </w:rPr>
  </w:style>
  <w:style w:type="paragraph" w:customStyle="1" w:styleId="FooterCoverPage">
    <w:name w:val="Footer Cover Page"/>
    <w:basedOn w:val="Normal"/>
    <w:link w:val="FooterCoverPageChar"/>
    <w:rsid w:val="0009576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TOCHeadingChar">
    <w:name w:val="TOC Heading Char"/>
    <w:basedOn w:val="DefaultParagraphFont"/>
    <w:uiPriority w:val="39"/>
    <w:rsid w:val="0009576F"/>
    <w:rPr>
      <w:rFonts w:ascii="Times New Roman" w:hAnsi="Times New Roman" w:cs="Times New Roman"/>
      <w:b/>
      <w:sz w:val="28"/>
      <w:lang w:val="sk-SK"/>
    </w:rPr>
  </w:style>
  <w:style w:type="character" w:customStyle="1" w:styleId="FooterCoverPageChar">
    <w:name w:val="Footer Cover Page Char"/>
    <w:basedOn w:val="TOCHeadingChar"/>
    <w:link w:val="FooterCoverPage"/>
    <w:rsid w:val="0009576F"/>
    <w:rPr>
      <w:rFonts w:ascii="Times New Roman" w:eastAsia="Calibri" w:hAnsi="Times New Roman" w:cs="Times New Roman"/>
      <w:b w:val="0"/>
      <w:sz w:val="24"/>
      <w:szCs w:val="22"/>
      <w:lang w:val="sk-SK" w:eastAsia="en-US"/>
    </w:rPr>
  </w:style>
  <w:style w:type="paragraph" w:customStyle="1" w:styleId="HeaderCoverPage">
    <w:name w:val="Header Cover Page"/>
    <w:basedOn w:val="Normal"/>
    <w:link w:val="HeaderCoverPageChar"/>
    <w:rsid w:val="0009576F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basedOn w:val="TOCHeadingChar"/>
    <w:link w:val="HeaderCoverPage"/>
    <w:rsid w:val="0009576F"/>
    <w:rPr>
      <w:rFonts w:ascii="Times New Roman" w:eastAsia="Calibri" w:hAnsi="Times New Roman" w:cs="Times New Roman"/>
      <w:b w:val="0"/>
      <w:sz w:val="24"/>
      <w:szCs w:val="22"/>
      <w:lang w:val="sk-SK"/>
    </w:rPr>
  </w:style>
  <w:style w:type="numbering" w:styleId="111111">
    <w:name w:val="Outline List 2"/>
    <w:basedOn w:val="NoList"/>
    <w:uiPriority w:val="99"/>
    <w:unhideWhenUsed/>
    <w:rsid w:val="0009576F"/>
    <w:pPr>
      <w:numPr>
        <w:numId w:val="30"/>
      </w:numPr>
    </w:pPr>
  </w:style>
  <w:style w:type="paragraph" w:customStyle="1" w:styleId="Poin1">
    <w:name w:val="Poin 1"/>
    <w:basedOn w:val="Normal"/>
    <w:rsid w:val="0009576F"/>
    <w:pPr>
      <w:widowControl/>
      <w:spacing w:before="100" w:beforeAutospacing="1" w:after="100" w:afterAutospacing="1"/>
      <w:ind w:left="600" w:hanging="600"/>
      <w:jc w:val="both"/>
    </w:pPr>
    <w:rPr>
      <w:szCs w:val="24"/>
      <w:lang w:eastAsia="nl-BE"/>
    </w:rPr>
  </w:style>
  <w:style w:type="paragraph" w:customStyle="1" w:styleId="Poin">
    <w:name w:val="Poin"/>
    <w:basedOn w:val="Text2"/>
    <w:rsid w:val="0009576F"/>
    <w:pPr>
      <w:spacing w:line="240" w:lineRule="auto"/>
      <w:jc w:val="both"/>
    </w:pPr>
    <w:rPr>
      <w:lang w:eastAsia="nl-BE"/>
    </w:rPr>
  </w:style>
  <w:style w:type="paragraph" w:customStyle="1" w:styleId="Point">
    <w:name w:val="Point"/>
    <w:basedOn w:val="Point0letter"/>
    <w:rsid w:val="0009576F"/>
    <w:pPr>
      <w:numPr>
        <w:ilvl w:val="0"/>
        <w:numId w:val="0"/>
      </w:numPr>
      <w:tabs>
        <w:tab w:val="num" w:pos="850"/>
      </w:tabs>
      <w:spacing w:line="240" w:lineRule="auto"/>
      <w:ind w:left="850" w:hanging="850"/>
      <w:jc w:val="both"/>
    </w:pPr>
    <w:rPr>
      <w:rFonts w:eastAsia="Times New Roman"/>
      <w:szCs w:val="24"/>
      <w:lang w:eastAsia="nl-BE"/>
    </w:rPr>
  </w:style>
  <w:style w:type="paragraph" w:customStyle="1" w:styleId="Footnote">
    <w:name w:val="Footnote"/>
    <w:basedOn w:val="Normal"/>
    <w:rsid w:val="0009576F"/>
    <w:pPr>
      <w:widowControl/>
      <w:spacing w:before="120" w:after="120"/>
      <w:jc w:val="both"/>
    </w:pPr>
    <w:rPr>
      <w:rFonts w:eastAsia="Arial Unicode MS"/>
      <w:szCs w:val="22"/>
      <w:lang w:eastAsia="en-US"/>
    </w:rPr>
  </w:style>
  <w:style w:type="paragraph" w:customStyle="1" w:styleId="ListNumber4Level2">
    <w:name w:val="List Number 4 (Level 2)"/>
    <w:basedOn w:val="Normal"/>
    <w:rsid w:val="0009576F"/>
    <w:pPr>
      <w:widowControl/>
      <w:tabs>
        <w:tab w:val="num" w:pos="2619"/>
      </w:tabs>
      <w:spacing w:after="240"/>
      <w:ind w:left="2619" w:hanging="708"/>
      <w:jc w:val="both"/>
    </w:pPr>
    <w:rPr>
      <w:lang w:eastAsia="en-IE"/>
    </w:rPr>
  </w:style>
  <w:style w:type="paragraph" w:customStyle="1" w:styleId="ListNumber4Level3">
    <w:name w:val="List Number 4 (Level 3)"/>
    <w:basedOn w:val="Normal"/>
    <w:semiHidden/>
    <w:unhideWhenUsed/>
    <w:rsid w:val="0009576F"/>
    <w:pPr>
      <w:widowControl/>
      <w:tabs>
        <w:tab w:val="num" w:pos="3328"/>
      </w:tabs>
      <w:spacing w:after="240"/>
      <w:ind w:left="3328" w:hanging="709"/>
      <w:jc w:val="both"/>
    </w:pPr>
    <w:rPr>
      <w:lang w:eastAsia="en-IE"/>
    </w:rPr>
  </w:style>
  <w:style w:type="paragraph" w:customStyle="1" w:styleId="ListNumber4Level4">
    <w:name w:val="List Number 4 (Level 4)"/>
    <w:basedOn w:val="Normal"/>
    <w:semiHidden/>
    <w:unhideWhenUsed/>
    <w:rsid w:val="0009576F"/>
    <w:pPr>
      <w:widowControl/>
      <w:tabs>
        <w:tab w:val="num" w:pos="4037"/>
      </w:tabs>
      <w:spacing w:after="240"/>
      <w:ind w:left="4037" w:hanging="709"/>
      <w:jc w:val="both"/>
    </w:pPr>
    <w:rPr>
      <w:lang w:eastAsia="en-IE"/>
    </w:rPr>
  </w:style>
  <w:style w:type="paragraph" w:customStyle="1" w:styleId="Act">
    <w:name w:val="Act"/>
    <w:basedOn w:val="Annexetitreacte"/>
    <w:rsid w:val="0009576F"/>
    <w:pPr>
      <w:spacing w:line="240" w:lineRule="auto"/>
    </w:pPr>
    <w:rPr>
      <w:rFonts w:eastAsia="Times New Roman"/>
      <w:szCs w:val="20"/>
      <w:lang w:eastAsia="nl-BE"/>
    </w:rPr>
  </w:style>
  <w:style w:type="paragraph" w:customStyle="1" w:styleId="Annextitreac">
    <w:name w:val="Annex titre ac"/>
    <w:basedOn w:val="Act"/>
    <w:rsid w:val="0009576F"/>
  </w:style>
  <w:style w:type="paragraph" w:customStyle="1" w:styleId="TitreobjetPagedecouverture">
    <w:name w:val="Titre objet (Page de couverture)"/>
    <w:basedOn w:val="Titreobjet"/>
    <w:next w:val="IntrtEEEPagedecouverture"/>
    <w:rsid w:val="0009576F"/>
    <w:pPr>
      <w:spacing w:line="240" w:lineRule="auto"/>
    </w:pPr>
  </w:style>
  <w:style w:type="paragraph" w:customStyle="1" w:styleId="zklad">
    <w:name w:val="základ"/>
    <w:basedOn w:val="Normal"/>
    <w:uiPriority w:val="99"/>
    <w:rsid w:val="0009576F"/>
    <w:pPr>
      <w:widowControl/>
      <w:autoSpaceDE w:val="0"/>
      <w:autoSpaceDN w:val="0"/>
      <w:spacing w:after="240" w:line="240" w:lineRule="atLeast"/>
      <w:jc w:val="both"/>
    </w:pPr>
    <w:rPr>
      <w:rFonts w:ascii="Arial" w:hAnsi="Arial" w:cs="Arial"/>
      <w:sz w:val="22"/>
      <w:szCs w:val="22"/>
      <w:lang w:val="cs-CZ" w:eastAsia="sk-SK"/>
    </w:rPr>
  </w:style>
  <w:style w:type="character" w:styleId="Hyperlink">
    <w:name w:val="Hyperlink"/>
    <w:basedOn w:val="DefaultParagraphFont"/>
    <w:rsid w:val="0009576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576F"/>
    <w:pPr>
      <w:ind w:left="720"/>
      <w:contextualSpacing/>
    </w:pPr>
  </w:style>
  <w:style w:type="character" w:styleId="FollowedHyperlink">
    <w:name w:val="FollowedHyperlink"/>
    <w:basedOn w:val="DefaultParagraphFont"/>
    <w:rsid w:val="000957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8A373-F178-4E58-85B7-B4A9EE35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2024-05-30T14:44:00Z</dcterms:created>
  <dcterms:modified xsi:type="dcterms:W3CDTF">2024-05-30T14:44:00Z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P9_TA(2024)0087_</vt:lpwstr>
  </property>
  <property fmtid="{D5CDD505-2E9C-101B-9397-08002B2CF9AE}" pid="4" name="&lt;Type&gt;">
    <vt:lpwstr>RR</vt:lpwstr>
  </property>
</Properties>
</file>