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69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69D5" w:rsidRDefault="00EA3244" w:rsidP="0010095E">
            <w:pPr>
              <w:pStyle w:val="EPName"/>
            </w:pPr>
            <w:r w:rsidRPr="005669D5">
              <w:t>Europäisches Parlament</w:t>
            </w:r>
          </w:p>
          <w:p w:rsidR="00751A4A" w:rsidRPr="005669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1D63">
              <w:t>2019</w:t>
            </w:r>
            <w:r w:rsidRPr="005669D5">
              <w:t>-</w:t>
            </w:r>
            <w:r w:rsidRPr="00FA1D6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669D5" w:rsidRDefault="00187494" w:rsidP="0010095E">
            <w:pPr>
              <w:pStyle w:val="EPLogo"/>
            </w:pPr>
            <w:r w:rsidRPr="005669D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69D5" w:rsidRDefault="00D058B8" w:rsidP="004C5D52">
      <w:pPr>
        <w:pStyle w:val="LineTop"/>
      </w:pPr>
    </w:p>
    <w:p w:rsidR="00680577" w:rsidRPr="005669D5" w:rsidRDefault="00EA3244" w:rsidP="00680577">
      <w:pPr>
        <w:pStyle w:val="EPBodyTA1"/>
      </w:pPr>
      <w:r w:rsidRPr="005669D5">
        <w:t>ANGENOMMENE TEXTE</w:t>
      </w:r>
    </w:p>
    <w:p w:rsidR="00D058B8" w:rsidRPr="005669D5" w:rsidRDefault="00D058B8" w:rsidP="00D058B8">
      <w:pPr>
        <w:pStyle w:val="LineBottom"/>
      </w:pPr>
    </w:p>
    <w:p w:rsidR="00EA3244" w:rsidRPr="005669D5" w:rsidRDefault="00EA3244" w:rsidP="00EA3244">
      <w:pPr>
        <w:pStyle w:val="ATHeading1"/>
      </w:pPr>
      <w:bookmarkStart w:id="0" w:name="TANumber"/>
      <w:r w:rsidRPr="005669D5">
        <w:t>P</w:t>
      </w:r>
      <w:r w:rsidRPr="00FA1D63">
        <w:t>9</w:t>
      </w:r>
      <w:r w:rsidRPr="005669D5">
        <w:t>_</w:t>
      </w:r>
      <w:proofErr w:type="gramStart"/>
      <w:r w:rsidRPr="005669D5">
        <w:t>TA(</w:t>
      </w:r>
      <w:proofErr w:type="gramEnd"/>
      <w:r w:rsidRPr="00FA1D63">
        <w:t>2024</w:t>
      </w:r>
      <w:r w:rsidRPr="005669D5">
        <w:t>)</w:t>
      </w:r>
      <w:r w:rsidRPr="00FA1D63">
        <w:t>00</w:t>
      </w:r>
      <w:r w:rsidR="002F11EE" w:rsidRPr="00FA1D63">
        <w:t>90</w:t>
      </w:r>
      <w:bookmarkEnd w:id="0"/>
    </w:p>
    <w:p w:rsidR="00EA3244" w:rsidRPr="005669D5" w:rsidRDefault="00EA3244" w:rsidP="00EA3244">
      <w:pPr>
        <w:pStyle w:val="ATHeading2"/>
      </w:pPr>
      <w:bookmarkStart w:id="1" w:name="title"/>
      <w:r w:rsidRPr="005669D5">
        <w:t xml:space="preserve">Die Transparenz und das </w:t>
      </w:r>
      <w:proofErr w:type="spellStart"/>
      <w:r w:rsidRPr="005669D5">
        <w:t>Targeting</w:t>
      </w:r>
      <w:proofErr w:type="spellEnd"/>
      <w:r w:rsidRPr="005669D5">
        <w:t xml:space="preserve"> politischer Werbung</w:t>
      </w:r>
      <w:bookmarkEnd w:id="1"/>
    </w:p>
    <w:p w:rsidR="00EA3244" w:rsidRPr="005669D5" w:rsidRDefault="00EA3244" w:rsidP="00EA3244">
      <w:pPr>
        <w:rPr>
          <w:i/>
          <w:vanish/>
        </w:rPr>
      </w:pPr>
      <w:r w:rsidRPr="005669D5">
        <w:rPr>
          <w:i/>
        </w:rPr>
        <w:fldChar w:fldCharType="begin"/>
      </w:r>
      <w:r w:rsidRPr="005669D5">
        <w:rPr>
          <w:i/>
        </w:rPr>
        <w:instrText xml:space="preserve"> TC"(</w:instrText>
      </w:r>
      <w:bookmarkStart w:id="2" w:name="DocNumber"/>
      <w:r w:rsidRPr="005669D5">
        <w:rPr>
          <w:i/>
        </w:rPr>
        <w:instrText>A</w:instrText>
      </w:r>
      <w:r w:rsidRPr="00FA1D63">
        <w:rPr>
          <w:i/>
        </w:rPr>
        <w:instrText>9</w:instrText>
      </w:r>
      <w:r w:rsidRPr="005669D5">
        <w:rPr>
          <w:i/>
        </w:rPr>
        <w:instrText>-</w:instrText>
      </w:r>
      <w:r w:rsidRPr="00FA1D63">
        <w:rPr>
          <w:i/>
        </w:rPr>
        <w:instrText>0009</w:instrText>
      </w:r>
      <w:r w:rsidRPr="005669D5">
        <w:rPr>
          <w:i/>
        </w:rPr>
        <w:instrText>/</w:instrText>
      </w:r>
      <w:r w:rsidRPr="00FA1D63">
        <w:rPr>
          <w:i/>
        </w:rPr>
        <w:instrText>2023</w:instrText>
      </w:r>
      <w:bookmarkEnd w:id="2"/>
      <w:r w:rsidRPr="005669D5">
        <w:rPr>
          <w:i/>
        </w:rPr>
        <w:instrText xml:space="preserve"> - Berichterstatter: Sandro </w:instrText>
      </w:r>
      <w:proofErr w:type="spellStart"/>
      <w:r w:rsidRPr="005669D5">
        <w:rPr>
          <w:i/>
        </w:rPr>
        <w:instrText>Gozi</w:instrText>
      </w:r>
      <w:proofErr w:type="spellEnd"/>
      <w:r w:rsidRPr="005669D5">
        <w:rPr>
          <w:i/>
        </w:rPr>
        <w:instrText>)"\l</w:instrText>
      </w:r>
      <w:r w:rsidRPr="00FA1D63">
        <w:rPr>
          <w:i/>
        </w:rPr>
        <w:instrText>3</w:instrText>
      </w:r>
      <w:r w:rsidRPr="005669D5">
        <w:rPr>
          <w:i/>
        </w:rPr>
        <w:instrText xml:space="preserve"> \n&gt; \* MERGEFORMAT </w:instrText>
      </w:r>
      <w:r w:rsidRPr="005669D5">
        <w:rPr>
          <w:i/>
        </w:rPr>
        <w:fldChar w:fldCharType="end"/>
      </w:r>
    </w:p>
    <w:p w:rsidR="00EA3244" w:rsidRPr="005669D5" w:rsidRDefault="00EA3244" w:rsidP="00EA3244">
      <w:pPr>
        <w:rPr>
          <w:vanish/>
        </w:rPr>
      </w:pPr>
      <w:bookmarkStart w:id="3" w:name="Commission"/>
      <w:r w:rsidRPr="005669D5">
        <w:rPr>
          <w:vanish/>
        </w:rPr>
        <w:t>Ausschuss für Binnenmarkt und Verbraucherschutz</w:t>
      </w:r>
      <w:bookmarkEnd w:id="3"/>
    </w:p>
    <w:p w:rsidR="00EA3244" w:rsidRPr="005669D5" w:rsidRDefault="00EA3244" w:rsidP="00EA3244">
      <w:pPr>
        <w:rPr>
          <w:vanish/>
        </w:rPr>
      </w:pPr>
      <w:bookmarkStart w:id="4" w:name="PE"/>
      <w:r w:rsidRPr="005669D5">
        <w:rPr>
          <w:vanish/>
        </w:rPr>
        <w:t>PE</w:t>
      </w:r>
      <w:r w:rsidRPr="00FA1D63">
        <w:rPr>
          <w:vanish/>
        </w:rPr>
        <w:t>732</w:t>
      </w:r>
      <w:r w:rsidRPr="005669D5">
        <w:rPr>
          <w:vanish/>
        </w:rPr>
        <w:t>.</w:t>
      </w:r>
      <w:r w:rsidRPr="00FA1D63">
        <w:rPr>
          <w:vanish/>
        </w:rPr>
        <w:t>754</w:t>
      </w:r>
      <w:bookmarkEnd w:id="4"/>
    </w:p>
    <w:p w:rsidR="00EA3244" w:rsidRPr="005669D5" w:rsidRDefault="00EA3244" w:rsidP="00EA3244">
      <w:pPr>
        <w:pStyle w:val="ATHeading3"/>
      </w:pPr>
      <w:bookmarkStart w:id="5" w:name="Sujet"/>
      <w:r w:rsidRPr="005669D5">
        <w:t>Legislative Entschließung des Eur</w:t>
      </w:r>
      <w:r w:rsidR="002A0C6B">
        <w:t xml:space="preserve">opäischen Parlaments vom </w:t>
      </w:r>
      <w:r w:rsidR="002A0C6B" w:rsidRPr="00FA1D63">
        <w:t>27</w:t>
      </w:r>
      <w:r w:rsidR="002A0C6B">
        <w:t>. Februar</w:t>
      </w:r>
      <w:r w:rsidRPr="005669D5">
        <w:t xml:space="preserve"> </w:t>
      </w:r>
      <w:r w:rsidRPr="00FA1D63">
        <w:t>2024</w:t>
      </w:r>
      <w:r w:rsidRPr="005669D5">
        <w:t xml:space="preserve"> </w:t>
      </w:r>
      <w:r w:rsidR="002A0C6B">
        <w:t>zu dem</w:t>
      </w:r>
      <w:r w:rsidRPr="005669D5">
        <w:t xml:space="preserve"> Vorschlag für eine Verordnung des Europäischen Parlaments und des Rates über die Transparenz und das </w:t>
      </w:r>
      <w:proofErr w:type="spellStart"/>
      <w:r w:rsidRPr="005669D5">
        <w:t>Targeting</w:t>
      </w:r>
      <w:proofErr w:type="spellEnd"/>
      <w:r w:rsidRPr="005669D5">
        <w:t xml:space="preserve"> politischer Werbung</w:t>
      </w:r>
      <w:bookmarkEnd w:id="5"/>
      <w:r w:rsidRPr="005669D5">
        <w:t xml:space="preserve"> </w:t>
      </w:r>
      <w:bookmarkStart w:id="6" w:name="References"/>
      <w:r w:rsidRPr="005669D5">
        <w:t>(</w:t>
      </w:r>
      <w:proofErr w:type="gramStart"/>
      <w:r w:rsidRPr="005669D5">
        <w:t>COM(</w:t>
      </w:r>
      <w:proofErr w:type="gramEnd"/>
      <w:r w:rsidRPr="00FA1D63">
        <w:t>2021</w:t>
      </w:r>
      <w:r w:rsidRPr="005669D5">
        <w:t>)</w:t>
      </w:r>
      <w:r w:rsidRPr="00FA1D63">
        <w:t>0731</w:t>
      </w:r>
      <w:r w:rsidRPr="005669D5">
        <w:t xml:space="preserve"> – C</w:t>
      </w:r>
      <w:r w:rsidRPr="00FA1D63">
        <w:t>9</w:t>
      </w:r>
      <w:r w:rsidRPr="005669D5">
        <w:t>-</w:t>
      </w:r>
      <w:r w:rsidRPr="00FA1D63">
        <w:t>0433</w:t>
      </w:r>
      <w:r w:rsidRPr="005669D5">
        <w:t>/</w:t>
      </w:r>
      <w:r w:rsidRPr="00FA1D63">
        <w:t>2021</w:t>
      </w:r>
      <w:r w:rsidRPr="005669D5">
        <w:t xml:space="preserve"> – </w:t>
      </w:r>
      <w:r w:rsidRPr="00FA1D63">
        <w:t>2021</w:t>
      </w:r>
      <w:r w:rsidRPr="005669D5">
        <w:t>/</w:t>
      </w:r>
      <w:r w:rsidRPr="00FA1D63">
        <w:t>0381</w:t>
      </w:r>
      <w:r w:rsidRPr="005669D5">
        <w:t>(COD))</w:t>
      </w:r>
      <w:bookmarkEnd w:id="6"/>
    </w:p>
    <w:p w:rsidR="00077D45" w:rsidRPr="005669D5" w:rsidRDefault="00077D45" w:rsidP="00077D45">
      <w:pPr>
        <w:pStyle w:val="NormalBold"/>
      </w:pPr>
      <w:bookmarkStart w:id="7" w:name="TextBodyBegin"/>
      <w:bookmarkEnd w:id="7"/>
      <w:r w:rsidRPr="005669D5">
        <w:t>(Ordentliches Gesetzgebungsverfahren: erste Lesung)</w:t>
      </w:r>
    </w:p>
    <w:p w:rsidR="00077D45" w:rsidRPr="005669D5" w:rsidRDefault="00077D45" w:rsidP="00077D45">
      <w:pPr>
        <w:pStyle w:val="EPComma"/>
      </w:pPr>
      <w:r w:rsidRPr="005669D5">
        <w:rPr>
          <w:i/>
        </w:rPr>
        <w:t>Das Europäische Parlament</w:t>
      </w:r>
      <w:r w:rsidRPr="005669D5">
        <w:t>,</w:t>
      </w:r>
    </w:p>
    <w:p w:rsidR="00077D45" w:rsidRPr="005669D5" w:rsidRDefault="00077D45" w:rsidP="00077D45">
      <w:pPr>
        <w:pStyle w:val="NormalHanging12a"/>
      </w:pPr>
      <w:r w:rsidRPr="005669D5">
        <w:t>–</w:t>
      </w:r>
      <w:r w:rsidRPr="005669D5">
        <w:tab/>
        <w:t>unter Hinweis auf den Vorschlag der Kommission an das Europäische Parlament und den Rat (</w:t>
      </w:r>
      <w:proofErr w:type="gramStart"/>
      <w:r w:rsidRPr="005669D5">
        <w:t>COM(</w:t>
      </w:r>
      <w:proofErr w:type="gramEnd"/>
      <w:r w:rsidRPr="00FA1D63">
        <w:t>2021</w:t>
      </w:r>
      <w:r w:rsidRPr="005669D5">
        <w:t>)</w:t>
      </w:r>
      <w:r w:rsidRPr="00FA1D63">
        <w:t>0731</w:t>
      </w:r>
      <w:r w:rsidRPr="005669D5">
        <w:t>),</w:t>
      </w:r>
    </w:p>
    <w:p w:rsidR="00077D45" w:rsidRPr="005669D5" w:rsidRDefault="00077D45" w:rsidP="00077D45">
      <w:pPr>
        <w:pStyle w:val="NormalHanging12a"/>
      </w:pPr>
      <w:r w:rsidRPr="005669D5">
        <w:t>–</w:t>
      </w:r>
      <w:r w:rsidRPr="005669D5">
        <w:tab/>
        <w:t>gestützt auf Artikel </w:t>
      </w:r>
      <w:r w:rsidRPr="00FA1D63">
        <w:t>294</w:t>
      </w:r>
      <w:r w:rsidRPr="005669D5">
        <w:t xml:space="preserve"> Absatz </w:t>
      </w:r>
      <w:r w:rsidRPr="00FA1D63">
        <w:t>2</w:t>
      </w:r>
      <w:r w:rsidRPr="005669D5">
        <w:t xml:space="preserve"> und die Artikel </w:t>
      </w:r>
      <w:r w:rsidRPr="00FA1D63">
        <w:t>16</w:t>
      </w:r>
      <w:r w:rsidRPr="005669D5">
        <w:t xml:space="preserve"> und Artikel </w:t>
      </w:r>
      <w:r w:rsidRPr="00FA1D63">
        <w:t>114</w:t>
      </w:r>
      <w:r w:rsidRPr="005669D5">
        <w:t xml:space="preserve"> des Vertrags über die Arbeitsweise der Europäischen Union, auf deren Grundlage ihm der Vorschlag der Kommission unterbreitet wurde (C</w:t>
      </w:r>
      <w:r w:rsidRPr="00FA1D63">
        <w:t>9</w:t>
      </w:r>
      <w:r w:rsidRPr="005669D5">
        <w:noBreakHyphen/>
      </w:r>
      <w:r w:rsidRPr="00FA1D63">
        <w:t>0433</w:t>
      </w:r>
      <w:r w:rsidRPr="005669D5">
        <w:t>/</w:t>
      </w:r>
      <w:r w:rsidRPr="00FA1D63">
        <w:t>2021</w:t>
      </w:r>
      <w:r w:rsidRPr="005669D5">
        <w:t>),</w:t>
      </w:r>
    </w:p>
    <w:p w:rsidR="00077D45" w:rsidRPr="005669D5" w:rsidRDefault="00077D45" w:rsidP="00077D45">
      <w:pPr>
        <w:pStyle w:val="NormalHanging12a"/>
      </w:pPr>
      <w:r w:rsidRPr="005669D5">
        <w:t>–</w:t>
      </w:r>
      <w:r w:rsidRPr="005669D5">
        <w:tab/>
        <w:t>gestützt auf Artikel </w:t>
      </w:r>
      <w:r w:rsidRPr="00FA1D63">
        <w:t>294</w:t>
      </w:r>
      <w:r w:rsidRPr="005669D5">
        <w:t xml:space="preserve"> Absatz </w:t>
      </w:r>
      <w:r w:rsidRPr="00FA1D63">
        <w:t>3</w:t>
      </w:r>
      <w:r w:rsidRPr="005669D5">
        <w:t xml:space="preserve"> des Vertrags über die Arbeitsweise der Europäischen Union,</w:t>
      </w:r>
    </w:p>
    <w:p w:rsidR="00077D45" w:rsidRDefault="00077D45" w:rsidP="00077D45">
      <w:pPr>
        <w:pStyle w:val="NormalHanging12a"/>
      </w:pPr>
      <w:r w:rsidRPr="005669D5">
        <w:t>–</w:t>
      </w:r>
      <w:r w:rsidRPr="005669D5">
        <w:tab/>
        <w:t xml:space="preserve">unter Hinweis auf die Stellungnahme des Europäischen Wirtschafts- und Sozialausschusses vom </w:t>
      </w:r>
      <w:r w:rsidRPr="00FA1D63">
        <w:t>23</w:t>
      </w:r>
      <w:r w:rsidRPr="005669D5">
        <w:t xml:space="preserve">. Februar </w:t>
      </w:r>
      <w:r w:rsidRPr="00FA1D63">
        <w:t>2022</w:t>
      </w:r>
      <w:r w:rsidRPr="005669D5">
        <w:rPr>
          <w:rStyle w:val="FootnoteReference"/>
        </w:rPr>
        <w:footnoteReference w:id="1"/>
      </w:r>
      <w:r w:rsidRPr="005669D5">
        <w:t>,</w:t>
      </w:r>
    </w:p>
    <w:p w:rsidR="002A0C6B" w:rsidRDefault="002A0C6B" w:rsidP="00077D45">
      <w:pPr>
        <w:pStyle w:val="NormalHanging12a"/>
      </w:pPr>
      <w:r w:rsidRPr="002A0C6B">
        <w:t>–</w:t>
      </w:r>
      <w:r w:rsidRPr="002A0C6B">
        <w:tab/>
        <w:t xml:space="preserve">unter Hinweis auf die Stellungnahme des Ausschusses der Regionen vom </w:t>
      </w:r>
      <w:r w:rsidRPr="00FA1D63">
        <w:t>28</w:t>
      </w:r>
      <w:r w:rsidRPr="002A0C6B">
        <w:t xml:space="preserve">. April </w:t>
      </w:r>
      <w:r w:rsidRPr="00FA1D63">
        <w:t>2022</w:t>
      </w:r>
      <w:r>
        <w:rPr>
          <w:rStyle w:val="FootnoteReference"/>
        </w:rPr>
        <w:footnoteReference w:id="2"/>
      </w:r>
      <w:r w:rsidRPr="002A0C6B">
        <w:t>,</w:t>
      </w:r>
    </w:p>
    <w:p w:rsidR="002A0C6B" w:rsidRPr="005669D5" w:rsidRDefault="002A0C6B" w:rsidP="00077D45">
      <w:pPr>
        <w:pStyle w:val="NormalHanging12a"/>
      </w:pPr>
      <w:r w:rsidRPr="002A0C6B">
        <w:t>–</w:t>
      </w:r>
      <w:r w:rsidRPr="002A0C6B">
        <w:tab/>
        <w:t xml:space="preserve">unter Hinweis auf die vorläufige Einigung, die gemäß Artikel </w:t>
      </w:r>
      <w:r w:rsidRPr="00FA1D63">
        <w:t>74</w:t>
      </w:r>
      <w:r w:rsidRPr="002A0C6B">
        <w:t xml:space="preserve"> Absatz </w:t>
      </w:r>
      <w:r w:rsidRPr="00FA1D63">
        <w:t>4</w:t>
      </w:r>
      <w:r w:rsidRPr="002A0C6B">
        <w:t xml:space="preserve"> seiner Geschäftsordnung vom zuständigen Ausschuss angenommen wurde, und auf die vom Vertreter des Rates mit Schreiben vom </w:t>
      </w:r>
      <w:r w:rsidR="00FA1D63" w:rsidRPr="00FA1D63">
        <w:t>20</w:t>
      </w:r>
      <w:r w:rsidRPr="002A0C6B">
        <w:t xml:space="preserve">. Dezember </w:t>
      </w:r>
      <w:r w:rsidRPr="00FA1D63">
        <w:t>2023</w:t>
      </w:r>
      <w:r w:rsidRPr="002A0C6B">
        <w:t xml:space="preserve"> gemachte Zusage, den Standpunkt des Parlaments gemäß Artikel </w:t>
      </w:r>
      <w:r w:rsidRPr="00FA1D63">
        <w:t>294</w:t>
      </w:r>
      <w:r w:rsidRPr="002A0C6B">
        <w:t xml:space="preserve"> Absatz </w:t>
      </w:r>
      <w:r w:rsidRPr="00FA1D63">
        <w:t>4</w:t>
      </w:r>
      <w:r w:rsidRPr="002A0C6B">
        <w:t xml:space="preserve"> des Vertrags über die Arbeitsweise der Europäischen Union zu billigen,</w:t>
      </w:r>
    </w:p>
    <w:p w:rsidR="00077D45" w:rsidRPr="005669D5" w:rsidRDefault="00077D45" w:rsidP="00077D45">
      <w:pPr>
        <w:pStyle w:val="NormalHanging12a"/>
      </w:pPr>
      <w:r w:rsidRPr="005669D5">
        <w:lastRenderedPageBreak/>
        <w:t>–</w:t>
      </w:r>
      <w:r w:rsidRPr="005669D5">
        <w:tab/>
        <w:t>gestützt auf Artikel </w:t>
      </w:r>
      <w:r w:rsidRPr="00FA1D63">
        <w:t>59</w:t>
      </w:r>
      <w:r w:rsidRPr="005669D5">
        <w:t xml:space="preserve"> seiner Geschäftsordnung,</w:t>
      </w:r>
    </w:p>
    <w:p w:rsidR="00077D45" w:rsidRPr="005669D5" w:rsidRDefault="00077D45" w:rsidP="00077D45">
      <w:pPr>
        <w:pStyle w:val="NormalHanging12a"/>
      </w:pPr>
      <w:r w:rsidRPr="005669D5">
        <w:t>–</w:t>
      </w:r>
      <w:r w:rsidRPr="005669D5">
        <w:tab/>
        <w:t>unter Hinweis auf die Stellungnahmen des Ausschusses für Kultur und Bildung, des Ausschusses für bürgerliche Freiheiten, Justiz und Inneres, des Rechtsausschusses und des Ausschusses für konstitutionelle Fragen,</w:t>
      </w:r>
    </w:p>
    <w:p w:rsidR="00077D45" w:rsidRPr="005669D5" w:rsidRDefault="00077D45" w:rsidP="00077D45">
      <w:pPr>
        <w:pStyle w:val="NormalHanging12a"/>
      </w:pPr>
      <w:r w:rsidRPr="005669D5">
        <w:t>–</w:t>
      </w:r>
      <w:r w:rsidRPr="005669D5">
        <w:tab/>
        <w:t>unter Hinweis auf den Bericht des Ausschusses für Binnenmarkt und Verbraucherschutz (A</w:t>
      </w:r>
      <w:r w:rsidRPr="00FA1D63">
        <w:t>9</w:t>
      </w:r>
      <w:r w:rsidRPr="005669D5">
        <w:t>-</w:t>
      </w:r>
      <w:r w:rsidRPr="00FA1D63">
        <w:t>0009</w:t>
      </w:r>
      <w:r w:rsidRPr="005669D5">
        <w:t>/</w:t>
      </w:r>
      <w:r w:rsidRPr="00FA1D63">
        <w:t>2023</w:t>
      </w:r>
      <w:r w:rsidRPr="005669D5">
        <w:t>),</w:t>
      </w:r>
    </w:p>
    <w:p w:rsidR="00077D45" w:rsidRPr="005669D5" w:rsidRDefault="00077D45" w:rsidP="00077D45">
      <w:pPr>
        <w:pStyle w:val="NormalHanging12a"/>
      </w:pPr>
      <w:r w:rsidRPr="00FA1D63">
        <w:t>1</w:t>
      </w:r>
      <w:r w:rsidRPr="005669D5">
        <w:t>.</w:t>
      </w:r>
      <w:r w:rsidRPr="005669D5">
        <w:tab/>
        <w:t>legt den folgenden Standpunkt in erster Lesung fest</w:t>
      </w:r>
      <w:r w:rsidR="002A0C6B">
        <w:rPr>
          <w:rStyle w:val="FootnoteReference"/>
        </w:rPr>
        <w:footnoteReference w:id="3"/>
      </w:r>
      <w:r w:rsidRPr="005669D5">
        <w:t>;</w:t>
      </w:r>
    </w:p>
    <w:p w:rsidR="00077D45" w:rsidRPr="005669D5" w:rsidRDefault="00077D45" w:rsidP="00077D45">
      <w:pPr>
        <w:pStyle w:val="NormalHanging12a"/>
      </w:pPr>
      <w:r w:rsidRPr="00FA1D63">
        <w:t>2</w:t>
      </w:r>
      <w:r w:rsidRPr="005669D5">
        <w:t>.</w:t>
      </w:r>
      <w:r w:rsidRPr="005669D5">
        <w:tab/>
        <w:t>fordert die Kommission auf, es erneut zu befassen, falls sie ihren Vorschlag ersetzt, entscheidend ändert oder beabsichtigt, ihn entscheidend zu ändern;</w:t>
      </w:r>
    </w:p>
    <w:p w:rsidR="002A0C6B" w:rsidRDefault="00077D45" w:rsidP="00077D45">
      <w:pPr>
        <w:pStyle w:val="NormalHanging12a"/>
        <w:sectPr w:rsidR="002A0C6B" w:rsidSect="005669D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A1D63">
        <w:t>3</w:t>
      </w:r>
      <w:r w:rsidRPr="005669D5">
        <w:t>.</w:t>
      </w:r>
      <w:r w:rsidRPr="005669D5">
        <w:tab/>
        <w:t>beauftragt seine Präsidentin, den Standpunkt des Parlaments dem Rat und der Kommission sowie den nationalen Parlamenten zu übermitteln.</w:t>
      </w:r>
    </w:p>
    <w:p w:rsidR="002A0C6B" w:rsidRPr="009F4798" w:rsidRDefault="002A0C6B" w:rsidP="002A0C6B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</w:t>
      </w:r>
      <w:r w:rsidRPr="00FA1D63">
        <w:rPr>
          <w:b/>
          <w:snapToGrid w:val="0"/>
        </w:rPr>
        <w:t>9</w:t>
      </w:r>
      <w:r w:rsidRPr="009F4798">
        <w:rPr>
          <w:b/>
          <w:snapToGrid w:val="0"/>
        </w:rPr>
        <w:t>_TC</w:t>
      </w:r>
      <w:r w:rsidRPr="00FA1D63">
        <w:rPr>
          <w:b/>
          <w:snapToGrid w:val="0"/>
        </w:rPr>
        <w:t>1</w:t>
      </w:r>
      <w:r w:rsidRPr="009F4798">
        <w:rPr>
          <w:b/>
          <w:snapToGrid w:val="0"/>
        </w:rPr>
        <w:t>-</w:t>
      </w:r>
      <w:proofErr w:type="gramStart"/>
      <w:r w:rsidRPr="009F4798">
        <w:rPr>
          <w:b/>
          <w:snapToGrid w:val="0"/>
        </w:rPr>
        <w:t>COD(</w:t>
      </w:r>
      <w:proofErr w:type="gramEnd"/>
      <w:r w:rsidRPr="00FA1D63">
        <w:rPr>
          <w:b/>
          <w:snapToGrid w:val="0"/>
        </w:rPr>
        <w:t>2021</w:t>
      </w:r>
      <w:r>
        <w:rPr>
          <w:b/>
          <w:snapToGrid w:val="0"/>
        </w:rPr>
        <w:t>)</w:t>
      </w:r>
      <w:r w:rsidRPr="00FA1D63">
        <w:rPr>
          <w:b/>
          <w:snapToGrid w:val="0"/>
        </w:rPr>
        <w:t>0381</w:t>
      </w:r>
    </w:p>
    <w:p w:rsidR="002A0C6B" w:rsidRPr="002A0C6B" w:rsidRDefault="002A0C6B" w:rsidP="002A0C6B">
      <w:pPr>
        <w:widowControl/>
        <w:rPr>
          <w:b/>
          <w:snapToGrid w:val="0"/>
        </w:rPr>
      </w:pPr>
      <w:r w:rsidRPr="009F4798">
        <w:rPr>
          <w:b/>
          <w:snapToGrid w:val="0"/>
        </w:rPr>
        <w:t>Standpunkt des Europäischen Parlaments festge</w:t>
      </w:r>
      <w:r>
        <w:rPr>
          <w:b/>
          <w:snapToGrid w:val="0"/>
        </w:rPr>
        <w:t xml:space="preserve">legt in erster Lesung am </w:t>
      </w:r>
      <w:r w:rsidRPr="00FA1D63">
        <w:rPr>
          <w:b/>
          <w:snapToGrid w:val="0"/>
        </w:rPr>
        <w:t>27</w:t>
      </w:r>
      <w:r>
        <w:rPr>
          <w:b/>
          <w:snapToGrid w:val="0"/>
        </w:rPr>
        <w:t xml:space="preserve">. Februar </w:t>
      </w:r>
      <w:r w:rsidRPr="00FA1D63">
        <w:rPr>
          <w:b/>
          <w:snapToGrid w:val="0"/>
        </w:rPr>
        <w:t>2024</w:t>
      </w:r>
      <w:r w:rsidRPr="009F4798">
        <w:rPr>
          <w:b/>
          <w:snapToGrid w:val="0"/>
        </w:rPr>
        <w:t xml:space="preserve"> im Hinblick auf de</w:t>
      </w:r>
      <w:r>
        <w:rPr>
          <w:b/>
          <w:snapToGrid w:val="0"/>
        </w:rPr>
        <w:t xml:space="preserve">n Erlass der Verordnung (EU) </w:t>
      </w:r>
      <w:r w:rsidRPr="00FA1D63">
        <w:rPr>
          <w:b/>
          <w:snapToGrid w:val="0"/>
        </w:rPr>
        <w:t>2024</w:t>
      </w:r>
      <w:r w:rsidRPr="009F4798">
        <w:rPr>
          <w:b/>
          <w:snapToGrid w:val="0"/>
        </w:rPr>
        <w:t xml:space="preserve">/... des Europäischen Parlaments und des Rates </w:t>
      </w:r>
      <w:r w:rsidRPr="00303525">
        <w:rPr>
          <w:rFonts w:eastAsia="Calibri"/>
          <w:b/>
          <w:szCs w:val="24"/>
          <w:lang w:eastAsia="en-US"/>
        </w:rPr>
        <w:t xml:space="preserve">über die Transparenz und das </w:t>
      </w:r>
      <w:proofErr w:type="spellStart"/>
      <w:r w:rsidRPr="00303525">
        <w:rPr>
          <w:rFonts w:eastAsia="Calibri"/>
          <w:b/>
          <w:szCs w:val="24"/>
          <w:lang w:eastAsia="en-US"/>
        </w:rPr>
        <w:t>Targeting</w:t>
      </w:r>
      <w:proofErr w:type="spellEnd"/>
      <w:r w:rsidRPr="00303525">
        <w:rPr>
          <w:rFonts w:eastAsia="Calibri"/>
          <w:b/>
          <w:szCs w:val="24"/>
          <w:lang w:eastAsia="en-US"/>
        </w:rPr>
        <w:t xml:space="preserve"> politischer Werbung</w:t>
      </w:r>
    </w:p>
    <w:p w:rsidR="004929AC" w:rsidRPr="0020057E" w:rsidRDefault="004929AC" w:rsidP="004929AC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Rechtsakt</w:t>
      </w:r>
      <w:r w:rsidRPr="004929AC">
        <w:rPr>
          <w:i/>
        </w:rPr>
        <w:t xml:space="preserve">, Verordnung </w:t>
      </w:r>
      <w:r w:rsidRPr="004929AC">
        <w:rPr>
          <w:i/>
        </w:rPr>
        <w:t>(EU</w:t>
      </w:r>
      <w:bookmarkStart w:id="8" w:name="_GoBack"/>
      <w:bookmarkEnd w:id="8"/>
      <w:r w:rsidRPr="004929AC">
        <w:rPr>
          <w:i/>
        </w:rPr>
        <w:t>) 2024/900</w:t>
      </w:r>
      <w:r>
        <w:rPr>
          <w:i/>
        </w:rPr>
        <w:t>.)</w:t>
      </w:r>
    </w:p>
    <w:p w:rsidR="004929AC" w:rsidRPr="00E91F29" w:rsidRDefault="004929AC" w:rsidP="00E91F29">
      <w:pPr>
        <w:tabs>
          <w:tab w:val="left" w:pos="709"/>
          <w:tab w:val="left" w:pos="5103"/>
        </w:tabs>
        <w:spacing w:line="360" w:lineRule="auto"/>
        <w:rPr>
          <w:i/>
          <w:iCs/>
          <w:szCs w:val="24"/>
          <w:lang w:eastAsia="en-US"/>
        </w:rPr>
      </w:pPr>
    </w:p>
    <w:sectPr w:rsidR="004929AC" w:rsidRPr="00E91F29" w:rsidSect="005669D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C6B" w:rsidRPr="005669D5" w:rsidRDefault="002A0C6B">
      <w:r w:rsidRPr="005669D5">
        <w:separator/>
      </w:r>
    </w:p>
  </w:endnote>
  <w:endnote w:type="continuationSeparator" w:id="0">
    <w:p w:rsidR="002A0C6B" w:rsidRPr="005669D5" w:rsidRDefault="002A0C6B">
      <w:r w:rsidRPr="005669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C6B" w:rsidRPr="005669D5" w:rsidRDefault="002A0C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C6B" w:rsidRPr="005669D5" w:rsidRDefault="002A0C6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C6B" w:rsidRPr="005669D5" w:rsidRDefault="002A0C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C6B" w:rsidRPr="005669D5" w:rsidRDefault="002A0C6B">
      <w:r w:rsidRPr="005669D5">
        <w:separator/>
      </w:r>
    </w:p>
  </w:footnote>
  <w:footnote w:type="continuationSeparator" w:id="0">
    <w:p w:rsidR="002A0C6B" w:rsidRPr="005669D5" w:rsidRDefault="002A0C6B">
      <w:r w:rsidRPr="005669D5">
        <w:continuationSeparator/>
      </w:r>
    </w:p>
  </w:footnote>
  <w:footnote w:id="1">
    <w:p w:rsidR="002A0C6B" w:rsidRPr="002A0C6B" w:rsidRDefault="002A0C6B" w:rsidP="005669D5">
      <w:pPr>
        <w:pStyle w:val="FootnoteText"/>
        <w:ind w:left="567" w:hanging="567"/>
        <w:rPr>
          <w:sz w:val="24"/>
          <w:szCs w:val="24"/>
          <w:lang w:val="de-DE"/>
        </w:rPr>
      </w:pPr>
      <w:r w:rsidRPr="002A0C6B">
        <w:rPr>
          <w:rStyle w:val="FootnoteReference"/>
          <w:sz w:val="24"/>
          <w:szCs w:val="24"/>
          <w:lang w:val="de-DE"/>
        </w:rPr>
        <w:footnoteRef/>
      </w:r>
      <w:r w:rsidRPr="002A0C6B">
        <w:rPr>
          <w:sz w:val="24"/>
          <w:szCs w:val="24"/>
          <w:lang w:val="de-DE"/>
        </w:rPr>
        <w:t xml:space="preserve"> </w:t>
      </w:r>
      <w:r w:rsidRPr="002A0C6B">
        <w:rPr>
          <w:sz w:val="24"/>
          <w:szCs w:val="24"/>
          <w:lang w:val="de-DE"/>
        </w:rPr>
        <w:tab/>
      </w:r>
      <w:proofErr w:type="spellStart"/>
      <w:r w:rsidRPr="002A0C6B">
        <w:rPr>
          <w:sz w:val="24"/>
          <w:szCs w:val="24"/>
          <w:lang w:val="de-DE"/>
        </w:rPr>
        <w:t>ABl.</w:t>
      </w:r>
      <w:proofErr w:type="spellEnd"/>
      <w:r w:rsidRPr="002A0C6B">
        <w:rPr>
          <w:sz w:val="24"/>
          <w:szCs w:val="24"/>
          <w:lang w:val="de-DE"/>
        </w:rPr>
        <w:t xml:space="preserve"> C </w:t>
      </w:r>
      <w:r w:rsidRPr="00FA1D63">
        <w:rPr>
          <w:sz w:val="24"/>
          <w:szCs w:val="24"/>
          <w:lang w:val="de-DE"/>
        </w:rPr>
        <w:t>275</w:t>
      </w:r>
      <w:r w:rsidRPr="002A0C6B">
        <w:rPr>
          <w:sz w:val="24"/>
          <w:szCs w:val="24"/>
          <w:lang w:val="de-DE"/>
        </w:rPr>
        <w:t xml:space="preserve"> vom </w:t>
      </w:r>
      <w:r w:rsidRPr="00FA1D63">
        <w:rPr>
          <w:sz w:val="24"/>
          <w:szCs w:val="24"/>
          <w:lang w:val="de-DE"/>
        </w:rPr>
        <w:t>18</w:t>
      </w:r>
      <w:r w:rsidRPr="002A0C6B">
        <w:rPr>
          <w:sz w:val="24"/>
          <w:szCs w:val="24"/>
          <w:lang w:val="de-DE"/>
        </w:rPr>
        <w:t>.</w:t>
      </w:r>
      <w:r w:rsidRPr="00FA1D63">
        <w:rPr>
          <w:sz w:val="24"/>
          <w:szCs w:val="24"/>
          <w:lang w:val="de-DE"/>
        </w:rPr>
        <w:t>7</w:t>
      </w:r>
      <w:r w:rsidRPr="002A0C6B">
        <w:rPr>
          <w:sz w:val="24"/>
          <w:szCs w:val="24"/>
          <w:lang w:val="de-DE"/>
        </w:rPr>
        <w:t>.</w:t>
      </w:r>
      <w:r w:rsidRPr="00FA1D63">
        <w:rPr>
          <w:sz w:val="24"/>
          <w:szCs w:val="24"/>
          <w:lang w:val="de-DE"/>
        </w:rPr>
        <w:t>2022</w:t>
      </w:r>
      <w:r w:rsidRPr="002A0C6B">
        <w:rPr>
          <w:sz w:val="24"/>
          <w:szCs w:val="24"/>
          <w:lang w:val="de-DE"/>
        </w:rPr>
        <w:t xml:space="preserve">, S. </w:t>
      </w:r>
      <w:r w:rsidRPr="00FA1D63">
        <w:rPr>
          <w:sz w:val="24"/>
          <w:szCs w:val="24"/>
          <w:lang w:val="de-DE"/>
        </w:rPr>
        <w:t>66</w:t>
      </w:r>
      <w:r w:rsidRPr="002A0C6B">
        <w:rPr>
          <w:sz w:val="24"/>
          <w:szCs w:val="24"/>
          <w:lang w:val="de-DE"/>
        </w:rPr>
        <w:t>.</w:t>
      </w:r>
    </w:p>
  </w:footnote>
  <w:footnote w:id="2">
    <w:p w:rsidR="002A0C6B" w:rsidRPr="004A0754" w:rsidRDefault="002A0C6B" w:rsidP="004A0754">
      <w:pPr>
        <w:pStyle w:val="FootnoteText"/>
        <w:ind w:left="567" w:hanging="567"/>
        <w:rPr>
          <w:sz w:val="24"/>
          <w:szCs w:val="24"/>
          <w:lang w:val="de-DE"/>
        </w:rPr>
      </w:pPr>
      <w:r w:rsidRPr="004A0754">
        <w:rPr>
          <w:rStyle w:val="FootnoteReference"/>
          <w:sz w:val="24"/>
          <w:szCs w:val="24"/>
        </w:rPr>
        <w:footnoteRef/>
      </w:r>
      <w:r w:rsidRPr="004A0754">
        <w:rPr>
          <w:sz w:val="24"/>
          <w:szCs w:val="24"/>
          <w:lang w:val="de-DE"/>
        </w:rPr>
        <w:t xml:space="preserve"> </w:t>
      </w:r>
      <w:r w:rsidRPr="004A0754">
        <w:rPr>
          <w:sz w:val="24"/>
          <w:szCs w:val="24"/>
          <w:lang w:val="de-DE"/>
        </w:rPr>
        <w:tab/>
      </w:r>
      <w:proofErr w:type="spellStart"/>
      <w:r w:rsidRPr="004A0754">
        <w:rPr>
          <w:sz w:val="24"/>
          <w:szCs w:val="24"/>
          <w:lang w:val="de-DE"/>
        </w:rPr>
        <w:t>ABl.</w:t>
      </w:r>
      <w:proofErr w:type="spellEnd"/>
      <w:r w:rsidRPr="004A0754">
        <w:rPr>
          <w:sz w:val="24"/>
          <w:szCs w:val="24"/>
          <w:lang w:val="de-DE"/>
        </w:rPr>
        <w:t xml:space="preserve"> C </w:t>
      </w:r>
      <w:r w:rsidRPr="00FA1D63">
        <w:rPr>
          <w:sz w:val="24"/>
          <w:szCs w:val="24"/>
          <w:lang w:val="de-DE"/>
        </w:rPr>
        <w:t>301</w:t>
      </w:r>
      <w:r w:rsidRPr="004A0754">
        <w:rPr>
          <w:sz w:val="24"/>
          <w:szCs w:val="24"/>
          <w:lang w:val="de-DE"/>
        </w:rPr>
        <w:t xml:space="preserve"> vom </w:t>
      </w:r>
      <w:r w:rsidRPr="00FA1D63">
        <w:rPr>
          <w:sz w:val="24"/>
          <w:szCs w:val="24"/>
          <w:lang w:val="de-DE"/>
        </w:rPr>
        <w:t>5</w:t>
      </w:r>
      <w:r w:rsidRPr="004A0754">
        <w:rPr>
          <w:sz w:val="24"/>
          <w:szCs w:val="24"/>
          <w:lang w:val="de-DE"/>
        </w:rPr>
        <w:t>.</w:t>
      </w:r>
      <w:r w:rsidRPr="00FA1D63">
        <w:rPr>
          <w:sz w:val="24"/>
          <w:szCs w:val="24"/>
          <w:lang w:val="de-DE"/>
        </w:rPr>
        <w:t>8</w:t>
      </w:r>
      <w:r w:rsidRPr="004A0754">
        <w:rPr>
          <w:sz w:val="24"/>
          <w:szCs w:val="24"/>
          <w:lang w:val="de-DE"/>
        </w:rPr>
        <w:t>.</w:t>
      </w:r>
      <w:r w:rsidRPr="00FA1D63">
        <w:rPr>
          <w:sz w:val="24"/>
          <w:szCs w:val="24"/>
          <w:lang w:val="de-DE"/>
        </w:rPr>
        <w:t>2022</w:t>
      </w:r>
      <w:r w:rsidRPr="004A0754">
        <w:rPr>
          <w:sz w:val="24"/>
          <w:szCs w:val="24"/>
          <w:lang w:val="de-DE"/>
        </w:rPr>
        <w:t xml:space="preserve">, S. </w:t>
      </w:r>
      <w:r w:rsidRPr="00FA1D63">
        <w:rPr>
          <w:sz w:val="24"/>
          <w:szCs w:val="24"/>
          <w:lang w:val="de-DE"/>
        </w:rPr>
        <w:t>102</w:t>
      </w:r>
      <w:r w:rsidRPr="004A0754">
        <w:rPr>
          <w:sz w:val="24"/>
          <w:szCs w:val="24"/>
          <w:lang w:val="de-DE"/>
        </w:rPr>
        <w:t>.</w:t>
      </w:r>
    </w:p>
  </w:footnote>
  <w:footnote w:id="3">
    <w:p w:rsidR="002A0C6B" w:rsidRPr="004A0754" w:rsidRDefault="002A0C6B" w:rsidP="004A0754">
      <w:pPr>
        <w:pStyle w:val="FootnoteText"/>
        <w:ind w:left="567" w:hanging="567"/>
        <w:rPr>
          <w:sz w:val="24"/>
          <w:szCs w:val="24"/>
          <w:lang w:val="de-DE"/>
        </w:rPr>
      </w:pPr>
      <w:r w:rsidRPr="004A0754">
        <w:rPr>
          <w:rStyle w:val="FootnoteReference"/>
          <w:sz w:val="24"/>
          <w:szCs w:val="24"/>
        </w:rPr>
        <w:footnoteRef/>
      </w:r>
      <w:r w:rsidRPr="004A0754">
        <w:rPr>
          <w:sz w:val="24"/>
          <w:szCs w:val="24"/>
          <w:lang w:val="de-DE"/>
        </w:rPr>
        <w:t xml:space="preserve"> </w:t>
      </w:r>
      <w:r w:rsidRPr="004A0754">
        <w:rPr>
          <w:sz w:val="24"/>
          <w:szCs w:val="24"/>
          <w:lang w:val="de-DE"/>
        </w:rPr>
        <w:tab/>
        <w:t>Die</w:t>
      </w:r>
      <w:r w:rsidRPr="002A0C6B">
        <w:rPr>
          <w:sz w:val="24"/>
          <w:szCs w:val="24"/>
          <w:lang w:val="de-DE"/>
        </w:rPr>
        <w:t xml:space="preserve">ser Standpunkt ersetzt die am </w:t>
      </w:r>
      <w:r w:rsidRPr="00FA1D63">
        <w:rPr>
          <w:sz w:val="24"/>
          <w:szCs w:val="24"/>
          <w:lang w:val="de-DE"/>
        </w:rPr>
        <w:t>2</w:t>
      </w:r>
      <w:r w:rsidRPr="002A0C6B">
        <w:rPr>
          <w:sz w:val="24"/>
          <w:szCs w:val="24"/>
          <w:lang w:val="de-DE"/>
        </w:rPr>
        <w:t>. F</w:t>
      </w:r>
      <w:r>
        <w:rPr>
          <w:sz w:val="24"/>
          <w:szCs w:val="24"/>
          <w:lang w:val="de-DE"/>
        </w:rPr>
        <w:t>ebruar</w:t>
      </w:r>
      <w:r w:rsidRPr="002A0C6B">
        <w:rPr>
          <w:sz w:val="24"/>
          <w:szCs w:val="24"/>
          <w:lang w:val="de-DE"/>
        </w:rPr>
        <w:t xml:space="preserve"> </w:t>
      </w:r>
      <w:r w:rsidRPr="00FA1D63">
        <w:rPr>
          <w:sz w:val="24"/>
          <w:szCs w:val="24"/>
          <w:lang w:val="de-DE"/>
        </w:rPr>
        <w:t>2023</w:t>
      </w:r>
      <w:r w:rsidRPr="004A0754">
        <w:rPr>
          <w:sz w:val="24"/>
          <w:szCs w:val="24"/>
          <w:lang w:val="de-DE"/>
        </w:rPr>
        <w:t xml:space="preserve"> angenommenen Ab</w:t>
      </w:r>
      <w:r w:rsidRPr="002A0C6B">
        <w:rPr>
          <w:sz w:val="24"/>
          <w:szCs w:val="24"/>
          <w:lang w:val="de-DE"/>
        </w:rPr>
        <w:t>änderungen (Angenommene Texte P</w:t>
      </w:r>
      <w:r w:rsidRPr="00FA1D63">
        <w:rPr>
          <w:sz w:val="24"/>
          <w:szCs w:val="24"/>
          <w:lang w:val="de-DE"/>
        </w:rPr>
        <w:t>9</w:t>
      </w:r>
      <w:r w:rsidRPr="002A0C6B">
        <w:rPr>
          <w:sz w:val="24"/>
          <w:szCs w:val="24"/>
          <w:lang w:val="de-DE"/>
        </w:rPr>
        <w:t>_</w:t>
      </w:r>
      <w:proofErr w:type="gramStart"/>
      <w:r w:rsidRPr="002A0C6B">
        <w:rPr>
          <w:sz w:val="24"/>
          <w:szCs w:val="24"/>
          <w:lang w:val="de-DE"/>
        </w:rPr>
        <w:t>TA(</w:t>
      </w:r>
      <w:proofErr w:type="gramEnd"/>
      <w:r w:rsidRPr="00FA1D63">
        <w:rPr>
          <w:sz w:val="24"/>
          <w:szCs w:val="24"/>
          <w:lang w:val="de-DE"/>
        </w:rPr>
        <w:t>2023</w:t>
      </w:r>
      <w:r w:rsidRPr="002A0C6B">
        <w:rPr>
          <w:sz w:val="24"/>
          <w:szCs w:val="24"/>
          <w:lang w:val="de-DE"/>
        </w:rPr>
        <w:t>)</w:t>
      </w:r>
      <w:r w:rsidRPr="00FA1D63">
        <w:rPr>
          <w:sz w:val="24"/>
          <w:szCs w:val="24"/>
          <w:lang w:val="de-DE"/>
        </w:rPr>
        <w:t>0027</w:t>
      </w:r>
      <w:r w:rsidRPr="004A0754">
        <w:rPr>
          <w:sz w:val="24"/>
          <w:szCs w:val="24"/>
          <w:lang w:val="de-D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C6B" w:rsidRPr="005669D5" w:rsidRDefault="002A0C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C6B" w:rsidRPr="005669D5" w:rsidRDefault="002A0C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C6B" w:rsidRPr="005669D5" w:rsidRDefault="002A0C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DE"/>
    <w:docVar w:name="dvnumam" w:val="678"/>
    <w:docVar w:name="dvpe" w:val="732.754"/>
    <w:docVar w:name="dvrapporteur" w:val="Berichterstatter: "/>
    <w:docVar w:name="dvstar" w:val="***I"/>
    <w:docVar w:name="dvtitre" w:val="Legislative Entschließung des Europäischen Parlaments vom XX. XXX 2024 über den Vorschlag für eine Verordnung des Europäischen Parlaments und des Rates über die Transparenz und das Targeting politischer Werbung(COM(2021)0731 – C9-0433/2021 – 2021/0381(COD))"/>
  </w:docVars>
  <w:rsids>
    <w:rsidRoot w:val="00EA3244"/>
    <w:rsid w:val="00002272"/>
    <w:rsid w:val="00064002"/>
    <w:rsid w:val="000677B9"/>
    <w:rsid w:val="00077D45"/>
    <w:rsid w:val="000831BA"/>
    <w:rsid w:val="000A42CC"/>
    <w:rsid w:val="000E7DD9"/>
    <w:rsid w:val="0010095E"/>
    <w:rsid w:val="00125B37"/>
    <w:rsid w:val="00187494"/>
    <w:rsid w:val="001F32AE"/>
    <w:rsid w:val="002767FF"/>
    <w:rsid w:val="002A0C6B"/>
    <w:rsid w:val="002B18FE"/>
    <w:rsid w:val="002B5493"/>
    <w:rsid w:val="002F11E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9AC"/>
    <w:rsid w:val="00494A28"/>
    <w:rsid w:val="004A0754"/>
    <w:rsid w:val="004C0004"/>
    <w:rsid w:val="004C5D52"/>
    <w:rsid w:val="0050519A"/>
    <w:rsid w:val="005072A1"/>
    <w:rsid w:val="00514517"/>
    <w:rsid w:val="00545827"/>
    <w:rsid w:val="00560270"/>
    <w:rsid w:val="005669D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1BC"/>
    <w:rsid w:val="00D56C11"/>
    <w:rsid w:val="00D834A0"/>
    <w:rsid w:val="00D872DF"/>
    <w:rsid w:val="00D91E21"/>
    <w:rsid w:val="00DA7FCD"/>
    <w:rsid w:val="00E365E1"/>
    <w:rsid w:val="00E820A4"/>
    <w:rsid w:val="00E91F29"/>
    <w:rsid w:val="00EA324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D6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12787"/>
  <w15:chartTrackingRefBased/>
  <w15:docId w15:val="{4705A550-3436-4560-8C3D-79DFCC84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77D4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D4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D4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D4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D4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D45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D45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D45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D45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077D4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77D4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77D4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77D45"/>
    <w:pPr>
      <w:spacing w:after="120"/>
    </w:pPr>
  </w:style>
  <w:style w:type="paragraph" w:customStyle="1" w:styleId="PageHeading">
    <w:name w:val="PageHeading"/>
    <w:basedOn w:val="Normal"/>
    <w:rsid w:val="00077D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77D45"/>
    <w:rPr>
      <w:b/>
    </w:rPr>
  </w:style>
  <w:style w:type="paragraph" w:customStyle="1" w:styleId="NormalBold12a">
    <w:name w:val="NormalBold12a"/>
    <w:basedOn w:val="Normal"/>
    <w:rsid w:val="00077D45"/>
    <w:pPr>
      <w:spacing w:after="240"/>
    </w:pPr>
    <w:rPr>
      <w:b/>
    </w:rPr>
  </w:style>
  <w:style w:type="paragraph" w:customStyle="1" w:styleId="AmJustText">
    <w:name w:val="AmJustText"/>
    <w:basedOn w:val="Normal"/>
    <w:rsid w:val="00077D4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77D4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77D45"/>
    <w:pPr>
      <w:spacing w:after="480"/>
      <w:ind w:left="1417"/>
    </w:pPr>
  </w:style>
  <w:style w:type="paragraph" w:customStyle="1" w:styleId="CoverNormal">
    <w:name w:val="CoverNormal"/>
    <w:basedOn w:val="Normal"/>
    <w:rsid w:val="00077D45"/>
    <w:pPr>
      <w:ind w:left="1418"/>
    </w:pPr>
  </w:style>
  <w:style w:type="paragraph" w:customStyle="1" w:styleId="AmCrossRef">
    <w:name w:val="AmCrossRef"/>
    <w:basedOn w:val="Normal"/>
    <w:rsid w:val="00077D4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7D4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77D4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77D4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77D4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77D4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77D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D45"/>
    <w:rPr>
      <w:sz w:val="24"/>
      <w:lang w:val="de-DE"/>
    </w:rPr>
  </w:style>
  <w:style w:type="paragraph" w:customStyle="1" w:styleId="AmOrLang">
    <w:name w:val="AmOrLang"/>
    <w:basedOn w:val="Normal"/>
    <w:rsid w:val="00077D4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7D4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77D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77D45"/>
    <w:pPr>
      <w:spacing w:before="240"/>
    </w:pPr>
    <w:rPr>
      <w:b/>
    </w:rPr>
  </w:style>
  <w:style w:type="paragraph" w:customStyle="1" w:styleId="EPBody">
    <w:name w:val="EPBody"/>
    <w:basedOn w:val="Normal"/>
    <w:rsid w:val="00077D4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77D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77D45"/>
    <w:pPr>
      <w:spacing w:before="480" w:after="240"/>
    </w:pPr>
  </w:style>
  <w:style w:type="paragraph" w:customStyle="1" w:styleId="Lgendesigne">
    <w:name w:val="Légende signe"/>
    <w:basedOn w:val="Normal"/>
    <w:rsid w:val="00077D4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77D4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77D45"/>
    <w:rPr>
      <w:sz w:val="18"/>
    </w:rPr>
  </w:style>
  <w:style w:type="character" w:styleId="CommentReference">
    <w:name w:val="annotation reference"/>
    <w:basedOn w:val="DefaultParagraphFont"/>
    <w:rsid w:val="00077D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7D4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7D45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77D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7D45"/>
    <w:rPr>
      <w:b/>
      <w:bCs/>
      <w:lang w:val="de-DE"/>
    </w:rPr>
  </w:style>
  <w:style w:type="paragraph" w:styleId="BalloonText">
    <w:name w:val="Balloon Text"/>
    <w:basedOn w:val="Normal"/>
    <w:link w:val="BalloonTextChar"/>
    <w:unhideWhenUsed/>
    <w:rsid w:val="00077D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7D45"/>
    <w:rPr>
      <w:rFonts w:ascii="Segoe UI" w:hAnsi="Segoe UI" w:cs="Segoe UI"/>
      <w:sz w:val="18"/>
      <w:szCs w:val="18"/>
      <w:lang w:val="de-DE"/>
    </w:rPr>
  </w:style>
  <w:style w:type="paragraph" w:styleId="Footer">
    <w:name w:val="footer"/>
    <w:basedOn w:val="Normal"/>
    <w:link w:val="FooterChar"/>
    <w:uiPriority w:val="99"/>
    <w:rsid w:val="00077D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D45"/>
    <w:rPr>
      <w:sz w:val="24"/>
      <w:lang w:val="de-DE"/>
    </w:rPr>
  </w:style>
  <w:style w:type="paragraph" w:styleId="EndnoteText">
    <w:name w:val="endnote text"/>
    <w:basedOn w:val="Normal"/>
    <w:link w:val="EndnoteTextChar"/>
    <w:rsid w:val="00077D45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077D45"/>
    <w:rPr>
      <w:lang w:val="de-DE"/>
    </w:rPr>
  </w:style>
  <w:style w:type="character" w:styleId="EndnoteReference">
    <w:name w:val="endnote reference"/>
    <w:basedOn w:val="DefaultParagraphFont"/>
    <w:rsid w:val="00077D45"/>
    <w:rPr>
      <w:vertAlign w:val="superscript"/>
    </w:rPr>
  </w:style>
  <w:style w:type="paragraph" w:customStyle="1" w:styleId="msonormal0">
    <w:name w:val="msonormal"/>
    <w:basedOn w:val="Normal"/>
    <w:rsid w:val="00077D45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077D45"/>
    <w:rPr>
      <w:noProof/>
      <w:sz w:val="24"/>
    </w:rPr>
  </w:style>
  <w:style w:type="paragraph" w:customStyle="1" w:styleId="Normal12">
    <w:name w:val="Normal12"/>
    <w:basedOn w:val="Normal"/>
    <w:link w:val="Normal12Char"/>
    <w:rsid w:val="00077D4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77D4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77D4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77D4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77D4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77D4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77D45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077D4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77D45"/>
    <w:rPr>
      <w:b/>
      <w:sz w:val="24"/>
      <w:lang w:val="de-DE"/>
    </w:rPr>
  </w:style>
  <w:style w:type="paragraph" w:customStyle="1" w:styleId="Normal12Italic">
    <w:name w:val="Normal12Italic"/>
    <w:basedOn w:val="Normal12"/>
    <w:rsid w:val="00077D45"/>
    <w:rPr>
      <w:i/>
    </w:rPr>
  </w:style>
  <w:style w:type="paragraph" w:customStyle="1" w:styleId="JustificationTitle">
    <w:name w:val="JustificationTitle"/>
    <w:basedOn w:val="Normal"/>
    <w:next w:val="Normal12"/>
    <w:rsid w:val="00077D4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77D4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77D4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77D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77D4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77D4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77D4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77D45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077D4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077D45"/>
  </w:style>
  <w:style w:type="table" w:customStyle="1" w:styleId="TableGrid1">
    <w:name w:val="Table Grid1"/>
    <w:basedOn w:val="TableNormal"/>
    <w:next w:val="TableGrid"/>
    <w:rsid w:val="00077D45"/>
    <w:pPr>
      <w:widowControl w:val="0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077D45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077D45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077D45"/>
    <w:rPr>
      <w:i/>
      <w:iCs/>
    </w:rPr>
  </w:style>
  <w:style w:type="paragraph" w:customStyle="1" w:styleId="Normal12a">
    <w:name w:val="Normal12a"/>
    <w:basedOn w:val="Normal"/>
    <w:rsid w:val="00077D45"/>
    <w:pPr>
      <w:spacing w:after="240"/>
    </w:pPr>
  </w:style>
  <w:style w:type="paragraph" w:customStyle="1" w:styleId="RollCallVotes">
    <w:name w:val="RollCallVotes"/>
    <w:basedOn w:val="Normal"/>
    <w:rsid w:val="00077D4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77D4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77D4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77D45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077D45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077D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77D4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077D4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77D45"/>
    <w:rPr>
      <w:sz w:val="24"/>
      <w:lang w:val="de-DE"/>
    </w:rPr>
  </w:style>
  <w:style w:type="paragraph" w:customStyle="1" w:styleId="NormalBoldCenter">
    <w:name w:val="NormalBoldCenter"/>
    <w:basedOn w:val="Normal"/>
    <w:rsid w:val="00077D45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077D45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077D4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077D4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077D4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de-DE" w:eastAsia="en-US"/>
    </w:rPr>
  </w:style>
  <w:style w:type="paragraph" w:styleId="Revision">
    <w:name w:val="Revision"/>
    <w:hidden/>
    <w:uiPriority w:val="99"/>
    <w:semiHidden/>
    <w:rsid w:val="00077D45"/>
    <w:rPr>
      <w:sz w:val="24"/>
      <w:szCs w:val="24"/>
      <w:lang w:val="de-DE"/>
    </w:rPr>
  </w:style>
  <w:style w:type="character" w:customStyle="1" w:styleId="FooterChar1">
    <w:name w:val="Footer Char1"/>
    <w:basedOn w:val="DefaultParagraphFont"/>
    <w:rsid w:val="00077D45"/>
    <w:rPr>
      <w:sz w:val="24"/>
    </w:rPr>
  </w:style>
  <w:style w:type="paragraph" w:customStyle="1" w:styleId="AmDocTypeTab">
    <w:name w:val="AmDocTypeTab"/>
    <w:basedOn w:val="Normal"/>
    <w:rsid w:val="002A0C6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A0C6B"/>
    <w:pPr>
      <w:spacing w:after="240"/>
      <w:jc w:val="center"/>
    </w:pPr>
  </w:style>
  <w:style w:type="paragraph" w:customStyle="1" w:styleId="AmDateTab">
    <w:name w:val="AmDateTab"/>
    <w:basedOn w:val="Normal"/>
    <w:rsid w:val="002A0C6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A0C6B"/>
    <w:pPr>
      <w:spacing w:before="720" w:after="240"/>
      <w:jc w:val="center"/>
    </w:pPr>
  </w:style>
  <w:style w:type="paragraph" w:styleId="Title">
    <w:name w:val="Title"/>
    <w:basedOn w:val="Normal"/>
    <w:next w:val="Normal"/>
    <w:link w:val="TitleChar"/>
    <w:uiPriority w:val="10"/>
    <w:qFormat/>
    <w:rsid w:val="002A0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A0C6B"/>
    <w:rPr>
      <w:rFonts w:ascii="Arial" w:hAnsi="Arial" w:cs="Arial"/>
      <w:b/>
      <w:bCs/>
      <w:kern w:val="28"/>
      <w:sz w:val="32"/>
      <w:szCs w:val="32"/>
      <w:lang w:val="de-D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C6B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A0C6B"/>
    <w:rPr>
      <w:rFonts w:ascii="Arial" w:hAnsi="Arial" w:cs="Arial"/>
      <w:sz w:val="24"/>
      <w:szCs w:val="24"/>
      <w:lang w:val="de-DE" w:eastAsia="en-US"/>
    </w:rPr>
  </w:style>
  <w:style w:type="character" w:styleId="Strong">
    <w:name w:val="Strong"/>
    <w:uiPriority w:val="22"/>
    <w:qFormat/>
    <w:rsid w:val="002A0C6B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A0C6B"/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A0C6B"/>
    <w:rPr>
      <w:rFonts w:eastAsia="Calibri"/>
      <w:i/>
      <w:sz w:val="24"/>
      <w:szCs w:val="24"/>
      <w:lang w:val="de-D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C6B"/>
    <w:pPr>
      <w:ind w:left="720" w:right="720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C6B"/>
    <w:rPr>
      <w:rFonts w:eastAsia="Calibri"/>
      <w:b/>
      <w:i/>
      <w:sz w:val="24"/>
      <w:szCs w:val="22"/>
      <w:lang w:val="de-DE" w:eastAsia="en-US"/>
    </w:rPr>
  </w:style>
  <w:style w:type="character" w:styleId="SubtleEmphasis">
    <w:name w:val="Subtle Emphasis"/>
    <w:uiPriority w:val="19"/>
    <w:qFormat/>
    <w:rsid w:val="002A0C6B"/>
    <w:rPr>
      <w:i/>
      <w:color w:val="5A5A5A"/>
    </w:rPr>
  </w:style>
  <w:style w:type="character" w:styleId="IntenseEmphasis">
    <w:name w:val="Intense Emphasis"/>
    <w:uiPriority w:val="21"/>
    <w:qFormat/>
    <w:rsid w:val="002A0C6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2A0C6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2A0C6B"/>
    <w:rPr>
      <w:b/>
      <w:sz w:val="24"/>
      <w:u w:val="single"/>
    </w:rPr>
  </w:style>
  <w:style w:type="character" w:styleId="BookTitle">
    <w:name w:val="Book Title"/>
    <w:uiPriority w:val="33"/>
    <w:qFormat/>
    <w:rsid w:val="002A0C6B"/>
    <w:rPr>
      <w:rFonts w:ascii="Cambria" w:eastAsia="Times New Roman" w:hAnsi="Cambria"/>
      <w:b/>
      <w:i/>
      <w:sz w:val="24"/>
      <w:szCs w:val="24"/>
    </w:rPr>
  </w:style>
  <w:style w:type="paragraph" w:customStyle="1" w:styleId="EPFooterPF">
    <w:name w:val="EPFooterPF"/>
    <w:basedOn w:val="Normal"/>
    <w:rsid w:val="002A0C6B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2A0C6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A0C6B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A0C6B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A0C6B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A0C6B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A0C6B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A0C6B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A0C6B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2A0C6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2A0C6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2A0C6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A0C6B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A0C6B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A0C6B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A0C6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A0C6B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A0C6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A0C6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A0C6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A0C6B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A0C6B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A0C6B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2A0C6B"/>
    <w:pPr>
      <w:numPr>
        <w:numId w:val="12"/>
      </w:numPr>
    </w:pPr>
  </w:style>
  <w:style w:type="paragraph" w:customStyle="1" w:styleId="Tiret1">
    <w:name w:val="Tiret 1"/>
    <w:basedOn w:val="Point1"/>
    <w:rsid w:val="002A0C6B"/>
    <w:pPr>
      <w:numPr>
        <w:numId w:val="13"/>
      </w:numPr>
    </w:pPr>
  </w:style>
  <w:style w:type="paragraph" w:customStyle="1" w:styleId="Tiret2">
    <w:name w:val="Tiret 2"/>
    <w:basedOn w:val="Point2"/>
    <w:rsid w:val="002A0C6B"/>
    <w:pPr>
      <w:numPr>
        <w:numId w:val="14"/>
      </w:numPr>
    </w:pPr>
  </w:style>
  <w:style w:type="paragraph" w:customStyle="1" w:styleId="Tiret3">
    <w:name w:val="Tiret 3"/>
    <w:basedOn w:val="Point3"/>
    <w:rsid w:val="002A0C6B"/>
    <w:pPr>
      <w:numPr>
        <w:numId w:val="15"/>
      </w:numPr>
    </w:pPr>
  </w:style>
  <w:style w:type="paragraph" w:customStyle="1" w:styleId="Tiret4">
    <w:name w:val="Tiret 4"/>
    <w:basedOn w:val="Point4"/>
    <w:rsid w:val="002A0C6B"/>
    <w:pPr>
      <w:numPr>
        <w:numId w:val="16"/>
      </w:numPr>
    </w:pPr>
  </w:style>
  <w:style w:type="paragraph" w:customStyle="1" w:styleId="PointDouble0">
    <w:name w:val="PointDouble 0"/>
    <w:basedOn w:val="Normal"/>
    <w:rsid w:val="002A0C6B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A0C6B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A0C6B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A0C6B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A0C6B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A0C6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A0C6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A0C6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A0C6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A0C6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2A0C6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A0C6B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A0C6B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A0C6B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A0C6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A0C6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A0C6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A0C6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A0C6B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A0C6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A0C6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A0C6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A0C6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A0C6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A0C6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A0C6B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2A0C6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A0C6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2A0C6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2A0C6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A0C6B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2A0C6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A0C6B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A0C6B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2A0C6B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A0C6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A0C6B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A0C6B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A0C6B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A0C6B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A0C6B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A0C6B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A0C6B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A0C6B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A0C6B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A0C6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A0C6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A0C6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A0C6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2A0C6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A0C6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A0C6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A0C6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A0C6B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A0C6B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A0C6B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A0C6B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A0C6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A0C6B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A0C6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A0C6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A0C6B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A0C6B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A0C6B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A0C6B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A0C6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A0C6B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A0C6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A0C6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A0C6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A0C6B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A0C6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A0C6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2A0C6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A0C6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A0C6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A0C6B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A0C6B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A0C6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2A0C6B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A0C6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A0C6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A0C6B"/>
  </w:style>
  <w:style w:type="paragraph" w:customStyle="1" w:styleId="StatutPagedecouverture">
    <w:name w:val="Statut (Page de couverture)"/>
    <w:basedOn w:val="Statut"/>
    <w:next w:val="TypedudocumentPagedecouverture"/>
    <w:rsid w:val="002A0C6B"/>
  </w:style>
  <w:style w:type="paragraph" w:customStyle="1" w:styleId="TitreobjetPagedecouverture">
    <w:name w:val="Titre objet (Page de couverture)"/>
    <w:basedOn w:val="Titreobjet"/>
    <w:next w:val="IntrtEEEPagedecouverture"/>
    <w:rsid w:val="002A0C6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A0C6B"/>
  </w:style>
  <w:style w:type="paragraph" w:customStyle="1" w:styleId="Volume">
    <w:name w:val="Volume"/>
    <w:basedOn w:val="Normal"/>
    <w:next w:val="Confidentialit"/>
    <w:rsid w:val="002A0C6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A0C6B"/>
    <w:pPr>
      <w:spacing w:after="240"/>
    </w:pPr>
  </w:style>
  <w:style w:type="paragraph" w:customStyle="1" w:styleId="Accompagnant">
    <w:name w:val="Accompagnant"/>
    <w:basedOn w:val="Normal"/>
    <w:next w:val="Typeacteprincipal"/>
    <w:rsid w:val="002A0C6B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A0C6B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A0C6B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A0C6B"/>
  </w:style>
  <w:style w:type="paragraph" w:customStyle="1" w:styleId="AccompagnantPagedecouverture">
    <w:name w:val="Accompagnant (Page de couverture)"/>
    <w:basedOn w:val="Accompagnant"/>
    <w:next w:val="TypeacteprincipalPagedecouverture"/>
    <w:rsid w:val="002A0C6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A0C6B"/>
  </w:style>
  <w:style w:type="paragraph" w:customStyle="1" w:styleId="ObjetacteprincipalPagedecouverture">
    <w:name w:val="Objet acte principal (Page de couverture)"/>
    <w:basedOn w:val="Objetacteprincipal"/>
    <w:next w:val="Rfrencecroise"/>
    <w:rsid w:val="002A0C6B"/>
  </w:style>
  <w:style w:type="paragraph" w:customStyle="1" w:styleId="LanguesfaisantfoiPagedecouverture">
    <w:name w:val="Langues faisant foi (Page de couverture)"/>
    <w:basedOn w:val="Normal"/>
    <w:next w:val="Normal"/>
    <w:rsid w:val="002A0C6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2A0C6B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2A0C6B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2A0C6B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2A0C6B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2A0C6B"/>
    <w:pPr>
      <w:spacing w:before="120" w:after="120" w:line="360" w:lineRule="auto"/>
      <w:jc w:val="both"/>
    </w:pPr>
    <w:rPr>
      <w:rFonts w:eastAsiaTheme="minorHAnsi"/>
      <w:sz w:val="24"/>
      <w:szCs w:val="22"/>
      <w:lang w:val="de-DE" w:eastAsia="en-US"/>
    </w:rPr>
  </w:style>
  <w:style w:type="character" w:customStyle="1" w:styleId="Sub">
    <w:name w:val="Sub"/>
    <w:uiPriority w:val="1"/>
    <w:qFormat/>
    <w:rsid w:val="002A0C6B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2A0C6B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2A0C6B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2A0C6B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2A0C6B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2A0C6B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2A0C6B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2A0C6B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2A0C6B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2A0C6B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2A0C6B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2A0C6B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2A0C6B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2A0C6B"/>
    <w:pPr>
      <w:spacing w:before="120"/>
    </w:pPr>
  </w:style>
  <w:style w:type="paragraph" w:customStyle="1" w:styleId="TitlePar3">
    <w:name w:val="TitlePar 3"/>
    <w:basedOn w:val="TitlePar2"/>
    <w:qFormat/>
    <w:rsid w:val="002A0C6B"/>
    <w:rPr>
      <w:b w:val="0"/>
      <w:i/>
    </w:rPr>
  </w:style>
  <w:style w:type="paragraph" w:customStyle="1" w:styleId="SubsectionTitle">
    <w:name w:val="SubsectionTitle"/>
    <w:basedOn w:val="SectionTitle"/>
    <w:qFormat/>
    <w:rsid w:val="002A0C6B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2A0C6B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2A0C6B"/>
    <w:rPr>
      <w:b/>
    </w:rPr>
  </w:style>
  <w:style w:type="paragraph" w:customStyle="1" w:styleId="NumTitle">
    <w:name w:val="NumTitle"/>
    <w:basedOn w:val="Normal"/>
    <w:qFormat/>
    <w:rsid w:val="002A0C6B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2A0C6B"/>
  </w:style>
  <w:style w:type="paragraph" w:customStyle="1" w:styleId="Text5">
    <w:name w:val="Text 5"/>
    <w:basedOn w:val="Text4"/>
    <w:qFormat/>
    <w:rsid w:val="002A0C6B"/>
    <w:pPr>
      <w:ind w:left="3119"/>
    </w:pPr>
  </w:style>
  <w:style w:type="paragraph" w:customStyle="1" w:styleId="Text0">
    <w:name w:val="Text 0"/>
    <w:basedOn w:val="Normal"/>
    <w:qFormat/>
    <w:rsid w:val="002A0C6B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2A0C6B"/>
    <w:pPr>
      <w:spacing w:before="360" w:after="120"/>
    </w:pPr>
  </w:style>
  <w:style w:type="paragraph" w:customStyle="1" w:styleId="PartNum">
    <w:name w:val="PartNum"/>
    <w:basedOn w:val="PartTitle"/>
    <w:qFormat/>
    <w:rsid w:val="002A0C6B"/>
    <w:pPr>
      <w:spacing w:before="360" w:after="120"/>
    </w:pPr>
  </w:style>
  <w:style w:type="paragraph" w:customStyle="1" w:styleId="SectionNum">
    <w:name w:val="SectionNum"/>
    <w:basedOn w:val="SectionTitle"/>
    <w:qFormat/>
    <w:rsid w:val="002A0C6B"/>
    <w:pPr>
      <w:spacing w:before="360" w:after="120"/>
    </w:pPr>
  </w:style>
  <w:style w:type="paragraph" w:customStyle="1" w:styleId="TitleHeading">
    <w:name w:val="TitleHeading"/>
    <w:basedOn w:val="NumTitle"/>
    <w:qFormat/>
    <w:rsid w:val="002A0C6B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2A0C6B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2A0C6B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2A0C6B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2A0C6B"/>
    <w:pPr>
      <w:ind w:left="3686"/>
    </w:pPr>
  </w:style>
  <w:style w:type="paragraph" w:customStyle="1" w:styleId="Point6">
    <w:name w:val="Point 6"/>
    <w:basedOn w:val="Point5"/>
    <w:qFormat/>
    <w:rsid w:val="002A0C6B"/>
    <w:pPr>
      <w:ind w:left="4253"/>
    </w:pPr>
  </w:style>
  <w:style w:type="character" w:customStyle="1" w:styleId="cf01">
    <w:name w:val="cf01"/>
    <w:basedOn w:val="DefaultParagraphFont"/>
    <w:rsid w:val="002A0C6B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0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22E92-6100-44BC-8596-9A71A4E11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2367</Characters>
  <Application>Microsoft Office Word</Application>
  <DocSecurity>0</DocSecurity>
  <Lines>48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2024-06-10T08:04:00Z</dcterms:created>
  <dcterms:modified xsi:type="dcterms:W3CDTF">2024-06-10T08:04:00Z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