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71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7130" w:rsidRDefault="00D5159D" w:rsidP="0010095E">
            <w:pPr>
              <w:pStyle w:val="EPName"/>
            </w:pPr>
            <w:r w:rsidRPr="00697130">
              <w:t>Parlament Europejski</w:t>
            </w:r>
          </w:p>
          <w:p w:rsidR="00751A4A" w:rsidRPr="0069713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1832">
              <w:t>2019</w:t>
            </w:r>
            <w:r w:rsidRPr="00697130">
              <w:t>-</w:t>
            </w:r>
            <w:r w:rsidRPr="0022183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97130" w:rsidRDefault="00187494" w:rsidP="0010095E">
            <w:pPr>
              <w:pStyle w:val="EPLogo"/>
            </w:pPr>
            <w:r w:rsidRPr="006971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7130" w:rsidRDefault="00D058B8" w:rsidP="004C5D52">
      <w:pPr>
        <w:pStyle w:val="LineTop"/>
      </w:pPr>
    </w:p>
    <w:p w:rsidR="00680577" w:rsidRPr="00697130" w:rsidRDefault="00D5159D" w:rsidP="00680577">
      <w:pPr>
        <w:pStyle w:val="EPBodyTA1"/>
      </w:pPr>
      <w:r w:rsidRPr="00697130">
        <w:t>TEKSTY PRZYJĘTE</w:t>
      </w:r>
    </w:p>
    <w:p w:rsidR="00D058B8" w:rsidRPr="00697130" w:rsidRDefault="00D058B8" w:rsidP="00D058B8">
      <w:pPr>
        <w:pStyle w:val="LineBottom"/>
      </w:pPr>
    </w:p>
    <w:p w:rsidR="00D5159D" w:rsidRPr="00697130" w:rsidRDefault="00D5159D" w:rsidP="00D5159D">
      <w:pPr>
        <w:pStyle w:val="ATHeading1"/>
      </w:pPr>
      <w:bookmarkStart w:id="0" w:name="TANumber"/>
      <w:r w:rsidRPr="00697130">
        <w:t>P</w:t>
      </w:r>
      <w:r w:rsidRPr="00221832">
        <w:t>9</w:t>
      </w:r>
      <w:r w:rsidRPr="00697130">
        <w:t>_TA(</w:t>
      </w:r>
      <w:r w:rsidRPr="00221832">
        <w:t>2024</w:t>
      </w:r>
      <w:r w:rsidRPr="00697130">
        <w:t>)</w:t>
      </w:r>
      <w:r w:rsidRPr="00221832">
        <w:t>00</w:t>
      </w:r>
      <w:bookmarkEnd w:id="0"/>
      <w:r w:rsidR="00FA04B0" w:rsidRPr="00221832">
        <w:t>90</w:t>
      </w:r>
    </w:p>
    <w:p w:rsidR="00D5159D" w:rsidRPr="00697130" w:rsidRDefault="001A7715" w:rsidP="00D5159D">
      <w:pPr>
        <w:pStyle w:val="ATHeading2"/>
      </w:pPr>
      <w:r w:rsidRPr="001A7715">
        <w:t xml:space="preserve">Przejrzystość i </w:t>
      </w:r>
      <w:proofErr w:type="spellStart"/>
      <w:r w:rsidRPr="001A7715">
        <w:t>targetowanie</w:t>
      </w:r>
      <w:proofErr w:type="spellEnd"/>
      <w:r w:rsidRPr="001A7715">
        <w:t xml:space="preserve"> reklamy politycznej</w:t>
      </w:r>
    </w:p>
    <w:p w:rsidR="00D5159D" w:rsidRPr="00697130" w:rsidRDefault="00D5159D" w:rsidP="00D5159D">
      <w:pPr>
        <w:rPr>
          <w:i/>
          <w:vanish/>
        </w:rPr>
      </w:pPr>
      <w:r w:rsidRPr="00697130">
        <w:rPr>
          <w:i/>
        </w:rPr>
        <w:fldChar w:fldCharType="begin"/>
      </w:r>
      <w:r w:rsidRPr="00697130">
        <w:rPr>
          <w:i/>
        </w:rPr>
        <w:instrText xml:space="preserve"> TC"(</w:instrText>
      </w:r>
      <w:bookmarkStart w:id="1" w:name="DocNumber"/>
      <w:r w:rsidRPr="00697130">
        <w:rPr>
          <w:i/>
        </w:rPr>
        <w:instrText>A</w:instrText>
      </w:r>
      <w:r w:rsidRPr="00221832">
        <w:rPr>
          <w:i/>
        </w:rPr>
        <w:instrText>9</w:instrText>
      </w:r>
      <w:r w:rsidRPr="00697130">
        <w:rPr>
          <w:i/>
        </w:rPr>
        <w:instrText>-</w:instrText>
      </w:r>
      <w:r w:rsidRPr="00221832">
        <w:rPr>
          <w:i/>
        </w:rPr>
        <w:instrText>0009</w:instrText>
      </w:r>
      <w:r w:rsidRPr="00697130">
        <w:rPr>
          <w:i/>
        </w:rPr>
        <w:instrText>/</w:instrText>
      </w:r>
      <w:r w:rsidRPr="00221832">
        <w:rPr>
          <w:i/>
        </w:rPr>
        <w:instrText>2023</w:instrText>
      </w:r>
      <w:bookmarkEnd w:id="1"/>
      <w:r w:rsidRPr="00697130">
        <w:rPr>
          <w:i/>
        </w:rPr>
        <w:instrText xml:space="preserve"> - Sprawozdawca: Sandro </w:instrText>
      </w:r>
      <w:proofErr w:type="spellStart"/>
      <w:r w:rsidRPr="00697130">
        <w:rPr>
          <w:i/>
        </w:rPr>
        <w:instrText>Gozi</w:instrText>
      </w:r>
      <w:proofErr w:type="spellEnd"/>
      <w:proofErr w:type="gramStart"/>
      <w:r w:rsidRPr="00697130">
        <w:rPr>
          <w:i/>
        </w:rPr>
        <w:instrText>)"\l</w:instrText>
      </w:r>
      <w:proofErr w:type="gramEnd"/>
      <w:r w:rsidRPr="00221832">
        <w:rPr>
          <w:i/>
        </w:rPr>
        <w:instrText>3</w:instrText>
      </w:r>
      <w:r w:rsidRPr="00697130">
        <w:rPr>
          <w:i/>
        </w:rPr>
        <w:instrText xml:space="preserve"> \n&gt; \* MERGEFORMAT </w:instrText>
      </w:r>
      <w:r w:rsidRPr="00697130">
        <w:rPr>
          <w:i/>
        </w:rPr>
        <w:fldChar w:fldCharType="end"/>
      </w:r>
    </w:p>
    <w:p w:rsidR="00D5159D" w:rsidRPr="00697130" w:rsidRDefault="00D5159D" w:rsidP="00D5159D">
      <w:pPr>
        <w:rPr>
          <w:vanish/>
        </w:rPr>
      </w:pPr>
      <w:bookmarkStart w:id="2" w:name="Commission"/>
      <w:r w:rsidRPr="00697130">
        <w:rPr>
          <w:vanish/>
        </w:rPr>
        <w:t>Komisja Rynku Wewnętrznego i Ochrony Konsumentów</w:t>
      </w:r>
      <w:bookmarkEnd w:id="2"/>
    </w:p>
    <w:p w:rsidR="00D5159D" w:rsidRPr="00697130" w:rsidRDefault="00D5159D" w:rsidP="00D5159D">
      <w:pPr>
        <w:rPr>
          <w:vanish/>
        </w:rPr>
      </w:pPr>
      <w:bookmarkStart w:id="3" w:name="PE"/>
      <w:r w:rsidRPr="00697130">
        <w:rPr>
          <w:vanish/>
        </w:rPr>
        <w:t>PE</w:t>
      </w:r>
      <w:r w:rsidRPr="00221832">
        <w:rPr>
          <w:vanish/>
        </w:rPr>
        <w:t>732</w:t>
      </w:r>
      <w:r w:rsidRPr="00697130">
        <w:rPr>
          <w:vanish/>
        </w:rPr>
        <w:t>.</w:t>
      </w:r>
      <w:r w:rsidRPr="00221832">
        <w:rPr>
          <w:vanish/>
        </w:rPr>
        <w:t>754</w:t>
      </w:r>
      <w:bookmarkEnd w:id="3"/>
    </w:p>
    <w:p w:rsidR="00D5159D" w:rsidRPr="00697130" w:rsidRDefault="00D5159D" w:rsidP="00D5159D">
      <w:pPr>
        <w:pStyle w:val="ATHeading3"/>
      </w:pPr>
      <w:bookmarkStart w:id="4" w:name="Sujet"/>
      <w:r w:rsidRPr="00697130">
        <w:t xml:space="preserve">Rezolucja ustawodawcza Parlamentu Europejskiego z dnia </w:t>
      </w:r>
      <w:r w:rsidR="001A7715" w:rsidRPr="00221832">
        <w:t>27</w:t>
      </w:r>
      <w:r w:rsidRPr="00697130">
        <w:t xml:space="preserve"> </w:t>
      </w:r>
      <w:r w:rsidR="00117AFA">
        <w:t xml:space="preserve">lutego </w:t>
      </w:r>
      <w:r w:rsidRPr="00221832">
        <w:t>2024</w:t>
      </w:r>
      <w:r w:rsidRPr="00697130">
        <w:t xml:space="preserve"> r. w sprawie wniosku dotyczącego rozporządzenia Parlamentu Europejskiego i Rady w sprawie przejrzystości i </w:t>
      </w:r>
      <w:proofErr w:type="spellStart"/>
      <w:r w:rsidRPr="00697130">
        <w:t>targetowania</w:t>
      </w:r>
      <w:proofErr w:type="spellEnd"/>
      <w:r w:rsidRPr="00697130">
        <w:t xml:space="preserve"> reklamy politycznej</w:t>
      </w:r>
      <w:bookmarkEnd w:id="4"/>
      <w:r w:rsidRPr="00697130">
        <w:t xml:space="preserve"> </w:t>
      </w:r>
      <w:bookmarkStart w:id="5" w:name="References"/>
      <w:r w:rsidRPr="00697130">
        <w:t>(COM</w:t>
      </w:r>
      <w:proofErr w:type="gramStart"/>
      <w:r w:rsidRPr="00697130">
        <w:t>(</w:t>
      </w:r>
      <w:r w:rsidRPr="00221832">
        <w:t>2021</w:t>
      </w:r>
      <w:r w:rsidRPr="00697130">
        <w:t>)</w:t>
      </w:r>
      <w:r w:rsidRPr="00221832">
        <w:t>0731</w:t>
      </w:r>
      <w:r w:rsidRPr="00697130">
        <w:t xml:space="preserve"> – C</w:t>
      </w:r>
      <w:proofErr w:type="gramEnd"/>
      <w:r w:rsidRPr="00221832">
        <w:t>9</w:t>
      </w:r>
      <w:r w:rsidRPr="00697130">
        <w:t>-</w:t>
      </w:r>
      <w:r w:rsidRPr="00221832">
        <w:t>0433</w:t>
      </w:r>
      <w:r w:rsidRPr="00697130">
        <w:t>/</w:t>
      </w:r>
      <w:r w:rsidRPr="00221832">
        <w:t>2021</w:t>
      </w:r>
      <w:r w:rsidRPr="00697130">
        <w:t xml:space="preserve"> – </w:t>
      </w:r>
      <w:r w:rsidRPr="00221832">
        <w:t>2021</w:t>
      </w:r>
      <w:r w:rsidRPr="00697130">
        <w:t>/</w:t>
      </w:r>
      <w:r w:rsidRPr="00221832">
        <w:t>0381</w:t>
      </w:r>
      <w:r w:rsidRPr="00697130">
        <w:t>(COD))</w:t>
      </w:r>
      <w:bookmarkEnd w:id="5"/>
    </w:p>
    <w:p w:rsidR="00B714F8" w:rsidRPr="00697130" w:rsidRDefault="00B714F8" w:rsidP="00B714F8">
      <w:pPr>
        <w:pStyle w:val="NormalBold"/>
      </w:pPr>
      <w:bookmarkStart w:id="6" w:name="TextBodyBegin"/>
      <w:bookmarkEnd w:id="6"/>
      <w:r w:rsidRPr="00697130">
        <w:t>(Zwykła procedura ustawodawcza: pierwsze czytanie)</w:t>
      </w:r>
    </w:p>
    <w:p w:rsidR="00B714F8" w:rsidRPr="00697130" w:rsidRDefault="00B714F8" w:rsidP="00B714F8">
      <w:pPr>
        <w:pStyle w:val="EPComma"/>
      </w:pPr>
      <w:r w:rsidRPr="00697130">
        <w:rPr>
          <w:i/>
          <w:iCs/>
        </w:rPr>
        <w:t>Parlament Europejski</w:t>
      </w:r>
      <w:r w:rsidRPr="00697130">
        <w:t>,</w:t>
      </w:r>
    </w:p>
    <w:p w:rsidR="00B714F8" w:rsidRPr="00697130" w:rsidRDefault="00B714F8" w:rsidP="00B714F8">
      <w:pPr>
        <w:pStyle w:val="NormalHanging12a"/>
      </w:pPr>
      <w:r w:rsidRPr="00697130">
        <w:t>–</w:t>
      </w:r>
      <w:r w:rsidRPr="00697130">
        <w:tab/>
        <w:t>uwzględniając wniosek Komisji przedstawiony Parlamentowi Europejskiemu i Radzie (COM(</w:t>
      </w:r>
      <w:r w:rsidRPr="00221832">
        <w:t>2021</w:t>
      </w:r>
      <w:r w:rsidRPr="00697130">
        <w:t>)</w:t>
      </w:r>
      <w:r w:rsidRPr="00221832">
        <w:t>0731</w:t>
      </w:r>
      <w:r w:rsidRPr="00697130">
        <w:t>),</w:t>
      </w:r>
    </w:p>
    <w:p w:rsidR="00B714F8" w:rsidRPr="00697130" w:rsidRDefault="00B714F8" w:rsidP="00B714F8">
      <w:pPr>
        <w:pStyle w:val="NormalHanging12a"/>
      </w:pPr>
      <w:r w:rsidRPr="00697130">
        <w:t>–</w:t>
      </w:r>
      <w:r w:rsidRPr="00697130">
        <w:tab/>
        <w:t>uwzględniając art. </w:t>
      </w:r>
      <w:r w:rsidRPr="00221832">
        <w:t>294</w:t>
      </w:r>
      <w:r w:rsidRPr="00697130">
        <w:t xml:space="preserve"> ust. </w:t>
      </w:r>
      <w:r w:rsidRPr="00221832">
        <w:t>2</w:t>
      </w:r>
      <w:r w:rsidRPr="00697130">
        <w:t xml:space="preserve"> oraz art. </w:t>
      </w:r>
      <w:r w:rsidRPr="00221832">
        <w:t>16</w:t>
      </w:r>
      <w:r w:rsidRPr="00697130">
        <w:t xml:space="preserve"> i </w:t>
      </w:r>
      <w:r w:rsidRPr="00221832">
        <w:t>114</w:t>
      </w:r>
      <w:r w:rsidRPr="00697130">
        <w:t xml:space="preserve"> Traktatu o funkcjonowaniu Unii Europejskiej, zgodnie z którymi wniosek został przedstawiony Parlamentowi przez Komisję (C</w:t>
      </w:r>
      <w:r w:rsidRPr="00221832">
        <w:t>9</w:t>
      </w:r>
      <w:r w:rsidRPr="00697130">
        <w:noBreakHyphen/>
      </w:r>
      <w:r w:rsidRPr="00221832">
        <w:t>0433</w:t>
      </w:r>
      <w:r w:rsidRPr="00697130">
        <w:t>/</w:t>
      </w:r>
      <w:r w:rsidRPr="00221832">
        <w:t>2021</w:t>
      </w:r>
      <w:r w:rsidRPr="00697130">
        <w:t>),</w:t>
      </w:r>
    </w:p>
    <w:p w:rsidR="00B714F8" w:rsidRPr="00697130" w:rsidRDefault="00B714F8" w:rsidP="00B714F8">
      <w:pPr>
        <w:pStyle w:val="NormalHanging12a"/>
      </w:pPr>
      <w:r w:rsidRPr="00697130">
        <w:t>–</w:t>
      </w:r>
      <w:r w:rsidRPr="00697130">
        <w:tab/>
        <w:t xml:space="preserve">uwzględniając art. </w:t>
      </w:r>
      <w:r w:rsidRPr="00221832">
        <w:t>294</w:t>
      </w:r>
      <w:r w:rsidRPr="00697130">
        <w:t xml:space="preserve"> ust. </w:t>
      </w:r>
      <w:r w:rsidRPr="00221832">
        <w:t>3</w:t>
      </w:r>
      <w:r w:rsidRPr="00697130">
        <w:t xml:space="preserve"> Traktatu o funkcjonowaniu Unii Europejskiej,</w:t>
      </w:r>
    </w:p>
    <w:p w:rsidR="00B714F8" w:rsidRPr="00697130" w:rsidRDefault="00B714F8" w:rsidP="00B714F8">
      <w:pPr>
        <w:pStyle w:val="NormalHanging12a"/>
      </w:pPr>
      <w:r w:rsidRPr="00697130">
        <w:t>–</w:t>
      </w:r>
      <w:r w:rsidRPr="00697130">
        <w:tab/>
        <w:t>uwzględniając opinię Europejskiego Komitetu Ekonomiczno-Społecznego z </w:t>
      </w:r>
      <w:r w:rsidR="00D64AB2">
        <w:t xml:space="preserve">dnia </w:t>
      </w:r>
      <w:r w:rsidRPr="00221832">
        <w:t>23</w:t>
      </w:r>
      <w:r w:rsidRPr="00697130">
        <w:t xml:space="preserve"> lutego </w:t>
      </w:r>
      <w:r w:rsidRPr="00221832">
        <w:t>2022</w:t>
      </w:r>
      <w:r w:rsidRPr="00697130">
        <w:t xml:space="preserve"> r.</w:t>
      </w:r>
      <w:r w:rsidRPr="00697130">
        <w:rPr>
          <w:rStyle w:val="FootnoteReference"/>
        </w:rPr>
        <w:footnoteReference w:id="1"/>
      </w:r>
      <w:r w:rsidRPr="00697130">
        <w:t>,</w:t>
      </w:r>
    </w:p>
    <w:p w:rsidR="001A7715" w:rsidRPr="00A05CF1" w:rsidRDefault="001A7715" w:rsidP="001A7715">
      <w:pPr>
        <w:pStyle w:val="NormalHanging12a"/>
        <w:widowControl/>
      </w:pPr>
      <w:r w:rsidRPr="00D64AB2">
        <w:t>–</w:t>
      </w:r>
      <w:r w:rsidRPr="00D64AB2">
        <w:tab/>
      </w:r>
      <w:r w:rsidR="00A05CF1" w:rsidRPr="00D64AB2">
        <w:t>uwzględniając opinię</w:t>
      </w:r>
      <w:r w:rsidRPr="00D64AB2">
        <w:t xml:space="preserve"> </w:t>
      </w:r>
      <w:r w:rsidR="00D64AB2" w:rsidRPr="00D64AB2">
        <w:rPr>
          <w:szCs w:val="24"/>
        </w:rPr>
        <w:t>Komitetu</w:t>
      </w:r>
      <w:r w:rsidR="00A05CF1" w:rsidRPr="00D64AB2">
        <w:rPr>
          <w:szCs w:val="24"/>
        </w:rPr>
        <w:t xml:space="preserve"> Regionów</w:t>
      </w:r>
      <w:r w:rsidR="00D64AB2" w:rsidRPr="00D64AB2">
        <w:t xml:space="preserve"> z dnia</w:t>
      </w:r>
      <w:r w:rsidRPr="00D64AB2">
        <w:t xml:space="preserve"> </w:t>
      </w:r>
      <w:r w:rsidRPr="00221832">
        <w:t>28</w:t>
      </w:r>
      <w:r w:rsidRPr="00D64AB2">
        <w:t xml:space="preserve"> </w:t>
      </w:r>
      <w:r w:rsidR="00D64AB2" w:rsidRPr="00D64AB2">
        <w:t>kwietnia</w:t>
      </w:r>
      <w:r w:rsidRPr="00D64AB2">
        <w:t xml:space="preserve"> </w:t>
      </w:r>
      <w:r w:rsidRPr="00221832">
        <w:t>2022</w:t>
      </w:r>
      <w:r w:rsidR="00D64AB2" w:rsidRPr="00D64AB2">
        <w:t xml:space="preserve"> r.</w:t>
      </w:r>
      <w:r w:rsidRPr="00D64AB2">
        <w:rPr>
          <w:rStyle w:val="FootnoteReference"/>
        </w:rPr>
        <w:footnoteReference w:id="2"/>
      </w:r>
      <w:r w:rsidRPr="00D64AB2">
        <w:t>,</w:t>
      </w:r>
    </w:p>
    <w:p w:rsidR="001A7715" w:rsidRPr="00D64AB2" w:rsidRDefault="001A7715" w:rsidP="001A7715">
      <w:pPr>
        <w:pStyle w:val="NormalHanging12a"/>
      </w:pPr>
      <w:r w:rsidRPr="00D64AB2">
        <w:t>–</w:t>
      </w:r>
      <w:r w:rsidRPr="00D64AB2">
        <w:tab/>
      </w:r>
      <w:r w:rsidR="00D64AB2" w:rsidRPr="0090212C">
        <w:t xml:space="preserve">uwzględniając wstępne porozumienie zatwierdzone przez komisję </w:t>
      </w:r>
      <w:r w:rsidR="00D64AB2">
        <w:t xml:space="preserve">przedmiotowo właściwą </w:t>
      </w:r>
      <w:r w:rsidR="00D64AB2" w:rsidRPr="0090212C">
        <w:t xml:space="preserve">na podstawie art. </w:t>
      </w:r>
      <w:r w:rsidR="00D64AB2" w:rsidRPr="00221832">
        <w:t>74</w:t>
      </w:r>
      <w:r w:rsidR="00D64AB2" w:rsidRPr="0090212C">
        <w:t xml:space="preserve"> ust. </w:t>
      </w:r>
      <w:r w:rsidR="00D64AB2" w:rsidRPr="00221832">
        <w:t>4</w:t>
      </w:r>
      <w:r w:rsidR="00D64AB2" w:rsidRPr="0090212C">
        <w:t xml:space="preserve"> Regulaminu oraz </w:t>
      </w:r>
      <w:r w:rsidR="00D64AB2">
        <w:t xml:space="preserve">przekazane pismem z dnia </w:t>
      </w:r>
      <w:r w:rsidR="00D64AB2" w:rsidRPr="00221832">
        <w:t>20</w:t>
      </w:r>
      <w:r w:rsidR="00D64AB2">
        <w:t xml:space="preserve"> grudnia </w:t>
      </w:r>
      <w:r w:rsidR="00D64AB2" w:rsidRPr="00221832">
        <w:t>2023</w:t>
      </w:r>
      <w:r w:rsidR="00D64AB2" w:rsidRPr="0090212C">
        <w:t xml:space="preserve"> r.</w:t>
      </w:r>
      <w:r w:rsidR="00D64AB2">
        <w:t xml:space="preserve"> zobowiązanie przedstawiciela Rady</w:t>
      </w:r>
      <w:r w:rsidR="00D64AB2" w:rsidRPr="0090212C">
        <w:t xml:space="preserve"> do zatwierdzenia stanowiska Parlament</w:t>
      </w:r>
      <w:r w:rsidR="00D64AB2">
        <w:t>u</w:t>
      </w:r>
      <w:r w:rsidR="00D64AB2" w:rsidRPr="0090212C">
        <w:t xml:space="preserve">, zgodnie z art. </w:t>
      </w:r>
      <w:r w:rsidR="00D64AB2" w:rsidRPr="00221832">
        <w:t>294</w:t>
      </w:r>
      <w:r w:rsidR="00D64AB2" w:rsidRPr="0090212C">
        <w:t xml:space="preserve"> ust. </w:t>
      </w:r>
      <w:r w:rsidR="00D64AB2" w:rsidRPr="00221832">
        <w:t>4</w:t>
      </w:r>
      <w:r w:rsidR="00D64AB2" w:rsidRPr="0090212C">
        <w:t xml:space="preserve"> Traktatu o funkcjonowaniu Unii Europejskiej,</w:t>
      </w:r>
    </w:p>
    <w:p w:rsidR="00B714F8" w:rsidRPr="002C15D5" w:rsidRDefault="00B714F8" w:rsidP="001A7715">
      <w:pPr>
        <w:pStyle w:val="NormalHanging12a"/>
      </w:pPr>
      <w:r w:rsidRPr="002C15D5">
        <w:t>–</w:t>
      </w:r>
      <w:r w:rsidRPr="002C15D5">
        <w:tab/>
        <w:t>uwzględniając art. </w:t>
      </w:r>
      <w:r w:rsidRPr="00221832">
        <w:t>59</w:t>
      </w:r>
      <w:r w:rsidRPr="002C15D5">
        <w:t xml:space="preserve"> Regulaminu,</w:t>
      </w:r>
    </w:p>
    <w:p w:rsidR="00B714F8" w:rsidRPr="00697130" w:rsidRDefault="00B714F8" w:rsidP="00B714F8">
      <w:pPr>
        <w:pStyle w:val="NormalHanging12a"/>
      </w:pPr>
      <w:r w:rsidRPr="00697130">
        <w:t>–</w:t>
      </w:r>
      <w:r w:rsidRPr="00697130">
        <w:tab/>
        <w:t xml:space="preserve">uwzględniając opinie przedstawione przez Komisję Kultury i Edukacji, Komisję Wolności Obywatelskich, Sprawiedliwości i Spraw Wewnętrznych, Komisję Prawną </w:t>
      </w:r>
      <w:r w:rsidRPr="00697130">
        <w:lastRenderedPageBreak/>
        <w:t>oraz Komisję Spraw Konstytucyjnych,</w:t>
      </w:r>
    </w:p>
    <w:p w:rsidR="00B714F8" w:rsidRPr="00697130" w:rsidRDefault="00B714F8" w:rsidP="00B714F8">
      <w:pPr>
        <w:pStyle w:val="NormalHanging12a"/>
      </w:pPr>
      <w:r w:rsidRPr="00697130">
        <w:t>–</w:t>
      </w:r>
      <w:r w:rsidRPr="00697130">
        <w:tab/>
        <w:t>uwzględniając sprawozdanie Komisji Rynku Wewnętrznego i Ochrony Konsumentów (A</w:t>
      </w:r>
      <w:r w:rsidRPr="00221832">
        <w:t>9</w:t>
      </w:r>
      <w:r w:rsidRPr="00697130">
        <w:t>-</w:t>
      </w:r>
      <w:r w:rsidRPr="00221832">
        <w:t>0009</w:t>
      </w:r>
      <w:r w:rsidRPr="00697130">
        <w:t>/</w:t>
      </w:r>
      <w:r w:rsidRPr="00221832">
        <w:t>2023</w:t>
      </w:r>
      <w:r w:rsidRPr="00697130">
        <w:t>),</w:t>
      </w:r>
    </w:p>
    <w:p w:rsidR="00B714F8" w:rsidRPr="00697130" w:rsidRDefault="00B714F8" w:rsidP="00B714F8">
      <w:pPr>
        <w:pStyle w:val="NormalHanging12a"/>
      </w:pPr>
      <w:r w:rsidRPr="00221832">
        <w:t>1</w:t>
      </w:r>
      <w:r w:rsidRPr="00697130">
        <w:t>.</w:t>
      </w:r>
      <w:r w:rsidRPr="00697130">
        <w:tab/>
      </w:r>
      <w:proofErr w:type="gramStart"/>
      <w:r w:rsidRPr="00697130">
        <w:t>przyjmuje</w:t>
      </w:r>
      <w:proofErr w:type="gramEnd"/>
      <w:r w:rsidRPr="00697130">
        <w:t xml:space="preserve"> poniższe stanowisko w pierwszym czytaniu</w:t>
      </w:r>
      <w:r w:rsidR="00D64AB2">
        <w:rPr>
          <w:rStyle w:val="FootnoteReference"/>
        </w:rPr>
        <w:footnoteReference w:id="3"/>
      </w:r>
      <w:r w:rsidRPr="00697130">
        <w:t>;</w:t>
      </w:r>
    </w:p>
    <w:p w:rsidR="00B714F8" w:rsidRPr="00697130" w:rsidRDefault="00B714F8" w:rsidP="00B714F8">
      <w:pPr>
        <w:pStyle w:val="NormalHanging12a"/>
      </w:pPr>
      <w:r w:rsidRPr="00221832">
        <w:t>2</w:t>
      </w:r>
      <w:r w:rsidRPr="00697130">
        <w:t>.</w:t>
      </w:r>
      <w:r w:rsidRPr="00697130">
        <w:tab/>
      </w:r>
      <w:proofErr w:type="gramStart"/>
      <w:r w:rsidRPr="00697130">
        <w:t>zwraca</w:t>
      </w:r>
      <w:proofErr w:type="gramEnd"/>
      <w:r w:rsidRPr="00697130">
        <w:t xml:space="preserve"> się do Komisji o ponowne przekazanie mu sprawy, jeśli zastąpi ona pierwotny wniosek, wprowadzi w nim istotne zmiany lub planuje ich wprowadzenie;</w:t>
      </w:r>
    </w:p>
    <w:p w:rsidR="00B714F8" w:rsidRPr="00697130" w:rsidRDefault="00B714F8" w:rsidP="00B714F8">
      <w:pPr>
        <w:pStyle w:val="NormalHanging12a"/>
      </w:pPr>
      <w:r w:rsidRPr="00221832">
        <w:t>3</w:t>
      </w:r>
      <w:r w:rsidRPr="00697130">
        <w:t>.</w:t>
      </w:r>
      <w:r w:rsidRPr="00697130">
        <w:tab/>
      </w:r>
      <w:proofErr w:type="gramStart"/>
      <w:r w:rsidRPr="00697130">
        <w:t>zobowiązuje</w:t>
      </w:r>
      <w:proofErr w:type="gramEnd"/>
      <w:r w:rsidRPr="00697130">
        <w:t xml:space="preserve"> swoją przewodniczącą do przekazania stanowiska Parlamentu Radzie i Komisji oraz parlamentom narodowym.</w:t>
      </w:r>
    </w:p>
    <w:p w:rsidR="00D64AB2" w:rsidRDefault="00D64AB2" w:rsidP="00B714F8">
      <w:pPr>
        <w:widowControl/>
        <w:sectPr w:rsidR="00D64AB2" w:rsidSect="0069713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64AB2" w:rsidRPr="002C15D5" w:rsidRDefault="00D64AB2" w:rsidP="00D64AB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C15D5">
        <w:rPr>
          <w:rFonts w:eastAsia="Calibri"/>
          <w:b/>
          <w:bCs/>
          <w:color w:val="000000"/>
          <w:szCs w:val="24"/>
        </w:rPr>
        <w:lastRenderedPageBreak/>
        <w:t>P</w:t>
      </w:r>
      <w:r w:rsidRPr="00221832">
        <w:rPr>
          <w:rFonts w:eastAsia="Calibri"/>
          <w:b/>
          <w:bCs/>
          <w:color w:val="000000"/>
          <w:szCs w:val="24"/>
        </w:rPr>
        <w:t>9</w:t>
      </w:r>
      <w:r w:rsidRPr="002C15D5">
        <w:rPr>
          <w:rFonts w:eastAsia="Calibri"/>
          <w:b/>
          <w:bCs/>
          <w:color w:val="000000"/>
          <w:szCs w:val="24"/>
        </w:rPr>
        <w:t>_TC</w:t>
      </w:r>
      <w:r w:rsidRPr="00221832">
        <w:rPr>
          <w:rFonts w:eastAsia="Calibri"/>
          <w:b/>
          <w:bCs/>
          <w:color w:val="000000"/>
          <w:szCs w:val="24"/>
        </w:rPr>
        <w:t>1</w:t>
      </w:r>
      <w:r w:rsidRPr="002C15D5">
        <w:rPr>
          <w:rFonts w:eastAsia="Calibri"/>
          <w:b/>
          <w:bCs/>
          <w:color w:val="000000"/>
          <w:szCs w:val="24"/>
        </w:rPr>
        <w:t>-COD(</w:t>
      </w:r>
      <w:r w:rsidRPr="00221832">
        <w:rPr>
          <w:rFonts w:eastAsia="Calibri"/>
          <w:b/>
          <w:bCs/>
          <w:color w:val="000000"/>
          <w:szCs w:val="24"/>
        </w:rPr>
        <w:t>2021</w:t>
      </w:r>
      <w:r w:rsidRPr="002C15D5">
        <w:rPr>
          <w:rFonts w:eastAsia="Calibri"/>
          <w:b/>
          <w:bCs/>
          <w:color w:val="000000"/>
          <w:szCs w:val="24"/>
        </w:rPr>
        <w:t>)</w:t>
      </w:r>
      <w:r w:rsidRPr="00221832">
        <w:rPr>
          <w:rFonts w:eastAsia="Calibri"/>
          <w:b/>
          <w:bCs/>
          <w:color w:val="000000"/>
          <w:szCs w:val="24"/>
        </w:rPr>
        <w:t>0381</w:t>
      </w:r>
    </w:p>
    <w:p w:rsidR="00D64AB2" w:rsidRDefault="00D64AB2" w:rsidP="00D64AB2">
      <w:pPr>
        <w:spacing w:before="240"/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221832">
        <w:rPr>
          <w:b/>
        </w:rPr>
        <w:t>27</w:t>
      </w:r>
      <w:r>
        <w:rPr>
          <w:b/>
        </w:rPr>
        <w:t xml:space="preserve"> lutego </w:t>
      </w:r>
      <w:r w:rsidRPr="00221832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 w:rsidR="00660114">
        <w:rPr>
          <w:b/>
        </w:rPr>
        <w:t xml:space="preserve">ejskiego i Rady (UE) </w:t>
      </w:r>
      <w:r w:rsidR="00660114" w:rsidRPr="00221832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D64AB2">
        <w:rPr>
          <w:b/>
        </w:rPr>
        <w:t>w</w:t>
      </w:r>
      <w:proofErr w:type="gramEnd"/>
      <w:r w:rsidRPr="00D64AB2">
        <w:rPr>
          <w:b/>
        </w:rPr>
        <w:t xml:space="preserve"> sprawie przejrzystości i </w:t>
      </w:r>
      <w:proofErr w:type="spellStart"/>
      <w:r w:rsidRPr="00D64AB2">
        <w:rPr>
          <w:b/>
        </w:rPr>
        <w:t>targetowania</w:t>
      </w:r>
      <w:proofErr w:type="spellEnd"/>
      <w:r w:rsidRPr="00D64AB2">
        <w:rPr>
          <w:b/>
        </w:rPr>
        <w:t xml:space="preserve"> reklamy politycznej</w:t>
      </w:r>
    </w:p>
    <w:p w:rsidR="008C4E4D" w:rsidRDefault="008C4E4D" w:rsidP="00D64AB2">
      <w:pPr>
        <w:spacing w:before="240"/>
        <w:rPr>
          <w:b/>
        </w:rPr>
      </w:pPr>
    </w:p>
    <w:p w:rsidR="008C4E4D" w:rsidRDefault="008C4E4D" w:rsidP="008C4E4D">
      <w:pPr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2024/900</w:t>
      </w:r>
      <w:bookmarkStart w:id="7" w:name="_GoBack"/>
      <w:bookmarkEnd w:id="7"/>
      <w:r>
        <w:rPr>
          <w:i/>
        </w:rPr>
        <w:t>.)</w:t>
      </w:r>
    </w:p>
    <w:p w:rsidR="008C4E4D" w:rsidRDefault="008C4E4D" w:rsidP="008C4E4D">
      <w:pPr>
        <w:rPr>
          <w:i/>
        </w:rPr>
      </w:pPr>
    </w:p>
    <w:p w:rsidR="008C4E4D" w:rsidRDefault="008C4E4D" w:rsidP="00D64AB2">
      <w:pPr>
        <w:spacing w:before="240"/>
        <w:rPr>
          <w:b/>
        </w:rPr>
      </w:pPr>
    </w:p>
    <w:sectPr w:rsidR="008C4E4D" w:rsidSect="0069713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AB2" w:rsidRPr="00697130" w:rsidRDefault="00D64AB2">
      <w:r w:rsidRPr="00697130">
        <w:separator/>
      </w:r>
    </w:p>
  </w:endnote>
  <w:endnote w:type="continuationSeparator" w:id="0">
    <w:p w:rsidR="00D64AB2" w:rsidRPr="00697130" w:rsidRDefault="00D64AB2">
      <w:r w:rsidRPr="006971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AB2" w:rsidRPr="00697130" w:rsidRDefault="00D64A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AB2" w:rsidRPr="00697130" w:rsidRDefault="00D64AB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AB2" w:rsidRPr="00697130" w:rsidRDefault="00D64A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AB2" w:rsidRPr="00697130" w:rsidRDefault="00D64AB2">
      <w:r w:rsidRPr="00697130">
        <w:separator/>
      </w:r>
    </w:p>
  </w:footnote>
  <w:footnote w:type="continuationSeparator" w:id="0">
    <w:p w:rsidR="00D64AB2" w:rsidRPr="00697130" w:rsidRDefault="00D64AB2">
      <w:r w:rsidRPr="00697130">
        <w:continuationSeparator/>
      </w:r>
    </w:p>
  </w:footnote>
  <w:footnote w:id="1">
    <w:p w:rsidR="00D64AB2" w:rsidRPr="00D64AB2" w:rsidRDefault="00D64AB2" w:rsidP="00D64AB2">
      <w:pPr>
        <w:pStyle w:val="FootnoteText"/>
        <w:ind w:left="851" w:hanging="851"/>
        <w:rPr>
          <w:sz w:val="24"/>
          <w:szCs w:val="24"/>
          <w:lang w:val="pl-PL"/>
        </w:rPr>
      </w:pPr>
      <w:r w:rsidRPr="00D64AB2">
        <w:rPr>
          <w:rStyle w:val="FootnoteReference"/>
          <w:sz w:val="24"/>
          <w:szCs w:val="24"/>
          <w:lang w:val="pl-PL"/>
        </w:rPr>
        <w:footnoteRef/>
      </w:r>
      <w:r w:rsidRPr="00D64AB2">
        <w:rPr>
          <w:sz w:val="24"/>
          <w:szCs w:val="24"/>
          <w:lang w:val="pl-PL"/>
        </w:rPr>
        <w:t xml:space="preserve"> </w:t>
      </w:r>
      <w:r w:rsidRPr="00D64AB2">
        <w:rPr>
          <w:sz w:val="24"/>
          <w:szCs w:val="24"/>
          <w:lang w:val="pl-PL"/>
        </w:rPr>
        <w:tab/>
        <w:t xml:space="preserve">Dz.U. C </w:t>
      </w:r>
      <w:r w:rsidRPr="00221832">
        <w:rPr>
          <w:sz w:val="24"/>
          <w:szCs w:val="24"/>
          <w:lang w:val="pl-PL"/>
        </w:rPr>
        <w:t>275</w:t>
      </w:r>
      <w:r w:rsidRPr="00D64AB2">
        <w:rPr>
          <w:sz w:val="24"/>
          <w:szCs w:val="24"/>
          <w:lang w:val="pl-PL"/>
        </w:rPr>
        <w:t xml:space="preserve"> z </w:t>
      </w:r>
      <w:r w:rsidRPr="00221832">
        <w:rPr>
          <w:sz w:val="24"/>
          <w:szCs w:val="24"/>
          <w:lang w:val="pl-PL"/>
        </w:rPr>
        <w:t>18</w:t>
      </w:r>
      <w:r w:rsidRPr="00D64AB2">
        <w:rPr>
          <w:sz w:val="24"/>
          <w:szCs w:val="24"/>
          <w:lang w:val="pl-PL"/>
        </w:rPr>
        <w:t>.</w:t>
      </w:r>
      <w:r w:rsidRPr="00221832">
        <w:rPr>
          <w:sz w:val="24"/>
          <w:szCs w:val="24"/>
          <w:lang w:val="pl-PL"/>
        </w:rPr>
        <w:t>7</w:t>
      </w:r>
      <w:r w:rsidRPr="00D64AB2">
        <w:rPr>
          <w:sz w:val="24"/>
          <w:szCs w:val="24"/>
          <w:lang w:val="pl-PL"/>
        </w:rPr>
        <w:t>.</w:t>
      </w:r>
      <w:r w:rsidRPr="00221832">
        <w:rPr>
          <w:sz w:val="24"/>
          <w:szCs w:val="24"/>
          <w:lang w:val="pl-PL"/>
        </w:rPr>
        <w:t>2022</w:t>
      </w:r>
      <w:r w:rsidRPr="00D64AB2">
        <w:rPr>
          <w:sz w:val="24"/>
          <w:szCs w:val="24"/>
          <w:lang w:val="pl-PL"/>
        </w:rPr>
        <w:t xml:space="preserve">, </w:t>
      </w:r>
      <w:proofErr w:type="gramStart"/>
      <w:r w:rsidRPr="00D64AB2">
        <w:rPr>
          <w:sz w:val="24"/>
          <w:szCs w:val="24"/>
          <w:lang w:val="pl-PL"/>
        </w:rPr>
        <w:t>s</w:t>
      </w:r>
      <w:proofErr w:type="gramEnd"/>
      <w:r w:rsidRPr="00D64AB2">
        <w:rPr>
          <w:sz w:val="24"/>
          <w:szCs w:val="24"/>
          <w:lang w:val="pl-PL"/>
        </w:rPr>
        <w:t xml:space="preserve">. </w:t>
      </w:r>
      <w:r w:rsidRPr="00221832">
        <w:rPr>
          <w:sz w:val="24"/>
          <w:szCs w:val="24"/>
          <w:lang w:val="pl-PL"/>
        </w:rPr>
        <w:t>66</w:t>
      </w:r>
      <w:r w:rsidRPr="00D64AB2">
        <w:rPr>
          <w:sz w:val="24"/>
          <w:szCs w:val="24"/>
          <w:lang w:val="pl-PL"/>
        </w:rPr>
        <w:t>.</w:t>
      </w:r>
    </w:p>
  </w:footnote>
  <w:footnote w:id="2">
    <w:p w:rsidR="00D64AB2" w:rsidRPr="00D64AB2" w:rsidRDefault="00D64AB2" w:rsidP="00D64AB2">
      <w:pPr>
        <w:pStyle w:val="FootnoteText"/>
        <w:ind w:left="851" w:hanging="851"/>
        <w:rPr>
          <w:sz w:val="24"/>
          <w:szCs w:val="24"/>
          <w:lang w:val="pl-PL"/>
        </w:rPr>
      </w:pPr>
      <w:r w:rsidRPr="00D64AB2">
        <w:rPr>
          <w:rStyle w:val="FootnoteReference"/>
          <w:sz w:val="24"/>
          <w:szCs w:val="24"/>
        </w:rPr>
        <w:footnoteRef/>
      </w:r>
      <w:r w:rsidRPr="00D64AB2">
        <w:rPr>
          <w:sz w:val="24"/>
          <w:szCs w:val="24"/>
          <w:lang w:val="pl-PL"/>
        </w:rPr>
        <w:t xml:space="preserve"> </w:t>
      </w:r>
      <w:r w:rsidRPr="00D64AB2">
        <w:rPr>
          <w:sz w:val="24"/>
          <w:szCs w:val="24"/>
          <w:lang w:val="pl-PL"/>
        </w:rPr>
        <w:tab/>
        <w:t xml:space="preserve">Dz.U. C </w:t>
      </w:r>
      <w:r w:rsidRPr="00221832">
        <w:rPr>
          <w:sz w:val="24"/>
          <w:szCs w:val="24"/>
          <w:lang w:val="pl-PL"/>
        </w:rPr>
        <w:t>301</w:t>
      </w:r>
      <w:r w:rsidRPr="00D64AB2">
        <w:rPr>
          <w:sz w:val="24"/>
          <w:szCs w:val="24"/>
          <w:lang w:val="pl-PL"/>
        </w:rPr>
        <w:t xml:space="preserve"> z </w:t>
      </w:r>
      <w:r w:rsidRPr="00221832">
        <w:rPr>
          <w:sz w:val="24"/>
          <w:szCs w:val="24"/>
          <w:lang w:val="pl-PL"/>
        </w:rPr>
        <w:t>5</w:t>
      </w:r>
      <w:r w:rsidRPr="00D64AB2">
        <w:rPr>
          <w:sz w:val="24"/>
          <w:szCs w:val="24"/>
          <w:lang w:val="pl-PL"/>
        </w:rPr>
        <w:t>.</w:t>
      </w:r>
      <w:r w:rsidRPr="00221832">
        <w:rPr>
          <w:sz w:val="24"/>
          <w:szCs w:val="24"/>
          <w:lang w:val="pl-PL"/>
        </w:rPr>
        <w:t>8</w:t>
      </w:r>
      <w:r w:rsidRPr="00D64AB2">
        <w:rPr>
          <w:sz w:val="24"/>
          <w:szCs w:val="24"/>
          <w:lang w:val="pl-PL"/>
        </w:rPr>
        <w:t>.</w:t>
      </w:r>
      <w:r w:rsidRPr="00221832">
        <w:rPr>
          <w:sz w:val="24"/>
          <w:szCs w:val="24"/>
          <w:lang w:val="pl-PL"/>
        </w:rPr>
        <w:t>2022</w:t>
      </w:r>
      <w:r w:rsidRPr="00D64AB2">
        <w:rPr>
          <w:sz w:val="24"/>
          <w:szCs w:val="24"/>
          <w:lang w:val="pl-PL"/>
        </w:rPr>
        <w:t xml:space="preserve">, </w:t>
      </w:r>
      <w:proofErr w:type="gramStart"/>
      <w:r w:rsidRPr="00D64AB2">
        <w:rPr>
          <w:sz w:val="24"/>
          <w:szCs w:val="24"/>
          <w:lang w:val="pl-PL"/>
        </w:rPr>
        <w:t>s</w:t>
      </w:r>
      <w:proofErr w:type="gramEnd"/>
      <w:r w:rsidRPr="00D64AB2">
        <w:rPr>
          <w:sz w:val="24"/>
          <w:szCs w:val="24"/>
          <w:lang w:val="pl-PL"/>
        </w:rPr>
        <w:t xml:space="preserve">. </w:t>
      </w:r>
      <w:r w:rsidRPr="00221832">
        <w:rPr>
          <w:sz w:val="24"/>
          <w:szCs w:val="24"/>
          <w:lang w:val="pl-PL"/>
        </w:rPr>
        <w:t>102</w:t>
      </w:r>
      <w:r w:rsidRPr="00D64AB2">
        <w:rPr>
          <w:sz w:val="24"/>
          <w:szCs w:val="24"/>
          <w:lang w:val="pl-PL"/>
        </w:rPr>
        <w:t>.</w:t>
      </w:r>
    </w:p>
  </w:footnote>
  <w:footnote w:id="3">
    <w:p w:rsidR="00D64AB2" w:rsidRPr="00D64AB2" w:rsidRDefault="00D64AB2" w:rsidP="00D64AB2">
      <w:pPr>
        <w:pStyle w:val="FootnoteText"/>
        <w:ind w:left="851" w:hanging="851"/>
        <w:rPr>
          <w:sz w:val="24"/>
          <w:szCs w:val="24"/>
          <w:lang w:val="pl-PL"/>
        </w:rPr>
      </w:pPr>
      <w:r w:rsidRPr="00D64AB2">
        <w:rPr>
          <w:rStyle w:val="FootnoteReference"/>
          <w:sz w:val="24"/>
          <w:szCs w:val="24"/>
        </w:rPr>
        <w:footnoteRef/>
      </w:r>
      <w:r w:rsidRPr="00D64AB2">
        <w:rPr>
          <w:sz w:val="24"/>
          <w:szCs w:val="24"/>
          <w:lang w:val="pl-PL"/>
        </w:rPr>
        <w:t xml:space="preserve"> </w:t>
      </w:r>
      <w:r w:rsidRPr="00D64AB2">
        <w:rPr>
          <w:sz w:val="24"/>
          <w:szCs w:val="24"/>
          <w:lang w:val="pl-PL"/>
        </w:rPr>
        <w:tab/>
        <w:t xml:space="preserve">Niniejsze stanowisko zastępuje poprawki przyjęte dnia </w:t>
      </w:r>
      <w:r w:rsidRPr="00221832">
        <w:rPr>
          <w:sz w:val="24"/>
          <w:szCs w:val="24"/>
          <w:lang w:val="pl-PL"/>
        </w:rPr>
        <w:t>2</w:t>
      </w:r>
      <w:r w:rsidRPr="00D64AB2">
        <w:rPr>
          <w:sz w:val="24"/>
          <w:szCs w:val="24"/>
          <w:lang w:val="pl-PL"/>
        </w:rPr>
        <w:t xml:space="preserve"> lutego </w:t>
      </w:r>
      <w:r w:rsidRPr="00221832">
        <w:rPr>
          <w:sz w:val="24"/>
          <w:szCs w:val="24"/>
          <w:lang w:val="pl-PL"/>
        </w:rPr>
        <w:t>2023</w:t>
      </w:r>
      <w:r w:rsidRPr="00D64AB2">
        <w:rPr>
          <w:sz w:val="24"/>
          <w:szCs w:val="24"/>
          <w:lang w:val="pl-PL"/>
        </w:rPr>
        <w:t xml:space="preserve"> r. (Teksty przyjęte, P</w:t>
      </w:r>
      <w:r w:rsidRPr="00221832">
        <w:rPr>
          <w:sz w:val="24"/>
          <w:szCs w:val="24"/>
          <w:lang w:val="pl-PL"/>
        </w:rPr>
        <w:t>9</w:t>
      </w:r>
      <w:r w:rsidRPr="00D64AB2">
        <w:rPr>
          <w:sz w:val="24"/>
          <w:szCs w:val="24"/>
          <w:lang w:val="pl-PL"/>
        </w:rPr>
        <w:t>_TA(</w:t>
      </w:r>
      <w:r w:rsidRPr="00221832">
        <w:rPr>
          <w:sz w:val="24"/>
          <w:szCs w:val="24"/>
          <w:lang w:val="pl-PL"/>
        </w:rPr>
        <w:t>2023</w:t>
      </w:r>
      <w:r w:rsidRPr="00D64AB2">
        <w:rPr>
          <w:sz w:val="24"/>
          <w:szCs w:val="24"/>
          <w:lang w:val="pl-PL"/>
        </w:rPr>
        <w:t>)</w:t>
      </w:r>
      <w:r w:rsidRPr="00221832">
        <w:rPr>
          <w:sz w:val="24"/>
          <w:szCs w:val="24"/>
          <w:lang w:val="pl-PL"/>
        </w:rPr>
        <w:t>0027</w:t>
      </w:r>
      <w:r w:rsidRPr="00D64AB2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AB2" w:rsidRPr="00697130" w:rsidRDefault="00D64A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AB2" w:rsidRPr="00697130" w:rsidRDefault="00D64AB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AB2" w:rsidRPr="00697130" w:rsidRDefault="00D64A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PL"/>
    <w:docVar w:name="dvnumam" w:val="678"/>
    <w:docVar w:name="dvpe" w:val="732.754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przejrzystości i targetowania reklamy politycznej(COM(2021)0731 – C9-0433/2021 – 2021/0381(COD))"/>
  </w:docVars>
  <w:rsids>
    <w:rsidRoot w:val="00D5159D"/>
    <w:rsid w:val="00002272"/>
    <w:rsid w:val="00064002"/>
    <w:rsid w:val="000677B9"/>
    <w:rsid w:val="000831BA"/>
    <w:rsid w:val="000A42CC"/>
    <w:rsid w:val="000E7DD9"/>
    <w:rsid w:val="0010095E"/>
    <w:rsid w:val="00117AFA"/>
    <w:rsid w:val="00125B37"/>
    <w:rsid w:val="00187494"/>
    <w:rsid w:val="001A7715"/>
    <w:rsid w:val="001F32AE"/>
    <w:rsid w:val="00221832"/>
    <w:rsid w:val="002767FF"/>
    <w:rsid w:val="002B18FE"/>
    <w:rsid w:val="002B5493"/>
    <w:rsid w:val="002C15D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6F88"/>
    <w:rsid w:val="00660114"/>
    <w:rsid w:val="006631B6"/>
    <w:rsid w:val="00680577"/>
    <w:rsid w:val="0069713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E4D"/>
    <w:rsid w:val="00930C23"/>
    <w:rsid w:val="0093193B"/>
    <w:rsid w:val="009509D8"/>
    <w:rsid w:val="00950B64"/>
    <w:rsid w:val="00981893"/>
    <w:rsid w:val="00A05CF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4F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59D"/>
    <w:rsid w:val="00D56C11"/>
    <w:rsid w:val="00D64AB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4B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857F9"/>
  <w15:chartTrackingRefBased/>
  <w15:docId w15:val="{F1641CA4-032D-45B5-836B-4E389AF8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714F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4F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4F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4F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714F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714F8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B714F8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B714F8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B714F8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B714F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714F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714F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714F8"/>
    <w:pPr>
      <w:spacing w:after="120"/>
    </w:pPr>
  </w:style>
  <w:style w:type="paragraph" w:customStyle="1" w:styleId="PageHeading">
    <w:name w:val="PageHeading"/>
    <w:basedOn w:val="Normal"/>
    <w:rsid w:val="00B714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714F8"/>
    <w:rPr>
      <w:b/>
    </w:rPr>
  </w:style>
  <w:style w:type="paragraph" w:customStyle="1" w:styleId="NormalBold12a">
    <w:name w:val="NormalBold12a"/>
    <w:basedOn w:val="Normal"/>
    <w:rsid w:val="00B714F8"/>
    <w:pPr>
      <w:spacing w:after="240"/>
    </w:pPr>
    <w:rPr>
      <w:b/>
    </w:rPr>
  </w:style>
  <w:style w:type="paragraph" w:customStyle="1" w:styleId="AmJustText">
    <w:name w:val="AmJustText"/>
    <w:basedOn w:val="Normal"/>
    <w:rsid w:val="00B714F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714F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714F8"/>
    <w:pPr>
      <w:spacing w:after="480"/>
      <w:ind w:left="1417"/>
    </w:pPr>
  </w:style>
  <w:style w:type="paragraph" w:customStyle="1" w:styleId="CoverNormal">
    <w:name w:val="CoverNormal"/>
    <w:basedOn w:val="Normal"/>
    <w:rsid w:val="00B714F8"/>
    <w:pPr>
      <w:ind w:left="1418"/>
    </w:pPr>
  </w:style>
  <w:style w:type="paragraph" w:customStyle="1" w:styleId="AmCrossRef">
    <w:name w:val="AmCrossRef"/>
    <w:basedOn w:val="Normal"/>
    <w:rsid w:val="00B714F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714F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714F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714F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714F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714F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714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4F8"/>
    <w:rPr>
      <w:sz w:val="24"/>
      <w:lang w:val="pl-PL"/>
    </w:rPr>
  </w:style>
  <w:style w:type="paragraph" w:customStyle="1" w:styleId="AmOrLang">
    <w:name w:val="AmOrLang"/>
    <w:basedOn w:val="Normal"/>
    <w:rsid w:val="00B714F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714F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714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714F8"/>
    <w:pPr>
      <w:spacing w:before="240"/>
    </w:pPr>
    <w:rPr>
      <w:b/>
    </w:rPr>
  </w:style>
  <w:style w:type="paragraph" w:customStyle="1" w:styleId="EPBody">
    <w:name w:val="EPBody"/>
    <w:basedOn w:val="Normal"/>
    <w:rsid w:val="00B714F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714F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714F8"/>
    <w:pPr>
      <w:spacing w:before="480" w:after="240"/>
    </w:pPr>
  </w:style>
  <w:style w:type="paragraph" w:customStyle="1" w:styleId="Lgendesigne">
    <w:name w:val="Légende signe"/>
    <w:basedOn w:val="Normal"/>
    <w:rsid w:val="00B714F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714F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714F8"/>
    <w:rPr>
      <w:sz w:val="18"/>
    </w:rPr>
  </w:style>
  <w:style w:type="character" w:styleId="CommentReference">
    <w:name w:val="annotation reference"/>
    <w:basedOn w:val="DefaultParagraphFont"/>
    <w:rsid w:val="00B714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14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14F8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14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14F8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B714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14F8"/>
    <w:rPr>
      <w:rFonts w:ascii="Segoe UI" w:hAnsi="Segoe UI" w:cs="Segoe UI"/>
      <w:sz w:val="18"/>
      <w:szCs w:val="18"/>
      <w:lang w:val="pl-PL"/>
    </w:rPr>
  </w:style>
  <w:style w:type="paragraph" w:styleId="Footer">
    <w:name w:val="footer"/>
    <w:basedOn w:val="Normal"/>
    <w:link w:val="FooterChar"/>
    <w:uiPriority w:val="99"/>
    <w:rsid w:val="00B714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4F8"/>
    <w:rPr>
      <w:sz w:val="24"/>
      <w:lang w:val="pl-PL"/>
    </w:rPr>
  </w:style>
  <w:style w:type="paragraph" w:styleId="EndnoteText">
    <w:name w:val="endnote text"/>
    <w:basedOn w:val="Normal"/>
    <w:link w:val="EndnoteTextChar"/>
    <w:rsid w:val="00B714F8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B714F8"/>
    <w:rPr>
      <w:lang w:val="pl-PL"/>
    </w:rPr>
  </w:style>
  <w:style w:type="character" w:styleId="EndnoteReference">
    <w:name w:val="endnote reference"/>
    <w:basedOn w:val="DefaultParagraphFont"/>
    <w:rsid w:val="00B714F8"/>
    <w:rPr>
      <w:vertAlign w:val="superscript"/>
    </w:rPr>
  </w:style>
  <w:style w:type="paragraph" w:customStyle="1" w:styleId="msonormal0">
    <w:name w:val="msonormal"/>
    <w:basedOn w:val="Normal"/>
    <w:rsid w:val="00B714F8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B714F8"/>
    <w:rPr>
      <w:noProof/>
      <w:sz w:val="24"/>
    </w:rPr>
  </w:style>
  <w:style w:type="paragraph" w:customStyle="1" w:styleId="Normal12">
    <w:name w:val="Normal12"/>
    <w:basedOn w:val="Normal"/>
    <w:link w:val="Normal12Char"/>
    <w:rsid w:val="00B714F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714F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714F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714F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714F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714F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B714F8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B714F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714F8"/>
    <w:rPr>
      <w:b/>
      <w:sz w:val="24"/>
      <w:lang w:val="pl-PL"/>
    </w:rPr>
  </w:style>
  <w:style w:type="paragraph" w:customStyle="1" w:styleId="Normal12Italic">
    <w:name w:val="Normal12Italic"/>
    <w:basedOn w:val="Normal12"/>
    <w:rsid w:val="00B714F8"/>
    <w:rPr>
      <w:i/>
    </w:rPr>
  </w:style>
  <w:style w:type="paragraph" w:customStyle="1" w:styleId="JustificationTitle">
    <w:name w:val="JustificationTitle"/>
    <w:basedOn w:val="Normal"/>
    <w:next w:val="Normal12"/>
    <w:rsid w:val="00B714F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714F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714F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714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714F8"/>
    <w:pPr>
      <w:spacing w:before="240"/>
      <w:jc w:val="center"/>
    </w:pPr>
    <w:rPr>
      <w:i/>
    </w:rPr>
  </w:style>
  <w:style w:type="character" w:customStyle="1" w:styleId="Footer2Middle">
    <w:name w:val="Footer2Middle"/>
    <w:rsid w:val="00B714F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714F8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B714F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B714F8"/>
  </w:style>
  <w:style w:type="table" w:customStyle="1" w:styleId="TableGrid1">
    <w:name w:val="Table Grid1"/>
    <w:basedOn w:val="TableNormal"/>
    <w:next w:val="TableGrid"/>
    <w:rsid w:val="00B714F8"/>
    <w:pPr>
      <w:widowControl w:val="0"/>
    </w:pPr>
    <w:rPr>
      <w:lang w:val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B714F8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B714F8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B714F8"/>
    <w:rPr>
      <w:i/>
      <w:iCs/>
    </w:rPr>
  </w:style>
  <w:style w:type="paragraph" w:customStyle="1" w:styleId="Normal12a">
    <w:name w:val="Normal12a"/>
    <w:basedOn w:val="Normal"/>
    <w:rsid w:val="00B714F8"/>
    <w:pPr>
      <w:spacing w:after="240"/>
    </w:pPr>
  </w:style>
  <w:style w:type="paragraph" w:customStyle="1" w:styleId="RollCallVotes">
    <w:name w:val="RollCallVotes"/>
    <w:basedOn w:val="Normal"/>
    <w:rsid w:val="00B714F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714F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714F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714F8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B714F8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B714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714F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B714F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714F8"/>
    <w:rPr>
      <w:sz w:val="24"/>
      <w:lang w:val="pl-PL"/>
    </w:rPr>
  </w:style>
  <w:style w:type="paragraph" w:customStyle="1" w:styleId="NormalBoldCenter">
    <w:name w:val="NormalBoldCenter"/>
    <w:basedOn w:val="Normal"/>
    <w:rsid w:val="00B714F8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B714F8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B714F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B714F8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B714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 w:eastAsia="en-US"/>
    </w:rPr>
  </w:style>
  <w:style w:type="paragraph" w:styleId="Revision">
    <w:name w:val="Revision"/>
    <w:hidden/>
    <w:uiPriority w:val="99"/>
    <w:semiHidden/>
    <w:rsid w:val="00B714F8"/>
    <w:rPr>
      <w:sz w:val="24"/>
      <w:szCs w:val="24"/>
      <w:lang w:val="pl-PL"/>
    </w:rPr>
  </w:style>
  <w:style w:type="character" w:customStyle="1" w:styleId="FooterChar1">
    <w:name w:val="Footer Char1"/>
    <w:basedOn w:val="DefaultParagraphFont"/>
    <w:semiHidden/>
    <w:rsid w:val="00B714F8"/>
    <w:rPr>
      <w:sz w:val="24"/>
    </w:rPr>
  </w:style>
  <w:style w:type="paragraph" w:customStyle="1" w:styleId="AmDocTypeTab">
    <w:name w:val="AmDocTypeTab"/>
    <w:basedOn w:val="Normal"/>
    <w:rsid w:val="00D64AB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64AB2"/>
    <w:pPr>
      <w:spacing w:after="240"/>
      <w:jc w:val="center"/>
    </w:pPr>
  </w:style>
  <w:style w:type="paragraph" w:customStyle="1" w:styleId="AmDateTab">
    <w:name w:val="AmDateTab"/>
    <w:basedOn w:val="Normal"/>
    <w:rsid w:val="00D64AB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64AB2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D64AB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64AB2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64AB2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64AB2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64AB2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64AB2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64AB2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64AB2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64AB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D64AB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D64AB2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64AB2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64AB2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64AB2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64AB2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64AB2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64AB2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64AB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64AB2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64AB2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64AB2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64AB2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64AB2"/>
    <w:pPr>
      <w:numPr>
        <w:numId w:val="12"/>
      </w:numPr>
    </w:pPr>
  </w:style>
  <w:style w:type="paragraph" w:customStyle="1" w:styleId="Tiret1">
    <w:name w:val="Tiret 1"/>
    <w:basedOn w:val="Point1"/>
    <w:rsid w:val="00D64AB2"/>
    <w:pPr>
      <w:numPr>
        <w:numId w:val="13"/>
      </w:numPr>
    </w:pPr>
  </w:style>
  <w:style w:type="paragraph" w:customStyle="1" w:styleId="Tiret2">
    <w:name w:val="Tiret 2"/>
    <w:basedOn w:val="Point2"/>
    <w:rsid w:val="00D64AB2"/>
    <w:pPr>
      <w:numPr>
        <w:numId w:val="14"/>
      </w:numPr>
    </w:pPr>
  </w:style>
  <w:style w:type="paragraph" w:customStyle="1" w:styleId="Tiret3">
    <w:name w:val="Tiret 3"/>
    <w:basedOn w:val="Point3"/>
    <w:rsid w:val="00D64AB2"/>
    <w:pPr>
      <w:numPr>
        <w:numId w:val="15"/>
      </w:numPr>
    </w:pPr>
  </w:style>
  <w:style w:type="paragraph" w:customStyle="1" w:styleId="Tiret4">
    <w:name w:val="Tiret 4"/>
    <w:basedOn w:val="Point4"/>
    <w:rsid w:val="00D64AB2"/>
    <w:pPr>
      <w:numPr>
        <w:numId w:val="16"/>
      </w:numPr>
    </w:pPr>
  </w:style>
  <w:style w:type="paragraph" w:customStyle="1" w:styleId="PointDouble0">
    <w:name w:val="PointDouble 0"/>
    <w:basedOn w:val="Normal"/>
    <w:rsid w:val="00D64AB2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64AB2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64AB2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64AB2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64AB2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64AB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64AB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64AB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64AB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64AB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D64AB2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64AB2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64AB2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64AB2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64AB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64AB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64AB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64AB2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64AB2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64AB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64AB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64AB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64AB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64AB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64AB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64AB2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D64AB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64AB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D64AB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D64AB2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64AB2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D64AB2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64AB2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64AB2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64AB2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64AB2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64AB2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64AB2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64AB2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64AB2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64AB2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64AB2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64AB2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64AB2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64AB2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64AB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64AB2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64AB2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64AB2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64AB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64AB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64AB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64AB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64AB2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64AB2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64AB2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64AB2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64AB2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64AB2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64AB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64AB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64AB2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64AB2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64AB2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64AB2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64AB2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64AB2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64AB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64AB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64AB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64AB2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64AB2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64AB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D64AB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64AB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64AB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64AB2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64AB2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64AB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D64AB2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64AB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64AB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64AB2"/>
  </w:style>
  <w:style w:type="paragraph" w:customStyle="1" w:styleId="StatutPagedecouverture">
    <w:name w:val="Statut (Page de couverture)"/>
    <w:basedOn w:val="Statut"/>
    <w:next w:val="TypedudocumentPagedecouverture"/>
    <w:rsid w:val="00D64AB2"/>
  </w:style>
  <w:style w:type="paragraph" w:customStyle="1" w:styleId="TitreobjetPagedecouverture">
    <w:name w:val="Titre objet (Page de couverture)"/>
    <w:basedOn w:val="Titreobjet"/>
    <w:next w:val="IntrtEEEPagedecouverture"/>
    <w:rsid w:val="00D64AB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64AB2"/>
  </w:style>
  <w:style w:type="paragraph" w:customStyle="1" w:styleId="Volume">
    <w:name w:val="Volume"/>
    <w:basedOn w:val="Normal"/>
    <w:next w:val="Confidentialit"/>
    <w:rsid w:val="00D64AB2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64AB2"/>
    <w:pPr>
      <w:spacing w:after="240"/>
    </w:pPr>
  </w:style>
  <w:style w:type="paragraph" w:customStyle="1" w:styleId="Accompagnant">
    <w:name w:val="Accompagnant"/>
    <w:basedOn w:val="Normal"/>
    <w:next w:val="Typeacteprincipal"/>
    <w:rsid w:val="00D64AB2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64AB2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64AB2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64AB2"/>
  </w:style>
  <w:style w:type="paragraph" w:customStyle="1" w:styleId="AccompagnantPagedecouverture">
    <w:name w:val="Accompagnant (Page de couverture)"/>
    <w:basedOn w:val="Accompagnant"/>
    <w:next w:val="TypeacteprincipalPagedecouverture"/>
    <w:rsid w:val="00D64AB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64AB2"/>
  </w:style>
  <w:style w:type="paragraph" w:customStyle="1" w:styleId="ObjetacteprincipalPagedecouverture">
    <w:name w:val="Objet acte principal (Page de couverture)"/>
    <w:basedOn w:val="Objetacteprincipal"/>
    <w:next w:val="Rfrencecroise"/>
    <w:rsid w:val="00D64AB2"/>
  </w:style>
  <w:style w:type="paragraph" w:customStyle="1" w:styleId="LanguesfaisantfoiPagedecouverture">
    <w:name w:val="Langues faisant foi (Page de couverture)"/>
    <w:basedOn w:val="Normal"/>
    <w:next w:val="Normal"/>
    <w:rsid w:val="00D64AB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D64AB2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D64AB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D64AB2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D64AB2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D64AB2"/>
    <w:pPr>
      <w:spacing w:before="120" w:after="120" w:line="360" w:lineRule="auto"/>
      <w:jc w:val="both"/>
    </w:pPr>
    <w:rPr>
      <w:rFonts w:eastAsiaTheme="minorHAnsi"/>
      <w:sz w:val="24"/>
      <w:szCs w:val="22"/>
      <w:lang w:val="pl-PL" w:eastAsia="en-US"/>
    </w:rPr>
  </w:style>
  <w:style w:type="character" w:customStyle="1" w:styleId="Footer2">
    <w:name w:val="Footer2"/>
    <w:uiPriority w:val="1"/>
    <w:qFormat/>
    <w:rsid w:val="00D64AB2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D64AB2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D64AB2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D64AB2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D64AB2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D64AB2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D64AB2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D64AB2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D64AB2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D64AB2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D64AB2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D64AB2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D64AB2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D64AB2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D64AB2"/>
    <w:pPr>
      <w:spacing w:before="120"/>
    </w:pPr>
  </w:style>
  <w:style w:type="paragraph" w:customStyle="1" w:styleId="TitlePar3">
    <w:name w:val="TitlePar 3"/>
    <w:basedOn w:val="TitlePar2"/>
    <w:qFormat/>
    <w:rsid w:val="00D64AB2"/>
    <w:rPr>
      <w:b w:val="0"/>
      <w:i/>
    </w:rPr>
  </w:style>
  <w:style w:type="paragraph" w:customStyle="1" w:styleId="SubsectionTitle">
    <w:name w:val="SubsectionTitle"/>
    <w:basedOn w:val="SectionTitle"/>
    <w:qFormat/>
    <w:rsid w:val="00D64AB2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D64AB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D64AB2"/>
    <w:rPr>
      <w:b/>
    </w:rPr>
  </w:style>
  <w:style w:type="paragraph" w:customStyle="1" w:styleId="NumTitle">
    <w:name w:val="NumTitle"/>
    <w:basedOn w:val="Normal"/>
    <w:qFormat/>
    <w:rsid w:val="00D64AB2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D64AB2"/>
  </w:style>
  <w:style w:type="paragraph" w:customStyle="1" w:styleId="Text5">
    <w:name w:val="Text 5"/>
    <w:basedOn w:val="Text4"/>
    <w:qFormat/>
    <w:rsid w:val="00D64AB2"/>
    <w:pPr>
      <w:ind w:left="3119"/>
    </w:pPr>
  </w:style>
  <w:style w:type="paragraph" w:customStyle="1" w:styleId="Text0">
    <w:name w:val="Text 0"/>
    <w:basedOn w:val="Normal"/>
    <w:qFormat/>
    <w:rsid w:val="00D64AB2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D64AB2"/>
    <w:pPr>
      <w:spacing w:before="360" w:after="120"/>
    </w:pPr>
  </w:style>
  <w:style w:type="paragraph" w:customStyle="1" w:styleId="PartNum">
    <w:name w:val="PartNum"/>
    <w:basedOn w:val="PartTitle"/>
    <w:qFormat/>
    <w:rsid w:val="00D64AB2"/>
    <w:pPr>
      <w:spacing w:before="360" w:after="120"/>
    </w:pPr>
  </w:style>
  <w:style w:type="paragraph" w:customStyle="1" w:styleId="SectionNum">
    <w:name w:val="SectionNum"/>
    <w:basedOn w:val="SectionTitle"/>
    <w:qFormat/>
    <w:rsid w:val="00D64AB2"/>
    <w:pPr>
      <w:spacing w:before="360" w:after="120"/>
    </w:pPr>
  </w:style>
  <w:style w:type="paragraph" w:customStyle="1" w:styleId="TitleHeading">
    <w:name w:val="TitleHeading"/>
    <w:basedOn w:val="NumTitle"/>
    <w:qFormat/>
    <w:rsid w:val="00D64AB2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D64AB2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D64AB2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D64AB2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D64AB2"/>
    <w:pPr>
      <w:ind w:left="3686"/>
    </w:pPr>
  </w:style>
  <w:style w:type="paragraph" w:customStyle="1" w:styleId="Point6">
    <w:name w:val="Point 6"/>
    <w:basedOn w:val="Point5"/>
    <w:qFormat/>
    <w:rsid w:val="00D64AB2"/>
    <w:pPr>
      <w:ind w:left="4253"/>
    </w:pPr>
  </w:style>
  <w:style w:type="character" w:customStyle="1" w:styleId="cf01">
    <w:name w:val="cf01"/>
    <w:basedOn w:val="DefaultParagraphFont"/>
    <w:rsid w:val="00D64AB2"/>
    <w:rPr>
      <w:rFonts w:ascii="Segoe UI" w:hAnsi="Segoe UI" w:cs="Segoe UI" w:hint="default"/>
      <w:sz w:val="18"/>
      <w:szCs w:val="18"/>
    </w:rPr>
  </w:style>
  <w:style w:type="paragraph" w:styleId="BlockText">
    <w:name w:val="Block Text"/>
    <w:basedOn w:val="Normal"/>
    <w:rsid w:val="008C4E4D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EEDC4-1D99-402E-9522-503A8D303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2215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2024-02-27T18:48:00Z</dcterms:created>
  <dcterms:modified xsi:type="dcterms:W3CDTF">2024-06-11T10:01:00Z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