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C5AC4" w14:paraId="353ED5F2" w14:textId="77777777" w:rsidTr="0010095E">
        <w:trPr>
          <w:trHeight w:hRule="exact" w:val="1418"/>
        </w:trPr>
        <w:tc>
          <w:tcPr>
            <w:tcW w:w="6804" w:type="dxa"/>
            <w:shd w:val="clear" w:color="auto" w:fill="auto"/>
            <w:vAlign w:val="center"/>
          </w:tcPr>
          <w:p w14:paraId="5B385E62" w14:textId="77777777" w:rsidR="00751A4A" w:rsidRPr="006C5AC4" w:rsidRDefault="004B00D6" w:rsidP="0010095E">
            <w:pPr>
              <w:pStyle w:val="EPName"/>
            </w:pPr>
            <w:r w:rsidRPr="006C5AC4">
              <w:t>Euroopan parlamentti</w:t>
            </w:r>
          </w:p>
          <w:p w14:paraId="1C89B644" w14:textId="77777777" w:rsidR="00751A4A" w:rsidRPr="006C5AC4" w:rsidRDefault="00817416" w:rsidP="00756632">
            <w:pPr>
              <w:pStyle w:val="EPTerm"/>
              <w:rPr>
                <w:rStyle w:val="HideTWBExt"/>
                <w:noProof w:val="0"/>
                <w:vanish w:val="0"/>
                <w:color w:val="auto"/>
              </w:rPr>
            </w:pPr>
            <w:r w:rsidRPr="006C5AC4">
              <w:t>2019-2024</w:t>
            </w:r>
          </w:p>
        </w:tc>
        <w:tc>
          <w:tcPr>
            <w:tcW w:w="2268" w:type="dxa"/>
            <w:shd w:val="clear" w:color="auto" w:fill="auto"/>
          </w:tcPr>
          <w:p w14:paraId="6A21FEF4" w14:textId="77777777" w:rsidR="00751A4A" w:rsidRPr="006C5AC4" w:rsidRDefault="00187494" w:rsidP="0010095E">
            <w:pPr>
              <w:pStyle w:val="EPLogo"/>
            </w:pPr>
            <w:r w:rsidRPr="006C5AC4">
              <w:rPr>
                <w:noProof/>
                <w:lang w:val="en-GB"/>
              </w:rPr>
              <w:drawing>
                <wp:inline distT="0" distB="0" distL="0" distR="0" wp14:anchorId="6D18C350" wp14:editId="6A09D709">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6A26FB1" w14:textId="77777777" w:rsidR="00D058B8" w:rsidRPr="006C5AC4" w:rsidRDefault="00D058B8" w:rsidP="004C5D52">
      <w:pPr>
        <w:pStyle w:val="LineTop"/>
      </w:pPr>
    </w:p>
    <w:p w14:paraId="60A3BDC7" w14:textId="77777777" w:rsidR="00680577" w:rsidRPr="006C5AC4" w:rsidRDefault="004B00D6" w:rsidP="00680577">
      <w:pPr>
        <w:pStyle w:val="EPBodyTA1"/>
      </w:pPr>
      <w:r w:rsidRPr="006C5AC4">
        <w:t>HYVÄKSYTYT TEKSTIT</w:t>
      </w:r>
    </w:p>
    <w:p w14:paraId="04B46B64" w14:textId="77777777" w:rsidR="00D058B8" w:rsidRPr="006C5AC4" w:rsidRDefault="00D058B8" w:rsidP="00D058B8">
      <w:pPr>
        <w:pStyle w:val="LineBottom"/>
      </w:pPr>
    </w:p>
    <w:p w14:paraId="1888849E" w14:textId="77777777" w:rsidR="004B00D6" w:rsidRPr="006C5AC4" w:rsidRDefault="004B00D6" w:rsidP="004B00D6">
      <w:pPr>
        <w:pStyle w:val="ATHeading1"/>
      </w:pPr>
      <w:bookmarkStart w:id="0" w:name="TANumber"/>
      <w:r w:rsidRPr="006C5AC4">
        <w:t>P9_TA(2024)00</w:t>
      </w:r>
      <w:bookmarkEnd w:id="0"/>
      <w:r w:rsidR="00FD5682" w:rsidRPr="006C5AC4">
        <w:t>91</w:t>
      </w:r>
    </w:p>
    <w:p w14:paraId="48545819" w14:textId="77777777" w:rsidR="004B00D6" w:rsidRPr="006C5AC4" w:rsidRDefault="004B00D6" w:rsidP="00762603">
      <w:pPr>
        <w:pStyle w:val="ATHeading2"/>
      </w:pPr>
      <w:bookmarkStart w:id="1" w:name="title"/>
      <w:r w:rsidRPr="006C5AC4">
        <w:t>Pesuaineet ja pinta-aktiiviset</w:t>
      </w:r>
      <w:r w:rsidR="00762603" w:rsidRPr="006C5AC4">
        <w:t xml:space="preserve"> </w:t>
      </w:r>
      <w:r w:rsidR="00762603" w:rsidRPr="006C5AC4">
        <w:rPr>
          <w:bCs/>
        </w:rPr>
        <w:t>aineet</w:t>
      </w:r>
      <w:bookmarkEnd w:id="1"/>
    </w:p>
    <w:p w14:paraId="66C4817C" w14:textId="77777777" w:rsidR="004B00D6" w:rsidRPr="006C5AC4" w:rsidRDefault="004B00D6" w:rsidP="004B00D6">
      <w:pPr>
        <w:rPr>
          <w:i/>
          <w:vanish/>
        </w:rPr>
      </w:pPr>
      <w:r w:rsidRPr="006C5AC4">
        <w:rPr>
          <w:i/>
        </w:rPr>
        <w:fldChar w:fldCharType="begin"/>
      </w:r>
      <w:r w:rsidRPr="006C5AC4">
        <w:rPr>
          <w:i/>
        </w:rPr>
        <w:instrText xml:space="preserve"> TC"(</w:instrText>
      </w:r>
      <w:bookmarkStart w:id="2" w:name="DocNumber"/>
      <w:r w:rsidRPr="006C5AC4">
        <w:rPr>
          <w:i/>
        </w:rPr>
        <w:instrText>A9-0039/2024</w:instrText>
      </w:r>
      <w:bookmarkEnd w:id="2"/>
      <w:r w:rsidRPr="006C5AC4">
        <w:rPr>
          <w:i/>
        </w:rPr>
        <w:instrText xml:space="preserve"> - Esittelijä: Manuela Ripa)"\l3 \n&gt; \* MERGEFORMAT </w:instrText>
      </w:r>
      <w:r w:rsidRPr="006C5AC4">
        <w:rPr>
          <w:i/>
        </w:rPr>
        <w:fldChar w:fldCharType="end"/>
      </w:r>
    </w:p>
    <w:p w14:paraId="1BA85A0D" w14:textId="77777777" w:rsidR="004B00D6" w:rsidRPr="006C5AC4" w:rsidRDefault="004B00D6" w:rsidP="004B00D6">
      <w:pPr>
        <w:rPr>
          <w:vanish/>
        </w:rPr>
      </w:pPr>
      <w:bookmarkStart w:id="3" w:name="Commission"/>
      <w:r w:rsidRPr="006C5AC4">
        <w:rPr>
          <w:vanish/>
        </w:rPr>
        <w:t>Ympäristön, kansanterveyden ja elintarvikkeiden turvallisuuden valiokunta</w:t>
      </w:r>
      <w:bookmarkEnd w:id="3"/>
    </w:p>
    <w:p w14:paraId="24935CB2" w14:textId="77777777" w:rsidR="004B00D6" w:rsidRPr="006C5AC4" w:rsidRDefault="004B00D6" w:rsidP="004B00D6">
      <w:pPr>
        <w:rPr>
          <w:vanish/>
        </w:rPr>
      </w:pPr>
      <w:bookmarkStart w:id="4" w:name="PE"/>
      <w:r w:rsidRPr="006C5AC4">
        <w:rPr>
          <w:vanish/>
        </w:rPr>
        <w:t>PE753.691</w:t>
      </w:r>
      <w:bookmarkEnd w:id="4"/>
    </w:p>
    <w:p w14:paraId="4457E671" w14:textId="77777777" w:rsidR="004B00D6" w:rsidRPr="006C5AC4" w:rsidRDefault="004B00D6" w:rsidP="004B00D6">
      <w:pPr>
        <w:pStyle w:val="ATHeading3"/>
      </w:pPr>
      <w:bookmarkStart w:id="5" w:name="Sujet"/>
      <w:r w:rsidRPr="006C5AC4">
        <w:t xml:space="preserve">Euroopan parlamentin lainsäädäntöpäätöslauselma </w:t>
      </w:r>
      <w:r w:rsidR="00762603" w:rsidRPr="006C5AC4">
        <w:t>27</w:t>
      </w:r>
      <w:r w:rsidRPr="006C5AC4">
        <w:t>. helmikuuta 2024 ehdotuksesta Euroopan parlamentin ja neuvoston asetukseksi pesuaineista ja pinta-aktiivisista aineista, asetuksen (EU) 2019/1020 muuttamisesta ja asetuksen (EY) N:o 648/2004 kumoamisesta</w:t>
      </w:r>
      <w:bookmarkEnd w:id="5"/>
      <w:r w:rsidRPr="006C5AC4">
        <w:t xml:space="preserve"> </w:t>
      </w:r>
      <w:bookmarkStart w:id="6" w:name="References"/>
      <w:r w:rsidRPr="006C5AC4">
        <w:t>(COM(2023)0217 – C9-0154/2023 – 2023/0124(COD))</w:t>
      </w:r>
      <w:bookmarkEnd w:id="6"/>
    </w:p>
    <w:p w14:paraId="7B30455A" w14:textId="77777777" w:rsidR="00C00B96" w:rsidRPr="006C5AC4" w:rsidRDefault="00C00B96" w:rsidP="00C00B96">
      <w:pPr>
        <w:pStyle w:val="NormalBold"/>
      </w:pPr>
      <w:bookmarkStart w:id="7" w:name="TextBodyBegin"/>
      <w:bookmarkEnd w:id="7"/>
      <w:r w:rsidRPr="006C5AC4">
        <w:t>(Tavallinen lainsäätämisjärjestys: ensimmäinen käsittely)</w:t>
      </w:r>
    </w:p>
    <w:p w14:paraId="05E198C4" w14:textId="77777777" w:rsidR="00C00B96" w:rsidRPr="006C5AC4" w:rsidRDefault="00C00B96" w:rsidP="00762603">
      <w:pPr>
        <w:pStyle w:val="EPComma"/>
        <w:widowControl/>
      </w:pPr>
      <w:r w:rsidRPr="006C5AC4">
        <w:rPr>
          <w:i/>
        </w:rPr>
        <w:t>Euroopan parlamentti</w:t>
      </w:r>
      <w:r w:rsidRPr="006C5AC4">
        <w:t>, joka</w:t>
      </w:r>
    </w:p>
    <w:p w14:paraId="3AAE4F7A" w14:textId="77777777" w:rsidR="00C00B96" w:rsidRPr="006C5AC4" w:rsidRDefault="00C00B96" w:rsidP="00762603">
      <w:pPr>
        <w:pStyle w:val="NormalHanging12a"/>
        <w:widowControl/>
      </w:pPr>
      <w:r w:rsidRPr="006C5AC4">
        <w:t>–</w:t>
      </w:r>
      <w:r w:rsidRPr="006C5AC4">
        <w:tab/>
        <w:t>ottaa huomioon komission ehdotuksen Euroopan parlamentille ja neuvostolle (COM(2023)0217),</w:t>
      </w:r>
    </w:p>
    <w:p w14:paraId="4C2BBE9B" w14:textId="3A4B5518" w:rsidR="00C00B96" w:rsidRPr="006C5AC4" w:rsidRDefault="00C00B96" w:rsidP="00762603">
      <w:pPr>
        <w:pStyle w:val="NormalHanging12a"/>
        <w:widowControl/>
      </w:pPr>
      <w:r w:rsidRPr="006C5AC4">
        <w:t>–</w:t>
      </w:r>
      <w:r w:rsidRPr="006C5AC4">
        <w:tab/>
        <w:t>ottaa huomioon Euroopan unionin toiminnasta tehdyn sopimuksen 294 artiklan 2 kohdan ja 114 artiklan, joiden mukaisesti komissio on antanut ehdotuksen Euroopan parlamentille (C9-0154/2023),</w:t>
      </w:r>
    </w:p>
    <w:p w14:paraId="453C1E7E" w14:textId="77777777" w:rsidR="00C00B96" w:rsidRPr="006C5AC4" w:rsidRDefault="00C00B96" w:rsidP="00762603">
      <w:pPr>
        <w:pStyle w:val="NormalHanging12a"/>
        <w:widowControl/>
      </w:pPr>
      <w:r w:rsidRPr="006C5AC4">
        <w:t>–</w:t>
      </w:r>
      <w:r w:rsidRPr="006C5AC4">
        <w:tab/>
        <w:t>ottaa huomioon Euroopan unionin toiminnasta tehdyn sopimuksen 294 artiklan 3 kohdan,</w:t>
      </w:r>
    </w:p>
    <w:p w14:paraId="2E6AADFA" w14:textId="77777777" w:rsidR="00C00B96" w:rsidRPr="006C5AC4" w:rsidRDefault="00C00B96" w:rsidP="00762603">
      <w:pPr>
        <w:pStyle w:val="NormalHanging12a"/>
        <w:widowControl/>
      </w:pPr>
      <w:r w:rsidRPr="006C5AC4">
        <w:t>–</w:t>
      </w:r>
      <w:r w:rsidRPr="006C5AC4">
        <w:tab/>
        <w:t>ottaa huomioon Euroopan talous- ja sosiaalikomitean 12. heinäkuuta 2023 antaman lausunnon</w:t>
      </w:r>
      <w:r w:rsidRPr="006C5AC4">
        <w:rPr>
          <w:vertAlign w:val="superscript"/>
        </w:rPr>
        <w:footnoteReference w:id="1"/>
      </w:r>
      <w:r w:rsidRPr="006C5AC4">
        <w:t>,</w:t>
      </w:r>
    </w:p>
    <w:p w14:paraId="4DA1205E" w14:textId="77777777" w:rsidR="00C00B96" w:rsidRPr="006C5AC4" w:rsidRDefault="00C00B96" w:rsidP="00762603">
      <w:pPr>
        <w:pStyle w:val="NormalHanging12a"/>
        <w:widowControl/>
      </w:pPr>
      <w:r w:rsidRPr="006C5AC4">
        <w:t>–</w:t>
      </w:r>
      <w:r w:rsidRPr="006C5AC4">
        <w:tab/>
        <w:t>ottaa huomioon työjärjestyksen 59 artiklan,</w:t>
      </w:r>
    </w:p>
    <w:p w14:paraId="39639A1A" w14:textId="77777777" w:rsidR="00C00B96" w:rsidRPr="006C5AC4" w:rsidRDefault="00C00B96" w:rsidP="00762603">
      <w:pPr>
        <w:pStyle w:val="NormalHanging12a"/>
        <w:widowControl/>
      </w:pPr>
      <w:r w:rsidRPr="006C5AC4">
        <w:t>–</w:t>
      </w:r>
      <w:r w:rsidRPr="006C5AC4">
        <w:tab/>
        <w:t>ottaa huomioon sisämarkkina- ja kuluttajansuojavaliokunnan lausunnon,</w:t>
      </w:r>
    </w:p>
    <w:p w14:paraId="3D1BBD20" w14:textId="77777777" w:rsidR="00C00B96" w:rsidRPr="006C5AC4" w:rsidRDefault="00C00B96" w:rsidP="00762603">
      <w:pPr>
        <w:pStyle w:val="NormalHanging12a"/>
        <w:widowControl/>
      </w:pPr>
      <w:r w:rsidRPr="006C5AC4">
        <w:t>–</w:t>
      </w:r>
      <w:r w:rsidRPr="006C5AC4">
        <w:tab/>
        <w:t>ottaa huomioon ympäristön, kansanterveyden ja elintarvikkeiden turvallisuuden valiokunnan mietinnön (A9-0039/2024),</w:t>
      </w:r>
    </w:p>
    <w:p w14:paraId="6C333AC1" w14:textId="77777777" w:rsidR="00C00B96" w:rsidRPr="006C5AC4" w:rsidRDefault="00C00B96" w:rsidP="00762603">
      <w:pPr>
        <w:pStyle w:val="NormalHanging12a"/>
        <w:widowControl/>
      </w:pPr>
      <w:r w:rsidRPr="006C5AC4">
        <w:t>1.</w:t>
      </w:r>
      <w:r w:rsidRPr="006C5AC4">
        <w:tab/>
        <w:t>vahvistaa jäljempänä esitetyn ensimmäisen käsittelyn kannan;</w:t>
      </w:r>
    </w:p>
    <w:p w14:paraId="0461FEEB" w14:textId="77777777" w:rsidR="00C00B96" w:rsidRPr="006C5AC4" w:rsidRDefault="00C00B96" w:rsidP="00762603">
      <w:pPr>
        <w:pStyle w:val="NormalHanging12a"/>
        <w:widowControl/>
      </w:pPr>
      <w:r w:rsidRPr="006C5AC4">
        <w:t>2.</w:t>
      </w:r>
      <w:r w:rsidRPr="006C5AC4">
        <w:tab/>
        <w:t>pyytää komissiota antamaan asian uudelleen Euroopan parlamentin käsiteltäväksi, jos se korvaa ehdotuksensa, muuttaa sitä huomattavasti tai aikoo muuttaa sitä huomattavasti;</w:t>
      </w:r>
    </w:p>
    <w:p w14:paraId="09F128D8" w14:textId="77777777" w:rsidR="004F31D2" w:rsidRPr="006C5AC4" w:rsidRDefault="00C00B96" w:rsidP="004F31D2">
      <w:pPr>
        <w:pStyle w:val="NormalHanging12a"/>
        <w:widowControl/>
        <w:sectPr w:rsidR="004F31D2" w:rsidRPr="006C5AC4">
          <w:footerReference w:type="even" r:id="rId9"/>
          <w:footerReference w:type="default" r:id="rId10"/>
          <w:footerReference w:type="first" r:id="rId11"/>
          <w:footnotePr>
            <w:numRestart w:val="eachSect"/>
          </w:footnotePr>
          <w:pgSz w:w="11909" w:h="16834"/>
          <w:pgMar w:top="1134" w:right="1417" w:bottom="1417" w:left="1417" w:header="1134" w:footer="567" w:gutter="0"/>
          <w:cols w:space="720"/>
        </w:sectPr>
      </w:pPr>
      <w:r w:rsidRPr="006C5AC4">
        <w:lastRenderedPageBreak/>
        <w:t>3.</w:t>
      </w:r>
      <w:r w:rsidRPr="006C5AC4">
        <w:tab/>
        <w:t>kehottaa puhemiestä välittämään parlamentin kannan neuvostolle ja komissiolle sekä kansallisille parlamenteille.</w:t>
      </w:r>
    </w:p>
    <w:p w14:paraId="478347BA" w14:textId="3C93B770" w:rsidR="004F31D2" w:rsidRPr="006C5AC4" w:rsidRDefault="004F31D2" w:rsidP="004F31D2">
      <w:pPr>
        <w:pStyle w:val="NormalHanging12a"/>
        <w:widowControl/>
      </w:pPr>
      <w:r w:rsidRPr="006C5AC4">
        <w:rPr>
          <w:rFonts w:eastAsia="Calibri"/>
          <w:b/>
          <w:bCs/>
          <w:color w:val="000000"/>
        </w:rPr>
        <w:lastRenderedPageBreak/>
        <w:t>P9_TC1-COD(2023)0124</w:t>
      </w:r>
    </w:p>
    <w:p w14:paraId="255FE8AC" w14:textId="2D23A706" w:rsidR="00262EC3" w:rsidRPr="006C5AC4" w:rsidRDefault="00262EC3" w:rsidP="004F31D2">
      <w:pPr>
        <w:spacing w:after="240"/>
        <w:rPr>
          <w:b/>
          <w:szCs w:val="24"/>
          <w:lang w:eastAsia="en-US"/>
        </w:rPr>
      </w:pPr>
      <w:r w:rsidRPr="006C5AC4">
        <w:rPr>
          <w:b/>
          <w:szCs w:val="24"/>
        </w:rPr>
        <w:t xml:space="preserve">Euroopan parlamentin kanta, vahvistettu ensimmäisessä käsittelyssä </w:t>
      </w:r>
      <w:r w:rsidR="004F31D2" w:rsidRPr="006C5AC4">
        <w:rPr>
          <w:b/>
          <w:szCs w:val="24"/>
        </w:rPr>
        <w:t>27</w:t>
      </w:r>
      <w:r w:rsidRPr="006C5AC4">
        <w:rPr>
          <w:b/>
          <w:szCs w:val="24"/>
        </w:rPr>
        <w:t xml:space="preserve">. </w:t>
      </w:r>
      <w:r w:rsidR="004F31D2" w:rsidRPr="006C5AC4">
        <w:rPr>
          <w:b/>
          <w:szCs w:val="24"/>
        </w:rPr>
        <w:t>helm</w:t>
      </w:r>
      <w:r w:rsidRPr="006C5AC4">
        <w:rPr>
          <w:b/>
          <w:szCs w:val="24"/>
        </w:rPr>
        <w:t>ikuuta 2024, Euroopan parlamentin ja neuvoston asetuksen</w:t>
      </w:r>
      <w:r w:rsidR="004F31D2" w:rsidRPr="006C5AC4">
        <w:rPr>
          <w:b/>
          <w:szCs w:val="24"/>
        </w:rPr>
        <w:t xml:space="preserve"> </w:t>
      </w:r>
      <w:r w:rsidRPr="006C5AC4">
        <w:rPr>
          <w:b/>
          <w:szCs w:val="24"/>
        </w:rPr>
        <w:t xml:space="preserve">(EU) 2024/… antamiseksi </w:t>
      </w:r>
      <w:r w:rsidRPr="006C5AC4">
        <w:rPr>
          <w:b/>
          <w:szCs w:val="24"/>
          <w:lang w:eastAsia="en-US"/>
        </w:rPr>
        <w:t>pesuaineista ja pinta-aktiivisista aineista, asetuksen (EU) 2019/1020 muuttamisesta ja asetuksen (EY) N:o 648/2004 kumoamisesta</w:t>
      </w:r>
    </w:p>
    <w:p w14:paraId="6B6DE3D3" w14:textId="77777777" w:rsidR="00262EC3" w:rsidRPr="006C5AC4" w:rsidRDefault="00262EC3" w:rsidP="00262EC3">
      <w:pPr>
        <w:widowControl/>
        <w:spacing w:before="360" w:after="240" w:line="360" w:lineRule="auto"/>
        <w:jc w:val="center"/>
        <w:rPr>
          <w:szCs w:val="24"/>
          <w:lang w:eastAsia="en-US"/>
        </w:rPr>
      </w:pPr>
      <w:r w:rsidRPr="006C5AC4">
        <w:rPr>
          <w:szCs w:val="24"/>
          <w:lang w:eastAsia="en-US"/>
        </w:rPr>
        <w:t>(ETA:n kannalta merkityksellinen teksti)</w:t>
      </w:r>
    </w:p>
    <w:p w14:paraId="71CA1195" w14:textId="77777777" w:rsidR="00262EC3" w:rsidRPr="006C5AC4" w:rsidRDefault="00262EC3" w:rsidP="00262EC3">
      <w:pPr>
        <w:keepNext/>
        <w:widowControl/>
        <w:spacing w:before="600" w:after="120" w:line="360" w:lineRule="auto"/>
        <w:rPr>
          <w:szCs w:val="24"/>
          <w:lang w:eastAsia="en-US"/>
        </w:rPr>
      </w:pPr>
      <w:r w:rsidRPr="006C5AC4">
        <w:rPr>
          <w:szCs w:val="24"/>
          <w:lang w:eastAsia="en-US"/>
        </w:rPr>
        <w:t>EUROOPAN PARLAMENTTI JA EUROOPAN UNIONIN NEUVOSTO, jotka</w:t>
      </w:r>
    </w:p>
    <w:p w14:paraId="70116BC0" w14:textId="77777777" w:rsidR="00262EC3" w:rsidRPr="006C5AC4" w:rsidRDefault="00262EC3" w:rsidP="00262EC3">
      <w:pPr>
        <w:widowControl/>
        <w:spacing w:before="120" w:after="120" w:line="360" w:lineRule="auto"/>
        <w:rPr>
          <w:lang w:eastAsia="en-US"/>
        </w:rPr>
      </w:pPr>
      <w:r w:rsidRPr="006C5AC4">
        <w:rPr>
          <w:lang w:eastAsia="en-US"/>
        </w:rPr>
        <w:t>ottavat huomioon Euroopan unionin toiminnasta tehdyn sopimuksen ja erityisesti sen 114 artiklan,</w:t>
      </w:r>
    </w:p>
    <w:p w14:paraId="675F90DF" w14:textId="77777777" w:rsidR="00262EC3" w:rsidRPr="006C5AC4" w:rsidRDefault="00262EC3" w:rsidP="00262EC3">
      <w:pPr>
        <w:widowControl/>
        <w:spacing w:before="120" w:after="120" w:line="360" w:lineRule="auto"/>
        <w:rPr>
          <w:lang w:eastAsia="en-US"/>
        </w:rPr>
      </w:pPr>
      <w:r w:rsidRPr="006C5AC4">
        <w:rPr>
          <w:lang w:eastAsia="en-US"/>
        </w:rPr>
        <w:t>ottavat huomioon Euroopan komission ehdotuksen,</w:t>
      </w:r>
    </w:p>
    <w:p w14:paraId="5845990C" w14:textId="77777777" w:rsidR="00262EC3" w:rsidRPr="006C5AC4" w:rsidRDefault="00262EC3" w:rsidP="00262EC3">
      <w:pPr>
        <w:widowControl/>
        <w:spacing w:before="120" w:after="120" w:line="360" w:lineRule="auto"/>
        <w:rPr>
          <w:lang w:eastAsia="en-US"/>
        </w:rPr>
      </w:pPr>
      <w:r w:rsidRPr="006C5AC4">
        <w:rPr>
          <w:lang w:eastAsia="en-US"/>
        </w:rPr>
        <w:t>sen jälkeen kun esitys lainsäätämisjärjestyksessä hyväksyttäväksi säädökseksi on toimitettu kansallisille parlamenteille,</w:t>
      </w:r>
    </w:p>
    <w:p w14:paraId="010D39A1" w14:textId="75AACAA6" w:rsidR="00262EC3" w:rsidRPr="006C5AC4" w:rsidRDefault="00262EC3" w:rsidP="00262EC3">
      <w:pPr>
        <w:widowControl/>
        <w:spacing w:before="120" w:after="120" w:line="360" w:lineRule="auto"/>
        <w:rPr>
          <w:lang w:eastAsia="en-US"/>
        </w:rPr>
      </w:pPr>
      <w:r w:rsidRPr="006C5AC4">
        <w:rPr>
          <w:lang w:eastAsia="en-US"/>
        </w:rPr>
        <w:t>ottavat huomioon Euroopan talous- ja sosiaalikomitean lausunnon</w:t>
      </w:r>
      <w:r w:rsidRPr="006C5AC4">
        <w:rPr>
          <w:vertAlign w:val="superscript"/>
          <w:lang w:val="en-GB" w:eastAsia="en-US"/>
        </w:rPr>
        <w:footnoteReference w:id="2"/>
      </w:r>
      <w:r w:rsidR="00471F57" w:rsidRPr="006C5AC4">
        <w:rPr>
          <w:lang w:eastAsia="en-US"/>
        </w:rPr>
        <w:t>,</w:t>
      </w:r>
    </w:p>
    <w:p w14:paraId="736887EA" w14:textId="77777777" w:rsidR="00262EC3" w:rsidRPr="006C5AC4" w:rsidRDefault="00262EC3" w:rsidP="00262EC3">
      <w:pPr>
        <w:widowControl/>
        <w:spacing w:before="120" w:after="120" w:line="360" w:lineRule="auto"/>
        <w:rPr>
          <w:lang w:eastAsia="en-US"/>
        </w:rPr>
      </w:pPr>
      <w:r w:rsidRPr="006C5AC4">
        <w:rPr>
          <w:lang w:eastAsia="en-US"/>
        </w:rPr>
        <w:t>noudattavat tavallista lainsäätämisjärjestystä,</w:t>
      </w:r>
    </w:p>
    <w:p w14:paraId="558D93B8" w14:textId="77777777" w:rsidR="004F31D2" w:rsidRPr="006C5AC4" w:rsidRDefault="004F31D2">
      <w:pPr>
        <w:widowControl/>
        <w:rPr>
          <w:lang w:eastAsia="en-US"/>
        </w:rPr>
      </w:pPr>
      <w:r w:rsidRPr="006C5AC4">
        <w:rPr>
          <w:lang w:eastAsia="en-US"/>
        </w:rPr>
        <w:br w:type="page"/>
      </w:r>
    </w:p>
    <w:p w14:paraId="0C32FF38" w14:textId="4BCB6925" w:rsidR="00262EC3" w:rsidRPr="006C5AC4" w:rsidRDefault="00262EC3" w:rsidP="00262EC3">
      <w:pPr>
        <w:widowControl/>
        <w:spacing w:before="120" w:after="120" w:line="360" w:lineRule="auto"/>
        <w:rPr>
          <w:lang w:eastAsia="en-US"/>
        </w:rPr>
      </w:pPr>
      <w:r w:rsidRPr="006C5AC4">
        <w:rPr>
          <w:lang w:eastAsia="en-US"/>
        </w:rPr>
        <w:lastRenderedPageBreak/>
        <w:t>sekä katsovat seuraavaa:</w:t>
      </w:r>
    </w:p>
    <w:p w14:paraId="1B75B2E1" w14:textId="77777777" w:rsidR="00262EC3" w:rsidRPr="006C5AC4" w:rsidRDefault="00262EC3" w:rsidP="00262EC3">
      <w:pPr>
        <w:widowControl/>
        <w:spacing w:before="120" w:after="120" w:line="360" w:lineRule="auto"/>
        <w:ind w:left="850" w:hanging="850"/>
        <w:rPr>
          <w:szCs w:val="24"/>
          <w:lang w:eastAsia="en-US"/>
        </w:rPr>
      </w:pPr>
      <w:r w:rsidRPr="006C5AC4">
        <w:rPr>
          <w:szCs w:val="24"/>
          <w:lang w:eastAsia="en-US"/>
        </w:rPr>
        <w:t>(1)</w:t>
      </w:r>
      <w:r w:rsidRPr="006C5AC4">
        <w:rPr>
          <w:szCs w:val="24"/>
          <w:lang w:eastAsia="en-US"/>
        </w:rPr>
        <w:tab/>
        <w:t>Pesuaineiden ja niiden sisältämien pinta-aktiivisten aineiden saattamista markkinoille ja asettamista saataville markkinoilla koskevat edellytykset on yhdenmukaistettu Euroopan parlamentin ja neuvoston asetuksella (EY) N:o 648/2004.</w:t>
      </w:r>
      <w:r w:rsidRPr="006C5AC4">
        <w:rPr>
          <w:szCs w:val="24"/>
          <w:vertAlign w:val="superscript"/>
          <w:lang w:val="en-GB" w:eastAsia="en-US"/>
        </w:rPr>
        <w:footnoteReference w:id="3"/>
      </w:r>
    </w:p>
    <w:p w14:paraId="0D5C29AC" w14:textId="77777777" w:rsidR="00262EC3" w:rsidRPr="006C5AC4" w:rsidRDefault="00262EC3" w:rsidP="00262EC3">
      <w:pPr>
        <w:widowControl/>
        <w:spacing w:before="120" w:after="120" w:line="360" w:lineRule="auto"/>
        <w:ind w:left="850" w:hanging="850"/>
        <w:rPr>
          <w:szCs w:val="24"/>
          <w:lang w:eastAsia="en-US"/>
        </w:rPr>
      </w:pPr>
      <w:r w:rsidRPr="006C5AC4">
        <w:rPr>
          <w:szCs w:val="24"/>
          <w:lang w:eastAsia="en-US"/>
        </w:rPr>
        <w:t>(2)</w:t>
      </w:r>
      <w:r w:rsidRPr="006C5AC4">
        <w:rPr>
          <w:szCs w:val="24"/>
          <w:lang w:eastAsia="en-US"/>
        </w:rPr>
        <w:tab/>
        <w:t>Asetuksesta (EY) N:o 648/2004 tehdyssä arvioinnissa</w:t>
      </w:r>
      <w:r w:rsidRPr="006C5AC4">
        <w:rPr>
          <w:szCs w:val="24"/>
          <w:vertAlign w:val="superscript"/>
          <w:lang w:val="en-GB" w:eastAsia="en-US"/>
        </w:rPr>
        <w:footnoteReference w:id="4"/>
      </w:r>
      <w:r w:rsidRPr="006C5AC4">
        <w:rPr>
          <w:szCs w:val="24"/>
          <w:lang w:eastAsia="en-US"/>
        </w:rPr>
        <w:t xml:space="preserve"> komissio totesi, että yleisesti ottaen asetus on pitkälti saavuttanut tavoitteensa. Arvioinnissa havaittiin kuitenkin myös joitakin heikkouksia ja osa-alueita, joilla on parantamisen varaa. Kemikaaleja koskeva sääntelykehys on viime vuosina muuttunut radikaalisti, mikä on aiheuttanut epäjohdonmukaisuutta ja päällekkäisyyttä pesuaineisiin sovellettavissa säännöissä ja erityisesti niitä koskevissa tietovaatimuksissa. Sen vuoksi on tarpeen varmistaa johdonmukaisuus ja poistaa päällekkäiset tietovaatimukset.</w:t>
      </w:r>
    </w:p>
    <w:p w14:paraId="5D32DC5C" w14:textId="77777777" w:rsidR="004F31D2" w:rsidRPr="006C5AC4" w:rsidRDefault="004F31D2">
      <w:pPr>
        <w:widowControl/>
        <w:rPr>
          <w:szCs w:val="24"/>
          <w:lang w:eastAsia="en-US"/>
        </w:rPr>
      </w:pPr>
      <w:r w:rsidRPr="006C5AC4">
        <w:rPr>
          <w:szCs w:val="24"/>
          <w:lang w:eastAsia="en-US"/>
        </w:rPr>
        <w:br w:type="page"/>
      </w:r>
    </w:p>
    <w:p w14:paraId="23B76D59" w14:textId="03B8A231" w:rsidR="00262EC3" w:rsidRPr="006C5AC4" w:rsidRDefault="00262EC3" w:rsidP="00262EC3">
      <w:pPr>
        <w:widowControl/>
        <w:spacing w:before="120" w:after="120" w:line="360" w:lineRule="auto"/>
        <w:ind w:left="850" w:hanging="850"/>
        <w:rPr>
          <w:szCs w:val="24"/>
          <w:lang w:eastAsia="en-US"/>
        </w:rPr>
      </w:pPr>
      <w:r w:rsidRPr="006C5AC4">
        <w:rPr>
          <w:szCs w:val="24"/>
          <w:lang w:eastAsia="en-US"/>
        </w:rPr>
        <w:lastRenderedPageBreak/>
        <w:t>(3)</w:t>
      </w:r>
      <w:r w:rsidRPr="006C5AC4">
        <w:rPr>
          <w:szCs w:val="24"/>
          <w:lang w:eastAsia="en-US"/>
        </w:rPr>
        <w:tab/>
        <w:t>Markkinoilla tapahtuneet tuoreet kehitysaskeleet, kuten etenkin mikro-organismeja sisältävät pesuaineet ja pesuaineiden täyttömyynti, jäävät nykyisellään kokonaan tai osittain asetuksen (EY) N:o 648/2004 ulkopuolelle. Toisaalta digitalisaatio tarjoaa mahdollisuuksia yksinkertaistaa toimintaympäristöä, keventää eri toimijoille aiheutuvaa rasitetta, helpottaa tuotteiden käyttöä, lisätä tietoa niiden turvallisuudesta ja hyödyntää nyt vielä puuttuvia tietoja. Sen vuoksi on otettava huomioon myös uudet tuotteet ja käytännöt ja tehostettava digitalisointia erityisesti kestävyyteen sekä vihreään ja digitaaliseen siirtymään liittyvien unionin yleisten tavoitteiden mukaisesti.</w:t>
      </w:r>
    </w:p>
    <w:p w14:paraId="464DC3A2" w14:textId="77777777" w:rsidR="004F31D2" w:rsidRPr="006C5AC4" w:rsidRDefault="004F31D2">
      <w:pPr>
        <w:widowControl/>
        <w:rPr>
          <w:szCs w:val="24"/>
          <w:lang w:eastAsia="en-US"/>
        </w:rPr>
      </w:pPr>
      <w:r w:rsidRPr="006C5AC4">
        <w:rPr>
          <w:szCs w:val="24"/>
          <w:lang w:eastAsia="en-US"/>
        </w:rPr>
        <w:br w:type="page"/>
      </w:r>
    </w:p>
    <w:p w14:paraId="4EEABC35" w14:textId="033C95DC" w:rsidR="00262EC3" w:rsidRPr="006C5AC4" w:rsidRDefault="00262EC3" w:rsidP="00262EC3">
      <w:pPr>
        <w:widowControl/>
        <w:spacing w:before="120" w:after="120" w:line="360" w:lineRule="auto"/>
        <w:ind w:left="850" w:hanging="850"/>
        <w:rPr>
          <w:szCs w:val="24"/>
          <w:lang w:eastAsia="en-US"/>
        </w:rPr>
      </w:pPr>
      <w:r w:rsidRPr="006C5AC4">
        <w:rPr>
          <w:szCs w:val="24"/>
          <w:lang w:eastAsia="en-US"/>
        </w:rPr>
        <w:lastRenderedPageBreak/>
        <w:t>(4)</w:t>
      </w:r>
      <w:r w:rsidRPr="006C5AC4">
        <w:rPr>
          <w:szCs w:val="24"/>
          <w:lang w:eastAsia="en-US"/>
        </w:rPr>
        <w:tab/>
        <w:t>Merkittävimmän kemikaalilainsäädännön (lukuun ottamatta Euroopan parlamentin ja neuvoston asetusta (EY) N:o 1907/2006</w:t>
      </w:r>
      <w:r w:rsidRPr="006C5AC4">
        <w:rPr>
          <w:szCs w:val="24"/>
          <w:vertAlign w:val="superscript"/>
          <w:lang w:val="en-GB" w:eastAsia="en-US"/>
        </w:rPr>
        <w:footnoteReference w:id="5"/>
      </w:r>
      <w:r w:rsidRPr="006C5AC4">
        <w:rPr>
          <w:szCs w:val="24"/>
          <w:lang w:eastAsia="en-US"/>
        </w:rPr>
        <w:t>) toimivuustarkastuksessa</w:t>
      </w:r>
      <w:r w:rsidRPr="006C5AC4">
        <w:rPr>
          <w:szCs w:val="24"/>
          <w:vertAlign w:val="superscript"/>
          <w:lang w:val="en-GB" w:eastAsia="en-US"/>
        </w:rPr>
        <w:footnoteReference w:id="6"/>
      </w:r>
      <w:r w:rsidRPr="006C5AC4">
        <w:rPr>
          <w:szCs w:val="24"/>
          <w:lang w:eastAsia="en-US"/>
        </w:rPr>
        <w:t xml:space="preserve"> todettiin kemikaaleja koskevan unionin sääntelykehyksen olevan monimutkainen ja katsottiin sen johtuvan siitä, että kehys muodostuu suuresta määrästä toisiinsa kytköksissä olevista tuote- ja alakohtaisista säädöksistä. Nykyistä käytäntöä eli sitä, että tuotteiden käyttäjille annetaan tietoja täyteen ahdetuissa tuotemerkinnöissä, voitaisiin toimivuustarkastuksen mukaan selvästi yksinkertaistaa ottaen huomioon, että tuotetietojen välittämisessä ei nykyisin hyödynnetä innovatiivisia välineitä. Nykyisiä sääntöjä olisi sen vuoksi yksinkertaistettava, jotta voidaan keventää talouden toimijoille aiheutuvaa rasitetta, valistaa kuluttajia ja helpottaa markkinavalvontaa. Sen vuoksi asetus (EY) N:o 648/2004 olisi korvattava.</w:t>
      </w:r>
    </w:p>
    <w:p w14:paraId="1E432508" w14:textId="77777777" w:rsidR="00262EC3" w:rsidRPr="006C5AC4" w:rsidRDefault="00262EC3" w:rsidP="00262EC3">
      <w:pPr>
        <w:widowControl/>
        <w:spacing w:before="120" w:after="120" w:line="360" w:lineRule="auto"/>
        <w:ind w:left="850" w:hanging="850"/>
        <w:rPr>
          <w:szCs w:val="24"/>
          <w:lang w:eastAsia="en-US"/>
        </w:rPr>
      </w:pPr>
      <w:r w:rsidRPr="006C5AC4">
        <w:rPr>
          <w:szCs w:val="24"/>
          <w:lang w:eastAsia="en-US"/>
        </w:rPr>
        <w:t>(5)</w:t>
      </w:r>
      <w:r w:rsidRPr="006C5AC4">
        <w:rPr>
          <w:szCs w:val="24"/>
          <w:lang w:eastAsia="en-US"/>
        </w:rPr>
        <w:tab/>
        <w:t>Euroopan parlamentin ja neuvoston päätöksessä N:o 768/2008/EY</w:t>
      </w:r>
      <w:r w:rsidRPr="006C5AC4">
        <w:rPr>
          <w:szCs w:val="24"/>
          <w:vertAlign w:val="superscript"/>
          <w:lang w:val="en-GB" w:eastAsia="en-US"/>
        </w:rPr>
        <w:footnoteReference w:id="7"/>
      </w:r>
      <w:r w:rsidRPr="006C5AC4">
        <w:rPr>
          <w:szCs w:val="24"/>
          <w:lang w:eastAsia="en-US"/>
        </w:rPr>
        <w:t xml:space="preserve"> vahvistetaan yhteisiä periaatteita ja viitesäännöksiä, joita on tarkoitus soveltaa alakohtaisessa lainsäädännössä, jotta voidaan tarjota johdonmukainen perusta kyseisen lainsäädännön tarkistamista varten. Pesuaineita ja pinta-aktiivisia aineita koskeva uusi oikeudellinen kehys olisi mahdollisuuksien mukaan saatettava näiden yhteisten periaatteiden ja viitesäännösten mukaiseksi.</w:t>
      </w:r>
    </w:p>
    <w:p w14:paraId="15EF75F5" w14:textId="77777777" w:rsidR="004F31D2" w:rsidRPr="006C5AC4" w:rsidRDefault="004F31D2">
      <w:pPr>
        <w:widowControl/>
        <w:rPr>
          <w:szCs w:val="24"/>
          <w:lang w:eastAsia="en-US"/>
        </w:rPr>
      </w:pPr>
      <w:r w:rsidRPr="006C5AC4">
        <w:rPr>
          <w:szCs w:val="24"/>
          <w:lang w:eastAsia="en-US"/>
        </w:rPr>
        <w:br w:type="page"/>
      </w:r>
    </w:p>
    <w:p w14:paraId="10F06D57" w14:textId="0E8B6D5E" w:rsidR="00262EC3" w:rsidRPr="006C5AC4" w:rsidRDefault="00262EC3" w:rsidP="00262EC3">
      <w:pPr>
        <w:widowControl/>
        <w:spacing w:before="120" w:after="120" w:line="360" w:lineRule="auto"/>
        <w:ind w:left="850" w:hanging="850"/>
        <w:rPr>
          <w:szCs w:val="24"/>
          <w:lang w:eastAsia="en-US"/>
        </w:rPr>
      </w:pPr>
      <w:r w:rsidRPr="006C5AC4">
        <w:rPr>
          <w:szCs w:val="24"/>
          <w:lang w:eastAsia="en-US"/>
        </w:rPr>
        <w:lastRenderedPageBreak/>
        <w:t>(6)</w:t>
      </w:r>
      <w:r w:rsidRPr="006C5AC4">
        <w:rPr>
          <w:szCs w:val="24"/>
          <w:lang w:eastAsia="en-US"/>
        </w:rPr>
        <w:tab/>
        <w:t>Oikeusvarmuuden ja talouden toimijoiden tasapuolisten toimintaedellytysten varmistamiseksi pesuaineen määritelmän olisi katettava kaikki yhdenmukaistamisen soveltamisalaan kuuluvat tuotteet eli myös uudet, tarkoituksellisesti lisättyjä mikro-organismeja sisältävät pesuaineet. Määritelmän olisi katettava myös hedelmien ja vihannesten pinnan puhdistamiseen käytettävät tuotteet.</w:t>
      </w:r>
    </w:p>
    <w:p w14:paraId="729F5661" w14:textId="77777777" w:rsidR="00262EC3" w:rsidRPr="006C5AC4" w:rsidRDefault="00262EC3" w:rsidP="00262EC3">
      <w:pPr>
        <w:widowControl/>
        <w:spacing w:before="120" w:after="120" w:line="360" w:lineRule="auto"/>
        <w:ind w:left="850" w:hanging="850"/>
        <w:rPr>
          <w:szCs w:val="24"/>
          <w:lang w:eastAsia="en-US"/>
        </w:rPr>
      </w:pPr>
      <w:r w:rsidRPr="006C5AC4">
        <w:rPr>
          <w:szCs w:val="24"/>
          <w:lang w:eastAsia="en-US"/>
        </w:rPr>
        <w:t>(7)</w:t>
      </w:r>
      <w:r w:rsidRPr="006C5AC4">
        <w:rPr>
          <w:szCs w:val="24"/>
          <w:lang w:eastAsia="en-US"/>
        </w:rPr>
        <w:tab/>
        <w:t>Koska pinta-aktiivisia aineita myydään pääasiassa yritysten välisissä liiketoimissa käytettäväksi pesuaineiden valmistuksessa, niihin ei tarvitse soveltaa samoja vaatimuksia kuin pesuaineisiin. Sen vuoksi olisi vahvistettava pinta-aktiivisia aineita koskevat vähimmäissäännöt eli säännöt, jotka koskevat lopullista biohajoavuutta, merkinnöissä annettavia vähimmäistietoja sekä talouden toimijoiden velvollisuutta laatia tekniset asiakirjat ja tuotepassi.</w:t>
      </w:r>
    </w:p>
    <w:p w14:paraId="65C1B4C8" w14:textId="77777777" w:rsidR="00262EC3" w:rsidRPr="006C5AC4" w:rsidRDefault="00262EC3" w:rsidP="00262EC3">
      <w:pPr>
        <w:widowControl/>
        <w:spacing w:before="120" w:after="120" w:line="360" w:lineRule="auto"/>
        <w:ind w:left="850" w:hanging="850"/>
        <w:rPr>
          <w:szCs w:val="24"/>
          <w:lang w:eastAsia="en-US"/>
        </w:rPr>
      </w:pPr>
      <w:r w:rsidRPr="006C5AC4">
        <w:rPr>
          <w:szCs w:val="24"/>
          <w:lang w:eastAsia="en-US"/>
        </w:rPr>
        <w:t>(8)</w:t>
      </w:r>
      <w:r w:rsidRPr="006C5AC4">
        <w:rPr>
          <w:szCs w:val="24"/>
          <w:lang w:eastAsia="en-US"/>
        </w:rPr>
        <w:tab/>
        <w:t>Tällä asetuksella olisi täydennettävä muissa säädöksissä jo vahvistettuja sääntöjä, eikä sen pitäisi vaikuttaa sellaisen voimassa olevan unionin lainsäädännön soveltamiseen, joka liittyy tämän asetuksen soveltamisalan ulkopuolelle jääviin terveyden, turvallisuuden ja ympäristön suojeluun liittyviin seikkoihin. Tätä asetusta olisi sovellettava rajoittamatta asetuksen (EY) N:o 1907/2006, Euroopan parlamentin ja neuvoston asetuksen (EU) N:o 528/2012</w:t>
      </w:r>
      <w:r w:rsidRPr="006C5AC4">
        <w:rPr>
          <w:szCs w:val="24"/>
          <w:vertAlign w:val="superscript"/>
          <w:lang w:val="en-GB" w:eastAsia="en-US"/>
        </w:rPr>
        <w:footnoteReference w:id="8"/>
      </w:r>
      <w:r w:rsidRPr="006C5AC4">
        <w:rPr>
          <w:szCs w:val="24"/>
          <w:lang w:eastAsia="en-US"/>
        </w:rPr>
        <w:t xml:space="preserve"> ja Euroopan parlamentin ja neuvoston asetuksen (EY) N:o 1272/2008</w:t>
      </w:r>
      <w:r w:rsidRPr="006C5AC4">
        <w:rPr>
          <w:szCs w:val="24"/>
          <w:vertAlign w:val="superscript"/>
          <w:lang w:val="en-GB" w:eastAsia="en-US"/>
        </w:rPr>
        <w:footnoteReference w:id="9"/>
      </w:r>
      <w:r w:rsidRPr="006C5AC4">
        <w:rPr>
          <w:szCs w:val="24"/>
          <w:lang w:eastAsia="en-US"/>
        </w:rPr>
        <w:t xml:space="preserve"> soveltamista.</w:t>
      </w:r>
    </w:p>
    <w:p w14:paraId="53414C13" w14:textId="65AFFD09" w:rsidR="00262EC3" w:rsidRPr="006C5AC4" w:rsidRDefault="004F31D2" w:rsidP="004F31D2">
      <w:pPr>
        <w:widowControl/>
        <w:spacing w:before="120" w:after="120" w:line="360" w:lineRule="auto"/>
        <w:ind w:left="850" w:hanging="850"/>
        <w:rPr>
          <w:szCs w:val="24"/>
          <w:lang w:eastAsia="en-US"/>
        </w:rPr>
      </w:pPr>
      <w:r w:rsidRPr="006C5AC4">
        <w:rPr>
          <w:szCs w:val="24"/>
          <w:lang w:eastAsia="en-US"/>
        </w:rPr>
        <w:br w:type="page"/>
      </w:r>
      <w:r w:rsidR="00262EC3" w:rsidRPr="006C5AC4">
        <w:rPr>
          <w:szCs w:val="24"/>
          <w:lang w:eastAsia="en-US"/>
        </w:rPr>
        <w:lastRenderedPageBreak/>
        <w:t>(9)</w:t>
      </w:r>
      <w:r w:rsidR="00262EC3" w:rsidRPr="006C5AC4">
        <w:rPr>
          <w:szCs w:val="24"/>
          <w:lang w:eastAsia="en-US"/>
        </w:rPr>
        <w:tab/>
        <w:t>Pinta-aktiiviset aineet ovat aineita, jotka auttavat rikkomaan veden ja öljyjen ja/tai lian välisen rajapinnan. Ne kuuluvat pesuaineiden tärkeimpiin ainesosiin. Pinta-aktiiviset aineet voivat kuitenkin aiheuttaa riskin ympäristölle, kun ne päästetään viemärijärjestelmiin tai suoraan pintavesiin. Jotta pinta-aktiivisten aineiden mahdolliset ympäristölle haitalliset vaikutukset voitaisiin estää, on erityisillä vaatimuksilla varmistettava, että pinta-aktiiviset aineet ovat täysin biohajoavia sekä silloin, kun ne saatetaan markkinoille sellaisenaan käytettäviksi pesuaineissa, että silloin kun ne sisältyvät pesuaineisiin.</w:t>
      </w:r>
    </w:p>
    <w:p w14:paraId="0B105291" w14:textId="6F171E55" w:rsidR="00262EC3" w:rsidRPr="006C5AC4" w:rsidRDefault="00262EC3" w:rsidP="00262EC3">
      <w:pPr>
        <w:widowControl/>
        <w:spacing w:before="120" w:after="120" w:line="360" w:lineRule="auto"/>
        <w:ind w:left="850" w:hanging="850"/>
        <w:rPr>
          <w:b/>
          <w:szCs w:val="24"/>
          <w:lang w:eastAsia="en-US"/>
        </w:rPr>
      </w:pPr>
      <w:r w:rsidRPr="006C5AC4">
        <w:rPr>
          <w:b/>
          <w:i/>
          <w:szCs w:val="24"/>
          <w:lang w:eastAsia="en-US"/>
        </w:rPr>
        <w:t>(9</w:t>
      </w:r>
      <w:r w:rsidR="00991C1E" w:rsidRPr="006C5AC4">
        <w:rPr>
          <w:b/>
          <w:i/>
          <w:szCs w:val="24"/>
          <w:lang w:eastAsia="en-US"/>
        </w:rPr>
        <w:t xml:space="preserve"> </w:t>
      </w:r>
      <w:r w:rsidRPr="006C5AC4">
        <w:rPr>
          <w:b/>
          <w:i/>
          <w:szCs w:val="24"/>
          <w:lang w:eastAsia="en-US"/>
        </w:rPr>
        <w:t>a)</w:t>
      </w:r>
      <w:r w:rsidRPr="006C5AC4">
        <w:rPr>
          <w:szCs w:val="24"/>
          <w:lang w:eastAsia="en-US"/>
        </w:rPr>
        <w:tab/>
      </w:r>
      <w:r w:rsidRPr="006C5AC4">
        <w:rPr>
          <w:b/>
          <w:i/>
          <w:szCs w:val="24"/>
          <w:lang w:eastAsia="en-US"/>
        </w:rPr>
        <w:t xml:space="preserve">Pesuaineissa käytetään muita aineita kuin pinta-aktiivisia aineita, jotka voivat jäädä jätevesiin käytön jälkeen, ja jolleivät jäteveden käsittelystä vastaavat toimijat poista niitä kalliiden menettelyjen avulla, ne säilyvät ja kertyvät ympäristöön. Jotta voidaan helpottaa innovointia ja puuttua mahdollisiin terveys- ja ympäristöriskeihin, on tarpeen asettaa keskipitkän aikavälin tavoite, jolla varmistetaan, että pesuaineet kokonaisuudessaan ovat luontaisesti biohajoavia. Jotta valmistajille annetaan aikaa tuotteiden koostumuksen mukauttamista varten, olisi vahvistettava riittävät siirtymäajat, ja asiaa koskevat testauskriteerit olisi vahvistettava hyvissä ajoin etukäteen. </w:t>
      </w:r>
      <w:r w:rsidRPr="006C5AC4">
        <w:rPr>
          <w:b/>
          <w:szCs w:val="24"/>
          <w:lang w:eastAsia="en-US"/>
        </w:rPr>
        <w:t>[Tark. 1]</w:t>
      </w:r>
    </w:p>
    <w:p w14:paraId="7EF48F74" w14:textId="77777777" w:rsidR="004F31D2" w:rsidRPr="006C5AC4" w:rsidRDefault="004F31D2">
      <w:pPr>
        <w:widowControl/>
        <w:rPr>
          <w:szCs w:val="24"/>
          <w:lang w:eastAsia="en-US"/>
        </w:rPr>
      </w:pPr>
      <w:r w:rsidRPr="006C5AC4">
        <w:rPr>
          <w:szCs w:val="24"/>
          <w:lang w:eastAsia="en-US"/>
        </w:rPr>
        <w:br w:type="page"/>
      </w:r>
    </w:p>
    <w:p w14:paraId="0C3C3A1A" w14:textId="6C0E62E3" w:rsidR="00262EC3" w:rsidRPr="006C5AC4" w:rsidRDefault="00262EC3" w:rsidP="00262EC3">
      <w:pPr>
        <w:widowControl/>
        <w:spacing w:before="120" w:after="120" w:line="360" w:lineRule="auto"/>
        <w:ind w:left="850" w:hanging="850"/>
        <w:rPr>
          <w:szCs w:val="24"/>
          <w:lang w:eastAsia="en-US"/>
        </w:rPr>
      </w:pPr>
      <w:r w:rsidRPr="006C5AC4">
        <w:rPr>
          <w:szCs w:val="24"/>
          <w:lang w:eastAsia="en-US"/>
        </w:rPr>
        <w:lastRenderedPageBreak/>
        <w:t>(10)</w:t>
      </w:r>
      <w:r w:rsidRPr="006C5AC4">
        <w:rPr>
          <w:szCs w:val="24"/>
          <w:lang w:eastAsia="en-US"/>
        </w:rPr>
        <w:tab/>
        <w:t>Fosfori on</w:t>
      </w:r>
      <w:r w:rsidRPr="006C5AC4">
        <w:rPr>
          <w:strike/>
          <w:szCs w:val="24"/>
          <w:lang w:eastAsia="en-US"/>
        </w:rPr>
        <w:t xml:space="preserve"> keskeinen</w:t>
      </w:r>
      <w:r w:rsidRPr="006C5AC4">
        <w:rPr>
          <w:szCs w:val="24"/>
          <w:lang w:eastAsia="en-US"/>
        </w:rPr>
        <w:t xml:space="preserve"> pesuaineissa käytettävä ainesosa. Fosfori ja sen yhdisteet </w:t>
      </w:r>
      <w:r w:rsidRPr="006C5AC4">
        <w:rPr>
          <w:strike/>
          <w:szCs w:val="24"/>
          <w:lang w:eastAsia="en-US"/>
        </w:rPr>
        <w:t>voivat</w:t>
      </w:r>
      <w:r w:rsidRPr="006C5AC4">
        <w:rPr>
          <w:b/>
          <w:i/>
          <w:szCs w:val="24"/>
          <w:lang w:eastAsia="en-US"/>
        </w:rPr>
        <w:t>aiheuttavat</w:t>
      </w:r>
      <w:r w:rsidRPr="006C5AC4">
        <w:rPr>
          <w:szCs w:val="24"/>
          <w:lang w:eastAsia="en-US"/>
        </w:rPr>
        <w:t xml:space="preserve"> kuitenkin </w:t>
      </w:r>
      <w:r w:rsidRPr="006C5AC4">
        <w:rPr>
          <w:strike/>
          <w:szCs w:val="24"/>
          <w:lang w:eastAsia="en-US"/>
        </w:rPr>
        <w:t>aiheuttaa</w:t>
      </w:r>
      <w:r w:rsidRPr="006C5AC4">
        <w:rPr>
          <w:b/>
          <w:i/>
          <w:szCs w:val="24"/>
          <w:lang w:eastAsia="en-US"/>
        </w:rPr>
        <w:t>merkittävää</w:t>
      </w:r>
      <w:r w:rsidRPr="006C5AC4">
        <w:rPr>
          <w:szCs w:val="24"/>
          <w:lang w:eastAsia="en-US"/>
        </w:rPr>
        <w:t xml:space="preserve"> vahinkoa ekosysteemeille ja vesiympäristöille, koska ne edistävät rehevöitymistä. Jotta voidaan varmistaa ympäristönsuojelun korkea taso ja vähentää pesuaineiden rehevöittävää vaikutusta, on tarpeen vahvistaa yhdenmukaistetut raja-arvot fosfaattien ja fosforiyhdisteiden pitoisuudelle </w:t>
      </w:r>
      <w:r w:rsidRPr="006C5AC4">
        <w:rPr>
          <w:b/>
          <w:i/>
          <w:szCs w:val="24"/>
          <w:lang w:eastAsia="en-US"/>
        </w:rPr>
        <w:t xml:space="preserve">tietyissä </w:t>
      </w:r>
      <w:r w:rsidRPr="006C5AC4">
        <w:rPr>
          <w:szCs w:val="24"/>
          <w:lang w:eastAsia="en-US"/>
        </w:rPr>
        <w:t xml:space="preserve">kuluttajille tarkoitetuissa </w:t>
      </w:r>
      <w:r w:rsidRPr="006C5AC4">
        <w:rPr>
          <w:strike/>
          <w:szCs w:val="24"/>
          <w:lang w:eastAsia="en-US"/>
        </w:rPr>
        <w:t>pyykinpesu- ja konetiskiaineissa. Muun tyyppisille pesuaineille ei tarvita vastaavia rajoituksia joko siksi, että niiden vaikutus rehevöitymiseen ei ole merkittävä, tai siksi, että saatavilla ei tällä hetkellä ole sopivia vaihtoehtoja.</w:t>
      </w:r>
      <w:r w:rsidRPr="006C5AC4">
        <w:rPr>
          <w:b/>
          <w:i/>
          <w:szCs w:val="24"/>
          <w:lang w:eastAsia="en-US"/>
        </w:rPr>
        <w:t xml:space="preserve">ja teollisuuden pesuaineissa. </w:t>
      </w:r>
      <w:r w:rsidRPr="006C5AC4">
        <w:rPr>
          <w:b/>
          <w:szCs w:val="24"/>
          <w:lang w:eastAsia="en-US"/>
        </w:rPr>
        <w:t>[Tark. 2]</w:t>
      </w:r>
    </w:p>
    <w:p w14:paraId="7D8DBE79" w14:textId="77777777" w:rsidR="00262EC3" w:rsidRPr="006C5AC4" w:rsidRDefault="00262EC3" w:rsidP="00262EC3">
      <w:pPr>
        <w:widowControl/>
        <w:spacing w:before="120" w:after="120" w:line="360" w:lineRule="auto"/>
        <w:ind w:left="850" w:hanging="850"/>
        <w:rPr>
          <w:szCs w:val="24"/>
          <w:lang w:eastAsia="en-US"/>
        </w:rPr>
      </w:pPr>
      <w:r w:rsidRPr="006C5AC4">
        <w:rPr>
          <w:szCs w:val="24"/>
          <w:lang w:eastAsia="en-US"/>
        </w:rPr>
        <w:t>(11)</w:t>
      </w:r>
      <w:r w:rsidRPr="006C5AC4">
        <w:rPr>
          <w:szCs w:val="24"/>
          <w:lang w:eastAsia="en-US"/>
        </w:rPr>
        <w:tab/>
        <w:t>Viime vuosina on kehitetty uusia puhdistusaineita, jotka sisältävät eläviä mikro-organismeja vaikuttavina aineina. Mikro-organismeilla on oma biologiansa ja ympäristövaikutuksensa. Koska mikro-organismit pystyvät lisääntymään, perinteisillä ja mikro-organismeja sisältävillä pesuaineilla on selvä ero. Mikro-organismeihin luontaisesti liittyvät vaarat ja niiden aiheuttamat riskit eivät siksi ole välttämättä samanlaisia kuin kemikaaleilla – etenkään, kun otetaan huomioon mikro-organismien kyky säilyä elossa ja lisääntyä erilaisissa ympäristöissä ja tuottaa monia erilaisia aineenvaihduntatuotteita ja toksiineja, joilla voi olla toksikologista merkitystä.</w:t>
      </w:r>
    </w:p>
    <w:p w14:paraId="63C86867" w14:textId="77777777" w:rsidR="004F31D2" w:rsidRPr="006C5AC4" w:rsidRDefault="004F31D2">
      <w:pPr>
        <w:widowControl/>
        <w:rPr>
          <w:szCs w:val="24"/>
          <w:lang w:eastAsia="en-US"/>
        </w:rPr>
      </w:pPr>
      <w:r w:rsidRPr="006C5AC4">
        <w:rPr>
          <w:szCs w:val="24"/>
          <w:lang w:eastAsia="en-US"/>
        </w:rPr>
        <w:br w:type="page"/>
      </w:r>
    </w:p>
    <w:p w14:paraId="41D12FA7" w14:textId="0730520D" w:rsidR="00262EC3" w:rsidRPr="006C5AC4" w:rsidRDefault="00262EC3" w:rsidP="00262EC3">
      <w:pPr>
        <w:widowControl/>
        <w:spacing w:before="120" w:after="120" w:line="360" w:lineRule="auto"/>
        <w:ind w:left="850" w:hanging="850"/>
        <w:rPr>
          <w:szCs w:val="24"/>
          <w:lang w:eastAsia="en-US"/>
        </w:rPr>
      </w:pPr>
      <w:r w:rsidRPr="006C5AC4">
        <w:rPr>
          <w:szCs w:val="24"/>
          <w:lang w:eastAsia="en-US"/>
        </w:rPr>
        <w:lastRenderedPageBreak/>
        <w:t>(12)</w:t>
      </w:r>
      <w:r w:rsidRPr="006C5AC4">
        <w:rPr>
          <w:szCs w:val="24"/>
          <w:lang w:eastAsia="en-US"/>
        </w:rPr>
        <w:tab/>
        <w:t>Koska mikro-organismit eivät kuulu asetuksen (EY) N:o 1907/2006 mukaisen rekisteröinnin tai muun sellaisen unionin lainsäädännön piiriin, jossa valmistajilta vaaditaan käyttötarkoituksen turvallisuuden osoittamista, niitä olisi voitava käyttää pesuaineissa vain kun ne on selkeästi tunnistettu ja varustettu tiedoin, jotka osoittavat niiden käytön turvallisuuden, ja niiden turvallisuuteen sovelletaan erityisiä vaatimuksia. Sen vuoksi olisi vahvistettava yhdenmukaistetut säännöt, jotka koskevat mikro-organismien turvallisuutta pesuaineissa, ja testausmenetelmät, joiden avulla talouden toimijat voivat osoittaa kyseisten sääntöjen noudattamisen. Jos mikro-organismeja sisältävien pesuaineiden koostumuksessa on herkistäviä ainesosia, on asetettava rajoituksia muodolle, jossa ne saatetaan markkinoille. Jotta voidaan varmistaa ihmisten terveyden korkeatasoinen suojelu myös herkistyneiden henkilöiden osalta, olisi suihkeena markkinoille saatettavien mikro-organismeja sisältävien pesuaineiden todettava olevan turvallisia käyttää suihkeena.</w:t>
      </w:r>
    </w:p>
    <w:p w14:paraId="117C474A" w14:textId="77777777" w:rsidR="004F31D2" w:rsidRPr="006C5AC4" w:rsidRDefault="004F31D2">
      <w:pPr>
        <w:widowControl/>
        <w:rPr>
          <w:b/>
          <w:i/>
          <w:szCs w:val="24"/>
          <w:lang w:eastAsia="en-US"/>
        </w:rPr>
      </w:pPr>
      <w:r w:rsidRPr="006C5AC4">
        <w:rPr>
          <w:b/>
          <w:i/>
          <w:szCs w:val="24"/>
          <w:lang w:eastAsia="en-US"/>
        </w:rPr>
        <w:br w:type="page"/>
      </w:r>
    </w:p>
    <w:p w14:paraId="111DF1B6" w14:textId="3076B285" w:rsidR="00262EC3" w:rsidRPr="006C5AC4" w:rsidRDefault="00262EC3" w:rsidP="00262EC3">
      <w:pPr>
        <w:widowControl/>
        <w:spacing w:before="120" w:after="120" w:line="360" w:lineRule="auto"/>
        <w:ind w:left="850" w:hanging="850"/>
        <w:rPr>
          <w:szCs w:val="24"/>
          <w:lang w:eastAsia="en-US"/>
        </w:rPr>
      </w:pPr>
      <w:r w:rsidRPr="006C5AC4">
        <w:rPr>
          <w:b/>
          <w:i/>
          <w:szCs w:val="24"/>
          <w:lang w:eastAsia="en-US"/>
        </w:rPr>
        <w:lastRenderedPageBreak/>
        <w:t>(12</w:t>
      </w:r>
      <w:r w:rsidR="00677579" w:rsidRPr="006C5AC4">
        <w:rPr>
          <w:b/>
          <w:i/>
          <w:szCs w:val="24"/>
          <w:lang w:eastAsia="en-US"/>
        </w:rPr>
        <w:t xml:space="preserve"> </w:t>
      </w:r>
      <w:r w:rsidRPr="006C5AC4">
        <w:rPr>
          <w:b/>
          <w:i/>
          <w:szCs w:val="24"/>
          <w:lang w:eastAsia="en-US"/>
        </w:rPr>
        <w:t>a)</w:t>
      </w:r>
      <w:r w:rsidRPr="006C5AC4">
        <w:rPr>
          <w:szCs w:val="24"/>
          <w:lang w:eastAsia="en-US"/>
        </w:rPr>
        <w:tab/>
      </w:r>
      <w:r w:rsidRPr="006C5AC4">
        <w:rPr>
          <w:b/>
          <w:i/>
          <w:szCs w:val="24"/>
          <w:lang w:eastAsia="en-US"/>
        </w:rPr>
        <w:t>Euroopan parlamentin ja neuvoston direktiivin 2010/63/EU</w:t>
      </w:r>
      <w:r w:rsidRPr="006C5AC4">
        <w:rPr>
          <w:szCs w:val="24"/>
          <w:vertAlign w:val="superscript"/>
          <w:lang w:val="en-GB" w:eastAsia="en-US"/>
        </w:rPr>
        <w:footnoteReference w:id="10"/>
      </w:r>
      <w:r w:rsidRPr="006C5AC4">
        <w:rPr>
          <w:b/>
          <w:i/>
          <w:szCs w:val="24"/>
          <w:lang w:eastAsia="en-US"/>
        </w:rPr>
        <w:t xml:space="preserve"> mukaisesti on tarpeen korvata, vähentää tai parantaa eläinkokeita, jotta eläinten käyttö testauksessa voidaan lopettaa mahdollisimman pian. Sen vuoksi olisi yleisesti kiellettävä sellaisten pesuaineiden ja pinta-aktiivisten aineiden markkinoille saattaminen, joista on tehty eläinkokeita tämän asetuksen vaatimusten täyttämiseksi, samalla kun varmistetaan ihmisten terveyden suojelu ja sallitaan aiempien tietojen käyttö. Komission olisi tarvittaessa validoitava asiaankuuluvat vaihtoehtoiset testausmenetelmät ja poikkeukset ja kannustettava tietojen jakamiseen kaikkien asiaankuuluvien sidosryhmien välillä muiden kuin eläinkokeisiin perustuvien testausmenetelmien kehittämisen tukemiseksi ottaen huomioon julkistamattoman liiketoimintatiedon suojelua ja ympäristötiedon julkistamista koskevan unionin lainsäädännön. </w:t>
      </w:r>
      <w:r w:rsidRPr="006C5AC4">
        <w:rPr>
          <w:b/>
          <w:szCs w:val="24"/>
          <w:lang w:eastAsia="en-US"/>
        </w:rPr>
        <w:t>[Tark. 3]</w:t>
      </w:r>
    </w:p>
    <w:p w14:paraId="44CE9701" w14:textId="0DCDEFD7" w:rsidR="00262EC3" w:rsidRPr="006C5AC4" w:rsidRDefault="00262EC3" w:rsidP="00262EC3">
      <w:pPr>
        <w:widowControl/>
        <w:spacing w:before="120" w:after="120" w:line="360" w:lineRule="auto"/>
        <w:ind w:left="850" w:hanging="850"/>
        <w:rPr>
          <w:szCs w:val="24"/>
          <w:lang w:eastAsia="en-US"/>
        </w:rPr>
      </w:pPr>
      <w:r w:rsidRPr="006C5AC4">
        <w:rPr>
          <w:b/>
          <w:i/>
          <w:szCs w:val="24"/>
          <w:lang w:eastAsia="en-US"/>
        </w:rPr>
        <w:t>(12</w:t>
      </w:r>
      <w:r w:rsidR="00677579" w:rsidRPr="006C5AC4">
        <w:rPr>
          <w:b/>
          <w:i/>
          <w:szCs w:val="24"/>
          <w:lang w:eastAsia="en-US"/>
        </w:rPr>
        <w:t xml:space="preserve"> </w:t>
      </w:r>
      <w:r w:rsidRPr="006C5AC4">
        <w:rPr>
          <w:b/>
          <w:i/>
          <w:szCs w:val="24"/>
          <w:lang w:eastAsia="en-US"/>
        </w:rPr>
        <w:t>b)</w:t>
      </w:r>
      <w:r w:rsidRPr="006C5AC4">
        <w:rPr>
          <w:szCs w:val="24"/>
          <w:lang w:eastAsia="en-US"/>
        </w:rPr>
        <w:tab/>
      </w:r>
      <w:r w:rsidRPr="006C5AC4">
        <w:rPr>
          <w:b/>
          <w:i/>
          <w:szCs w:val="24"/>
          <w:lang w:eastAsia="en-US"/>
        </w:rPr>
        <w:t xml:space="preserve">Väittämän ”eläinkokeeton” tai muun vastaavan väittämän käyttö olisi sallittava vain, jos varmistetaan, ettei valmistuksessa ja vaatimustenmukaisuutta koskevassa testauksessa ole tehty eläinkokeita. Vastaavasti valmistajien olisi voitava väittää, että tuote on ”vegaaninen” tai vastaavanlainen, vain siinä tapauksessa, ettei tuotteen valmistuksessa tai kehittämisessä ole käytetty eläinperäisiä ainesosia, kuten liivatetta, kolesterolia tai kollageenia, tai eläimistä saatavia sivutuotteita, kuten hunajaa tai mehiläisvahaa. </w:t>
      </w:r>
      <w:r w:rsidRPr="006C5AC4">
        <w:rPr>
          <w:b/>
          <w:szCs w:val="24"/>
          <w:lang w:eastAsia="en-US"/>
        </w:rPr>
        <w:t>[Tark. 4]</w:t>
      </w:r>
    </w:p>
    <w:p w14:paraId="72A4EEF5" w14:textId="77777777" w:rsidR="004F31D2" w:rsidRPr="006C5AC4" w:rsidRDefault="004F31D2">
      <w:pPr>
        <w:widowControl/>
        <w:rPr>
          <w:szCs w:val="24"/>
          <w:lang w:eastAsia="en-US"/>
        </w:rPr>
      </w:pPr>
      <w:r w:rsidRPr="006C5AC4">
        <w:rPr>
          <w:szCs w:val="24"/>
          <w:lang w:eastAsia="en-US"/>
        </w:rPr>
        <w:br w:type="page"/>
      </w:r>
    </w:p>
    <w:p w14:paraId="4483CA91" w14:textId="67C7AF82" w:rsidR="00262EC3" w:rsidRPr="006C5AC4" w:rsidRDefault="00262EC3" w:rsidP="00262EC3">
      <w:pPr>
        <w:widowControl/>
        <w:spacing w:before="120" w:after="120" w:line="360" w:lineRule="auto"/>
        <w:ind w:left="850" w:hanging="850"/>
        <w:rPr>
          <w:szCs w:val="24"/>
          <w:lang w:eastAsia="en-US"/>
        </w:rPr>
      </w:pPr>
      <w:r w:rsidRPr="006C5AC4">
        <w:rPr>
          <w:szCs w:val="24"/>
          <w:lang w:eastAsia="en-US"/>
        </w:rPr>
        <w:lastRenderedPageBreak/>
        <w:t>(13)</w:t>
      </w:r>
      <w:r w:rsidRPr="006C5AC4">
        <w:rPr>
          <w:szCs w:val="24"/>
          <w:lang w:eastAsia="en-US"/>
        </w:rPr>
        <w:tab/>
        <w:t>Jotta voidaan varmistaa yleisen edun korkeatasoinen suojelu ja taata oikeudenmukainen kilpailu sisämarkkinoilla, talouden toimijoiden olisi oltava toimitusketjuun liittyvien tehtäviensä mukaisesti vastuussa siitä, että pesuaineet tai pinta-aktiiviset aineet ovat tämän asetuksen mukaisia. Valmistajien ja maahantuojien olisi soveltuvissa tapauksissa kuluttajien terveyden ja turvallisuuden sekä ympäristön suojelemiseksi testattava näytteitä tällaisista markkinoilla saataville asetetuista pesuaineista ja pinta-aktiivisista aineista.</w:t>
      </w:r>
    </w:p>
    <w:p w14:paraId="0EFF0847" w14:textId="77777777" w:rsidR="00262EC3" w:rsidRPr="006C5AC4" w:rsidRDefault="00262EC3" w:rsidP="00262EC3">
      <w:pPr>
        <w:widowControl/>
        <w:spacing w:before="120" w:after="120" w:line="360" w:lineRule="auto"/>
        <w:ind w:left="850" w:hanging="850"/>
        <w:rPr>
          <w:szCs w:val="24"/>
          <w:lang w:eastAsia="en-US"/>
        </w:rPr>
      </w:pPr>
      <w:r w:rsidRPr="006C5AC4">
        <w:rPr>
          <w:szCs w:val="24"/>
          <w:lang w:eastAsia="en-US"/>
        </w:rPr>
        <w:t>(14)</w:t>
      </w:r>
      <w:r w:rsidRPr="006C5AC4">
        <w:rPr>
          <w:szCs w:val="24"/>
          <w:lang w:eastAsia="en-US"/>
        </w:rPr>
        <w:tab/>
        <w:t>Kaikkien talouden toimijoiden, jotka kuuluvat toimitus- ja jakeluketjuun, olisi toteutettava tarvittavia</w:t>
      </w:r>
      <w:r w:rsidRPr="006C5AC4">
        <w:rPr>
          <w:b/>
          <w:i/>
          <w:szCs w:val="24"/>
          <w:lang w:eastAsia="en-US"/>
        </w:rPr>
        <w:t xml:space="preserve"> ja tehokkaita</w:t>
      </w:r>
      <w:r w:rsidRPr="006C5AC4">
        <w:rPr>
          <w:szCs w:val="24"/>
          <w:lang w:eastAsia="en-US"/>
        </w:rPr>
        <w:t xml:space="preserve"> toimenpiteitä sen varmistamiseksi, että unionin markkinoilla asetetaan saataville ainoastaan sellaisia pesuaineita ja pinta-aktiivisia aineita, jotka ovat tämän asetuksen mukaisia. On tarpeen säätää selkeästä ja oikeasuhteisesta velvollisuuksien jakautumisesta, joka vastaa kunkin talouden toimijan tehtävää toimitus- ja jakeluketjussa. </w:t>
      </w:r>
      <w:r w:rsidRPr="006C5AC4">
        <w:rPr>
          <w:b/>
          <w:szCs w:val="24"/>
          <w:lang w:eastAsia="en-US"/>
        </w:rPr>
        <w:t>[Tark. 5]</w:t>
      </w:r>
    </w:p>
    <w:p w14:paraId="33A05D50" w14:textId="77777777" w:rsidR="004F31D2" w:rsidRPr="006C5AC4" w:rsidRDefault="004F31D2">
      <w:pPr>
        <w:widowControl/>
        <w:rPr>
          <w:szCs w:val="24"/>
          <w:lang w:eastAsia="en-US"/>
        </w:rPr>
      </w:pPr>
      <w:r w:rsidRPr="006C5AC4">
        <w:rPr>
          <w:szCs w:val="24"/>
          <w:lang w:eastAsia="en-US"/>
        </w:rPr>
        <w:br w:type="page"/>
      </w:r>
    </w:p>
    <w:p w14:paraId="68ED38F9" w14:textId="3C7019F3" w:rsidR="00262EC3" w:rsidRPr="006C5AC4" w:rsidRDefault="00262EC3" w:rsidP="00262EC3">
      <w:pPr>
        <w:widowControl/>
        <w:spacing w:before="120" w:after="120" w:line="360" w:lineRule="auto"/>
        <w:ind w:left="850" w:hanging="850"/>
        <w:rPr>
          <w:szCs w:val="24"/>
          <w:lang w:eastAsia="en-US"/>
        </w:rPr>
      </w:pPr>
      <w:r w:rsidRPr="006C5AC4">
        <w:rPr>
          <w:szCs w:val="24"/>
          <w:lang w:eastAsia="en-US"/>
        </w:rPr>
        <w:lastRenderedPageBreak/>
        <w:t>(15)</w:t>
      </w:r>
      <w:r w:rsidRPr="006C5AC4">
        <w:rPr>
          <w:szCs w:val="24"/>
          <w:lang w:eastAsia="en-US"/>
        </w:rPr>
        <w:tab/>
        <w:t>Jotta talouden toimijoilla olisi mahdollisuus osoittaa ja toimivaltaisilla viranomaisilla mahdollisuus todentaa, että markkinoilla saataville asetettavat pesuaineet ja pinta-aktiiviset aineet ovat tämän asetuksen vaatimusten mukaisia, on tarpeen vahvistaa vaatimustenmukaisuuden arviointimenettely. Päätöksessä N:o 768/2008/EY säädetään vaatimustenmukaisuuden arviointimenettelyissä käytettävistä moduuleista aina vähiten tiukoista tiukimpiin suhteutettuna kyseiseen riskitasoon ja vaadittuun turvallisuustasoon. Eri alojen välisen johdonmukaisuuden varmistamiseksi ja vaatimuksenmukaisuuden arvioinnin tapauskohtaisten variaatioiden välttämiseksi päätöksessä N:o 768/2008/EY täsmennetään, että vaatimustenmukaisuuden arviointimenettelyt olisi valittava näiden moduulien joukosta.</w:t>
      </w:r>
    </w:p>
    <w:p w14:paraId="6FAF9699" w14:textId="54AB609F" w:rsidR="00262EC3" w:rsidRPr="006C5AC4" w:rsidRDefault="00262EC3" w:rsidP="00262EC3">
      <w:pPr>
        <w:widowControl/>
        <w:spacing w:before="120" w:after="120" w:line="360" w:lineRule="auto"/>
        <w:ind w:left="850" w:hanging="850"/>
        <w:rPr>
          <w:szCs w:val="24"/>
          <w:lang w:eastAsia="en-US"/>
        </w:rPr>
      </w:pPr>
      <w:r w:rsidRPr="006C5AC4">
        <w:rPr>
          <w:b/>
          <w:i/>
          <w:szCs w:val="24"/>
          <w:lang w:eastAsia="en-US"/>
        </w:rPr>
        <w:t>(15</w:t>
      </w:r>
      <w:r w:rsidR="00677579" w:rsidRPr="006C5AC4">
        <w:rPr>
          <w:b/>
          <w:i/>
          <w:szCs w:val="24"/>
          <w:lang w:eastAsia="en-US"/>
        </w:rPr>
        <w:t xml:space="preserve"> </w:t>
      </w:r>
      <w:r w:rsidRPr="006C5AC4">
        <w:rPr>
          <w:b/>
          <w:i/>
          <w:szCs w:val="24"/>
          <w:lang w:eastAsia="en-US"/>
        </w:rPr>
        <w:t>a)</w:t>
      </w:r>
      <w:r w:rsidRPr="006C5AC4">
        <w:rPr>
          <w:szCs w:val="24"/>
          <w:lang w:eastAsia="en-US"/>
        </w:rPr>
        <w:tab/>
      </w:r>
      <w:r w:rsidRPr="006C5AC4">
        <w:rPr>
          <w:b/>
          <w:i/>
          <w:szCs w:val="24"/>
          <w:lang w:eastAsia="en-US"/>
        </w:rPr>
        <w:t xml:space="preserve">Valmistajien olisi säilytettävä tekniset asiakirjat, tuotepassi ja tapauksen mukaan digitaalinen tuoteseloste kymmenen vuoden ajan siitä päivästä, jona kyseisen dokumentaation, tuotepassin tai digitaalisen tuoteselosteen kattama pesuaine-erän tai -mallin viimeinen tuote tai pinta-aktiivinen aine on saatettu markkinoille. </w:t>
      </w:r>
      <w:r w:rsidRPr="006C5AC4">
        <w:rPr>
          <w:b/>
          <w:szCs w:val="24"/>
          <w:lang w:eastAsia="en-US"/>
        </w:rPr>
        <w:t>[Tark. 6]</w:t>
      </w:r>
    </w:p>
    <w:p w14:paraId="734ED54E" w14:textId="77777777" w:rsidR="004F31D2" w:rsidRPr="006C5AC4" w:rsidRDefault="004F31D2">
      <w:pPr>
        <w:widowControl/>
        <w:rPr>
          <w:szCs w:val="24"/>
          <w:lang w:eastAsia="en-US"/>
        </w:rPr>
      </w:pPr>
      <w:r w:rsidRPr="006C5AC4">
        <w:rPr>
          <w:szCs w:val="24"/>
          <w:lang w:eastAsia="en-US"/>
        </w:rPr>
        <w:br w:type="page"/>
      </w:r>
    </w:p>
    <w:p w14:paraId="3E316C3C" w14:textId="2A289E54" w:rsidR="00262EC3" w:rsidRPr="006C5AC4" w:rsidRDefault="00262EC3" w:rsidP="00262EC3">
      <w:pPr>
        <w:widowControl/>
        <w:spacing w:before="120" w:after="120" w:line="360" w:lineRule="auto"/>
        <w:ind w:left="850" w:hanging="850"/>
        <w:rPr>
          <w:szCs w:val="24"/>
          <w:lang w:eastAsia="en-US"/>
        </w:rPr>
      </w:pPr>
      <w:r w:rsidRPr="006C5AC4">
        <w:rPr>
          <w:szCs w:val="24"/>
          <w:lang w:eastAsia="en-US"/>
        </w:rPr>
        <w:lastRenderedPageBreak/>
        <w:t>(16)</w:t>
      </w:r>
      <w:r w:rsidRPr="006C5AC4">
        <w:rPr>
          <w:szCs w:val="24"/>
          <w:lang w:eastAsia="en-US"/>
        </w:rPr>
        <w:tab/>
        <w:t>Valmistajalla on yksityiskohtaiset tiedot suunnittelu- ja tuotantoprosessista ja näin ollen parhaat mahdollisuudet varmistaa, että pesuaine tai pinta-aktiivinen aine on tämän asetuksen vaatimusten mukainen. Vastuu pesuaineiden ja pinta-aktiivisten aineiden vaatimustenmukaisuuden arviointimenettelystä olisi sen vuoksi oltava yksin valmistajilla. Pesuaineiden ja pinta-aktiivisten aineiden vaatimustenmukaisuuden arviointiin olisi sovellettava moduulia A. Valmistajien olisi lisäksi laadittava tekniset asiakirjat, joista käy ilmi, että pesuaine tai pinta-aktiivinen aine on sitä koskevien sääntöjen ja testimenetelmien mukainen.</w:t>
      </w:r>
    </w:p>
    <w:p w14:paraId="40073EDB" w14:textId="77777777" w:rsidR="004F31D2" w:rsidRPr="006C5AC4" w:rsidRDefault="004F31D2">
      <w:pPr>
        <w:widowControl/>
        <w:rPr>
          <w:szCs w:val="24"/>
          <w:lang w:eastAsia="en-US"/>
        </w:rPr>
      </w:pPr>
      <w:r w:rsidRPr="006C5AC4">
        <w:rPr>
          <w:szCs w:val="24"/>
          <w:lang w:eastAsia="en-US"/>
        </w:rPr>
        <w:br w:type="page"/>
      </w:r>
    </w:p>
    <w:p w14:paraId="09120EFE" w14:textId="3259F48B" w:rsidR="00262EC3" w:rsidRPr="006C5AC4" w:rsidRDefault="00262EC3" w:rsidP="00262EC3">
      <w:pPr>
        <w:widowControl/>
        <w:spacing w:before="120" w:after="120" w:line="360" w:lineRule="auto"/>
        <w:ind w:left="850" w:hanging="850"/>
        <w:rPr>
          <w:szCs w:val="24"/>
          <w:lang w:eastAsia="en-US"/>
        </w:rPr>
      </w:pPr>
      <w:r w:rsidRPr="006C5AC4">
        <w:rPr>
          <w:szCs w:val="24"/>
          <w:lang w:eastAsia="en-US"/>
        </w:rPr>
        <w:lastRenderedPageBreak/>
        <w:t>(17)</w:t>
      </w:r>
      <w:r w:rsidRPr="006C5AC4">
        <w:rPr>
          <w:szCs w:val="24"/>
          <w:lang w:eastAsia="en-US"/>
        </w:rPr>
        <w:tab/>
        <w:t>Jotta valmistajien olisi helpompi noudattaa tämän asetuksen mukaisia velvollisuuksiaan, unioniin sijoittautuneiden valmistajien olisi voitava nimetä valtuutettu edustaja suorittamaan tiettyjä tehtäviä niiden puolesta</w:t>
      </w:r>
      <w:r w:rsidRPr="006C5AC4">
        <w:rPr>
          <w:b/>
          <w:i/>
          <w:szCs w:val="24"/>
          <w:lang w:eastAsia="en-US"/>
        </w:rPr>
        <w:t>. Tällaisen nimeämisen olisi oltava voimassa vasta kun valtuutettu edustaja on hyväksynyt sen kirjallisesti</w:t>
      </w:r>
      <w:r w:rsidRPr="006C5AC4">
        <w:rPr>
          <w:szCs w:val="24"/>
          <w:lang w:eastAsia="en-US"/>
        </w:rPr>
        <w:t xml:space="preserve">. Jotta voidaan varmistaa selkeä ja oikeasuhteinen vastuunjako valmistajan ja valtuutetun edustajan välillä, on tarpeen vahvistaa luettelo tehtävistä, jotka valmistajien olisi voitava uskoa valtuutetulle edustajalle. Lisäksi sen varmistamiseksi, että markkinavalvontavaatimukset ovat täytäntöönpanokelpoisia ja tehokkaita ja että unionin markkinoille saatetaan ainoastaan vaatimustenmukaisia pesuaineita ja pinta-aktiivisia aineita, valtuutetun edustajan nimeämisen olisi oltava pakollista, kun valmistaja on sijoittautunut unionin ulkopuolelle. </w:t>
      </w:r>
      <w:r w:rsidRPr="006C5AC4">
        <w:rPr>
          <w:b/>
          <w:szCs w:val="24"/>
          <w:lang w:eastAsia="en-US"/>
        </w:rPr>
        <w:t>[Tark. 7]</w:t>
      </w:r>
    </w:p>
    <w:p w14:paraId="14D5EDE8" w14:textId="77777777" w:rsidR="00262EC3" w:rsidRPr="006C5AC4" w:rsidRDefault="00262EC3" w:rsidP="00262EC3">
      <w:pPr>
        <w:widowControl/>
        <w:spacing w:before="120" w:after="120" w:line="360" w:lineRule="auto"/>
        <w:ind w:left="850" w:hanging="850"/>
        <w:rPr>
          <w:szCs w:val="24"/>
          <w:lang w:eastAsia="en-US"/>
        </w:rPr>
      </w:pPr>
      <w:r w:rsidRPr="006C5AC4">
        <w:rPr>
          <w:szCs w:val="24"/>
          <w:lang w:eastAsia="en-US"/>
        </w:rPr>
        <w:t>(18)</w:t>
      </w:r>
      <w:r w:rsidRPr="006C5AC4">
        <w:rPr>
          <w:szCs w:val="24"/>
          <w:lang w:eastAsia="en-US"/>
        </w:rPr>
        <w:tab/>
        <w:t xml:space="preserve">Talouden toimijoiden, markkinavalvontaviranomaisten ja kuluttajien välisen viestinnän helpottamiseksi talouden toimijoiden olisi ilmoitettava yhteystietoinaan postiosoitteensa </w:t>
      </w:r>
      <w:r w:rsidRPr="006C5AC4">
        <w:rPr>
          <w:b/>
          <w:i/>
          <w:szCs w:val="24"/>
          <w:lang w:eastAsia="en-US"/>
        </w:rPr>
        <w:t xml:space="preserve">ja sähköpostiosoitteensa </w:t>
      </w:r>
      <w:r w:rsidRPr="006C5AC4">
        <w:rPr>
          <w:szCs w:val="24"/>
          <w:lang w:eastAsia="en-US"/>
        </w:rPr>
        <w:t xml:space="preserve">lisäksi </w:t>
      </w:r>
      <w:r w:rsidRPr="006C5AC4">
        <w:rPr>
          <w:strike/>
          <w:szCs w:val="24"/>
          <w:lang w:eastAsia="en-US"/>
        </w:rPr>
        <w:t>verkkosivustonsa osoite</w:t>
      </w:r>
      <w:r w:rsidRPr="006C5AC4">
        <w:rPr>
          <w:b/>
          <w:i/>
          <w:szCs w:val="24"/>
          <w:lang w:eastAsia="en-US"/>
        </w:rPr>
        <w:t>puhelinnumeronsa</w:t>
      </w:r>
      <w:r w:rsidRPr="006C5AC4">
        <w:rPr>
          <w:szCs w:val="24"/>
          <w:lang w:eastAsia="en-US"/>
        </w:rPr>
        <w:t xml:space="preserve">. </w:t>
      </w:r>
      <w:r w:rsidRPr="006C5AC4">
        <w:rPr>
          <w:b/>
          <w:szCs w:val="24"/>
          <w:lang w:eastAsia="en-US"/>
        </w:rPr>
        <w:t>[Tark. 8]</w:t>
      </w:r>
    </w:p>
    <w:p w14:paraId="200424D4" w14:textId="77777777" w:rsidR="004F31D2" w:rsidRPr="006C5AC4" w:rsidRDefault="004F31D2">
      <w:pPr>
        <w:widowControl/>
        <w:rPr>
          <w:szCs w:val="24"/>
          <w:lang w:eastAsia="en-US"/>
        </w:rPr>
      </w:pPr>
      <w:r w:rsidRPr="006C5AC4">
        <w:rPr>
          <w:szCs w:val="24"/>
          <w:lang w:eastAsia="en-US"/>
        </w:rPr>
        <w:br w:type="page"/>
      </w:r>
    </w:p>
    <w:p w14:paraId="6E14A9A1" w14:textId="71032089" w:rsidR="00262EC3" w:rsidRPr="006C5AC4" w:rsidRDefault="00262EC3" w:rsidP="00262EC3">
      <w:pPr>
        <w:widowControl/>
        <w:spacing w:before="120" w:after="120" w:line="360" w:lineRule="auto"/>
        <w:ind w:left="850" w:hanging="850"/>
        <w:rPr>
          <w:szCs w:val="24"/>
          <w:lang w:eastAsia="en-US"/>
        </w:rPr>
      </w:pPr>
      <w:r w:rsidRPr="006C5AC4">
        <w:rPr>
          <w:szCs w:val="24"/>
          <w:lang w:eastAsia="en-US"/>
        </w:rPr>
        <w:lastRenderedPageBreak/>
        <w:t>(19)</w:t>
      </w:r>
      <w:r w:rsidRPr="006C5AC4">
        <w:rPr>
          <w:szCs w:val="24"/>
          <w:lang w:eastAsia="en-US"/>
        </w:rPr>
        <w:tab/>
        <w:t xml:space="preserve">Jotta voidaan turvata sisämarkkinoiden toiminta ja varmistaa, että terveyden ja ympäristön suojelun korkeaa tasoa koskeva tavoite saavutetaan, on syytä vahvistaa, että myös kolmansista maista peräisin olevat pesuaineet ja pinta-aktiiviset aineet, jotka tulevat unionin markkinoille, ovat tämän asetuksen mukaisia. Erityisesti on tarpeen varmistaa, että valmistajat ovat suorittaneet asianmukaiset vaatimustenmukaisuuden arviointimenettelyt näiden tuotteiden osalta. Lisäksi olisi vahvistettava maahantuojia koskevat säännöt sen varmistamiseksi, että pesuaineet ja pinta-aktiiviset aineet, jotka ne saattavat markkinoille, ovat kyseisten vaatimusten mukaisia ja että valmistajien laatimat asiakirjat </w:t>
      </w:r>
      <w:r w:rsidRPr="006C5AC4">
        <w:rPr>
          <w:strike/>
          <w:szCs w:val="24"/>
          <w:lang w:eastAsia="en-US"/>
        </w:rPr>
        <w:t xml:space="preserve">ja tapauksen mukaan CE-merkintä </w:t>
      </w:r>
      <w:r w:rsidRPr="006C5AC4">
        <w:rPr>
          <w:szCs w:val="24"/>
          <w:lang w:eastAsia="en-US"/>
        </w:rPr>
        <w:t xml:space="preserve">ovat toimivaltaisten kansallisten viranomaisten saatavilla tarkastusta varten. Lisäksi olisi säädettävä maahantuojien velvollisuudesta huolehtia siitä, että kyseisillä tuotteilla on tuotepassi. </w:t>
      </w:r>
      <w:r w:rsidRPr="006C5AC4">
        <w:rPr>
          <w:b/>
          <w:szCs w:val="24"/>
          <w:lang w:eastAsia="en-US"/>
        </w:rPr>
        <w:t>[Tark. 9]</w:t>
      </w:r>
    </w:p>
    <w:p w14:paraId="29BC8937" w14:textId="77777777" w:rsidR="00262EC3" w:rsidRPr="006C5AC4" w:rsidRDefault="00262EC3" w:rsidP="00262EC3">
      <w:pPr>
        <w:widowControl/>
        <w:spacing w:before="120" w:after="120" w:line="360" w:lineRule="auto"/>
        <w:ind w:left="850" w:hanging="850"/>
        <w:rPr>
          <w:szCs w:val="24"/>
          <w:lang w:eastAsia="en-US"/>
        </w:rPr>
      </w:pPr>
      <w:r w:rsidRPr="006C5AC4">
        <w:rPr>
          <w:szCs w:val="24"/>
          <w:lang w:eastAsia="en-US"/>
        </w:rPr>
        <w:t>(20)</w:t>
      </w:r>
      <w:r w:rsidRPr="006C5AC4">
        <w:rPr>
          <w:szCs w:val="24"/>
          <w:lang w:eastAsia="en-US"/>
        </w:rPr>
        <w:tab/>
        <w:t>Koska maahantuojilla on keskeinen rooli sen varmistamisessa, että unionin markkinoille tuodut pesuaineet ja pinta-aktiiviset aineet ovat vaatimusten mukaisia, maahantuojien olisi pesuainetta tai pinta-aktiivista ainetta markkinoille saattaessaan ilmoitettava tuotteessa nimensä, rekisteröity toiminimensä tai rekisteröity tavaramerkkinsä sekä postiosoitteensa ja</w:t>
      </w:r>
      <w:r w:rsidRPr="006C5AC4">
        <w:rPr>
          <w:strike/>
          <w:szCs w:val="24"/>
          <w:lang w:eastAsia="en-US"/>
        </w:rPr>
        <w:t>, jos saatavilla, sähköiset viestintävälineet</w:t>
      </w:r>
      <w:r w:rsidRPr="006C5AC4">
        <w:rPr>
          <w:b/>
          <w:i/>
          <w:szCs w:val="24"/>
          <w:lang w:eastAsia="en-US"/>
        </w:rPr>
        <w:t xml:space="preserve"> sähköpostiosoitteensa ja puhelinnumeronsa</w:t>
      </w:r>
      <w:r w:rsidRPr="006C5AC4">
        <w:rPr>
          <w:szCs w:val="24"/>
          <w:lang w:eastAsia="en-US"/>
        </w:rPr>
        <w:t xml:space="preserve">, joiden kautta niihin saa yhteyden. </w:t>
      </w:r>
      <w:r w:rsidRPr="006C5AC4">
        <w:rPr>
          <w:b/>
          <w:szCs w:val="24"/>
          <w:lang w:eastAsia="en-US"/>
        </w:rPr>
        <w:t>[Tark. 10]</w:t>
      </w:r>
    </w:p>
    <w:p w14:paraId="22D744D8" w14:textId="77777777" w:rsidR="004F31D2" w:rsidRPr="006C5AC4" w:rsidRDefault="004F31D2">
      <w:pPr>
        <w:widowControl/>
        <w:rPr>
          <w:szCs w:val="24"/>
          <w:lang w:eastAsia="en-US"/>
        </w:rPr>
      </w:pPr>
      <w:r w:rsidRPr="006C5AC4">
        <w:rPr>
          <w:szCs w:val="24"/>
          <w:lang w:eastAsia="en-US"/>
        </w:rPr>
        <w:br w:type="page"/>
      </w:r>
    </w:p>
    <w:p w14:paraId="40E8C30B" w14:textId="5A0592A2" w:rsidR="00262EC3" w:rsidRPr="006C5AC4" w:rsidRDefault="00262EC3" w:rsidP="00262EC3">
      <w:pPr>
        <w:widowControl/>
        <w:spacing w:before="120" w:after="120" w:line="360" w:lineRule="auto"/>
        <w:ind w:left="850" w:hanging="850"/>
        <w:rPr>
          <w:szCs w:val="24"/>
          <w:lang w:eastAsia="en-US"/>
        </w:rPr>
      </w:pPr>
      <w:r w:rsidRPr="006C5AC4">
        <w:rPr>
          <w:szCs w:val="24"/>
          <w:lang w:eastAsia="en-US"/>
        </w:rPr>
        <w:lastRenderedPageBreak/>
        <w:t>(21)</w:t>
      </w:r>
      <w:r w:rsidRPr="006C5AC4">
        <w:rPr>
          <w:szCs w:val="24"/>
          <w:lang w:eastAsia="en-US"/>
        </w:rPr>
        <w:tab/>
        <w:t>Kun jakelija asettaa pesuaineen tai pinta-aktiivisen aineen saataville markkinoilla sen jälkeen, kun valmistaja tai maahantuoja on saattanut sen markkinoille, jakelijan olisi toimittava sovellettavien vaatimusten suhteen asianmukaista huolellisuutta noudattaen. Jakelijan olisi lisäksi varmistettava, että sen kyseiselle pesuaineelle tai pinta-aktiiviselle aineelle suorittama käsittely ei vaikuta kielteisesti siihen, täyttääkö aine tämän asetuksen vaatimukset.</w:t>
      </w:r>
    </w:p>
    <w:p w14:paraId="3C8F6273" w14:textId="77777777" w:rsidR="00262EC3" w:rsidRPr="006C5AC4" w:rsidRDefault="00262EC3" w:rsidP="00262EC3">
      <w:pPr>
        <w:widowControl/>
        <w:spacing w:before="120" w:after="120" w:line="360" w:lineRule="auto"/>
        <w:ind w:left="850" w:hanging="850"/>
        <w:rPr>
          <w:szCs w:val="24"/>
          <w:lang w:eastAsia="en-US"/>
        </w:rPr>
      </w:pPr>
      <w:r w:rsidRPr="006C5AC4">
        <w:rPr>
          <w:szCs w:val="24"/>
          <w:lang w:eastAsia="en-US"/>
        </w:rPr>
        <w:t>(22)</w:t>
      </w:r>
      <w:r w:rsidRPr="006C5AC4">
        <w:rPr>
          <w:szCs w:val="24"/>
          <w:lang w:eastAsia="en-US"/>
        </w:rPr>
        <w:tab/>
        <w:t>Koska jakelijat ja maahantuojat ovat lähellä markkinoita ja niillä on tärkeä rooli tuotteen vaatimustenmukaisuuden varmistamisessa, niiden olisi oltava osallisina toimivaltaisten kansallisten viranomaisten suorittamissa markkinavalvontatehtävissä ja oltava valmiita osallistumaan niihin aktiivisesti toimittamalla kyseisille viranomaisille kaikki asianomaiseen pesuaineeseen tai pinta-aktiiviseen aineeseen liittyvät tarvittavat tiedot.</w:t>
      </w:r>
    </w:p>
    <w:p w14:paraId="63C0AD5E" w14:textId="77777777" w:rsidR="00262EC3" w:rsidRPr="006C5AC4" w:rsidRDefault="00262EC3" w:rsidP="00262EC3">
      <w:pPr>
        <w:widowControl/>
        <w:spacing w:before="120" w:after="120" w:line="360" w:lineRule="auto"/>
        <w:ind w:left="850" w:hanging="850"/>
        <w:rPr>
          <w:szCs w:val="24"/>
          <w:lang w:eastAsia="en-US"/>
        </w:rPr>
      </w:pPr>
      <w:r w:rsidRPr="006C5AC4">
        <w:rPr>
          <w:szCs w:val="24"/>
          <w:lang w:eastAsia="en-US"/>
        </w:rPr>
        <w:t>(23)</w:t>
      </w:r>
      <w:r w:rsidRPr="006C5AC4">
        <w:rPr>
          <w:szCs w:val="24"/>
          <w:lang w:eastAsia="en-US"/>
        </w:rPr>
        <w:tab/>
        <w:t>Jos talouden toimijat joko saattavat pesuaineen tai pinta-aktiivisen aineen markkinoille omalla nimellään tai tavaramerkillään tai muuttavat kyseistä ainetta sellaisella tavalla, joka voisi vaikuttaa tämän asetuksen noudattamiseen, kyseisiä toimijoita olisi pidettävä valmistajina ja siksi niiden olisi otettava hoitaakseen valmistajien velvollisuudet. Muissa tapauksissa talouden toimijoiden, jotka pelkästään pakkaavat tai jälleenpakkaavat pesuaineita tai pinta-aktiivisia aineita, jotka muut talouden toimijat ovat jo saattaneet markkinoille, olisi voitava todistaa, että tämän asetuksen vaatimukset edelleen täyttyvät, ilmoittamalla tunnistetietonsa pakkauksessa ja säilyttämällä jäljennös alkuperäisistä merkintätiedoista.</w:t>
      </w:r>
    </w:p>
    <w:p w14:paraId="30571AB0" w14:textId="77777777" w:rsidR="004F31D2" w:rsidRPr="006C5AC4" w:rsidRDefault="004F31D2">
      <w:pPr>
        <w:widowControl/>
        <w:rPr>
          <w:strike/>
          <w:szCs w:val="24"/>
          <w:lang w:eastAsia="en-US"/>
        </w:rPr>
      </w:pPr>
      <w:r w:rsidRPr="006C5AC4">
        <w:rPr>
          <w:strike/>
          <w:szCs w:val="24"/>
          <w:lang w:eastAsia="en-US"/>
        </w:rPr>
        <w:br w:type="page"/>
      </w:r>
    </w:p>
    <w:p w14:paraId="71C7D5F3" w14:textId="3778CCD7" w:rsidR="00262EC3" w:rsidRPr="006C5AC4" w:rsidRDefault="00262EC3" w:rsidP="00262EC3">
      <w:pPr>
        <w:widowControl/>
        <w:spacing w:before="120" w:after="120" w:line="360" w:lineRule="auto"/>
        <w:ind w:left="850" w:hanging="850"/>
        <w:rPr>
          <w:szCs w:val="24"/>
          <w:lang w:eastAsia="en-US"/>
        </w:rPr>
      </w:pPr>
      <w:r w:rsidRPr="006C5AC4">
        <w:rPr>
          <w:strike/>
          <w:szCs w:val="24"/>
          <w:lang w:eastAsia="en-US"/>
        </w:rPr>
        <w:lastRenderedPageBreak/>
        <w:t>(24)</w:t>
      </w:r>
      <w:r w:rsidRPr="006C5AC4">
        <w:rPr>
          <w:szCs w:val="24"/>
          <w:lang w:eastAsia="en-US"/>
        </w:rPr>
        <w:tab/>
      </w:r>
      <w:r w:rsidRPr="006C5AC4">
        <w:rPr>
          <w:strike/>
          <w:szCs w:val="24"/>
          <w:lang w:eastAsia="en-US"/>
        </w:rPr>
        <w:t>CE-merkintä osoittaa pesuaineen tai pinta-aktiivisen aineen olevan tämän asetuksen vaatimusten mukainen ja on näkyvä seuraus vaatimustenmukaisuuden arvioinnin koko prosessista sen laajassa merkityksessä. CE-merkinnän yleisistä periaatteista säädetään Euroopan parlamentin ja neuvoston asetuksessa (EY) N:o 765/2008.</w:t>
      </w:r>
      <w:r w:rsidRPr="006C5AC4">
        <w:rPr>
          <w:szCs w:val="24"/>
          <w:vertAlign w:val="superscript"/>
          <w:lang w:val="en-GB" w:eastAsia="en-US"/>
        </w:rPr>
        <w:footnoteReference w:id="11"/>
      </w:r>
      <w:r w:rsidRPr="006C5AC4">
        <w:rPr>
          <w:strike/>
          <w:szCs w:val="24"/>
          <w:lang w:eastAsia="en-US"/>
        </w:rPr>
        <w:t xml:space="preserve"> Kyseistä asetusta olisi sovellettava tämän asetuksen soveltamisalaan kuuluviin pesuaineisiin sen varmistamiseksi, että unionissa vapaasti liikkuvat tuotteet täyttävät vaatimukset, joilla taataan yleisten etujen suojelun, kuten terveyden ja ympäristön suojelun, korkea taso. Asetuksen (EY) N:o 765/2008 mukaisesti CE-merkinnän olisi oltava ainoa vaatimustenmukaisuusmerkintä, jota käytetään osoittamaan, että pesuaine on unionin yhdenmukaistamislainsäädännön vaatimusten mukainen. </w:t>
      </w:r>
      <w:r w:rsidRPr="006C5AC4">
        <w:rPr>
          <w:b/>
          <w:szCs w:val="24"/>
          <w:lang w:eastAsia="en-US"/>
        </w:rPr>
        <w:t>[Tark. 11]</w:t>
      </w:r>
    </w:p>
    <w:p w14:paraId="1A67AD36" w14:textId="77777777" w:rsidR="00262EC3" w:rsidRPr="006C5AC4" w:rsidRDefault="00262EC3" w:rsidP="00262EC3">
      <w:pPr>
        <w:widowControl/>
        <w:spacing w:before="120" w:after="120" w:line="360" w:lineRule="auto"/>
        <w:ind w:left="850" w:hanging="850"/>
        <w:rPr>
          <w:szCs w:val="24"/>
          <w:lang w:eastAsia="en-US"/>
        </w:rPr>
      </w:pPr>
      <w:r w:rsidRPr="006C5AC4">
        <w:rPr>
          <w:szCs w:val="24"/>
          <w:lang w:eastAsia="en-US"/>
        </w:rPr>
        <w:t>(25)</w:t>
      </w:r>
      <w:r w:rsidRPr="006C5AC4">
        <w:rPr>
          <w:szCs w:val="24"/>
          <w:lang w:eastAsia="en-US"/>
        </w:rPr>
        <w:tab/>
      </w:r>
      <w:r w:rsidRPr="006C5AC4">
        <w:rPr>
          <w:strike/>
          <w:szCs w:val="24"/>
          <w:lang w:eastAsia="en-US"/>
        </w:rPr>
        <w:t xml:space="preserve">Ihmisten </w:t>
      </w:r>
      <w:r w:rsidRPr="006C5AC4">
        <w:rPr>
          <w:szCs w:val="24"/>
          <w:lang w:eastAsia="en-US"/>
        </w:rPr>
        <w:t>Terveyden korkeatasoisen suojelun varmistamiseksi olisi edellytettävä, että valmistajat toimittavat luettelon ei-vaarallisten pesuaineiden ainesosista. Jotta voidaan optimoida vaatimusten tehokkuus ja ottaa huomioon asetuksella (EY) N:o 1272/2008 jo käyttöön otettu kiireellisiin terveydenhuollon vastatoimiin liittyvä järjestelmä, valmistajien olisi pidettävä nämä tiedot myrkytystietokeskusten saatavilla</w:t>
      </w:r>
      <w:r w:rsidRPr="006C5AC4">
        <w:rPr>
          <w:strike/>
          <w:szCs w:val="24"/>
          <w:lang w:eastAsia="en-US"/>
        </w:rPr>
        <w:t xml:space="preserve"> siltä varalta, että ne niitä pyytävät</w:t>
      </w:r>
      <w:r w:rsidRPr="006C5AC4">
        <w:rPr>
          <w:szCs w:val="24"/>
          <w:lang w:eastAsia="en-US"/>
        </w:rPr>
        <w:t xml:space="preserve">. </w:t>
      </w:r>
      <w:r w:rsidRPr="006C5AC4">
        <w:rPr>
          <w:b/>
          <w:szCs w:val="24"/>
          <w:lang w:eastAsia="en-US"/>
        </w:rPr>
        <w:t>[Tark. 12]</w:t>
      </w:r>
    </w:p>
    <w:p w14:paraId="7410FBFA" w14:textId="77777777" w:rsidR="004F31D2" w:rsidRPr="006C5AC4" w:rsidRDefault="004F31D2">
      <w:pPr>
        <w:widowControl/>
        <w:rPr>
          <w:szCs w:val="24"/>
          <w:lang w:eastAsia="en-US"/>
        </w:rPr>
      </w:pPr>
      <w:r w:rsidRPr="006C5AC4">
        <w:rPr>
          <w:szCs w:val="24"/>
          <w:lang w:eastAsia="en-US"/>
        </w:rPr>
        <w:br w:type="page"/>
      </w:r>
    </w:p>
    <w:p w14:paraId="166CB3AE" w14:textId="18A7AFD3" w:rsidR="00262EC3" w:rsidRPr="006C5AC4" w:rsidRDefault="00262EC3" w:rsidP="00262EC3">
      <w:pPr>
        <w:widowControl/>
        <w:spacing w:before="120" w:after="120" w:line="360" w:lineRule="auto"/>
        <w:ind w:left="850" w:hanging="850"/>
        <w:rPr>
          <w:szCs w:val="24"/>
          <w:lang w:eastAsia="en-US"/>
        </w:rPr>
      </w:pPr>
      <w:r w:rsidRPr="006C5AC4">
        <w:rPr>
          <w:szCs w:val="24"/>
          <w:lang w:eastAsia="en-US"/>
        </w:rPr>
        <w:lastRenderedPageBreak/>
        <w:t>(26)</w:t>
      </w:r>
      <w:r w:rsidRPr="006C5AC4">
        <w:rPr>
          <w:szCs w:val="24"/>
          <w:lang w:eastAsia="en-US"/>
        </w:rPr>
        <w:tab/>
        <w:t>Merkinnöissä annetaan käyttäjille tärkeitä käyttöön</w:t>
      </w:r>
      <w:r w:rsidRPr="006C5AC4">
        <w:rPr>
          <w:b/>
          <w:i/>
          <w:szCs w:val="24"/>
          <w:lang w:eastAsia="en-US"/>
        </w:rPr>
        <w:t>, terveyteen</w:t>
      </w:r>
      <w:r w:rsidRPr="006C5AC4">
        <w:rPr>
          <w:szCs w:val="24"/>
          <w:lang w:eastAsia="en-US"/>
        </w:rPr>
        <w:t xml:space="preserve"> ja turvallisuuteen liittyviä tietoja esimerkiksi siitä, sisältääkö pesuaine tai pinta-aktiivinen aine ihoa tai hengitysteitä herkistäviä aineita (esim. allergisoivia hajusteita, säilöntäaineita tai entsyymejä). Kun pesuaineiden ja pinta-aktiivisten aineiden merkinnöissä annetaan tietoja näiden aineiden pitoisuudesta, sellaiset käyttäjät, joilla on allergia tai allerginen taipumus, voivat tehdä tietoon perustuvia valintoja, mikä vähentää mahdollisia pesuaineiden ja pinta-aktiivisten aineiden käyttöön liittyviä reaktioita. Sen vuoksi on tarpeen vahvistaa pesuaineita ja pinta-aktiivisia aineita koskevat merkintävaatimukset. </w:t>
      </w:r>
      <w:r w:rsidRPr="006C5AC4">
        <w:rPr>
          <w:b/>
          <w:szCs w:val="24"/>
          <w:lang w:eastAsia="en-US"/>
        </w:rPr>
        <w:t>[Tark. 13]</w:t>
      </w:r>
    </w:p>
    <w:p w14:paraId="6335E37D" w14:textId="77777777" w:rsidR="00262EC3" w:rsidRPr="006C5AC4" w:rsidRDefault="00262EC3" w:rsidP="00262EC3">
      <w:pPr>
        <w:widowControl/>
        <w:spacing w:before="120" w:after="120" w:line="360" w:lineRule="auto"/>
        <w:ind w:left="850" w:hanging="850"/>
        <w:rPr>
          <w:szCs w:val="24"/>
          <w:lang w:eastAsia="en-US"/>
        </w:rPr>
      </w:pPr>
      <w:r w:rsidRPr="006C5AC4">
        <w:rPr>
          <w:szCs w:val="24"/>
          <w:lang w:eastAsia="en-US"/>
        </w:rPr>
        <w:t>(27)</w:t>
      </w:r>
      <w:r w:rsidRPr="006C5AC4">
        <w:rPr>
          <w:szCs w:val="24"/>
          <w:lang w:eastAsia="en-US"/>
        </w:rPr>
        <w:tab/>
        <w:t>Koska pesuaineiden ja pinta-aktiivisten aineiden merkinnät voivat kuulua useiden unionin säädösten soveltamisalaan, pesuaineiden ja pinta-aktiivisten aineiden merkinnöissä esitettäviä tietoja olisi virtaviivaistettava siten, että kun pesuaineiden ja pinta-aktiivisten aineiden merkinnöissä vaaditaan samankaltaisia tietoja unionin eri säädösten perusteella, nämä tiedot annetaan vain kerran tiukempien sääntöjen mukaisesti. Tämä parantaa pesuaineiden ja pinta-aktiivisten aineiden merkintöjen luettavuutta ja ymmärrettävyyttä loppukäyttäjien keskuudessa ja toisaalta keventää pesuaineiden ja pinta-aktiivisten aineiden valmistajien sääntelytaakkaa.</w:t>
      </w:r>
    </w:p>
    <w:p w14:paraId="6AC4F982" w14:textId="77777777" w:rsidR="004F31D2" w:rsidRPr="006C5AC4" w:rsidRDefault="004F31D2">
      <w:pPr>
        <w:widowControl/>
        <w:rPr>
          <w:szCs w:val="24"/>
          <w:lang w:eastAsia="en-US"/>
        </w:rPr>
      </w:pPr>
      <w:r w:rsidRPr="006C5AC4">
        <w:rPr>
          <w:szCs w:val="24"/>
          <w:lang w:eastAsia="en-US"/>
        </w:rPr>
        <w:br w:type="page"/>
      </w:r>
    </w:p>
    <w:p w14:paraId="256524FA" w14:textId="4A9FAD37" w:rsidR="00262EC3" w:rsidRPr="006C5AC4" w:rsidRDefault="00262EC3" w:rsidP="00262EC3">
      <w:pPr>
        <w:widowControl/>
        <w:spacing w:before="120" w:after="120" w:line="360" w:lineRule="auto"/>
        <w:ind w:left="850" w:hanging="850"/>
        <w:rPr>
          <w:szCs w:val="24"/>
          <w:lang w:eastAsia="en-US"/>
        </w:rPr>
      </w:pPr>
      <w:r w:rsidRPr="006C5AC4">
        <w:rPr>
          <w:szCs w:val="24"/>
          <w:lang w:eastAsia="en-US"/>
        </w:rPr>
        <w:lastRenderedPageBreak/>
        <w:t>(28)</w:t>
      </w:r>
      <w:r w:rsidRPr="006C5AC4">
        <w:rPr>
          <w:szCs w:val="24"/>
          <w:lang w:eastAsia="en-US"/>
        </w:rPr>
        <w:tab/>
        <w:t>Hajusteaineet ovat orgaanisia yhdisteitä, joilla on luonteenomainen, yleensä miellyttävä tuoksu ja joita käytetään laajalti pesuaineissa ja monissa muissa tuotteissa, kuten hajuvesissä ja muissa hajustetuissa kosmeettisissa valmisteissa. Nämä aineet voivat aiheuttaa kosketuksen kautta etenkin herkistyneille henkilöille allergisen reaktion jo pieninäkin pitoisuuksina. Sen vuoksi on tärkeää antaa tietoa yksittäisten allergisoivien hajusteiden esiintymisestä pesuaineissa, jotta herkistyneet henkilöt voivat välttää kosketuksen sen aineen kanssa, jolle he ovat allergisia. Siksi on aiheellista vahvistaa tiukat vaatimukset allergisoivien hajusteiden merkitsemiselle. Näiden aineiden kohdalla voi lisäksi tulla sovellettavaksi asetuksen (EY) N:o 1272/2008 mukainen merkintävaatimus. Sen vuoksi olisi vahvistettava erityiset merkintävaatimukset, joita sovellettaisiin ainoastaan silloin, kun asetuksen (EY) N:o 1272/2008 mukaiset merkintäkynnykset eivät ylity. Näin vältetään talouden toimijoille aiheutuva tarpeeton rasitus ja varmistetaan, että loppukäyttäjät saavat nämä tiedot selkeästi, mikä takaa ihmisten terveyden korkeatasoisen suojelun myös herkistyneiden ihmisten osalta.</w:t>
      </w:r>
      <w:r w:rsidRPr="006C5AC4">
        <w:rPr>
          <w:b/>
          <w:i/>
          <w:szCs w:val="24"/>
          <w:lang w:eastAsia="en-US"/>
        </w:rPr>
        <w:t xml:space="preserve"> Delegoiduilla säädöksillä vahvistettuihin uusiin merkintävaatimuksiin olisi sovellettava asianmukaisia siirtymäaikoja.</w:t>
      </w:r>
      <w:r w:rsidRPr="006C5AC4">
        <w:rPr>
          <w:szCs w:val="24"/>
          <w:lang w:eastAsia="en-US"/>
        </w:rPr>
        <w:t xml:space="preserve"> </w:t>
      </w:r>
      <w:r w:rsidRPr="006C5AC4">
        <w:rPr>
          <w:b/>
          <w:szCs w:val="24"/>
          <w:lang w:eastAsia="en-US"/>
        </w:rPr>
        <w:t>[Tark. 14]</w:t>
      </w:r>
    </w:p>
    <w:p w14:paraId="4ED6A739" w14:textId="77777777" w:rsidR="004F31D2" w:rsidRPr="006C5AC4" w:rsidRDefault="004F31D2">
      <w:pPr>
        <w:widowControl/>
        <w:rPr>
          <w:szCs w:val="24"/>
          <w:lang w:eastAsia="en-US"/>
        </w:rPr>
      </w:pPr>
      <w:r w:rsidRPr="006C5AC4">
        <w:rPr>
          <w:szCs w:val="24"/>
          <w:lang w:eastAsia="en-US"/>
        </w:rPr>
        <w:br w:type="page"/>
      </w:r>
    </w:p>
    <w:p w14:paraId="34485A3F" w14:textId="21A4EAF6" w:rsidR="00262EC3" w:rsidRPr="006C5AC4" w:rsidRDefault="00262EC3" w:rsidP="00262EC3">
      <w:pPr>
        <w:widowControl/>
        <w:spacing w:before="120" w:after="120" w:line="360" w:lineRule="auto"/>
        <w:ind w:left="850" w:hanging="850"/>
        <w:rPr>
          <w:szCs w:val="24"/>
          <w:lang w:eastAsia="en-US"/>
        </w:rPr>
      </w:pPr>
      <w:r w:rsidRPr="006C5AC4">
        <w:rPr>
          <w:szCs w:val="24"/>
          <w:lang w:eastAsia="en-US"/>
        </w:rPr>
        <w:lastRenderedPageBreak/>
        <w:t>(29)</w:t>
      </w:r>
      <w:r w:rsidRPr="006C5AC4">
        <w:rPr>
          <w:szCs w:val="24"/>
          <w:lang w:eastAsia="en-US"/>
        </w:rPr>
        <w:tab/>
        <w:t>Terveyden korkeatasoisen suojelun varmistamiseksi olisi tiettyjen aineiden, kuten säilöntäaineiden osalta vahvistettava lisää merkintävaatimuksia. Säilöntäaineisiin sovellettavien merkintävaatimusten olisi näin ollen katettava paitsi ne säilöntäaineet, jotka valmistaja on tarkoituksellisesti lisännyt pesuaineeseen, myös ne, jotka ovat peräisin sen ainesosista ja joista käytetään myös nimitystä ”siirtyneet säilöntäaineet”.</w:t>
      </w:r>
    </w:p>
    <w:p w14:paraId="56BAEB0B" w14:textId="77777777" w:rsidR="00262EC3" w:rsidRPr="006C5AC4" w:rsidRDefault="00262EC3" w:rsidP="00262EC3">
      <w:pPr>
        <w:widowControl/>
        <w:spacing w:before="120" w:after="120" w:line="360" w:lineRule="auto"/>
        <w:ind w:left="850" w:hanging="850"/>
        <w:rPr>
          <w:szCs w:val="24"/>
          <w:lang w:eastAsia="en-US"/>
        </w:rPr>
      </w:pPr>
      <w:r w:rsidRPr="006C5AC4">
        <w:rPr>
          <w:szCs w:val="24"/>
          <w:lang w:eastAsia="en-US"/>
        </w:rPr>
        <w:t>(30)</w:t>
      </w:r>
      <w:r w:rsidRPr="006C5AC4">
        <w:rPr>
          <w:szCs w:val="24"/>
          <w:lang w:eastAsia="en-US"/>
        </w:rPr>
        <w:tab/>
        <w:t>Kuluttajille tarkoitettujen pyykinpesuaineiden ja kuluttajille tarkoitettujen konetiskiaineiden pakkausmerkinnöissä olisi annettava tiedot aineen oikeista käyttömääristä eli annostelutiedot, jotta voidaan estää pesuaineiden mahdollinen liikakäyttö ja siten vähentää ympäristöön joutuvien pesuaineiden ja pinta-aktiivisten aineiden kokonaismäärää.</w:t>
      </w:r>
    </w:p>
    <w:p w14:paraId="18AFD2BB" w14:textId="77777777" w:rsidR="004F31D2" w:rsidRPr="006C5AC4" w:rsidRDefault="004F31D2">
      <w:pPr>
        <w:widowControl/>
        <w:rPr>
          <w:szCs w:val="24"/>
          <w:lang w:eastAsia="en-US"/>
        </w:rPr>
      </w:pPr>
      <w:r w:rsidRPr="006C5AC4">
        <w:rPr>
          <w:szCs w:val="24"/>
          <w:lang w:eastAsia="en-US"/>
        </w:rPr>
        <w:br w:type="page"/>
      </w:r>
    </w:p>
    <w:p w14:paraId="5BD7DBC3" w14:textId="1BDA16F7" w:rsidR="00262EC3" w:rsidRPr="006C5AC4" w:rsidRDefault="00262EC3" w:rsidP="00262EC3">
      <w:pPr>
        <w:widowControl/>
        <w:spacing w:before="120" w:after="120" w:line="360" w:lineRule="auto"/>
        <w:ind w:left="850" w:hanging="850"/>
        <w:rPr>
          <w:b/>
          <w:szCs w:val="24"/>
          <w:lang w:eastAsia="en-US"/>
        </w:rPr>
      </w:pPr>
      <w:r w:rsidRPr="006C5AC4">
        <w:rPr>
          <w:szCs w:val="24"/>
          <w:lang w:eastAsia="en-US"/>
        </w:rPr>
        <w:lastRenderedPageBreak/>
        <w:t>(31)</w:t>
      </w:r>
      <w:r w:rsidRPr="006C5AC4">
        <w:rPr>
          <w:szCs w:val="24"/>
          <w:lang w:eastAsia="en-US"/>
        </w:rPr>
        <w:tab/>
        <w:t xml:space="preserve">Digitaaliset tuoteselosteet voisivat parantaa tuotetietojen välittämistä sekä siten, että vältetään sisällöltään liian runsaat fyysiset tuoteselosteet, että siten, että käyttäjillä on mahdollisuus käyttää tietojen lukemiseen erilaisia vaihtoehtoja, jotka ovat saatavilla pelkästään digitaalisesti, kuten suurempi kirjasinkoko, automaattinen haku, tekstin puhuminen taikka kääntäminen muille kielille. Digitaaliset tuoteselosteet voisivat auttaa talouden toimijoita tehostamaan merkintävelvollisuuksiinsa liittyviä toimia: ne helpottaisivat merkintätietojen päivittämistä, vähentäisivät merkinnöistä johtuvia kustannuksia ja antaisivat mahdollisuuden tarjota käyttäjille kohdennetumpaa tietoa. Talouden toimijoiden olisikin voitava antaa tietyt merkintätiedot </w:t>
      </w:r>
      <w:r w:rsidRPr="006C5AC4">
        <w:rPr>
          <w:strike/>
          <w:szCs w:val="24"/>
          <w:lang w:eastAsia="en-US"/>
        </w:rPr>
        <w:t xml:space="preserve">ainoastaan </w:t>
      </w:r>
      <w:r w:rsidRPr="006C5AC4">
        <w:rPr>
          <w:szCs w:val="24"/>
          <w:lang w:eastAsia="en-US"/>
        </w:rPr>
        <w:t xml:space="preserve">digitaalisessa tuoteselosteessa tietyin edellytyksin, jotta varmistetaan pesuaineiden käyttäjien </w:t>
      </w:r>
      <w:r w:rsidRPr="006C5AC4">
        <w:rPr>
          <w:b/>
          <w:i/>
          <w:szCs w:val="24"/>
          <w:lang w:eastAsia="en-US"/>
        </w:rPr>
        <w:t xml:space="preserve">ja ympäristön </w:t>
      </w:r>
      <w:r w:rsidRPr="006C5AC4">
        <w:rPr>
          <w:szCs w:val="24"/>
          <w:lang w:eastAsia="en-US"/>
        </w:rPr>
        <w:t>suojelun korkea taso.</w:t>
      </w:r>
      <w:r w:rsidRPr="006C5AC4">
        <w:rPr>
          <w:b/>
          <w:szCs w:val="24"/>
          <w:lang w:eastAsia="en-US"/>
        </w:rPr>
        <w:t xml:space="preserve"> [Tark. 15]</w:t>
      </w:r>
    </w:p>
    <w:p w14:paraId="0316AEB8" w14:textId="4DA69877" w:rsidR="00262EC3" w:rsidRPr="006C5AC4" w:rsidRDefault="00262EC3" w:rsidP="00262EC3">
      <w:pPr>
        <w:widowControl/>
        <w:spacing w:before="120" w:after="120" w:line="360" w:lineRule="auto"/>
        <w:ind w:left="850" w:hanging="850"/>
        <w:rPr>
          <w:szCs w:val="24"/>
          <w:lang w:eastAsia="en-US"/>
        </w:rPr>
      </w:pPr>
      <w:r w:rsidRPr="006C5AC4">
        <w:rPr>
          <w:b/>
          <w:i/>
          <w:szCs w:val="24"/>
          <w:lang w:eastAsia="en-US"/>
        </w:rPr>
        <w:t>(31</w:t>
      </w:r>
      <w:r w:rsidR="00677579" w:rsidRPr="006C5AC4">
        <w:rPr>
          <w:b/>
          <w:i/>
          <w:szCs w:val="24"/>
          <w:lang w:eastAsia="en-US"/>
        </w:rPr>
        <w:t xml:space="preserve"> </w:t>
      </w:r>
      <w:r w:rsidRPr="006C5AC4">
        <w:rPr>
          <w:b/>
          <w:i/>
          <w:szCs w:val="24"/>
          <w:lang w:eastAsia="en-US"/>
        </w:rPr>
        <w:t>a)</w:t>
      </w:r>
      <w:r w:rsidRPr="006C5AC4">
        <w:rPr>
          <w:szCs w:val="24"/>
          <w:lang w:eastAsia="en-US"/>
        </w:rPr>
        <w:tab/>
      </w:r>
      <w:r w:rsidRPr="006C5AC4">
        <w:rPr>
          <w:b/>
          <w:i/>
          <w:szCs w:val="24"/>
          <w:lang w:eastAsia="en-US"/>
        </w:rPr>
        <w:t xml:space="preserve">Digitaaliset tuoteselosteet voisivat lisätä tuoteselosteiden luettavuutta, helppokäyttöisyyttä ja ymmärrettävyyttä kuluttajien, myös haavoittuvassa asemassa olevien ja näkövammaisten kuluttajien, kannalta. </w:t>
      </w:r>
      <w:r w:rsidRPr="006C5AC4">
        <w:rPr>
          <w:b/>
          <w:szCs w:val="24"/>
          <w:lang w:eastAsia="en-US"/>
        </w:rPr>
        <w:t>[Tark. 16]</w:t>
      </w:r>
    </w:p>
    <w:p w14:paraId="647BED68" w14:textId="77777777" w:rsidR="004F31D2" w:rsidRPr="006C5AC4" w:rsidRDefault="004F31D2">
      <w:pPr>
        <w:widowControl/>
        <w:rPr>
          <w:szCs w:val="24"/>
          <w:lang w:eastAsia="en-US"/>
        </w:rPr>
      </w:pPr>
      <w:r w:rsidRPr="006C5AC4">
        <w:rPr>
          <w:szCs w:val="24"/>
          <w:lang w:eastAsia="en-US"/>
        </w:rPr>
        <w:br w:type="page"/>
      </w:r>
    </w:p>
    <w:p w14:paraId="18398B62" w14:textId="2C3410F9" w:rsidR="00262EC3" w:rsidRPr="006C5AC4" w:rsidRDefault="00262EC3" w:rsidP="00262EC3">
      <w:pPr>
        <w:widowControl/>
        <w:spacing w:before="120" w:after="120" w:line="360" w:lineRule="auto"/>
        <w:ind w:left="850" w:hanging="850"/>
        <w:rPr>
          <w:b/>
          <w:szCs w:val="24"/>
          <w:lang w:eastAsia="en-US"/>
        </w:rPr>
      </w:pPr>
      <w:r w:rsidRPr="006C5AC4">
        <w:rPr>
          <w:szCs w:val="24"/>
          <w:lang w:eastAsia="en-US"/>
        </w:rPr>
        <w:lastRenderedPageBreak/>
        <w:t>(32)</w:t>
      </w:r>
      <w:r w:rsidRPr="006C5AC4">
        <w:rPr>
          <w:szCs w:val="24"/>
          <w:lang w:eastAsia="en-US"/>
        </w:rPr>
        <w:tab/>
        <w:t xml:space="preserve">Jotta talouden toimijoille ei aiheutuisi tarpeetonta hallinnollista rasitetta ja koska </w:t>
      </w:r>
      <w:r w:rsidRPr="006C5AC4">
        <w:rPr>
          <w:strike/>
          <w:szCs w:val="24"/>
          <w:lang w:eastAsia="en-US"/>
        </w:rPr>
        <w:t xml:space="preserve">useimmissa tapauksissa </w:t>
      </w:r>
      <w:r w:rsidRPr="006C5AC4">
        <w:rPr>
          <w:szCs w:val="24"/>
          <w:lang w:eastAsia="en-US"/>
        </w:rPr>
        <w:t>digitaalinen tuoteseloste</w:t>
      </w:r>
      <w:r w:rsidRPr="006C5AC4">
        <w:rPr>
          <w:strike/>
          <w:szCs w:val="24"/>
          <w:lang w:eastAsia="en-US"/>
        </w:rPr>
        <w:t xml:space="preserve"> ainoastaan</w:t>
      </w:r>
      <w:r w:rsidRPr="006C5AC4">
        <w:rPr>
          <w:szCs w:val="24"/>
          <w:lang w:eastAsia="en-US"/>
        </w:rPr>
        <w:t xml:space="preserve"> täydentää fyysistä tuoteselostetta, talouden toimijoiden olisi voitava päättää, käyttävätkö ne digitaalisia tuoteselosteita vai antavatko ne kaikki tiedot ainoastaan fyysisessä tuoteselosteessa. Päätös digitaalisen tuoteselosteen käytöstä olisi jätettävä valmistajille ja maahantuojille, jotka ovat vastuussa tarkkojen tuotetietojen antamisesta. </w:t>
      </w:r>
      <w:r w:rsidRPr="006C5AC4">
        <w:rPr>
          <w:b/>
          <w:szCs w:val="24"/>
          <w:lang w:eastAsia="en-US"/>
        </w:rPr>
        <w:t>[Tark. 17]</w:t>
      </w:r>
    </w:p>
    <w:p w14:paraId="72A4ED77" w14:textId="77777777" w:rsidR="00262EC3" w:rsidRPr="006C5AC4" w:rsidRDefault="00262EC3" w:rsidP="00262EC3">
      <w:pPr>
        <w:widowControl/>
        <w:spacing w:before="120" w:after="120" w:line="360" w:lineRule="auto"/>
        <w:ind w:left="850" w:hanging="850"/>
        <w:rPr>
          <w:szCs w:val="24"/>
          <w:lang w:eastAsia="en-US"/>
        </w:rPr>
      </w:pPr>
      <w:r w:rsidRPr="006C5AC4">
        <w:rPr>
          <w:szCs w:val="24"/>
          <w:lang w:eastAsia="en-US"/>
        </w:rPr>
        <w:t>(33)</w:t>
      </w:r>
      <w:r w:rsidRPr="006C5AC4">
        <w:rPr>
          <w:szCs w:val="24"/>
          <w:lang w:eastAsia="en-US"/>
        </w:rPr>
        <w:tab/>
        <w:t xml:space="preserve">Digitaaliset tuoteselosteet voisivat aiheuttaa myös haasteita haavoittuvassa asemassa oleville väestöryhmille, joilla ei ole lainkaan tai riittäviä digitaalisia taitoja. Tämä syventäisi digitaalista kuilua. Päätettäessä niistä tiedoista, jotka annettaisiin </w:t>
      </w:r>
      <w:r w:rsidRPr="006C5AC4">
        <w:rPr>
          <w:strike/>
          <w:szCs w:val="24"/>
          <w:lang w:eastAsia="en-US"/>
        </w:rPr>
        <w:t xml:space="preserve">pelkästään </w:t>
      </w:r>
      <w:r w:rsidRPr="006C5AC4">
        <w:rPr>
          <w:szCs w:val="24"/>
          <w:lang w:eastAsia="en-US"/>
        </w:rPr>
        <w:t>digitaalisessa tuoteselosteessa, olisi sen vuoksi otettava huomioon digitalisaation taso yhteiskunnassa ja erityisesti pesuaineiden käyttäjien tapauksessa</w:t>
      </w:r>
      <w:r w:rsidRPr="006C5AC4">
        <w:rPr>
          <w:b/>
          <w:i/>
          <w:szCs w:val="24"/>
          <w:lang w:eastAsia="en-US"/>
        </w:rPr>
        <w:t xml:space="preserve"> samoin kuin tietojen rajoittamattoman saatavuuden mahdollistavan tarvittavan langattoman ja muun teknologisen infrastruktuurin valmius</w:t>
      </w:r>
      <w:r w:rsidRPr="006C5AC4">
        <w:rPr>
          <w:szCs w:val="24"/>
          <w:lang w:eastAsia="en-US"/>
        </w:rPr>
        <w:t xml:space="preserve">. Lisäksi kaikki terveyden ja ympäristön suojelua koskevat tuotetiedot </w:t>
      </w:r>
      <w:r w:rsidRPr="006C5AC4">
        <w:rPr>
          <w:strike/>
          <w:szCs w:val="24"/>
          <w:lang w:eastAsia="en-US"/>
        </w:rPr>
        <w:t>sekä</w:t>
      </w:r>
      <w:r w:rsidRPr="006C5AC4">
        <w:rPr>
          <w:b/>
          <w:i/>
          <w:szCs w:val="24"/>
          <w:lang w:eastAsia="en-US"/>
        </w:rPr>
        <w:t>mukaan lukien</w:t>
      </w:r>
      <w:r w:rsidRPr="006C5AC4">
        <w:rPr>
          <w:szCs w:val="24"/>
          <w:lang w:eastAsia="en-US"/>
        </w:rPr>
        <w:t xml:space="preserve"> pesuaineiden </w:t>
      </w:r>
      <w:r w:rsidRPr="006C5AC4">
        <w:rPr>
          <w:strike/>
          <w:szCs w:val="24"/>
          <w:lang w:eastAsia="en-US"/>
        </w:rPr>
        <w:t>käyttöä koskevat vähimmäisohjeet</w:t>
      </w:r>
      <w:r w:rsidRPr="006C5AC4">
        <w:rPr>
          <w:b/>
          <w:i/>
          <w:szCs w:val="24"/>
          <w:lang w:eastAsia="en-US"/>
        </w:rPr>
        <w:t>käyttöohjeet</w:t>
      </w:r>
      <w:r w:rsidRPr="006C5AC4">
        <w:rPr>
          <w:szCs w:val="24"/>
          <w:lang w:eastAsia="en-US"/>
        </w:rPr>
        <w:t xml:space="preserve"> olisi edelleen annettava fyysisessä tuoteselosteessa, jotta kaikki loppukäyttäjät voivat tehdä tietoon perustuvia valintoja ennen pesuaineen ostamista ja jotta voidaan varmistaa sen turvallinen käyttö. </w:t>
      </w:r>
      <w:r w:rsidRPr="006C5AC4">
        <w:rPr>
          <w:b/>
          <w:szCs w:val="24"/>
          <w:lang w:eastAsia="en-US"/>
        </w:rPr>
        <w:t>[Tark. 18]</w:t>
      </w:r>
    </w:p>
    <w:p w14:paraId="665B095A" w14:textId="77777777" w:rsidR="004F31D2" w:rsidRPr="006C5AC4" w:rsidRDefault="004F31D2">
      <w:pPr>
        <w:widowControl/>
        <w:rPr>
          <w:szCs w:val="24"/>
          <w:lang w:eastAsia="en-US"/>
        </w:rPr>
      </w:pPr>
      <w:r w:rsidRPr="006C5AC4">
        <w:rPr>
          <w:szCs w:val="24"/>
          <w:lang w:eastAsia="en-US"/>
        </w:rPr>
        <w:br w:type="page"/>
      </w:r>
    </w:p>
    <w:p w14:paraId="3C36EE49" w14:textId="014F9D88" w:rsidR="00262EC3" w:rsidRPr="006C5AC4" w:rsidRDefault="00262EC3" w:rsidP="00262EC3">
      <w:pPr>
        <w:widowControl/>
        <w:spacing w:before="120" w:after="120" w:line="360" w:lineRule="auto"/>
        <w:ind w:left="850" w:hanging="850"/>
        <w:rPr>
          <w:szCs w:val="24"/>
          <w:lang w:eastAsia="en-US"/>
        </w:rPr>
      </w:pPr>
      <w:r w:rsidRPr="006C5AC4">
        <w:rPr>
          <w:szCs w:val="24"/>
          <w:lang w:eastAsia="en-US"/>
        </w:rPr>
        <w:lastRenderedPageBreak/>
        <w:t>(34)</w:t>
      </w:r>
      <w:r w:rsidRPr="006C5AC4">
        <w:rPr>
          <w:szCs w:val="24"/>
          <w:lang w:eastAsia="en-US"/>
        </w:rPr>
        <w:tab/>
      </w:r>
      <w:r w:rsidRPr="006C5AC4">
        <w:rPr>
          <w:strike/>
          <w:szCs w:val="24"/>
          <w:lang w:eastAsia="en-US"/>
        </w:rPr>
        <w:t xml:space="preserve">Olisi kuitenkin säädettävä poikkeuksesta, joka koskee </w:t>
      </w:r>
      <w:r w:rsidRPr="006C5AC4">
        <w:rPr>
          <w:szCs w:val="24"/>
          <w:lang w:eastAsia="en-US"/>
        </w:rPr>
        <w:t xml:space="preserve">Loppukäyttäjille täyttöpakkauksiin </w:t>
      </w:r>
      <w:r w:rsidRPr="006C5AC4">
        <w:rPr>
          <w:strike/>
          <w:szCs w:val="24"/>
          <w:lang w:eastAsia="en-US"/>
        </w:rPr>
        <w:t>myytäviä pesuaineita. Jotta voitaisiin saada kokonaisuudessaan paitsi digitalisaation tarjoamat edut myös ne suuret ympäristöhyödyt, joita täyttömyynnistä</w:t>
      </w:r>
      <w:r w:rsidRPr="006C5AC4">
        <w:rPr>
          <w:b/>
          <w:i/>
          <w:szCs w:val="24"/>
          <w:lang w:eastAsia="en-US"/>
        </w:rPr>
        <w:t>myytävien pesuaineiden osalta</w:t>
      </w:r>
      <w:r w:rsidRPr="006C5AC4">
        <w:rPr>
          <w:szCs w:val="24"/>
          <w:lang w:eastAsia="en-US"/>
        </w:rPr>
        <w:t xml:space="preserve"> olisi </w:t>
      </w:r>
      <w:r w:rsidRPr="006C5AC4">
        <w:rPr>
          <w:strike/>
          <w:szCs w:val="24"/>
          <w:lang w:eastAsia="en-US"/>
        </w:rPr>
        <w:t>luvassa pakkausten ja pakkausjätteen vähenemisen ansiosta,</w:t>
      </w:r>
      <w:r w:rsidRPr="006C5AC4">
        <w:rPr>
          <w:b/>
          <w:i/>
          <w:szCs w:val="24"/>
          <w:lang w:eastAsia="en-US"/>
        </w:rPr>
        <w:t>varmistettava, että</w:t>
      </w:r>
      <w:r w:rsidRPr="006C5AC4">
        <w:rPr>
          <w:szCs w:val="24"/>
          <w:lang w:eastAsia="en-US"/>
        </w:rPr>
        <w:t xml:space="preserve"> kaikki tuotetiedot </w:t>
      </w:r>
      <w:r w:rsidRPr="006C5AC4">
        <w:rPr>
          <w:strike/>
          <w:szCs w:val="24"/>
          <w:lang w:eastAsia="en-US"/>
        </w:rPr>
        <w:t>paitsi</w:t>
      </w:r>
      <w:r w:rsidRPr="006C5AC4">
        <w:rPr>
          <w:b/>
          <w:i/>
          <w:szCs w:val="24"/>
          <w:lang w:eastAsia="en-US"/>
        </w:rPr>
        <w:t>ovat saatavilla erikseen saatavissa olevassa tuoteselosteessa, joka olisi kiinnitettävä pakkaukseen täyttöhetkellä. Tämän olisi sisällettävä</w:t>
      </w:r>
      <w:r w:rsidRPr="006C5AC4">
        <w:rPr>
          <w:szCs w:val="24"/>
          <w:lang w:eastAsia="en-US"/>
        </w:rPr>
        <w:t xml:space="preserve"> kuluttajille tarkoitettujen pyykinpesuaineiden annosteluohjeet</w:t>
      </w:r>
      <w:r w:rsidRPr="006C5AC4">
        <w:rPr>
          <w:strike/>
          <w:szCs w:val="24"/>
          <w:lang w:eastAsia="en-US"/>
        </w:rPr>
        <w:t xml:space="preserve"> olisi voitava antaa digitaalisessa muodossa</w:t>
      </w:r>
      <w:r w:rsidRPr="006C5AC4">
        <w:rPr>
          <w:szCs w:val="24"/>
          <w:lang w:eastAsia="en-US"/>
        </w:rPr>
        <w:t xml:space="preserve">. </w:t>
      </w:r>
      <w:r w:rsidRPr="006C5AC4">
        <w:rPr>
          <w:b/>
          <w:szCs w:val="24"/>
          <w:lang w:eastAsia="en-US"/>
        </w:rPr>
        <w:t>[Tark. 19]</w:t>
      </w:r>
    </w:p>
    <w:p w14:paraId="22602A55" w14:textId="77777777" w:rsidR="00262EC3" w:rsidRPr="006C5AC4" w:rsidRDefault="00262EC3" w:rsidP="00262EC3">
      <w:pPr>
        <w:widowControl/>
        <w:spacing w:before="120" w:after="120" w:line="360" w:lineRule="auto"/>
        <w:ind w:left="850" w:hanging="850"/>
        <w:rPr>
          <w:szCs w:val="24"/>
          <w:lang w:eastAsia="en-US"/>
        </w:rPr>
      </w:pPr>
      <w:r w:rsidRPr="006C5AC4">
        <w:rPr>
          <w:szCs w:val="24"/>
          <w:lang w:eastAsia="en-US"/>
        </w:rPr>
        <w:t>(35)</w:t>
      </w:r>
      <w:r w:rsidRPr="006C5AC4">
        <w:rPr>
          <w:szCs w:val="24"/>
          <w:lang w:eastAsia="en-US"/>
        </w:rPr>
        <w:tab/>
        <w:t xml:space="preserve">Jotta voitaisiin varmistaa tasapuoliset toimintaedellytykset talouden toimijoille, jotka asettavat pesuaineita saataville markkinoilla, ja suojella näiden aineiden loppukäyttäjiä, olisi vahvistettava digitaalisia merkintöjä koskevat yleiset vaatimukset. Talouden toimijoiden olisi esimerkiksi varmistettava digitaalisten tuoteselosteiden maksuton ja helppo saatavuus </w:t>
      </w:r>
      <w:r w:rsidRPr="006C5AC4">
        <w:rPr>
          <w:b/>
          <w:i/>
          <w:szCs w:val="24"/>
          <w:lang w:eastAsia="en-US"/>
        </w:rPr>
        <w:t xml:space="preserve">enintään kahdella napinpainalluksella tai klikkauksella </w:t>
      </w:r>
      <w:r w:rsidRPr="006C5AC4">
        <w:rPr>
          <w:szCs w:val="24"/>
          <w:lang w:eastAsia="en-US"/>
        </w:rPr>
        <w:t xml:space="preserve">ja se, että tämän asetuksen nojalla vaaditut pakolliset tuotetiedot erotetaan muista tiedoista. </w:t>
      </w:r>
      <w:r w:rsidRPr="006C5AC4">
        <w:rPr>
          <w:b/>
          <w:szCs w:val="24"/>
          <w:lang w:eastAsia="en-US"/>
        </w:rPr>
        <w:t>[Tark. 20]</w:t>
      </w:r>
    </w:p>
    <w:p w14:paraId="26AF92BE" w14:textId="77777777" w:rsidR="004F31D2" w:rsidRPr="006C5AC4" w:rsidRDefault="004F31D2">
      <w:pPr>
        <w:widowControl/>
        <w:rPr>
          <w:szCs w:val="24"/>
          <w:lang w:eastAsia="en-US"/>
        </w:rPr>
      </w:pPr>
      <w:r w:rsidRPr="006C5AC4">
        <w:rPr>
          <w:szCs w:val="24"/>
          <w:lang w:eastAsia="en-US"/>
        </w:rPr>
        <w:br w:type="page"/>
      </w:r>
    </w:p>
    <w:p w14:paraId="5E44C11D" w14:textId="6B220A02" w:rsidR="00262EC3" w:rsidRPr="006C5AC4" w:rsidRDefault="00262EC3" w:rsidP="00262EC3">
      <w:pPr>
        <w:widowControl/>
        <w:spacing w:before="120" w:after="120" w:line="360" w:lineRule="auto"/>
        <w:ind w:left="850" w:hanging="850"/>
        <w:rPr>
          <w:szCs w:val="24"/>
          <w:lang w:eastAsia="en-US"/>
        </w:rPr>
      </w:pPr>
      <w:r w:rsidRPr="006C5AC4">
        <w:rPr>
          <w:szCs w:val="24"/>
          <w:lang w:eastAsia="en-US"/>
        </w:rPr>
        <w:lastRenderedPageBreak/>
        <w:t>(36)</w:t>
      </w:r>
      <w:r w:rsidRPr="006C5AC4">
        <w:rPr>
          <w:szCs w:val="24"/>
          <w:lang w:eastAsia="en-US"/>
        </w:rPr>
        <w:tab/>
        <w:t xml:space="preserve">Kun otetaan huomioon digitaalisten taitojen nykytilanne, talouden toimijoiden olisi annettava tuotetiedot </w:t>
      </w:r>
      <w:r w:rsidR="00677579" w:rsidRPr="006C5AC4">
        <w:rPr>
          <w:b/>
          <w:i/>
          <w:szCs w:val="24"/>
          <w:lang w:eastAsia="en-US"/>
        </w:rPr>
        <w:t>myös</w:t>
      </w:r>
      <w:r w:rsidR="00677579" w:rsidRPr="006C5AC4">
        <w:rPr>
          <w:szCs w:val="24"/>
          <w:lang w:eastAsia="en-US"/>
        </w:rPr>
        <w:t xml:space="preserve"> </w:t>
      </w:r>
      <w:r w:rsidRPr="006C5AC4">
        <w:rPr>
          <w:szCs w:val="24"/>
          <w:lang w:eastAsia="en-US"/>
        </w:rPr>
        <w:t>jollakin vaihtoehtoisella tavalla loppukäyttäjille, joilla ei ole mahdollisuutta saada digitaalista tuoteselostetta käyttöönsä. Tämä velvoite olisi asetettava turvatoimena, jotta voidaan vähentää riskejä, joita voi syntyä siitä, ettei tuotetietoja ole saatavilla.</w:t>
      </w:r>
      <w:r w:rsidRPr="006C5AC4">
        <w:rPr>
          <w:strike/>
          <w:szCs w:val="24"/>
          <w:lang w:eastAsia="en-US"/>
        </w:rPr>
        <w:t xml:space="preserve"> Tämä koskee erityisesti täyttöpakkauksiin myytäviä pesuaineita, joiden tapauksessa kaikki tiedot voidaan antaa digitaalisessa tuoteselosteessa.</w:t>
      </w:r>
      <w:r w:rsidRPr="006C5AC4">
        <w:rPr>
          <w:szCs w:val="24"/>
          <w:lang w:eastAsia="en-US"/>
        </w:rPr>
        <w:t xml:space="preserve"> </w:t>
      </w:r>
      <w:r w:rsidRPr="006C5AC4">
        <w:rPr>
          <w:b/>
          <w:szCs w:val="24"/>
          <w:lang w:eastAsia="en-US"/>
        </w:rPr>
        <w:t>[Tark. 21]</w:t>
      </w:r>
    </w:p>
    <w:p w14:paraId="06EC6860" w14:textId="77777777" w:rsidR="004F31D2" w:rsidRPr="006C5AC4" w:rsidRDefault="004F31D2">
      <w:pPr>
        <w:widowControl/>
        <w:rPr>
          <w:szCs w:val="24"/>
          <w:lang w:eastAsia="en-US"/>
        </w:rPr>
      </w:pPr>
      <w:r w:rsidRPr="006C5AC4">
        <w:rPr>
          <w:szCs w:val="24"/>
          <w:lang w:eastAsia="en-US"/>
        </w:rPr>
        <w:br w:type="page"/>
      </w:r>
    </w:p>
    <w:p w14:paraId="0EB16542" w14:textId="389D55AC" w:rsidR="00262EC3" w:rsidRPr="006C5AC4" w:rsidRDefault="00262EC3" w:rsidP="00262EC3">
      <w:pPr>
        <w:widowControl/>
        <w:spacing w:before="120" w:after="120" w:line="360" w:lineRule="auto"/>
        <w:ind w:left="850" w:hanging="850"/>
        <w:rPr>
          <w:szCs w:val="24"/>
          <w:lang w:eastAsia="en-US"/>
        </w:rPr>
      </w:pPr>
      <w:r w:rsidRPr="006C5AC4">
        <w:rPr>
          <w:szCs w:val="24"/>
          <w:lang w:eastAsia="en-US"/>
        </w:rPr>
        <w:lastRenderedPageBreak/>
        <w:t>(37)</w:t>
      </w:r>
      <w:r w:rsidRPr="006C5AC4">
        <w:rPr>
          <w:szCs w:val="24"/>
          <w:lang w:eastAsia="en-US"/>
        </w:rPr>
        <w:tab/>
        <w:t xml:space="preserve">Koska pesuaineilla on sama käyttötarkoitus ja samat riskit riippumatta siitä, missä muodossa ne asetetaan saataville markkinoilla, talouden toimijoiden, jotka asettavat pesuaineita saataville markkinoilla täyttöpakkauksiin myytävinä, olisi varmistettava, että tällöin täyttyvät samat vaatimukset kuin valmispakkausten tapauksessa. Lisäksi kuluttajien olisi saatava vaaditut tuotetiedot myös silloin, kun he valitsevat täyttöpakkaukseen myytävän pesuaineen. </w:t>
      </w:r>
      <w:r w:rsidRPr="006C5AC4">
        <w:rPr>
          <w:b/>
          <w:i/>
          <w:szCs w:val="24"/>
          <w:lang w:eastAsia="en-US"/>
        </w:rPr>
        <w:t xml:space="preserve">Merkinnän fyysisen jäljennöksen olisi aina oltava nähtävillä myös täyttöasemalla. </w:t>
      </w:r>
      <w:r w:rsidRPr="006C5AC4">
        <w:rPr>
          <w:szCs w:val="24"/>
          <w:lang w:eastAsia="en-US"/>
        </w:rPr>
        <w:t>Tämän asetuksen olisi sen vuoksi nimenomaisesti katettava pesuaineiden täyttömyynti, jotta voidaan varmistaa terveyden ja ympäristön suojelun korkea taso ja talouden toimijoiden tasapuoliset toimintaedellytykset.</w:t>
      </w:r>
      <w:r w:rsidRPr="006C5AC4">
        <w:rPr>
          <w:b/>
          <w:i/>
          <w:szCs w:val="24"/>
          <w:lang w:eastAsia="en-US"/>
        </w:rPr>
        <w:t xml:space="preserve"> Pakkausten uudelleenkäyttöä ja uudelleentäyttöä olisi kannustettava ja edistettävä, jotta voidaan edistää unionin siirtymistä kohti kiertotaloutta. Valmistajien ja lopullisten jakelijoiden olisi mahdollisuuksien mukaan mahdollistettava pesuaineiden myynti täyttöpakkauksissa myyntipisteessä ja kehitettävä sitä edelleen, ja niiden olisi pyrittävä asettamaan pesuaineet kuluttajien saataville muissa kestävissä myyntimuodoissa, esimerkiksi asettamalla pesuaineet saataville kierrätettävissä pakkauksissa, joiden avulla kuluttajat voivat täyttää asianmukaiset pakkaukset kotona mahdollisuuksien mukaan, varmistaen samalla kuluttajien turvallisuuden.</w:t>
      </w:r>
      <w:r w:rsidRPr="006C5AC4">
        <w:rPr>
          <w:szCs w:val="24"/>
          <w:lang w:eastAsia="en-US"/>
        </w:rPr>
        <w:t xml:space="preserve"> </w:t>
      </w:r>
      <w:r w:rsidRPr="006C5AC4">
        <w:rPr>
          <w:b/>
          <w:szCs w:val="24"/>
          <w:lang w:eastAsia="en-US"/>
        </w:rPr>
        <w:t>[Tark. 22]</w:t>
      </w:r>
    </w:p>
    <w:p w14:paraId="0B55A074" w14:textId="77777777" w:rsidR="004F31D2" w:rsidRPr="006C5AC4" w:rsidRDefault="004F31D2">
      <w:pPr>
        <w:widowControl/>
        <w:rPr>
          <w:szCs w:val="24"/>
          <w:lang w:eastAsia="en-US"/>
        </w:rPr>
      </w:pPr>
      <w:r w:rsidRPr="006C5AC4">
        <w:rPr>
          <w:szCs w:val="24"/>
          <w:lang w:eastAsia="en-US"/>
        </w:rPr>
        <w:br w:type="page"/>
      </w:r>
    </w:p>
    <w:p w14:paraId="468641C9" w14:textId="366CE9E4" w:rsidR="00262EC3" w:rsidRPr="006C5AC4" w:rsidRDefault="00262EC3" w:rsidP="00262EC3">
      <w:pPr>
        <w:widowControl/>
        <w:spacing w:before="120" w:after="120" w:line="360" w:lineRule="auto"/>
        <w:ind w:left="850" w:hanging="850"/>
        <w:rPr>
          <w:szCs w:val="24"/>
          <w:lang w:eastAsia="en-US"/>
        </w:rPr>
      </w:pPr>
      <w:r w:rsidRPr="006C5AC4">
        <w:rPr>
          <w:szCs w:val="24"/>
          <w:lang w:eastAsia="en-US"/>
        </w:rPr>
        <w:lastRenderedPageBreak/>
        <w:t>(38)</w:t>
      </w:r>
      <w:r w:rsidRPr="006C5AC4">
        <w:rPr>
          <w:szCs w:val="24"/>
          <w:lang w:eastAsia="en-US"/>
        </w:rPr>
        <w:tab/>
        <w:t>Huolehtimalla pesuaineen tai pinta-aktiivisen aineen jäljitettävyydestä koko hankintaketjussa voidaan yksinkertaistaa ja tehostaa markkinavalvontaa. Tehokas jäljitettävyysjärjestelmä auttaa markkinavalvontaviranomaisia jäljittämään talouden toimijat, jotka ovat asettaneet markkinoilla saataville vaatimustenvastaisia pesuaineita tai pinta-aktiivisia aineita.</w:t>
      </w:r>
    </w:p>
    <w:p w14:paraId="27968753" w14:textId="77777777" w:rsidR="00262EC3" w:rsidRPr="006C5AC4" w:rsidRDefault="00262EC3" w:rsidP="00262EC3">
      <w:pPr>
        <w:widowControl/>
        <w:spacing w:before="120" w:after="120" w:line="360" w:lineRule="auto"/>
        <w:ind w:left="850" w:hanging="850"/>
        <w:rPr>
          <w:szCs w:val="24"/>
          <w:lang w:eastAsia="en-US"/>
        </w:rPr>
      </w:pPr>
      <w:r w:rsidRPr="006C5AC4">
        <w:rPr>
          <w:szCs w:val="24"/>
          <w:lang w:eastAsia="en-US"/>
        </w:rPr>
        <w:t>(39)</w:t>
      </w:r>
      <w:r w:rsidRPr="006C5AC4">
        <w:rPr>
          <w:szCs w:val="24"/>
          <w:lang w:eastAsia="en-US"/>
        </w:rPr>
        <w:tab/>
        <w:t>Valmistajien olisi laadittava tuotepassi, jossa annetaan tietoa pesuaineiden ja pinta-aktiivisten aineiden vaatimustenmukaisuudesta suhteessa tähän asetukseen ja muuhun sellaiseen lainsäädäntöön, jonka mukainen pesuaineen tai pinta-aktiivisen aineen on oltava. Jotta voitaisiin helpottaa pesuaineiden ja pinta-aktiivisten aineiden tarkastuksia ja antaa toimitusketjun toimijoille ja loppukäyttäjille mahdollisuus saada tarvittavat tiedot, kuten ainesosatiedot ja käyttöohjeet, tuotepassin sisältämät tiedot olisi annettava digitaalisesti ja helppokäyttöisellä tavalla suoraan käyttämällä tietovälinettä, joka on liitetty pesuaineen tai pinta-aktiivisen aineen pakkausmerkintöihin, pakkaukseen tai oheisasiakirjoihin. Sen vuoksi markkinavalvontaviranomaisilla, talouden toimijoilla ja loppukäyttäjillä olisi oltava mahdollisuus saada tämän tietovälineen kautta heti käyttöönsä vaatimusten noudattamiseen liittyvät tai muut tiedot pesuaineesta tai pinta-aktiivisesta aineesta.</w:t>
      </w:r>
    </w:p>
    <w:p w14:paraId="6C1A2295" w14:textId="77777777" w:rsidR="004F31D2" w:rsidRPr="006C5AC4" w:rsidRDefault="004F31D2">
      <w:pPr>
        <w:widowControl/>
        <w:rPr>
          <w:b/>
          <w:i/>
          <w:szCs w:val="24"/>
          <w:lang w:eastAsia="en-US"/>
        </w:rPr>
      </w:pPr>
      <w:r w:rsidRPr="006C5AC4">
        <w:rPr>
          <w:b/>
          <w:i/>
          <w:szCs w:val="24"/>
          <w:lang w:eastAsia="en-US"/>
        </w:rPr>
        <w:br w:type="page"/>
      </w:r>
    </w:p>
    <w:p w14:paraId="54D243AF" w14:textId="14EB2A7A" w:rsidR="00262EC3" w:rsidRPr="006C5AC4" w:rsidRDefault="00262EC3" w:rsidP="00262EC3">
      <w:pPr>
        <w:widowControl/>
        <w:spacing w:before="120" w:after="120" w:line="360" w:lineRule="auto"/>
        <w:ind w:left="850" w:hanging="850"/>
        <w:rPr>
          <w:szCs w:val="24"/>
          <w:lang w:eastAsia="en-US"/>
        </w:rPr>
      </w:pPr>
      <w:r w:rsidRPr="006C5AC4">
        <w:rPr>
          <w:b/>
          <w:i/>
          <w:szCs w:val="24"/>
          <w:lang w:eastAsia="en-US"/>
        </w:rPr>
        <w:lastRenderedPageBreak/>
        <w:t>(39</w:t>
      </w:r>
      <w:r w:rsidR="004F31D2" w:rsidRPr="006C5AC4">
        <w:rPr>
          <w:b/>
          <w:i/>
          <w:szCs w:val="24"/>
          <w:lang w:eastAsia="en-US"/>
        </w:rPr>
        <w:t xml:space="preserve"> </w:t>
      </w:r>
      <w:r w:rsidRPr="006C5AC4">
        <w:rPr>
          <w:b/>
          <w:i/>
          <w:szCs w:val="24"/>
          <w:lang w:eastAsia="en-US"/>
        </w:rPr>
        <w:t>a)</w:t>
      </w:r>
      <w:r w:rsidRPr="006C5AC4">
        <w:rPr>
          <w:szCs w:val="24"/>
          <w:lang w:eastAsia="en-US"/>
        </w:rPr>
        <w:tab/>
      </w:r>
      <w:r w:rsidRPr="006C5AC4">
        <w:rPr>
          <w:b/>
          <w:i/>
          <w:szCs w:val="24"/>
          <w:lang w:eastAsia="en-US"/>
        </w:rPr>
        <w:t xml:space="preserve">Jotta vältettäisiin yrityksille ja yleisölle aiheutuvat kustannukset, jotka ovat suhteettomia laajempiin hyötyihin nähden, tuotepassin olisi koskettava oletusarvoisesti pesuaineen tai pinta-aktiivisen aineen mallia. Jos kaavaan on tehty huomattavia muutoksia tai jos erän koostumuksessa on eroja, tuotepassin olisi koskettava kyseessä olevaa erää. </w:t>
      </w:r>
      <w:r w:rsidRPr="006C5AC4">
        <w:rPr>
          <w:b/>
          <w:szCs w:val="24"/>
          <w:lang w:eastAsia="en-US"/>
        </w:rPr>
        <w:t>[Tark. 23]</w:t>
      </w:r>
    </w:p>
    <w:p w14:paraId="217B63D2" w14:textId="77777777" w:rsidR="00262EC3" w:rsidRPr="006C5AC4" w:rsidRDefault="00262EC3" w:rsidP="00262EC3">
      <w:pPr>
        <w:widowControl/>
        <w:spacing w:before="120" w:after="120" w:line="360" w:lineRule="auto"/>
        <w:ind w:left="850" w:hanging="850"/>
        <w:rPr>
          <w:szCs w:val="24"/>
          <w:lang w:eastAsia="en-US"/>
        </w:rPr>
      </w:pPr>
      <w:r w:rsidRPr="006C5AC4">
        <w:rPr>
          <w:szCs w:val="24"/>
          <w:lang w:eastAsia="en-US"/>
        </w:rPr>
        <w:t>(40)</w:t>
      </w:r>
      <w:r w:rsidRPr="006C5AC4">
        <w:rPr>
          <w:szCs w:val="24"/>
          <w:lang w:eastAsia="en-US"/>
        </w:rPr>
        <w:tab/>
        <w:t>Jotta vältetään kaikkien asianomaisten toimijoiden, myös valmistajien, markkinavalvontaviranomaisten ja tulliviranomaisten, digitalisaatioon tekemien investointien päällekkäisyys, tämän asetuksen nojalla perustettavan tuotepassin olisi oltava täysin yhteentoimiva unionin muussa lainsäädännössä vaaditun tuotepassin kanssa.</w:t>
      </w:r>
    </w:p>
    <w:p w14:paraId="15B14190" w14:textId="77777777" w:rsidR="00262EC3" w:rsidRPr="006C5AC4" w:rsidRDefault="00262EC3" w:rsidP="00262EC3">
      <w:pPr>
        <w:widowControl/>
        <w:spacing w:before="120" w:after="120" w:line="360" w:lineRule="auto"/>
        <w:ind w:left="850" w:hanging="850"/>
        <w:rPr>
          <w:szCs w:val="24"/>
          <w:lang w:eastAsia="en-US"/>
        </w:rPr>
      </w:pPr>
      <w:r w:rsidRPr="006C5AC4">
        <w:rPr>
          <w:szCs w:val="24"/>
          <w:lang w:eastAsia="en-US"/>
        </w:rPr>
        <w:t>(41)</w:t>
      </w:r>
      <w:r w:rsidRPr="006C5AC4">
        <w:rPr>
          <w:szCs w:val="24"/>
          <w:lang w:eastAsia="en-US"/>
        </w:rPr>
        <w:tab/>
        <w:t>Myös [kestävien tuotteiden ekologiselle suunnittelulle asetettavien vaatimusten puitteista ja direktiivin 2009/125/EY kumoamisesta annetussa Euroopan parlamentin ja neuvoston asetuksessa (EU).../...] säädetään digitaalista tuotepassia koskevista vaatimuksista ja teknisistä eritelmistä, komission hallinnoiman tuotepassirekisterin perustamisesta ja sen liittämisestä tullin tietoteknisiin järjestelmiin. Kyseisen asetuksen soveltamisalaan voitaisiin keskipitkällä aikavälillä sisällyttää myös pesuaineet ja pinta-aktiiviset aineet, mikä edellyttäisi sitä, että myös niiden osalta on käytettävissä digitaalinen tuotepassi.</w:t>
      </w:r>
    </w:p>
    <w:p w14:paraId="6FD8C6D4" w14:textId="77777777" w:rsidR="004F31D2" w:rsidRPr="006C5AC4" w:rsidRDefault="004F31D2">
      <w:pPr>
        <w:widowControl/>
        <w:rPr>
          <w:szCs w:val="24"/>
          <w:lang w:eastAsia="en-US"/>
        </w:rPr>
      </w:pPr>
      <w:r w:rsidRPr="006C5AC4">
        <w:rPr>
          <w:szCs w:val="24"/>
          <w:lang w:eastAsia="en-US"/>
        </w:rPr>
        <w:br w:type="page"/>
      </w:r>
    </w:p>
    <w:p w14:paraId="4C2CF5B9" w14:textId="1CC9413F" w:rsidR="00262EC3" w:rsidRPr="006C5AC4" w:rsidRDefault="00262EC3" w:rsidP="00262EC3">
      <w:pPr>
        <w:widowControl/>
        <w:spacing w:before="120" w:after="120" w:line="360" w:lineRule="auto"/>
        <w:ind w:left="850" w:hanging="850"/>
        <w:rPr>
          <w:szCs w:val="24"/>
          <w:lang w:eastAsia="en-US"/>
        </w:rPr>
      </w:pPr>
      <w:r w:rsidRPr="006C5AC4">
        <w:rPr>
          <w:szCs w:val="24"/>
          <w:lang w:eastAsia="en-US"/>
        </w:rPr>
        <w:lastRenderedPageBreak/>
        <w:t>(42)</w:t>
      </w:r>
      <w:r w:rsidRPr="006C5AC4">
        <w:rPr>
          <w:szCs w:val="24"/>
          <w:lang w:eastAsia="en-US"/>
        </w:rPr>
        <w:tab/>
        <w:t>Tämän asetuksen nojalla perustettavan pesuaineiden ja pinta-aktiivisten aineiden tuotepassin olisi sen vuoksi täytettävä samat vaatimukset ja tekniset vaatimukset kuin kestävien tuotteiden ekologiselle suunnittelulle asetettavien vaatimusten puitteista annetussa asetuksessa (EU).../..., mukaan luettuina sen päästä päähän -viestintään ja -tiedonsiirtoon liittyvät tekniset, semanttiset ja organisatoriset näkökohdat.</w:t>
      </w:r>
    </w:p>
    <w:p w14:paraId="73DB8DD3" w14:textId="77777777" w:rsidR="00262EC3" w:rsidRPr="006C5AC4" w:rsidRDefault="00262EC3" w:rsidP="00262EC3">
      <w:pPr>
        <w:widowControl/>
        <w:spacing w:before="120" w:after="120" w:line="360" w:lineRule="auto"/>
        <w:ind w:left="850" w:hanging="850"/>
        <w:rPr>
          <w:szCs w:val="24"/>
          <w:lang w:eastAsia="en-US"/>
        </w:rPr>
      </w:pPr>
      <w:r w:rsidRPr="006C5AC4">
        <w:rPr>
          <w:szCs w:val="24"/>
          <w:lang w:eastAsia="en-US"/>
        </w:rPr>
        <w:t>(43)</w:t>
      </w:r>
      <w:r w:rsidRPr="006C5AC4">
        <w:rPr>
          <w:szCs w:val="24"/>
          <w:lang w:eastAsia="en-US"/>
        </w:rPr>
        <w:tab/>
        <w:t xml:space="preserve">Sikäli kuin muussa pesuaineisiin tai pinta-aktiivisiin aineisiin sovellettavassa unionin lainsäädännössä edellytetään tuotepassia, pesuaineiden ja pinta-aktiivisten aineiden osalta olisi </w:t>
      </w:r>
      <w:r w:rsidRPr="006C5AC4">
        <w:rPr>
          <w:strike/>
          <w:szCs w:val="24"/>
          <w:lang w:eastAsia="en-US"/>
        </w:rPr>
        <w:t>voitava käyttää</w:t>
      </w:r>
      <w:r w:rsidRPr="006C5AC4">
        <w:rPr>
          <w:b/>
          <w:i/>
          <w:szCs w:val="24"/>
          <w:lang w:eastAsia="en-US"/>
        </w:rPr>
        <w:t>edellytettävä</w:t>
      </w:r>
      <w:r w:rsidRPr="006C5AC4">
        <w:rPr>
          <w:szCs w:val="24"/>
          <w:lang w:eastAsia="en-US"/>
        </w:rPr>
        <w:t xml:space="preserve"> yhtä ja samaa tuotepassia, joka sisältää tässä asetuksessa ja muussa unionin lainsäädännössä vaaditut tiedot.</w:t>
      </w:r>
      <w:r w:rsidRPr="006C5AC4">
        <w:rPr>
          <w:b/>
          <w:i/>
          <w:szCs w:val="24"/>
          <w:lang w:eastAsia="en-US"/>
        </w:rPr>
        <w:t xml:space="preserve"> Lisäksi pesuaineiden ja pinta-aktiivisten aineiden tuotepassin teknistä suunnittelua koskevien vaatimusten olisi oltava yhteensopivia muussa unionin lainsäädännössä säädettyjen erillisten teknisten suunnittelukriteerien kanssa.</w:t>
      </w:r>
      <w:r w:rsidRPr="006C5AC4">
        <w:rPr>
          <w:szCs w:val="24"/>
          <w:lang w:eastAsia="en-US"/>
        </w:rPr>
        <w:t xml:space="preserve"> </w:t>
      </w:r>
      <w:r w:rsidRPr="006C5AC4">
        <w:rPr>
          <w:b/>
          <w:szCs w:val="24"/>
          <w:lang w:eastAsia="en-US"/>
        </w:rPr>
        <w:t>[Tark. 24]</w:t>
      </w:r>
    </w:p>
    <w:p w14:paraId="48DCCCC4" w14:textId="77777777" w:rsidR="00262EC3" w:rsidRPr="006C5AC4" w:rsidRDefault="00262EC3" w:rsidP="00262EC3">
      <w:pPr>
        <w:widowControl/>
        <w:spacing w:before="120" w:after="120" w:line="360" w:lineRule="auto"/>
        <w:ind w:left="850" w:hanging="850"/>
        <w:rPr>
          <w:szCs w:val="24"/>
          <w:lang w:eastAsia="en-US"/>
        </w:rPr>
      </w:pPr>
      <w:r w:rsidRPr="006C5AC4">
        <w:rPr>
          <w:szCs w:val="24"/>
          <w:lang w:eastAsia="en-US"/>
        </w:rPr>
        <w:t>(44)</w:t>
      </w:r>
      <w:r w:rsidRPr="006C5AC4">
        <w:rPr>
          <w:szCs w:val="24"/>
          <w:lang w:eastAsia="en-US"/>
        </w:rPr>
        <w:tab/>
        <w:t>On olennaisen tärkeää tehdä sekä valmistajille että käyttäjille selväksi, että laatimalla tuotepassin pesuaineelle tai pinta-aktiiviselle aineelle</w:t>
      </w:r>
      <w:r w:rsidRPr="006C5AC4">
        <w:rPr>
          <w:strike/>
          <w:szCs w:val="24"/>
          <w:lang w:eastAsia="en-US"/>
        </w:rPr>
        <w:t xml:space="preserve"> ja kiinnittämällä tarvittaessa CE-merkinnän</w:t>
      </w:r>
      <w:r w:rsidRPr="006C5AC4">
        <w:rPr>
          <w:szCs w:val="24"/>
          <w:lang w:eastAsia="en-US"/>
        </w:rPr>
        <w:t xml:space="preserve"> valmistaja vakuuttaa, että pesuaine tai pinta-aktiivinen aine on kaikkien sovellettavien vaatimusten mukainen ja että valmistaja ottaa siitä täyden vastuun. </w:t>
      </w:r>
      <w:r w:rsidRPr="006C5AC4">
        <w:rPr>
          <w:b/>
          <w:szCs w:val="24"/>
          <w:lang w:eastAsia="en-US"/>
        </w:rPr>
        <w:t>[Tark. 25]</w:t>
      </w:r>
    </w:p>
    <w:p w14:paraId="353D39FD" w14:textId="77777777" w:rsidR="004F31D2" w:rsidRPr="006C5AC4" w:rsidRDefault="004F31D2">
      <w:pPr>
        <w:widowControl/>
        <w:rPr>
          <w:szCs w:val="24"/>
          <w:lang w:eastAsia="en-US"/>
        </w:rPr>
      </w:pPr>
      <w:r w:rsidRPr="006C5AC4">
        <w:rPr>
          <w:szCs w:val="24"/>
          <w:lang w:eastAsia="en-US"/>
        </w:rPr>
        <w:br w:type="page"/>
      </w:r>
    </w:p>
    <w:p w14:paraId="59A85172" w14:textId="6A50B504" w:rsidR="00262EC3" w:rsidRPr="006C5AC4" w:rsidRDefault="00262EC3" w:rsidP="00262EC3">
      <w:pPr>
        <w:widowControl/>
        <w:spacing w:before="120" w:after="120" w:line="360" w:lineRule="auto"/>
        <w:ind w:left="850" w:hanging="850"/>
        <w:rPr>
          <w:szCs w:val="24"/>
          <w:lang w:eastAsia="en-US"/>
        </w:rPr>
      </w:pPr>
      <w:r w:rsidRPr="006C5AC4">
        <w:rPr>
          <w:szCs w:val="24"/>
          <w:lang w:eastAsia="en-US"/>
        </w:rPr>
        <w:lastRenderedPageBreak/>
        <w:t>(45)</w:t>
      </w:r>
      <w:r w:rsidRPr="006C5AC4">
        <w:rPr>
          <w:szCs w:val="24"/>
          <w:lang w:eastAsia="en-US"/>
        </w:rPr>
        <w:tab/>
        <w:t>Jos jotkin tiedot annetaan</w:t>
      </w:r>
      <w:r w:rsidRPr="006C5AC4">
        <w:rPr>
          <w:strike/>
          <w:szCs w:val="24"/>
          <w:lang w:eastAsia="en-US"/>
        </w:rPr>
        <w:t xml:space="preserve"> ainoastaan</w:t>
      </w:r>
      <w:r w:rsidRPr="006C5AC4">
        <w:rPr>
          <w:szCs w:val="24"/>
          <w:lang w:eastAsia="en-US"/>
        </w:rPr>
        <w:t xml:space="preserve"> digitaalisesti, on täsmennettävä, että nämä tiedot täytyy antaa erikseen ja selkeästi toisistaan erotettuina käyttämällä kuitenkin yhtä ainoaa tietovälinettä. Tämä paitsi helpottaa markkinavalvontaviranomaisten työtä myös antaa loppukäyttäjille selkeän käsityksen niistä eri tiedoista, jotka ovat heidän saatavillaan digitaalisessa muodossa. </w:t>
      </w:r>
      <w:r w:rsidRPr="006C5AC4">
        <w:rPr>
          <w:b/>
          <w:szCs w:val="24"/>
          <w:lang w:eastAsia="en-US"/>
        </w:rPr>
        <w:t>[Tark. 26]</w:t>
      </w:r>
    </w:p>
    <w:p w14:paraId="29495EE1" w14:textId="77777777" w:rsidR="00262EC3" w:rsidRPr="006C5AC4" w:rsidRDefault="00262EC3" w:rsidP="00262EC3">
      <w:pPr>
        <w:widowControl/>
        <w:spacing w:before="120" w:after="120" w:line="360" w:lineRule="auto"/>
        <w:ind w:left="850" w:hanging="850"/>
        <w:rPr>
          <w:szCs w:val="24"/>
          <w:lang w:eastAsia="en-US"/>
        </w:rPr>
      </w:pPr>
      <w:r w:rsidRPr="006C5AC4">
        <w:rPr>
          <w:szCs w:val="24"/>
          <w:lang w:eastAsia="en-US"/>
        </w:rPr>
        <w:t>(46)</w:t>
      </w:r>
      <w:r w:rsidRPr="006C5AC4">
        <w:rPr>
          <w:szCs w:val="24"/>
          <w:lang w:eastAsia="en-US"/>
        </w:rPr>
        <w:tab/>
        <w:t>Euroopan parlamentin ja neuvoston asetuksen (EU) 2019/1020</w:t>
      </w:r>
      <w:r w:rsidRPr="006C5AC4">
        <w:rPr>
          <w:szCs w:val="24"/>
          <w:vertAlign w:val="superscript"/>
          <w:lang w:val="en-GB" w:eastAsia="en-US"/>
        </w:rPr>
        <w:footnoteReference w:id="12"/>
      </w:r>
      <w:r w:rsidRPr="006C5AC4">
        <w:rPr>
          <w:szCs w:val="24"/>
          <w:lang w:eastAsia="en-US"/>
        </w:rPr>
        <w:t xml:space="preserve"> VII luvun säännöksiä, joissa vahvistetaan unionin markkinoille tulevien tuotteiden valvontaa koskevat säännöt, sovelletaan myös pesuaineisiin ja pinta-aktiivisiin aineisiin. Näistä tarkastuksista vastaavat viranomaiset, jotka ovat lähes kaikissa jäsenvaltioissa tulliviranomaisia, suorittavat tarkastukset Euroopan parlamentin ja neuvoston asetuksen (EU) N:o 952/2013</w:t>
      </w:r>
      <w:r w:rsidRPr="006C5AC4">
        <w:rPr>
          <w:szCs w:val="24"/>
          <w:vertAlign w:val="superscript"/>
          <w:lang w:val="en-GB" w:eastAsia="en-US"/>
        </w:rPr>
        <w:footnoteReference w:id="13"/>
      </w:r>
      <w:r w:rsidRPr="006C5AC4">
        <w:rPr>
          <w:szCs w:val="24"/>
          <w:lang w:eastAsia="en-US"/>
        </w:rPr>
        <w:t xml:space="preserve"> 46 ja 47 artiklassa, sen täytäntöönpanolainsäädännössä ja sitä koskevissa ohjeissa tarkoitetun riskianalyysin perusteella. Sen vuoksi tällä asetuksella ei pitäisi muuttaa millään tavoin asetuksen (EU) 2019/1020 VII lukua eikä tapaa, jolla unionin markkinoille tulevien tuotteiden valvonnasta vastaavat viranomaiset järjestävät ja toteuttavat toimintansa.</w:t>
      </w:r>
    </w:p>
    <w:p w14:paraId="2DC24F54" w14:textId="77777777" w:rsidR="004F31D2" w:rsidRPr="006C5AC4" w:rsidRDefault="004F31D2">
      <w:pPr>
        <w:widowControl/>
        <w:rPr>
          <w:szCs w:val="24"/>
          <w:lang w:eastAsia="en-US"/>
        </w:rPr>
      </w:pPr>
      <w:r w:rsidRPr="006C5AC4">
        <w:rPr>
          <w:szCs w:val="24"/>
          <w:lang w:eastAsia="en-US"/>
        </w:rPr>
        <w:br w:type="page"/>
      </w:r>
    </w:p>
    <w:p w14:paraId="7EC996C1" w14:textId="65F61CF8" w:rsidR="00262EC3" w:rsidRPr="006C5AC4" w:rsidRDefault="00262EC3" w:rsidP="00262EC3">
      <w:pPr>
        <w:widowControl/>
        <w:spacing w:before="120" w:after="120" w:line="360" w:lineRule="auto"/>
        <w:ind w:left="850" w:hanging="850"/>
        <w:rPr>
          <w:szCs w:val="24"/>
          <w:lang w:eastAsia="en-US"/>
        </w:rPr>
      </w:pPr>
      <w:r w:rsidRPr="006C5AC4">
        <w:rPr>
          <w:szCs w:val="24"/>
          <w:lang w:eastAsia="en-US"/>
        </w:rPr>
        <w:lastRenderedPageBreak/>
        <w:t>(47)</w:t>
      </w:r>
      <w:r w:rsidRPr="006C5AC4">
        <w:rPr>
          <w:szCs w:val="24"/>
          <w:lang w:eastAsia="en-US"/>
        </w:rPr>
        <w:tab/>
        <w:t>Jotta voitaisiin tehostaa valvontaa unionin ulkorajoilla ja estää vaatimustenvastaisten pesuaineiden ja pinta-aktiivisten aineiden pääsy unionin markkinoille, tulliviranomaisten olisi asetuksen (EU) 2019/1020 VII luvussa vahvistettujen puitteiden mukaisen valvonnan lisäksi voitava todentaa automaattisesti, että tämän asetuksen soveltamisalaan kuuluville tuoduille pesuaineille ja pinta-aktiivisille aineille on laadittu tuotepassi.</w:t>
      </w:r>
    </w:p>
    <w:p w14:paraId="16A97316" w14:textId="0C3FF2B8" w:rsidR="00262EC3" w:rsidRPr="006C5AC4" w:rsidRDefault="00262EC3" w:rsidP="00262EC3">
      <w:pPr>
        <w:widowControl/>
        <w:spacing w:before="120" w:after="120" w:line="360" w:lineRule="auto"/>
        <w:ind w:left="850" w:hanging="850"/>
        <w:rPr>
          <w:szCs w:val="24"/>
          <w:lang w:eastAsia="en-US"/>
        </w:rPr>
      </w:pPr>
      <w:r w:rsidRPr="006C5AC4">
        <w:rPr>
          <w:szCs w:val="24"/>
          <w:lang w:eastAsia="en-US"/>
        </w:rPr>
        <w:t>(48)</w:t>
      </w:r>
      <w:r w:rsidRPr="006C5AC4">
        <w:rPr>
          <w:szCs w:val="24"/>
          <w:lang w:eastAsia="en-US"/>
        </w:rPr>
        <w:tab/>
        <w:t>Kun kolmansista maista tulevat pesuaineet ja pinta-aktiiviset aineet esitetään luovutettaviksi vapaaseen liikkeeseen, tullin olisi varmistettava, että talouden toimija asettaa tuotepassin viitteen tulliviranomaisten saataville ja että tämä viite vastaa yksilöllistä tuotetunnusta, joka on tallennettu komission [kestävien tuotteiden ekologista suunnittelua koskevan asetuksen (EU)</w:t>
      </w:r>
      <w:r w:rsidR="004F31D2" w:rsidRPr="006C5AC4">
        <w:rPr>
          <w:szCs w:val="24"/>
          <w:lang w:eastAsia="en-US"/>
        </w:rPr>
        <w:t xml:space="preserve"> </w:t>
      </w:r>
      <w:r w:rsidRPr="006C5AC4">
        <w:rPr>
          <w:szCs w:val="24"/>
          <w:lang w:eastAsia="en-US"/>
        </w:rPr>
        <w:t>.../... 12 artiklan] mukaisesti perustamaan tuotepassirekisteriin.  Pesuaineesta tai pinta-aktiivisesta aineesta tullille esitetty tuotepassi olisi voitava todentaa automaattisesti [kestävien tuotteiden ekologista suunnittelua koskevan asetuksen (EU)</w:t>
      </w:r>
      <w:r w:rsidR="004F31D2" w:rsidRPr="006C5AC4">
        <w:rPr>
          <w:szCs w:val="24"/>
          <w:lang w:eastAsia="en-US"/>
        </w:rPr>
        <w:t xml:space="preserve"> </w:t>
      </w:r>
      <w:r w:rsidRPr="006C5AC4">
        <w:rPr>
          <w:szCs w:val="24"/>
          <w:lang w:eastAsia="en-US"/>
        </w:rPr>
        <w:t>.../... 13 artiklassa] tarkoitetulla rekisterin ja tullin tietojärjestelmän välisellä yhteydellä, jotta voidaan varmistaa, että vapaaseen liikkeeseen luovutetaan ainoastaan sellaisia pesuaineita ja pinta-aktiivisia aineita, joiden osalta on annettu pätevä viittaus rekisterissä olevaan yksilölliseen tuotetunnukseen.</w:t>
      </w:r>
    </w:p>
    <w:p w14:paraId="18275B11" w14:textId="77777777" w:rsidR="004F31D2" w:rsidRPr="006C5AC4" w:rsidRDefault="004F31D2">
      <w:pPr>
        <w:widowControl/>
        <w:rPr>
          <w:szCs w:val="24"/>
          <w:lang w:eastAsia="en-US"/>
        </w:rPr>
      </w:pPr>
      <w:r w:rsidRPr="006C5AC4">
        <w:rPr>
          <w:szCs w:val="24"/>
          <w:lang w:eastAsia="en-US"/>
        </w:rPr>
        <w:br w:type="page"/>
      </w:r>
    </w:p>
    <w:p w14:paraId="7DB0C7F7" w14:textId="53C7196D" w:rsidR="00262EC3" w:rsidRPr="006C5AC4" w:rsidRDefault="00262EC3" w:rsidP="00262EC3">
      <w:pPr>
        <w:widowControl/>
        <w:spacing w:before="120" w:after="120" w:line="360" w:lineRule="auto"/>
        <w:ind w:left="850" w:hanging="850"/>
        <w:rPr>
          <w:szCs w:val="24"/>
          <w:lang w:eastAsia="en-US"/>
        </w:rPr>
      </w:pPr>
      <w:r w:rsidRPr="006C5AC4">
        <w:rPr>
          <w:szCs w:val="24"/>
          <w:lang w:eastAsia="en-US"/>
        </w:rPr>
        <w:lastRenderedPageBreak/>
        <w:t>(49)</w:t>
      </w:r>
      <w:r w:rsidRPr="006C5AC4">
        <w:rPr>
          <w:szCs w:val="24"/>
          <w:lang w:eastAsia="en-US"/>
        </w:rPr>
        <w:tab/>
        <w:t>Jos [kestävien tuotteiden ekologista suunnittelua koskevan asetuksen (EU)</w:t>
      </w:r>
      <w:r w:rsidR="004F31D2" w:rsidRPr="006C5AC4">
        <w:rPr>
          <w:szCs w:val="24"/>
          <w:lang w:eastAsia="en-US"/>
        </w:rPr>
        <w:t xml:space="preserve"> </w:t>
      </w:r>
      <w:r w:rsidRPr="006C5AC4">
        <w:rPr>
          <w:szCs w:val="24"/>
          <w:lang w:eastAsia="en-US"/>
        </w:rPr>
        <w:t>.../... 12 artiklan] mukaisesti perustettuun tuotepassirekisteriin tallennetaan yksilöllisen tuotetunnuksen ja yksilöllisen toimijatunnuksen lisäksi muita tietoja, komission olisi voitava säätää delegoidussa säädöksessä, että tulliviranomaiset voivat tarkistaa näiden lisätietojen ja talouden toimijan tullille toimittamien tietojen välisen yhdenmukaisuuden, jotta voidaan parantaa vapaaseen liikkeeseen luovutusta koskevaan tullimenettelyyn asetettujen pesuaineiden ja pinta-aktiivisten aineiden vaatimustenmukaisuutta suhteessa tähän asetukseen.</w:t>
      </w:r>
    </w:p>
    <w:p w14:paraId="01F438AF" w14:textId="77777777" w:rsidR="00262EC3" w:rsidRPr="006C5AC4" w:rsidRDefault="00262EC3" w:rsidP="00262EC3">
      <w:pPr>
        <w:widowControl/>
        <w:spacing w:before="120" w:after="120" w:line="360" w:lineRule="auto"/>
        <w:ind w:left="850" w:hanging="850"/>
        <w:rPr>
          <w:szCs w:val="24"/>
          <w:lang w:eastAsia="en-US"/>
        </w:rPr>
      </w:pPr>
      <w:r w:rsidRPr="006C5AC4">
        <w:rPr>
          <w:szCs w:val="24"/>
          <w:lang w:eastAsia="en-US"/>
        </w:rPr>
        <w:t>(50)</w:t>
      </w:r>
      <w:r w:rsidRPr="006C5AC4">
        <w:rPr>
          <w:szCs w:val="24"/>
          <w:lang w:eastAsia="en-US"/>
        </w:rPr>
        <w:tab/>
        <w:t>Tuotepassiin sisältyvien tietojen avulla tulliviranomaiset voivat tehostaa ja helpottaa riskinhallintaa ja parantaa tarkastusten kohdentamista unionin ulkorajoilla. Tulliviranomaisten olisi sen vuoksi voitava hakea ja käyttää tuotepassiin ja siihen liittyvään rekisteriin sisältyviä tietoja unionin oikeuden mukaisten tehtäviensä suorittamiseen, myös asetuksen (EU) N:o 952/2013 mukaiseen riskinhallintaan.</w:t>
      </w:r>
    </w:p>
    <w:p w14:paraId="20D0E3CB" w14:textId="77777777" w:rsidR="004F31D2" w:rsidRPr="006C5AC4" w:rsidRDefault="004F31D2">
      <w:pPr>
        <w:widowControl/>
        <w:rPr>
          <w:szCs w:val="24"/>
          <w:lang w:eastAsia="en-US"/>
        </w:rPr>
      </w:pPr>
      <w:r w:rsidRPr="006C5AC4">
        <w:rPr>
          <w:szCs w:val="24"/>
          <w:lang w:eastAsia="en-US"/>
        </w:rPr>
        <w:br w:type="page"/>
      </w:r>
    </w:p>
    <w:p w14:paraId="112F3F0F" w14:textId="38DD674E" w:rsidR="00262EC3" w:rsidRPr="006C5AC4" w:rsidRDefault="00262EC3" w:rsidP="00262EC3">
      <w:pPr>
        <w:widowControl/>
        <w:spacing w:before="120" w:after="120" w:line="360" w:lineRule="auto"/>
        <w:ind w:left="850" w:hanging="850"/>
        <w:rPr>
          <w:szCs w:val="24"/>
          <w:lang w:eastAsia="en-US"/>
        </w:rPr>
      </w:pPr>
      <w:r w:rsidRPr="006C5AC4">
        <w:rPr>
          <w:szCs w:val="24"/>
          <w:lang w:eastAsia="en-US"/>
        </w:rPr>
        <w:lastRenderedPageBreak/>
        <w:t>(51)</w:t>
      </w:r>
      <w:r w:rsidRPr="006C5AC4">
        <w:rPr>
          <w:szCs w:val="24"/>
          <w:lang w:eastAsia="en-US"/>
        </w:rPr>
        <w:tab/>
        <w:t xml:space="preserve">On aiheellista säätää, että </w:t>
      </w:r>
      <w:r w:rsidRPr="006C5AC4">
        <w:rPr>
          <w:i/>
          <w:szCs w:val="24"/>
          <w:lang w:eastAsia="en-US"/>
        </w:rPr>
        <w:t>Euroopan unionin virallisessa lehdessä</w:t>
      </w:r>
      <w:r w:rsidRPr="006C5AC4">
        <w:rPr>
          <w:szCs w:val="24"/>
          <w:lang w:eastAsia="en-US"/>
        </w:rPr>
        <w:t xml:space="preserve"> julkaistaan ilmoitus, jossa ilmoitetaan päivämäärä, jona [kestävien tuotteiden ekologista suunnittelua koskevan asetuksen (EU).../... 13 artiklassa] tarkoitettu rekisterin ja EU:n tullialan yhdennetyn palveluympäristön todistustenvaihtojärjestelmän yhteenliittäminen otetaan käyttöön, jotta helpotetaan kyseisten tietojen julkista saatavuutta.</w:t>
      </w:r>
    </w:p>
    <w:p w14:paraId="5C92DFBE" w14:textId="77777777" w:rsidR="00262EC3" w:rsidRPr="006C5AC4" w:rsidRDefault="00262EC3" w:rsidP="00262EC3">
      <w:pPr>
        <w:widowControl/>
        <w:spacing w:before="120" w:after="120" w:line="360" w:lineRule="auto"/>
        <w:ind w:left="850" w:hanging="850"/>
        <w:rPr>
          <w:szCs w:val="24"/>
          <w:lang w:eastAsia="en-US"/>
        </w:rPr>
      </w:pPr>
      <w:r w:rsidRPr="006C5AC4">
        <w:rPr>
          <w:szCs w:val="24"/>
          <w:lang w:eastAsia="en-US"/>
        </w:rPr>
        <w:t>(52)</w:t>
      </w:r>
      <w:r w:rsidRPr="006C5AC4">
        <w:rPr>
          <w:szCs w:val="24"/>
          <w:lang w:eastAsia="en-US"/>
        </w:rPr>
        <w:tab/>
        <w:t>Tullin suorittamalla automaattisella tarkistuksella, joka koskee unionin markkinoille tulevien pesuaineiden ja pinta-aktiivisten aineiden tuotepassiviitettä, ei pitäisi korvata tai muuttaa markkinavalvontaviranomaisten velvollisuuksia, vaan sillä olisi ainoastaan täydennettävä unionin markkinoille tulevien tuotteiden valvontaa koskevia yleisiä puitteita. Markkinavalvontaviranomaisten olisi asetuksen (EU) 2019/1020 mukaisesti tehtävä tarkastuksia tuotepassien sisältämille tiedoille ja markkinoilla oleville tuotteille, ja jos unionin ulkorajoilla tehtäviä tarkastuksia varten nimetyt viranomaiset keskeyttävät vapaaseen liikkeeseen luovutuksen, niiden olisi määritettävä tuotteiden vaatimustenmukaisuus ja vakavat riskit asetuksen (EU) 2019/1020 VII luvun mukaisesti.</w:t>
      </w:r>
    </w:p>
    <w:p w14:paraId="6CBB7E6F" w14:textId="77777777" w:rsidR="004F31D2" w:rsidRPr="006C5AC4" w:rsidRDefault="004F31D2">
      <w:pPr>
        <w:widowControl/>
        <w:rPr>
          <w:szCs w:val="24"/>
          <w:lang w:eastAsia="en-US"/>
        </w:rPr>
      </w:pPr>
      <w:r w:rsidRPr="006C5AC4">
        <w:rPr>
          <w:szCs w:val="24"/>
          <w:lang w:eastAsia="en-US"/>
        </w:rPr>
        <w:br w:type="page"/>
      </w:r>
    </w:p>
    <w:p w14:paraId="099E5CD6" w14:textId="3CAA4F93" w:rsidR="00262EC3" w:rsidRPr="006C5AC4" w:rsidRDefault="00262EC3" w:rsidP="00262EC3">
      <w:pPr>
        <w:widowControl/>
        <w:spacing w:before="120" w:after="120" w:line="360" w:lineRule="auto"/>
        <w:ind w:left="850" w:hanging="850"/>
        <w:rPr>
          <w:szCs w:val="24"/>
          <w:lang w:eastAsia="en-US"/>
        </w:rPr>
      </w:pPr>
      <w:r w:rsidRPr="006C5AC4">
        <w:rPr>
          <w:szCs w:val="24"/>
          <w:lang w:eastAsia="en-US"/>
        </w:rPr>
        <w:lastRenderedPageBreak/>
        <w:t>53)</w:t>
      </w:r>
      <w:r w:rsidRPr="006C5AC4">
        <w:rPr>
          <w:szCs w:val="24"/>
          <w:lang w:eastAsia="en-US"/>
        </w:rPr>
        <w:tab/>
        <w:t>Markkinavalvonta on keskeinen keino varmistaa unionin lainsäädännön asianmukainen ja yhdenmukainen soveltaminen. Asetuksessa (EU) 2019/1020 vahvistetaan puitteet unionin yhdenmukaistamislainsäädännön soveltamisalaan kuuluvien tuotteiden markkinavalvonnalle. Jäsenvaltioiden olisi sen vuoksi järjestettävä ja toteutettava pesuaineiden ja pinta-aktiivisten aineiden markkinavalvonta tuon asetuksen mukaisesti.</w:t>
      </w:r>
    </w:p>
    <w:p w14:paraId="1B5C24EF" w14:textId="77777777" w:rsidR="00262EC3" w:rsidRPr="006C5AC4" w:rsidRDefault="00262EC3" w:rsidP="00262EC3">
      <w:pPr>
        <w:widowControl/>
        <w:spacing w:before="120" w:after="120" w:line="360" w:lineRule="auto"/>
        <w:ind w:left="850" w:hanging="850"/>
        <w:rPr>
          <w:szCs w:val="24"/>
          <w:lang w:eastAsia="en-US"/>
        </w:rPr>
      </w:pPr>
      <w:r w:rsidRPr="006C5AC4">
        <w:rPr>
          <w:szCs w:val="24"/>
          <w:lang w:eastAsia="en-US"/>
        </w:rPr>
        <w:t>(54)</w:t>
      </w:r>
      <w:r w:rsidRPr="006C5AC4">
        <w:rPr>
          <w:szCs w:val="24"/>
          <w:lang w:eastAsia="en-US"/>
        </w:rPr>
        <w:tab/>
        <w:t>Asetusta (EU) 2019/1020 sovelletaan pesuaineisiin ja pinta-aktiivisiin aineisiin jo nyt, koska asetus (EY) N:o 648/2004 on lueteltu sen liitteessä I. Oikeusvarmuuden vuoksi on tarpeen tehdä selväksi, että asetuksessa (EU) 2019/1020 vahvistettuja sääntöjä, jotka koskevat sisämarkkinoille tulevien tuotteiden valvontaa ja tarkastuksia, sovelletaan myös tämän asetuksen piiriin kuuluviin pesuaineisiin ja pinta-aktiivisiin aineisiin. Tämä asetus ei saisi estää jäsenvaltioita valitsemasta toimivaltaisia viranomaisia, jotka suorittavat kyseiset tehtävät. Sen vuoksi asetusta (EU) 2019/1020 olisi muutettava sisällyttämällä siihen viittaus tähän asetukseen.</w:t>
      </w:r>
    </w:p>
    <w:p w14:paraId="27C55973" w14:textId="77777777" w:rsidR="004F31D2" w:rsidRPr="006C5AC4" w:rsidRDefault="004F31D2">
      <w:pPr>
        <w:widowControl/>
        <w:rPr>
          <w:szCs w:val="24"/>
          <w:lang w:eastAsia="en-US"/>
        </w:rPr>
      </w:pPr>
      <w:r w:rsidRPr="006C5AC4">
        <w:rPr>
          <w:szCs w:val="24"/>
          <w:lang w:eastAsia="en-US"/>
        </w:rPr>
        <w:br w:type="page"/>
      </w:r>
    </w:p>
    <w:p w14:paraId="3901983A" w14:textId="6FEE65D4" w:rsidR="00262EC3" w:rsidRPr="006C5AC4" w:rsidRDefault="00262EC3" w:rsidP="00262EC3">
      <w:pPr>
        <w:widowControl/>
        <w:spacing w:before="120" w:after="120" w:line="360" w:lineRule="auto"/>
        <w:ind w:left="850" w:hanging="850"/>
        <w:rPr>
          <w:szCs w:val="24"/>
          <w:lang w:eastAsia="en-US"/>
        </w:rPr>
      </w:pPr>
      <w:r w:rsidRPr="006C5AC4">
        <w:rPr>
          <w:szCs w:val="24"/>
          <w:lang w:eastAsia="en-US"/>
        </w:rPr>
        <w:lastRenderedPageBreak/>
        <w:t>(55)</w:t>
      </w:r>
      <w:r w:rsidRPr="006C5AC4">
        <w:rPr>
          <w:szCs w:val="24"/>
          <w:lang w:eastAsia="en-US"/>
        </w:rPr>
        <w:tab/>
        <w:t>Asetuksessa (EY) N:o 648/2004 säädetään suojamenettelystä, joka antaa komissiolle mahdollisuuden tutkia, onko jäsenvaltion riskialttiiksi katsomansa pesuaineen tai pinta-aktiivisen aineen osalta toteuttama toimenpide oikeutettu. Avoimuuden lisäämiseksi ja käsittelyajan lyhentämiseksi on tarpeen parantaa nykyistä suojamenettelyä tehostamalla sitä ja hyödyntämällä jäsenvaltioissa saatavilla olevaa asiantuntemusta. Aiempi järjestelmä olisi korvattava menettelyllä, jossa asianomaiset osapuolet saavat tiedon suunnitelluista toimenpiteistä, jotka koskevat terveydelle tai ympäristölle vaaraa aiheuttavia pesuaineita ja pinta-aktiivisia aineita. Markkinavalvontaviranomaisten olisi voitava yhteistyössä asianomaisten talouden toimijoiden kanssa toteuttaa jo varhaisessa vaiheessa toimia tällaisten pesuaineiden ja pinta-aktiivisten aineiden suhteen. Komission olisi täytäntöönpanosäädöksillä ja, näiden säädösten erityisluonne huomioon ottaen, soveltamatta asetusta (EU) N:o 182/2011 vahvistettava, ovatko jäsenvaltioiden toteuttamat riskin aiheuttavia pesuaineita tai pinta-aktiivisia aineita koskevat toimenpiteet oikeutettuja.</w:t>
      </w:r>
    </w:p>
    <w:p w14:paraId="3A51C0B3" w14:textId="77777777" w:rsidR="004F31D2" w:rsidRPr="006C5AC4" w:rsidRDefault="004F31D2">
      <w:pPr>
        <w:widowControl/>
        <w:rPr>
          <w:szCs w:val="24"/>
          <w:lang w:eastAsia="en-US"/>
        </w:rPr>
      </w:pPr>
      <w:r w:rsidRPr="006C5AC4">
        <w:rPr>
          <w:szCs w:val="24"/>
          <w:lang w:eastAsia="en-US"/>
        </w:rPr>
        <w:br w:type="page"/>
      </w:r>
    </w:p>
    <w:p w14:paraId="0D39B3C7" w14:textId="590545C0" w:rsidR="00262EC3" w:rsidRPr="006C5AC4" w:rsidRDefault="00262EC3" w:rsidP="00262EC3">
      <w:pPr>
        <w:widowControl/>
        <w:spacing w:before="120" w:after="120" w:line="360" w:lineRule="auto"/>
        <w:ind w:left="850" w:hanging="850"/>
        <w:rPr>
          <w:szCs w:val="24"/>
          <w:lang w:eastAsia="en-US"/>
        </w:rPr>
      </w:pPr>
      <w:r w:rsidRPr="006C5AC4">
        <w:rPr>
          <w:szCs w:val="24"/>
          <w:lang w:eastAsia="en-US"/>
        </w:rPr>
        <w:lastRenderedPageBreak/>
        <w:t>(56)</w:t>
      </w:r>
      <w:r w:rsidRPr="006C5AC4">
        <w:rPr>
          <w:szCs w:val="24"/>
          <w:lang w:eastAsia="en-US"/>
        </w:rPr>
        <w:tab/>
        <w:t>Asetuksesta (EY) N:o 648/2004 saadut kokemukset ovat osoittaneet, että sovellettavien vaatimusten mukaiset pesuaineet ja pinta-aktiiviset aineet ovat eräissä tapauksissa aiheuttaneet riskin terveydelle tai ympäristölle. Olisi varmistettava, että kun kyse on terveydelle tai ympäristölle riskin aiheuttavista pesuaineista tai pinta-aktiivisista aineista, markkinavalvontaviranomaiset ryhtyvät toimenpiteisiin myös silloin, kun kyseiset aineet ovat lakisääteisten vaatimusten mukaisia. Komission olisi täytäntöönpanosäädöksillä ja, näiden säädösten erityisluonne huomioon ottaen, soveltamatta asetusta (EU) N:o 182/2011 vahvistettava, onko sellaisia pesuaineita tai pinta-aktiivisia aineita, jonka jäsenvaltio katsoo aiheuttavan riskin ihmisten terveydelle ja turvallisuudelle tai ympäristölle, koskeva kansallinen toimenpide oikeutettu.</w:t>
      </w:r>
    </w:p>
    <w:p w14:paraId="40239CED" w14:textId="77777777" w:rsidR="004F31D2" w:rsidRPr="006C5AC4" w:rsidRDefault="004F31D2">
      <w:pPr>
        <w:widowControl/>
        <w:rPr>
          <w:szCs w:val="24"/>
          <w:lang w:eastAsia="en-US"/>
        </w:rPr>
      </w:pPr>
      <w:r w:rsidRPr="006C5AC4">
        <w:rPr>
          <w:szCs w:val="24"/>
          <w:lang w:eastAsia="en-US"/>
        </w:rPr>
        <w:br w:type="page"/>
      </w:r>
    </w:p>
    <w:p w14:paraId="79B29070" w14:textId="6D5A66B8" w:rsidR="00262EC3" w:rsidRPr="006C5AC4" w:rsidRDefault="00262EC3" w:rsidP="00262EC3">
      <w:pPr>
        <w:widowControl/>
        <w:spacing w:before="120" w:after="120" w:line="360" w:lineRule="auto"/>
        <w:ind w:left="850" w:hanging="850"/>
        <w:rPr>
          <w:szCs w:val="24"/>
          <w:lang w:eastAsia="en-US"/>
        </w:rPr>
      </w:pPr>
      <w:r w:rsidRPr="006C5AC4">
        <w:rPr>
          <w:szCs w:val="24"/>
          <w:lang w:eastAsia="en-US"/>
        </w:rPr>
        <w:lastRenderedPageBreak/>
        <w:t>(57)</w:t>
      </w:r>
      <w:r w:rsidRPr="006C5AC4">
        <w:rPr>
          <w:szCs w:val="24"/>
          <w:lang w:eastAsia="en-US"/>
        </w:rPr>
        <w:tab/>
        <w:t>Jotta voidaan ottaa huomioon tekniikan ja tieteen kehitys tai uusi tieteellinen näyttö sekä digitaalisen valmiuden taso, komissiolle olisi siirrettävä valta hyväksyä Euroopan unionin toiminnasta tehdyn sopimuksen 290 artiklan mukaisesti säädösvallan siirron nojalla annettavia delegoituja säädöksiä digitaalisia merkintöjä koskevien yleisten vaatimusten täydentämiseksi, pelkästään digitaalisesti annettavissa olevien tuotetietojen luettelon muuttamiseksi, allergisoiviin hajusteisiin sovellettavien raja-arvojen muuttamiseksi, kun hajusteallergeeneille on vahvistettu ainekohtaiset riskiin perustuvat pitoisuusrajat asetuksen (EY) N:o 1223/2009 mukaisesti, voimassa olevien biohajoavuusvaatimuksien muuttamiseksi, jotta voidaan vahvistaa biohajoavuusvaatimukset pesuaineiden (mukaan luettuina pesuainekapselit) sisältämille muille aineille ja seoksille kuin pinta-aktiivisille aineille, kun uusi tieteellinen näyttö sitä edellyttää, tai liitteiden I–VII muuttamiseksi. Komissiolle olisi siirrettävä toimivalta muuttaa myös tuotepassiin sisällytettäviä erityisiä tietoja sekä komission rekisteriin sisällytettäviä tietoja. Lisäksi komissiolle olisi siirrettävä toimivalta täydentää tätä asetusta määrittämällä rekisteriin tallennettavat lisätiedot, joita tulliviranomaisten on valvottava. Jotta helpotettaisiin pesuaineisiin ja pinta-aktiivisiin aineisiin ja tässä asetuksessa vahvistettuihin vaatimuksiin liittyvää tulliviranomaisten työtä, komissiolle olisi siirrettävä valta hyväksyä myös delegoituja säädöksiä, joilla muutetaan tätä asetusta laatimalla liite, joka sisältää luettelon asetuksen (ETY) N:o 2658/87 liitteessä I vahvistetuista yhdistetyn nimikkeistön koodeista sekä pesuaineiden ja pinta-aktiivisten aineiden tuotekuvaukset, ja päivittämällä kyseistä liitettä.</w:t>
      </w:r>
    </w:p>
    <w:p w14:paraId="32871B4F" w14:textId="77777777" w:rsidR="004F31D2" w:rsidRPr="006C5AC4" w:rsidRDefault="004F31D2">
      <w:pPr>
        <w:widowControl/>
        <w:rPr>
          <w:szCs w:val="24"/>
          <w:lang w:eastAsia="en-US"/>
        </w:rPr>
      </w:pPr>
      <w:r w:rsidRPr="006C5AC4">
        <w:rPr>
          <w:szCs w:val="24"/>
          <w:lang w:eastAsia="en-US"/>
        </w:rPr>
        <w:br w:type="page"/>
      </w:r>
    </w:p>
    <w:p w14:paraId="525C0CE7" w14:textId="31480225" w:rsidR="00262EC3" w:rsidRPr="006C5AC4" w:rsidRDefault="00262EC3" w:rsidP="00262EC3">
      <w:pPr>
        <w:widowControl/>
        <w:spacing w:before="120" w:after="120" w:line="360" w:lineRule="auto"/>
        <w:ind w:left="850" w:hanging="850"/>
        <w:rPr>
          <w:szCs w:val="24"/>
          <w:lang w:eastAsia="en-US"/>
        </w:rPr>
      </w:pPr>
      <w:r w:rsidRPr="006C5AC4">
        <w:rPr>
          <w:szCs w:val="24"/>
          <w:lang w:eastAsia="en-US"/>
        </w:rPr>
        <w:lastRenderedPageBreak/>
        <w:t>(58)</w:t>
      </w:r>
      <w:r w:rsidRPr="006C5AC4">
        <w:rPr>
          <w:szCs w:val="24"/>
          <w:lang w:eastAsia="en-US"/>
        </w:rPr>
        <w:tab/>
        <w:t>On erityisen tärkeää, että komissio hyväksyessään säädösvallan siirron nojalla annettavia delegoituja säädöksiä tämän asetuksen mukaisesti toteuttaa valmisteluvaiheessa asiaankuuluvat kuulemiset, myös asiantuntijatasolla, ja että nämä kuulemiset toteutetaan paremmasta lainsäädännöstä 13 päivänä huhtikuuta 2016 tehdyssä toimielinten sopimuksessa</w:t>
      </w:r>
      <w:r w:rsidRPr="006C5AC4">
        <w:rPr>
          <w:szCs w:val="24"/>
          <w:vertAlign w:val="superscript"/>
          <w:lang w:val="en-GB" w:eastAsia="en-US"/>
        </w:rPr>
        <w:footnoteReference w:id="14"/>
      </w:r>
      <w:r w:rsidRPr="006C5AC4">
        <w:rPr>
          <w:szCs w:val="24"/>
          <w:lang w:eastAsia="en-US"/>
        </w:rPr>
        <w:t xml:space="preserve"> vahvistettujen periaatteiden mukaisesti. Jotta voitaisiin erityisesti varmistaa tasavertainen osallistuminen delegoitujen säädösten valmisteluun, Euroopan parlamentille ja neuvostolle toimitetaan kaikki asiakirjat samaan aikaan kuin jäsenvaltioiden asiantuntijoille, ja Euroopan parlamentin ja neuvoston asiantuntijoilla on järjestelmällisesti oikeus osallistua komission asiantuntijaryhmien kokouksiin, joissa valmistellaan delegoituja säädöksiä.</w:t>
      </w:r>
    </w:p>
    <w:p w14:paraId="3067C945" w14:textId="77777777" w:rsidR="00262EC3" w:rsidRPr="006C5AC4" w:rsidRDefault="00262EC3" w:rsidP="00262EC3">
      <w:pPr>
        <w:widowControl/>
        <w:spacing w:before="120" w:after="120" w:line="360" w:lineRule="auto"/>
        <w:ind w:left="850" w:hanging="850"/>
        <w:rPr>
          <w:szCs w:val="24"/>
          <w:lang w:eastAsia="en-US"/>
        </w:rPr>
      </w:pPr>
      <w:r w:rsidRPr="006C5AC4">
        <w:rPr>
          <w:szCs w:val="24"/>
          <w:lang w:eastAsia="en-US"/>
        </w:rPr>
        <w:t>(59)</w:t>
      </w:r>
      <w:r w:rsidRPr="006C5AC4">
        <w:rPr>
          <w:szCs w:val="24"/>
          <w:lang w:eastAsia="en-US"/>
        </w:rPr>
        <w:tab/>
        <w:t>Jotta voidaan varmistaa tämän asetuksen yhdenmukainen täytäntöönpano, komissiolle olisi siirrettävä täytäntöönpanovaltaa pesuaineille ja pinta-aktiivisille aineille laadittavia tuotepasseja koskevien yksityiskohtaisten teknisten vaatimusten vahvistamiseksi. Tätä valtaa olisi käytettävä Euroopan parlamentin ja neuvoston asetuksen (EU) N:o 182/2011</w:t>
      </w:r>
      <w:r w:rsidRPr="006C5AC4">
        <w:rPr>
          <w:szCs w:val="24"/>
          <w:vertAlign w:val="superscript"/>
          <w:lang w:val="en-GB" w:eastAsia="en-US"/>
        </w:rPr>
        <w:footnoteReference w:id="15"/>
      </w:r>
      <w:r w:rsidRPr="006C5AC4">
        <w:rPr>
          <w:szCs w:val="24"/>
          <w:lang w:eastAsia="en-US"/>
        </w:rPr>
        <w:t xml:space="preserve"> mukaisesti.</w:t>
      </w:r>
    </w:p>
    <w:p w14:paraId="2E285834" w14:textId="77777777" w:rsidR="004F31D2" w:rsidRPr="006C5AC4" w:rsidRDefault="004F31D2">
      <w:pPr>
        <w:widowControl/>
        <w:rPr>
          <w:szCs w:val="24"/>
          <w:lang w:eastAsia="en-US"/>
        </w:rPr>
      </w:pPr>
      <w:r w:rsidRPr="006C5AC4">
        <w:rPr>
          <w:szCs w:val="24"/>
          <w:lang w:eastAsia="en-US"/>
        </w:rPr>
        <w:br w:type="page"/>
      </w:r>
    </w:p>
    <w:p w14:paraId="18A11D42" w14:textId="042F85B0" w:rsidR="00262EC3" w:rsidRPr="006C5AC4" w:rsidRDefault="00262EC3" w:rsidP="00262EC3">
      <w:pPr>
        <w:widowControl/>
        <w:spacing w:before="120" w:after="120" w:line="360" w:lineRule="auto"/>
        <w:ind w:left="850" w:hanging="850"/>
        <w:rPr>
          <w:szCs w:val="24"/>
          <w:lang w:eastAsia="en-US"/>
        </w:rPr>
      </w:pPr>
      <w:r w:rsidRPr="006C5AC4">
        <w:rPr>
          <w:szCs w:val="24"/>
          <w:lang w:eastAsia="en-US"/>
        </w:rPr>
        <w:lastRenderedPageBreak/>
        <w:t>(60)</w:t>
      </w:r>
      <w:r w:rsidRPr="006C5AC4">
        <w:rPr>
          <w:szCs w:val="24"/>
          <w:lang w:eastAsia="en-US"/>
        </w:rPr>
        <w:tab/>
        <w:t>Koska on tarpeen varmistaa</w:t>
      </w:r>
      <w:r w:rsidRPr="006C5AC4">
        <w:rPr>
          <w:strike/>
          <w:szCs w:val="24"/>
          <w:lang w:eastAsia="en-US"/>
        </w:rPr>
        <w:t xml:space="preserve"> ihmisten</w:t>
      </w:r>
      <w:r w:rsidRPr="006C5AC4">
        <w:rPr>
          <w:szCs w:val="24"/>
          <w:lang w:eastAsia="en-US"/>
        </w:rPr>
        <w:t xml:space="preserve"> terveyden ja ympäristön suojelun korkea taso ja ottaa huomioon tieteelliseen tietoon perustuva uusi kehitys, komission olisi annettava Euroopan parlamentille ja neuvostolle kertomus tämän asetuksen soveltamisesta. Komission olisi kertomuksessaan arvioitava muun muassa asetuksen tavoitteiden saavuttamista ja otettava huomioon vaikutukset pieniin ja keskisuuriin yrityksiin. </w:t>
      </w:r>
      <w:r w:rsidRPr="006C5AC4">
        <w:rPr>
          <w:b/>
          <w:szCs w:val="24"/>
          <w:lang w:eastAsia="en-US"/>
        </w:rPr>
        <w:t>[Tark. 27]</w:t>
      </w:r>
    </w:p>
    <w:p w14:paraId="77EC2180" w14:textId="77777777" w:rsidR="00262EC3" w:rsidRPr="006C5AC4" w:rsidRDefault="00262EC3" w:rsidP="00262EC3">
      <w:pPr>
        <w:widowControl/>
        <w:spacing w:before="120" w:after="120" w:line="360" w:lineRule="auto"/>
        <w:ind w:left="850" w:hanging="850"/>
        <w:rPr>
          <w:szCs w:val="24"/>
          <w:lang w:eastAsia="en-US"/>
        </w:rPr>
      </w:pPr>
      <w:r w:rsidRPr="006C5AC4">
        <w:rPr>
          <w:szCs w:val="24"/>
          <w:lang w:eastAsia="en-US"/>
        </w:rPr>
        <w:t>(61)</w:t>
      </w:r>
      <w:r w:rsidRPr="006C5AC4">
        <w:rPr>
          <w:szCs w:val="24"/>
          <w:lang w:eastAsia="en-US"/>
        </w:rPr>
        <w:tab/>
        <w:t>Terveyden ja ympäristön suojelun korkean tason varmistamiseksi, innovoinnin edistämiseksi ja kilpailukyvyn parantamiseksi komission olisi arvioitava mikro-organismeja sisältävien pesuaineiden turvallisuusvaatimuksia ja mahdollisuutta sallia uusien mikro-organismien tai mikro-organismikantojen käyttö pesuaineissa</w:t>
      </w:r>
      <w:r w:rsidRPr="006C5AC4">
        <w:rPr>
          <w:b/>
          <w:i/>
          <w:szCs w:val="24"/>
          <w:lang w:eastAsia="en-US"/>
        </w:rPr>
        <w:t xml:space="preserve"> tai rajoittaa tarvittaessa mikro-organismien tai mikro-organismikantojen esiintymistä</w:t>
      </w:r>
      <w:r w:rsidRPr="006C5AC4">
        <w:rPr>
          <w:szCs w:val="24"/>
          <w:lang w:eastAsia="en-US"/>
        </w:rPr>
        <w:t xml:space="preserve">. </w:t>
      </w:r>
      <w:r w:rsidRPr="006C5AC4">
        <w:rPr>
          <w:b/>
          <w:szCs w:val="24"/>
          <w:lang w:eastAsia="en-US"/>
        </w:rPr>
        <w:t>[Tark. 28]</w:t>
      </w:r>
    </w:p>
    <w:p w14:paraId="38CE1201" w14:textId="5CCC7D42" w:rsidR="00262EC3" w:rsidRPr="006C5AC4" w:rsidRDefault="00262EC3" w:rsidP="00262EC3">
      <w:pPr>
        <w:widowControl/>
        <w:spacing w:before="120" w:after="120" w:line="360" w:lineRule="auto"/>
        <w:ind w:left="850" w:hanging="850"/>
        <w:rPr>
          <w:szCs w:val="24"/>
          <w:lang w:eastAsia="en-US"/>
        </w:rPr>
      </w:pPr>
      <w:r w:rsidRPr="006C5AC4">
        <w:rPr>
          <w:b/>
          <w:i/>
          <w:szCs w:val="24"/>
          <w:lang w:eastAsia="en-US"/>
        </w:rPr>
        <w:t>(61</w:t>
      </w:r>
      <w:r w:rsidR="004F31D2" w:rsidRPr="006C5AC4">
        <w:rPr>
          <w:b/>
          <w:i/>
          <w:szCs w:val="24"/>
          <w:lang w:eastAsia="en-US"/>
        </w:rPr>
        <w:t xml:space="preserve"> </w:t>
      </w:r>
      <w:r w:rsidRPr="006C5AC4">
        <w:rPr>
          <w:b/>
          <w:i/>
          <w:szCs w:val="24"/>
          <w:lang w:eastAsia="en-US"/>
        </w:rPr>
        <w:t>a)</w:t>
      </w:r>
      <w:r w:rsidRPr="006C5AC4">
        <w:rPr>
          <w:szCs w:val="24"/>
          <w:lang w:eastAsia="en-US"/>
        </w:rPr>
        <w:tab/>
      </w:r>
      <w:r w:rsidRPr="006C5AC4">
        <w:rPr>
          <w:b/>
          <w:i/>
          <w:szCs w:val="24"/>
          <w:lang w:eastAsia="en-US"/>
        </w:rPr>
        <w:t>Jotta helpotetaan siirtymistä täysipainoiseen kiertotalouteen, komission olisi arvioitava niiden tavoitteiden käyttöönottoa, jotka koskevat pesuaineissa käytettäviä kestäviä uusiutuvia raaka-aineita ja kierrätysmateriaaleja.</w:t>
      </w:r>
      <w:r w:rsidRPr="006C5AC4">
        <w:rPr>
          <w:szCs w:val="24"/>
          <w:lang w:eastAsia="en-US"/>
        </w:rPr>
        <w:t xml:space="preserve"> </w:t>
      </w:r>
      <w:r w:rsidRPr="006C5AC4">
        <w:rPr>
          <w:b/>
          <w:szCs w:val="24"/>
          <w:lang w:eastAsia="en-US"/>
        </w:rPr>
        <w:t>[Tark. 29]</w:t>
      </w:r>
    </w:p>
    <w:p w14:paraId="6D30F09E" w14:textId="77777777" w:rsidR="004F31D2" w:rsidRPr="006C5AC4" w:rsidRDefault="004F31D2">
      <w:pPr>
        <w:widowControl/>
        <w:rPr>
          <w:szCs w:val="24"/>
          <w:lang w:eastAsia="en-US"/>
        </w:rPr>
      </w:pPr>
      <w:r w:rsidRPr="006C5AC4">
        <w:rPr>
          <w:szCs w:val="24"/>
          <w:lang w:eastAsia="en-US"/>
        </w:rPr>
        <w:br w:type="page"/>
      </w:r>
    </w:p>
    <w:p w14:paraId="5495766C" w14:textId="2BEE39ED" w:rsidR="00262EC3" w:rsidRPr="006C5AC4" w:rsidRDefault="00262EC3" w:rsidP="00262EC3">
      <w:pPr>
        <w:widowControl/>
        <w:spacing w:before="120" w:after="120" w:line="360" w:lineRule="auto"/>
        <w:ind w:left="850" w:hanging="850"/>
        <w:rPr>
          <w:szCs w:val="24"/>
          <w:lang w:eastAsia="en-US"/>
        </w:rPr>
      </w:pPr>
      <w:r w:rsidRPr="006C5AC4">
        <w:rPr>
          <w:szCs w:val="24"/>
          <w:lang w:eastAsia="en-US"/>
        </w:rPr>
        <w:lastRenderedPageBreak/>
        <w:t>(62)</w:t>
      </w:r>
      <w:r w:rsidRPr="006C5AC4">
        <w:rPr>
          <w:szCs w:val="24"/>
          <w:lang w:eastAsia="en-US"/>
        </w:rPr>
        <w:tab/>
        <w:t>Tällä asetuksella otetaan käyttöön mahdollisuus antaa pakollisina vaaditut tuotetiedot tietyissä tilanteissa kokonaan tai osittain pelkästään digitaalisissa tuoteselosteissa, ja siinä edellytetään digitaalisen tuotepassin luomista pesuaineille ja pinta-aktiivisille aineille. Sen vuoksi on varattava riittävästi aikaa sille, että talouden toimijat voivat täyttää tämän asetuksen mukaiset velvollisuutensa, jäsenvaltiot perustaa sen soveltamiseen tarvittavat hallinnolliset järjestelyt ja komissio valmistella tuotepassin teknisten vaatimusten täytäntöönpanoa. Tämän asetuksen soveltamista olisi siksi lykättävä päivään, johon mennessä valmistelut on voitu kohtuudella saattaa päätökseen.</w:t>
      </w:r>
    </w:p>
    <w:p w14:paraId="04ECE0B5" w14:textId="77777777" w:rsidR="00262EC3" w:rsidRPr="006C5AC4" w:rsidRDefault="00262EC3" w:rsidP="00262EC3">
      <w:pPr>
        <w:widowControl/>
        <w:spacing w:before="120" w:after="120" w:line="360" w:lineRule="auto"/>
        <w:ind w:left="850" w:hanging="850"/>
        <w:rPr>
          <w:szCs w:val="24"/>
          <w:lang w:eastAsia="en-US"/>
        </w:rPr>
      </w:pPr>
      <w:r w:rsidRPr="006C5AC4">
        <w:rPr>
          <w:szCs w:val="24"/>
          <w:lang w:eastAsia="en-US"/>
        </w:rPr>
        <w:t>(63)</w:t>
      </w:r>
      <w:r w:rsidRPr="006C5AC4">
        <w:rPr>
          <w:szCs w:val="24"/>
          <w:lang w:eastAsia="en-US"/>
        </w:rPr>
        <w:tab/>
        <w:t>Oikeusvarmuuden takaamiseksi ja jätteen syntymisen estämiseksi talouden toimijoiden olisi voitava myydä tuotteitaan, jotka ovat joko jakeluketjussa tai varastossa tämän asetuksen soveltamispäivänä. Sen vuoksi tarvitaan siirtymäjärjestelyitä, jotka mahdollistavat sellaisten pesuaineiden ja pinta-aktiivisten aineiden asettamisen saataville markkinoilla, jotka on saatettu markkinoille asetuksen (EY) N:o 648/2004 mukaisesti ennen tämän asetuksen soveltamispäivää, ilman että kyseisten tuotteiden tarvitsee täyttää tässä asetuksessa säädetyt tuotevaatimukset.  Jakelijoiden olisi siksi voitava toimittaa ennen tämän asetuksen soveltamispäivää markkinoille saatettuja pesuaineita ja pinta-aktiivisia aineita eli jakeluketjussa jo olevaa varastokantaa.</w:t>
      </w:r>
    </w:p>
    <w:p w14:paraId="536E2963" w14:textId="77777777" w:rsidR="004F31D2" w:rsidRPr="006C5AC4" w:rsidRDefault="004F31D2">
      <w:pPr>
        <w:widowControl/>
        <w:rPr>
          <w:szCs w:val="24"/>
          <w:lang w:eastAsia="en-US"/>
        </w:rPr>
      </w:pPr>
      <w:r w:rsidRPr="006C5AC4">
        <w:rPr>
          <w:szCs w:val="24"/>
          <w:lang w:eastAsia="en-US"/>
        </w:rPr>
        <w:br w:type="page"/>
      </w:r>
    </w:p>
    <w:p w14:paraId="0E754092" w14:textId="098BCE18" w:rsidR="00262EC3" w:rsidRPr="006C5AC4" w:rsidRDefault="00262EC3" w:rsidP="00262EC3">
      <w:pPr>
        <w:widowControl/>
        <w:spacing w:before="120" w:after="120" w:line="360" w:lineRule="auto"/>
        <w:ind w:left="850" w:hanging="850"/>
        <w:rPr>
          <w:szCs w:val="24"/>
          <w:lang w:eastAsia="en-US"/>
        </w:rPr>
      </w:pPr>
      <w:r w:rsidRPr="006C5AC4">
        <w:rPr>
          <w:szCs w:val="24"/>
          <w:lang w:eastAsia="en-US"/>
        </w:rPr>
        <w:lastRenderedPageBreak/>
        <w:t>(64)</w:t>
      </w:r>
      <w:r w:rsidRPr="006C5AC4">
        <w:rPr>
          <w:szCs w:val="24"/>
          <w:lang w:eastAsia="en-US"/>
        </w:rPr>
        <w:tab/>
        <w:t>Lisäksi tarvitaan siirtymäjärjestelyjä, joilla sallitaan sellaisten pesuaineiden ja pinta-aktiivisten aineiden saattaminen markkinoille, jotka eivät ole vielä jakeluketjussa tämän asetuksen soveltamispäivänä, ilman että kyseisten tuotteiden on täytettävä tässä asetuksessa säädetyt vaatimukset, kunhan ne ovat markkinoille saattamisen ajankohtana edelleen asetuksen (EY) N:o 648/2004 mukaisia. Valmistajien ja maahantuojien olisi sen vuoksi voitava saattaa tämän asetuksen soveltamispäivän jälkeen markkinoille pesuaineita ja pinta-aktiivisia aineita eli varastokantaansa, joka ei vielä ole jakeluketjussa.</w:t>
      </w:r>
    </w:p>
    <w:p w14:paraId="433AD916" w14:textId="77777777" w:rsidR="00262EC3" w:rsidRPr="006C5AC4" w:rsidRDefault="00262EC3" w:rsidP="00262EC3">
      <w:pPr>
        <w:widowControl/>
        <w:spacing w:before="120" w:after="120" w:line="360" w:lineRule="auto"/>
        <w:ind w:left="850" w:hanging="850"/>
        <w:rPr>
          <w:szCs w:val="24"/>
          <w:lang w:eastAsia="en-US"/>
        </w:rPr>
      </w:pPr>
      <w:r w:rsidRPr="006C5AC4">
        <w:rPr>
          <w:szCs w:val="24"/>
          <w:lang w:eastAsia="en-US"/>
        </w:rPr>
        <w:t>(65)</w:t>
      </w:r>
      <w:r w:rsidRPr="006C5AC4">
        <w:rPr>
          <w:szCs w:val="24"/>
          <w:lang w:eastAsia="en-US"/>
        </w:rPr>
        <w:tab/>
        <w:t>Koska jäsenvaltiot eivät voi riittävällä tavalla saavuttaa tämän asetuksen tavoitetta eli taata sisämarkkinoiden toimintaa ja samalla varmistaa, että markkinoilla olevat pesuaineet ja pinta-aktiiviset aineet täyttävät vaatimukset, joilla varmistetaan terveyden ja ympäristön suojelun korkea taso, vaan se voidaan toiminnan laajuuden ja vaikutusten vuoksi saavuttaa paremmin unionin tasolla, unioni voi toteuttaa toimenpiteitä Euroopan unionista tehdyn sopimuksen 5 artiklassa vahvistetun toissijaisuusperiaatteen mukaisesti. Mainitussa artiklassa vahvistetun suhteellisuusperiaatteen mukaisesti tässä asetuksessa ei ylitetä sitä, mikä on tämän tavoitteen saavuttamiseksi tarpeen,</w:t>
      </w:r>
    </w:p>
    <w:p w14:paraId="43A6F5BC" w14:textId="77777777" w:rsidR="00262EC3" w:rsidRPr="006C5AC4" w:rsidRDefault="00262EC3" w:rsidP="00262EC3">
      <w:pPr>
        <w:keepNext/>
        <w:widowControl/>
        <w:spacing w:before="120" w:after="120" w:line="360" w:lineRule="auto"/>
        <w:rPr>
          <w:szCs w:val="24"/>
          <w:lang w:eastAsia="en-US"/>
        </w:rPr>
      </w:pPr>
      <w:r w:rsidRPr="006C5AC4">
        <w:rPr>
          <w:szCs w:val="24"/>
          <w:lang w:eastAsia="en-US"/>
        </w:rPr>
        <w:t>OVAT HYVÄKSYNEET TÄMÄN ASETUKSEN:</w:t>
      </w:r>
    </w:p>
    <w:p w14:paraId="7E4205A2" w14:textId="77777777" w:rsidR="004F31D2" w:rsidRPr="006C5AC4" w:rsidRDefault="004F31D2">
      <w:pPr>
        <w:widowControl/>
        <w:rPr>
          <w:szCs w:val="24"/>
          <w:lang w:eastAsia="en-US"/>
        </w:rPr>
      </w:pPr>
      <w:r w:rsidRPr="006C5AC4">
        <w:rPr>
          <w:szCs w:val="24"/>
          <w:lang w:eastAsia="en-US"/>
        </w:rPr>
        <w:br w:type="page"/>
      </w:r>
    </w:p>
    <w:p w14:paraId="772E17D8" w14:textId="44369D6C" w:rsidR="00262EC3" w:rsidRPr="006C5AC4" w:rsidRDefault="00262EC3" w:rsidP="00262EC3">
      <w:pPr>
        <w:widowControl/>
        <w:spacing w:before="120" w:after="120" w:line="360" w:lineRule="auto"/>
        <w:jc w:val="center"/>
        <w:rPr>
          <w:szCs w:val="24"/>
          <w:lang w:eastAsia="en-US"/>
        </w:rPr>
      </w:pPr>
      <w:r w:rsidRPr="006C5AC4">
        <w:rPr>
          <w:szCs w:val="24"/>
          <w:lang w:eastAsia="en-US"/>
        </w:rPr>
        <w:lastRenderedPageBreak/>
        <w:t xml:space="preserve">I LUKU </w:t>
      </w:r>
      <w:r w:rsidRPr="006C5AC4">
        <w:rPr>
          <w:szCs w:val="24"/>
          <w:lang w:eastAsia="en-US"/>
        </w:rPr>
        <w:br/>
        <w:t>YLEISET SÄÄNNÖKSET</w:t>
      </w:r>
    </w:p>
    <w:p w14:paraId="3E559E8C" w14:textId="77777777" w:rsidR="00262EC3" w:rsidRPr="006C5AC4" w:rsidRDefault="00262EC3" w:rsidP="00262EC3">
      <w:pPr>
        <w:widowControl/>
        <w:spacing w:before="120" w:after="120" w:line="360" w:lineRule="auto"/>
        <w:jc w:val="center"/>
        <w:rPr>
          <w:szCs w:val="24"/>
          <w:lang w:eastAsia="en-US"/>
        </w:rPr>
      </w:pPr>
      <w:r w:rsidRPr="006C5AC4">
        <w:rPr>
          <w:szCs w:val="24"/>
          <w:lang w:eastAsia="en-US"/>
        </w:rPr>
        <w:t>1 artikla</w:t>
      </w:r>
      <w:r w:rsidRPr="006C5AC4">
        <w:rPr>
          <w:szCs w:val="24"/>
          <w:lang w:eastAsia="en-US"/>
        </w:rPr>
        <w:br/>
        <w:t xml:space="preserve">Kohde </w:t>
      </w:r>
    </w:p>
    <w:p w14:paraId="75B03C0B" w14:textId="77777777" w:rsidR="00262EC3" w:rsidRPr="006C5AC4" w:rsidRDefault="00262EC3" w:rsidP="00262EC3">
      <w:pPr>
        <w:widowControl/>
        <w:spacing w:before="120" w:after="120" w:line="360" w:lineRule="auto"/>
        <w:ind w:left="850" w:hanging="850"/>
        <w:rPr>
          <w:szCs w:val="24"/>
          <w:lang w:eastAsia="en-US"/>
        </w:rPr>
      </w:pPr>
      <w:r w:rsidRPr="006C5AC4">
        <w:rPr>
          <w:szCs w:val="24"/>
          <w:lang w:eastAsia="en-US"/>
        </w:rPr>
        <w:t>1.</w:t>
      </w:r>
      <w:r w:rsidRPr="006C5AC4">
        <w:rPr>
          <w:szCs w:val="24"/>
          <w:lang w:eastAsia="en-US"/>
        </w:rPr>
        <w:tab/>
        <w:t>Tässä asetuksessa vahvistetaan säännöt, jotka koskevat pesuaineiden ja niiden sisältämien pinta-aktiivisten aineiden vapaata liikkuvuutta sisämarkkinoilla ja joilla varmistetaan ihmisten terveyden ja ympäristön suojelun korkea taso.</w:t>
      </w:r>
    </w:p>
    <w:p w14:paraId="04FC7460" w14:textId="77777777" w:rsidR="00262EC3" w:rsidRPr="006C5AC4" w:rsidRDefault="00262EC3" w:rsidP="00262EC3">
      <w:pPr>
        <w:widowControl/>
        <w:spacing w:before="120" w:after="120" w:line="360" w:lineRule="auto"/>
        <w:ind w:left="850" w:hanging="850"/>
        <w:rPr>
          <w:szCs w:val="24"/>
          <w:lang w:eastAsia="en-US"/>
        </w:rPr>
      </w:pPr>
      <w:r w:rsidRPr="006C5AC4">
        <w:rPr>
          <w:szCs w:val="24"/>
          <w:lang w:eastAsia="en-US"/>
        </w:rPr>
        <w:t>2.</w:t>
      </w:r>
      <w:r w:rsidRPr="006C5AC4">
        <w:rPr>
          <w:szCs w:val="24"/>
          <w:lang w:eastAsia="en-US"/>
        </w:rPr>
        <w:tab/>
        <w:t>Tämä asetus ei vaikuta seuraavien säädösten soveltamiseen:</w:t>
      </w:r>
    </w:p>
    <w:p w14:paraId="64093C72" w14:textId="3BAE8D96" w:rsidR="00262EC3" w:rsidRPr="006C5AC4" w:rsidRDefault="00262EC3" w:rsidP="00262EC3">
      <w:pPr>
        <w:widowControl/>
        <w:spacing w:before="120" w:after="120" w:line="360" w:lineRule="auto"/>
        <w:ind w:left="1416" w:hanging="566"/>
        <w:rPr>
          <w:szCs w:val="24"/>
          <w:lang w:eastAsia="en-US"/>
        </w:rPr>
      </w:pPr>
      <w:r w:rsidRPr="006C5AC4">
        <w:rPr>
          <w:szCs w:val="24"/>
          <w:lang w:eastAsia="en-US"/>
        </w:rPr>
        <w:t>a)</w:t>
      </w:r>
      <w:r w:rsidRPr="006C5AC4">
        <w:rPr>
          <w:szCs w:val="24"/>
          <w:lang w:eastAsia="en-US"/>
        </w:rPr>
        <w:tab/>
        <w:t>Euroopan parlamentin ja neuvoston asetus (EY) N:o 1907/2006</w:t>
      </w:r>
      <w:r w:rsidRPr="006C5AC4">
        <w:rPr>
          <w:szCs w:val="24"/>
          <w:vertAlign w:val="superscript"/>
          <w:lang w:val="en-GB" w:eastAsia="en-US"/>
        </w:rPr>
        <w:footnoteReference w:id="16"/>
      </w:r>
      <w:r w:rsidR="00677579" w:rsidRPr="006C5AC4">
        <w:rPr>
          <w:szCs w:val="24"/>
          <w:lang w:eastAsia="en-US"/>
        </w:rPr>
        <w:t>;</w:t>
      </w:r>
    </w:p>
    <w:p w14:paraId="5160DCBF" w14:textId="7871AAB3" w:rsidR="00262EC3" w:rsidRPr="006C5AC4" w:rsidRDefault="00262EC3" w:rsidP="00262EC3">
      <w:pPr>
        <w:widowControl/>
        <w:spacing w:before="120" w:after="120" w:line="360" w:lineRule="auto"/>
        <w:ind w:left="1416" w:hanging="566"/>
        <w:rPr>
          <w:szCs w:val="24"/>
          <w:lang w:eastAsia="en-US"/>
        </w:rPr>
      </w:pPr>
      <w:r w:rsidRPr="006C5AC4">
        <w:rPr>
          <w:szCs w:val="24"/>
          <w:lang w:eastAsia="en-US"/>
        </w:rPr>
        <w:t>b)</w:t>
      </w:r>
      <w:r w:rsidRPr="006C5AC4">
        <w:rPr>
          <w:szCs w:val="24"/>
          <w:lang w:eastAsia="en-US"/>
        </w:rPr>
        <w:tab/>
        <w:t>Euroopan parlamentin ja neuvoston asetus (EY) N:o 1272/2008</w:t>
      </w:r>
      <w:r w:rsidRPr="006C5AC4">
        <w:rPr>
          <w:szCs w:val="24"/>
          <w:vertAlign w:val="superscript"/>
          <w:lang w:val="en-GB" w:eastAsia="en-US"/>
        </w:rPr>
        <w:footnoteReference w:id="17"/>
      </w:r>
      <w:r w:rsidR="00677579" w:rsidRPr="006C5AC4">
        <w:rPr>
          <w:szCs w:val="24"/>
          <w:lang w:eastAsia="en-US"/>
        </w:rPr>
        <w:t>;</w:t>
      </w:r>
    </w:p>
    <w:p w14:paraId="0C01647B" w14:textId="746C9B31" w:rsidR="00262EC3" w:rsidRPr="006C5AC4" w:rsidRDefault="00262EC3" w:rsidP="00262EC3">
      <w:pPr>
        <w:widowControl/>
        <w:spacing w:before="120" w:after="120" w:line="360" w:lineRule="auto"/>
        <w:ind w:left="1416" w:hanging="566"/>
        <w:rPr>
          <w:szCs w:val="24"/>
          <w:lang w:eastAsia="en-US"/>
        </w:rPr>
      </w:pPr>
      <w:r w:rsidRPr="006C5AC4">
        <w:rPr>
          <w:szCs w:val="24"/>
          <w:lang w:eastAsia="en-US"/>
        </w:rPr>
        <w:t>c)</w:t>
      </w:r>
      <w:r w:rsidRPr="006C5AC4">
        <w:rPr>
          <w:szCs w:val="24"/>
          <w:lang w:eastAsia="en-US"/>
        </w:rPr>
        <w:tab/>
        <w:t>Euroopan parlamentin ja neuvoston asetus (EU) N:o 528/2012</w:t>
      </w:r>
      <w:r w:rsidRPr="006C5AC4">
        <w:rPr>
          <w:szCs w:val="24"/>
          <w:vertAlign w:val="superscript"/>
          <w:lang w:val="en-GB" w:eastAsia="en-US"/>
        </w:rPr>
        <w:footnoteReference w:id="18"/>
      </w:r>
      <w:r w:rsidR="00677579" w:rsidRPr="006C5AC4">
        <w:rPr>
          <w:szCs w:val="24"/>
          <w:lang w:eastAsia="en-US"/>
        </w:rPr>
        <w:t>.</w:t>
      </w:r>
    </w:p>
    <w:p w14:paraId="18911AF2" w14:textId="77777777" w:rsidR="004F31D2" w:rsidRPr="006C5AC4" w:rsidRDefault="004F31D2">
      <w:pPr>
        <w:widowControl/>
        <w:rPr>
          <w:szCs w:val="24"/>
          <w:lang w:eastAsia="en-US"/>
        </w:rPr>
      </w:pPr>
      <w:r w:rsidRPr="006C5AC4">
        <w:rPr>
          <w:szCs w:val="24"/>
          <w:lang w:eastAsia="en-US"/>
        </w:rPr>
        <w:br w:type="page"/>
      </w:r>
    </w:p>
    <w:p w14:paraId="2C787509" w14:textId="45DF0A0B" w:rsidR="00262EC3" w:rsidRPr="006C5AC4" w:rsidRDefault="00262EC3" w:rsidP="00262EC3">
      <w:pPr>
        <w:widowControl/>
        <w:spacing w:before="120" w:after="120" w:line="360" w:lineRule="auto"/>
        <w:jc w:val="center"/>
        <w:rPr>
          <w:szCs w:val="24"/>
          <w:lang w:eastAsia="en-US"/>
        </w:rPr>
      </w:pPr>
      <w:r w:rsidRPr="006C5AC4">
        <w:rPr>
          <w:szCs w:val="24"/>
          <w:lang w:eastAsia="en-US"/>
        </w:rPr>
        <w:lastRenderedPageBreak/>
        <w:t>2 artikla</w:t>
      </w:r>
      <w:r w:rsidRPr="006C5AC4">
        <w:rPr>
          <w:szCs w:val="24"/>
          <w:lang w:eastAsia="en-US"/>
        </w:rPr>
        <w:br/>
        <w:t>Määritelmät</w:t>
      </w:r>
    </w:p>
    <w:p w14:paraId="242EB682" w14:textId="77777777" w:rsidR="00262EC3" w:rsidRPr="006C5AC4" w:rsidRDefault="00262EC3" w:rsidP="00262EC3">
      <w:pPr>
        <w:widowControl/>
        <w:spacing w:before="120" w:after="120" w:line="360" w:lineRule="auto"/>
        <w:rPr>
          <w:szCs w:val="24"/>
          <w:lang w:eastAsia="en-US"/>
        </w:rPr>
      </w:pPr>
      <w:r w:rsidRPr="006C5AC4">
        <w:rPr>
          <w:szCs w:val="24"/>
          <w:lang w:eastAsia="en-US"/>
        </w:rPr>
        <w:t>Tässä asetuksessa tarkoitetaan:</w:t>
      </w:r>
    </w:p>
    <w:p w14:paraId="2F1C63B5" w14:textId="77777777" w:rsidR="00262EC3" w:rsidRPr="006C5AC4" w:rsidRDefault="00262EC3" w:rsidP="00262EC3">
      <w:pPr>
        <w:widowControl/>
        <w:spacing w:before="120" w:after="120" w:line="360" w:lineRule="auto"/>
        <w:ind w:left="850" w:hanging="850"/>
        <w:rPr>
          <w:szCs w:val="24"/>
          <w:lang w:eastAsia="en-US"/>
        </w:rPr>
      </w:pPr>
      <w:r w:rsidRPr="006C5AC4">
        <w:rPr>
          <w:szCs w:val="24"/>
          <w:lang w:eastAsia="en-US"/>
        </w:rPr>
        <w:t>1)</w:t>
      </w:r>
      <w:r w:rsidRPr="006C5AC4">
        <w:rPr>
          <w:szCs w:val="24"/>
          <w:lang w:eastAsia="en-US"/>
        </w:rPr>
        <w:tab/>
        <w:t>’pesuaineella’ mitä tahansa seuraavista:</w:t>
      </w:r>
    </w:p>
    <w:p w14:paraId="6F29DF5B" w14:textId="77777777" w:rsidR="00262EC3" w:rsidRPr="006C5AC4" w:rsidRDefault="00262EC3" w:rsidP="00262EC3">
      <w:pPr>
        <w:widowControl/>
        <w:spacing w:before="120" w:after="120" w:line="360" w:lineRule="auto"/>
        <w:ind w:left="1416" w:hanging="566"/>
        <w:rPr>
          <w:szCs w:val="24"/>
          <w:lang w:eastAsia="en-US"/>
        </w:rPr>
      </w:pPr>
      <w:r w:rsidRPr="006C5AC4">
        <w:rPr>
          <w:szCs w:val="24"/>
          <w:lang w:eastAsia="en-US"/>
        </w:rPr>
        <w:t>–</w:t>
      </w:r>
      <w:r w:rsidRPr="006C5AC4">
        <w:rPr>
          <w:szCs w:val="24"/>
          <w:lang w:eastAsia="en-US"/>
        </w:rPr>
        <w:tab/>
        <w:t>ainetta, seosta tai mikro-organismia taikka niistä kahden tai useamman yhdistelmää, joka on tarkoitettu kankaiden, astioiden tai pintojen puhdistamiseen;</w:t>
      </w:r>
    </w:p>
    <w:p w14:paraId="346AA6A3" w14:textId="77777777" w:rsidR="00262EC3" w:rsidRPr="006C5AC4" w:rsidRDefault="00262EC3" w:rsidP="00262EC3">
      <w:pPr>
        <w:widowControl/>
        <w:spacing w:before="120" w:after="120" w:line="360" w:lineRule="auto"/>
        <w:ind w:left="1416" w:hanging="566"/>
        <w:rPr>
          <w:szCs w:val="24"/>
          <w:lang w:eastAsia="en-US"/>
        </w:rPr>
      </w:pPr>
      <w:r w:rsidRPr="006C5AC4">
        <w:rPr>
          <w:szCs w:val="24"/>
          <w:lang w:eastAsia="en-US"/>
        </w:rPr>
        <w:t>–</w:t>
      </w:r>
      <w:r w:rsidRPr="006C5AC4">
        <w:rPr>
          <w:szCs w:val="24"/>
          <w:lang w:eastAsia="en-US"/>
        </w:rPr>
        <w:tab/>
        <w:t>seosta, joka on tarkoitettu kankaiden tai astioiden liotukseen (esipesuun), huuhteluun tai valkaisuun;</w:t>
      </w:r>
    </w:p>
    <w:p w14:paraId="7A87895D" w14:textId="77777777" w:rsidR="00262EC3" w:rsidRPr="006C5AC4" w:rsidRDefault="00262EC3" w:rsidP="00262EC3">
      <w:pPr>
        <w:widowControl/>
        <w:spacing w:before="120" w:after="120" w:line="360" w:lineRule="auto"/>
        <w:ind w:left="1416" w:hanging="566"/>
        <w:rPr>
          <w:szCs w:val="24"/>
          <w:lang w:eastAsia="en-US"/>
        </w:rPr>
      </w:pPr>
      <w:r w:rsidRPr="006C5AC4">
        <w:rPr>
          <w:szCs w:val="24"/>
          <w:lang w:eastAsia="en-US"/>
        </w:rPr>
        <w:t>–</w:t>
      </w:r>
      <w:r w:rsidRPr="006C5AC4">
        <w:rPr>
          <w:szCs w:val="24"/>
          <w:lang w:eastAsia="en-US"/>
        </w:rPr>
        <w:tab/>
        <w:t>seosta joka on tarkoitettu kankaiden tunnun</w:t>
      </w:r>
      <w:r w:rsidRPr="006C5AC4">
        <w:rPr>
          <w:b/>
          <w:i/>
          <w:szCs w:val="24"/>
          <w:lang w:eastAsia="en-US"/>
        </w:rPr>
        <w:t xml:space="preserve"> tai tuoksun</w:t>
      </w:r>
      <w:r w:rsidRPr="006C5AC4">
        <w:rPr>
          <w:szCs w:val="24"/>
          <w:lang w:eastAsia="en-US"/>
        </w:rPr>
        <w:t xml:space="preserve"> muokkaamiseen pesua täydentävissä prosesseissa; </w:t>
      </w:r>
      <w:r w:rsidRPr="006C5AC4">
        <w:rPr>
          <w:b/>
          <w:szCs w:val="24"/>
          <w:lang w:eastAsia="en-US"/>
        </w:rPr>
        <w:t>[Tark. 30]</w:t>
      </w:r>
    </w:p>
    <w:p w14:paraId="3CAD9FEF" w14:textId="77777777" w:rsidR="00262EC3" w:rsidRPr="006C5AC4" w:rsidRDefault="00262EC3" w:rsidP="00262EC3">
      <w:pPr>
        <w:widowControl/>
        <w:spacing w:before="120" w:after="120" w:line="360" w:lineRule="auto"/>
        <w:ind w:left="850" w:hanging="850"/>
        <w:rPr>
          <w:szCs w:val="24"/>
          <w:lang w:eastAsia="en-US"/>
        </w:rPr>
      </w:pPr>
      <w:r w:rsidRPr="006C5AC4">
        <w:rPr>
          <w:szCs w:val="24"/>
          <w:lang w:eastAsia="en-US"/>
        </w:rPr>
        <w:t>2)</w:t>
      </w:r>
      <w:r w:rsidRPr="006C5AC4">
        <w:rPr>
          <w:szCs w:val="24"/>
          <w:lang w:eastAsia="en-US"/>
        </w:rPr>
        <w:tab/>
        <w:t>’kuluttajille tarkoitetulla pyykinpesuaineella’ pyykinpesuun tarkoitettua pesuainetta, joka saatetaan markkinoille muuhun kuin ammattimaiseen käyttöön, mukaan luettuina itsepalvelupesulat;</w:t>
      </w:r>
    </w:p>
    <w:p w14:paraId="6BDD6412" w14:textId="77777777" w:rsidR="00262EC3" w:rsidRPr="006C5AC4" w:rsidRDefault="00262EC3" w:rsidP="00262EC3">
      <w:pPr>
        <w:widowControl/>
        <w:spacing w:before="120" w:after="120" w:line="360" w:lineRule="auto"/>
        <w:ind w:left="850" w:hanging="850"/>
        <w:rPr>
          <w:szCs w:val="24"/>
          <w:lang w:eastAsia="en-US"/>
        </w:rPr>
      </w:pPr>
      <w:r w:rsidRPr="006C5AC4">
        <w:rPr>
          <w:szCs w:val="24"/>
          <w:lang w:eastAsia="en-US"/>
        </w:rPr>
        <w:t>3)</w:t>
      </w:r>
      <w:r w:rsidRPr="006C5AC4">
        <w:rPr>
          <w:szCs w:val="24"/>
          <w:lang w:eastAsia="en-US"/>
        </w:rPr>
        <w:tab/>
        <w:t>’kuluttajille tarkoitetulla konetiskiaineella’ pesuainetta, joka saatetaan markkinoille käytettäväksi astianpesukoneissa muuhun kuin ammattimaiseen käyttöön;</w:t>
      </w:r>
    </w:p>
    <w:p w14:paraId="111F0DF6" w14:textId="77777777" w:rsidR="004F31D2" w:rsidRPr="006C5AC4" w:rsidRDefault="004F31D2">
      <w:pPr>
        <w:widowControl/>
        <w:rPr>
          <w:b/>
          <w:i/>
          <w:szCs w:val="24"/>
          <w:lang w:eastAsia="en-US"/>
        </w:rPr>
      </w:pPr>
      <w:r w:rsidRPr="006C5AC4">
        <w:rPr>
          <w:b/>
          <w:i/>
          <w:szCs w:val="24"/>
          <w:lang w:eastAsia="en-US"/>
        </w:rPr>
        <w:br w:type="page"/>
      </w:r>
    </w:p>
    <w:p w14:paraId="2754F4FC" w14:textId="6F67421F" w:rsidR="00262EC3" w:rsidRPr="006C5AC4" w:rsidRDefault="00262EC3" w:rsidP="00262EC3">
      <w:pPr>
        <w:widowControl/>
        <w:spacing w:before="120" w:after="120" w:line="360" w:lineRule="auto"/>
        <w:ind w:left="850" w:hanging="850"/>
        <w:rPr>
          <w:szCs w:val="24"/>
          <w:lang w:eastAsia="en-US"/>
        </w:rPr>
      </w:pPr>
      <w:r w:rsidRPr="006C5AC4">
        <w:rPr>
          <w:b/>
          <w:i/>
          <w:szCs w:val="24"/>
          <w:lang w:eastAsia="en-US"/>
        </w:rPr>
        <w:lastRenderedPageBreak/>
        <w:t>3</w:t>
      </w:r>
      <w:r w:rsidR="004F31D2" w:rsidRPr="006C5AC4">
        <w:rPr>
          <w:b/>
          <w:i/>
          <w:szCs w:val="24"/>
          <w:lang w:eastAsia="en-US"/>
        </w:rPr>
        <w:t xml:space="preserve"> </w:t>
      </w:r>
      <w:r w:rsidRPr="006C5AC4">
        <w:rPr>
          <w:b/>
          <w:i/>
          <w:szCs w:val="24"/>
          <w:lang w:eastAsia="en-US"/>
        </w:rPr>
        <w:t>a)</w:t>
      </w:r>
      <w:r w:rsidRPr="006C5AC4">
        <w:rPr>
          <w:szCs w:val="24"/>
          <w:lang w:eastAsia="en-US"/>
        </w:rPr>
        <w:tab/>
      </w:r>
      <w:r w:rsidRPr="006C5AC4">
        <w:rPr>
          <w:b/>
          <w:i/>
          <w:szCs w:val="24"/>
          <w:lang w:eastAsia="en-US"/>
        </w:rPr>
        <w:t>’kovien pintojen puhdistusaineella’ mitä tahansa yleispuhdistusainetta, keittiön puhdistusainetta, ikkunanpesuainetta tai saniteettitilojen puhdistusainetta;</w:t>
      </w:r>
      <w:r w:rsidRPr="006C5AC4">
        <w:rPr>
          <w:szCs w:val="24"/>
          <w:lang w:eastAsia="en-US"/>
        </w:rPr>
        <w:t xml:space="preserve"> </w:t>
      </w:r>
      <w:r w:rsidRPr="006C5AC4">
        <w:rPr>
          <w:b/>
          <w:szCs w:val="24"/>
          <w:lang w:eastAsia="en-US"/>
        </w:rPr>
        <w:t>[Tark. 31]</w:t>
      </w:r>
    </w:p>
    <w:p w14:paraId="01473780" w14:textId="6760A276" w:rsidR="00262EC3" w:rsidRPr="006C5AC4" w:rsidRDefault="00262EC3" w:rsidP="00262EC3">
      <w:pPr>
        <w:widowControl/>
        <w:spacing w:before="120" w:after="120" w:line="360" w:lineRule="auto"/>
        <w:ind w:left="850" w:hanging="850"/>
        <w:rPr>
          <w:szCs w:val="24"/>
          <w:lang w:eastAsia="en-US"/>
        </w:rPr>
      </w:pPr>
      <w:r w:rsidRPr="006C5AC4">
        <w:rPr>
          <w:b/>
          <w:i/>
          <w:szCs w:val="24"/>
          <w:lang w:eastAsia="en-US"/>
        </w:rPr>
        <w:t>3</w:t>
      </w:r>
      <w:r w:rsidR="004F31D2" w:rsidRPr="006C5AC4">
        <w:rPr>
          <w:b/>
          <w:i/>
          <w:szCs w:val="24"/>
          <w:lang w:eastAsia="en-US"/>
        </w:rPr>
        <w:t xml:space="preserve"> </w:t>
      </w:r>
      <w:r w:rsidRPr="006C5AC4">
        <w:rPr>
          <w:b/>
          <w:i/>
          <w:szCs w:val="24"/>
          <w:lang w:eastAsia="en-US"/>
        </w:rPr>
        <w:t>b)</w:t>
      </w:r>
      <w:r w:rsidRPr="006C5AC4">
        <w:rPr>
          <w:szCs w:val="24"/>
          <w:lang w:eastAsia="en-US"/>
        </w:rPr>
        <w:tab/>
      </w:r>
      <w:r w:rsidRPr="006C5AC4">
        <w:rPr>
          <w:b/>
          <w:i/>
          <w:szCs w:val="24"/>
          <w:lang w:eastAsia="en-US"/>
        </w:rPr>
        <w:t>’kuluttajille tarkoitetulla käsitiskiaineella’ pesuainetta, jota käytetään astioiden, ruokailuvälineiden ja muiden keittiövälineiden käsin tapahtuvaan puhdistukseen ja joka saatetaan markkinoille muiden kuin ammattikäyttäjien käyttöön;</w:t>
      </w:r>
      <w:r w:rsidRPr="006C5AC4">
        <w:rPr>
          <w:szCs w:val="24"/>
          <w:lang w:eastAsia="en-US"/>
        </w:rPr>
        <w:t xml:space="preserve"> </w:t>
      </w:r>
      <w:r w:rsidRPr="006C5AC4">
        <w:rPr>
          <w:b/>
          <w:szCs w:val="24"/>
          <w:lang w:eastAsia="en-US"/>
        </w:rPr>
        <w:t>[Tark. 32]</w:t>
      </w:r>
    </w:p>
    <w:p w14:paraId="2428D5B6" w14:textId="014564CF" w:rsidR="00262EC3" w:rsidRPr="006C5AC4" w:rsidRDefault="00262EC3" w:rsidP="00262EC3">
      <w:pPr>
        <w:widowControl/>
        <w:spacing w:before="120" w:after="120" w:line="360" w:lineRule="auto"/>
        <w:ind w:left="850" w:hanging="850"/>
        <w:rPr>
          <w:szCs w:val="24"/>
          <w:lang w:eastAsia="en-US"/>
        </w:rPr>
      </w:pPr>
      <w:r w:rsidRPr="006C5AC4">
        <w:rPr>
          <w:b/>
          <w:i/>
          <w:szCs w:val="24"/>
          <w:lang w:eastAsia="en-US"/>
        </w:rPr>
        <w:t>3</w:t>
      </w:r>
      <w:r w:rsidR="004F31D2" w:rsidRPr="006C5AC4">
        <w:rPr>
          <w:b/>
          <w:i/>
          <w:szCs w:val="24"/>
          <w:lang w:eastAsia="en-US"/>
        </w:rPr>
        <w:t xml:space="preserve"> </w:t>
      </w:r>
      <w:r w:rsidRPr="006C5AC4">
        <w:rPr>
          <w:b/>
          <w:i/>
          <w:szCs w:val="24"/>
          <w:lang w:eastAsia="en-US"/>
        </w:rPr>
        <w:t>c)</w:t>
      </w:r>
      <w:r w:rsidRPr="006C5AC4">
        <w:rPr>
          <w:szCs w:val="24"/>
          <w:lang w:eastAsia="en-US"/>
        </w:rPr>
        <w:tab/>
      </w:r>
      <w:r w:rsidRPr="006C5AC4">
        <w:rPr>
          <w:b/>
          <w:i/>
          <w:szCs w:val="24"/>
          <w:lang w:eastAsia="en-US"/>
        </w:rPr>
        <w:t>’teollisuuden ja laitosten pyykinpesuaineella’ pyykinpesuun tarkoitettua pesuainetta, joka saatetaan markkinoille erikoistuneen henkilöstön käytettäväksi muualla kuin kotitalouksissa;</w:t>
      </w:r>
      <w:r w:rsidRPr="006C5AC4">
        <w:rPr>
          <w:szCs w:val="24"/>
          <w:lang w:eastAsia="en-US"/>
        </w:rPr>
        <w:t xml:space="preserve"> </w:t>
      </w:r>
      <w:r w:rsidRPr="006C5AC4">
        <w:rPr>
          <w:b/>
          <w:szCs w:val="24"/>
          <w:lang w:eastAsia="en-US"/>
        </w:rPr>
        <w:t>[Tark. 33]</w:t>
      </w:r>
    </w:p>
    <w:p w14:paraId="4D9B610A" w14:textId="5E3907CE" w:rsidR="00262EC3" w:rsidRPr="006C5AC4" w:rsidRDefault="00262EC3" w:rsidP="00262EC3">
      <w:pPr>
        <w:widowControl/>
        <w:spacing w:before="120" w:after="120" w:line="360" w:lineRule="auto"/>
        <w:ind w:left="850" w:hanging="850"/>
        <w:rPr>
          <w:szCs w:val="24"/>
          <w:lang w:eastAsia="en-US"/>
        </w:rPr>
      </w:pPr>
      <w:r w:rsidRPr="006C5AC4">
        <w:rPr>
          <w:b/>
          <w:i/>
          <w:szCs w:val="24"/>
          <w:lang w:eastAsia="en-US"/>
        </w:rPr>
        <w:t>3</w:t>
      </w:r>
      <w:r w:rsidR="004F31D2" w:rsidRPr="006C5AC4">
        <w:rPr>
          <w:b/>
          <w:i/>
          <w:szCs w:val="24"/>
          <w:lang w:eastAsia="en-US"/>
        </w:rPr>
        <w:t xml:space="preserve"> </w:t>
      </w:r>
      <w:r w:rsidRPr="006C5AC4">
        <w:rPr>
          <w:b/>
          <w:i/>
          <w:szCs w:val="24"/>
          <w:lang w:eastAsia="en-US"/>
        </w:rPr>
        <w:t>d)</w:t>
      </w:r>
      <w:r w:rsidRPr="006C5AC4">
        <w:rPr>
          <w:szCs w:val="24"/>
          <w:lang w:eastAsia="en-US"/>
        </w:rPr>
        <w:tab/>
      </w:r>
      <w:r w:rsidRPr="006C5AC4">
        <w:rPr>
          <w:b/>
          <w:i/>
          <w:szCs w:val="24"/>
          <w:lang w:eastAsia="en-US"/>
        </w:rPr>
        <w:t>’teollisuuden ja laitosten konetiskiaineella’ pesuainetta, joka saatetaan markkinoille erikoistuneen henkilöstön käytettäväksi astianpesukoneissa muualla kuin kotitalouksissa;</w:t>
      </w:r>
      <w:r w:rsidRPr="006C5AC4">
        <w:rPr>
          <w:szCs w:val="24"/>
          <w:lang w:eastAsia="en-US"/>
        </w:rPr>
        <w:t xml:space="preserve"> </w:t>
      </w:r>
      <w:r w:rsidRPr="006C5AC4">
        <w:rPr>
          <w:b/>
          <w:szCs w:val="24"/>
          <w:lang w:eastAsia="en-US"/>
        </w:rPr>
        <w:t>[Tark. 34]</w:t>
      </w:r>
    </w:p>
    <w:p w14:paraId="5CE68B45" w14:textId="77777777" w:rsidR="00262EC3" w:rsidRPr="006C5AC4" w:rsidRDefault="00262EC3" w:rsidP="00262EC3">
      <w:pPr>
        <w:widowControl/>
        <w:spacing w:before="120" w:after="120" w:line="360" w:lineRule="auto"/>
        <w:ind w:left="850" w:hanging="850"/>
        <w:rPr>
          <w:szCs w:val="24"/>
          <w:lang w:eastAsia="en-US"/>
        </w:rPr>
      </w:pPr>
      <w:r w:rsidRPr="006C5AC4">
        <w:rPr>
          <w:szCs w:val="24"/>
          <w:lang w:eastAsia="en-US"/>
        </w:rPr>
        <w:t>4)</w:t>
      </w:r>
      <w:r w:rsidRPr="006C5AC4">
        <w:rPr>
          <w:szCs w:val="24"/>
          <w:lang w:eastAsia="en-US"/>
        </w:rPr>
        <w:tab/>
        <w:t>’mikro-organismeja sisältävällä pesuaineella’ pesuainetta, johon on tarkoituksellisesti lisätty yhtä tai useampaa mikro-organismia joko sellaisenaan tai pesuaineen jonkin ainesosan sisältämänä;</w:t>
      </w:r>
    </w:p>
    <w:p w14:paraId="452D6247" w14:textId="77777777" w:rsidR="004F31D2" w:rsidRPr="006C5AC4" w:rsidRDefault="004F31D2">
      <w:pPr>
        <w:widowControl/>
        <w:rPr>
          <w:szCs w:val="24"/>
          <w:lang w:eastAsia="en-US"/>
        </w:rPr>
      </w:pPr>
      <w:r w:rsidRPr="006C5AC4">
        <w:rPr>
          <w:szCs w:val="24"/>
          <w:lang w:eastAsia="en-US"/>
        </w:rPr>
        <w:br w:type="page"/>
      </w:r>
    </w:p>
    <w:p w14:paraId="1379B4EE" w14:textId="4CED42ED" w:rsidR="00262EC3" w:rsidRPr="006C5AC4" w:rsidRDefault="00262EC3" w:rsidP="00262EC3">
      <w:pPr>
        <w:widowControl/>
        <w:spacing w:before="120" w:after="120" w:line="360" w:lineRule="auto"/>
        <w:ind w:left="850" w:hanging="850"/>
        <w:rPr>
          <w:szCs w:val="24"/>
          <w:lang w:eastAsia="en-US"/>
        </w:rPr>
      </w:pPr>
      <w:r w:rsidRPr="006C5AC4">
        <w:rPr>
          <w:szCs w:val="24"/>
          <w:lang w:eastAsia="en-US"/>
        </w:rPr>
        <w:lastRenderedPageBreak/>
        <w:t>5)</w:t>
      </w:r>
      <w:r w:rsidRPr="006C5AC4">
        <w:rPr>
          <w:szCs w:val="24"/>
          <w:lang w:eastAsia="en-US"/>
        </w:rPr>
        <w:tab/>
        <w:t>’ammattikäyttöön tarkoitetulla pesuaineella’ pesuainetta, joka on tarkoitettu erikoistuneen henkilöstön erityisiä tuotteita käyttämällä suorittamaan puhdistukseen muualla kuin kotitalouksissa;</w:t>
      </w:r>
    </w:p>
    <w:p w14:paraId="3F1EC04A" w14:textId="77777777" w:rsidR="00262EC3" w:rsidRPr="006C5AC4" w:rsidRDefault="00262EC3" w:rsidP="00262EC3">
      <w:pPr>
        <w:widowControl/>
        <w:spacing w:before="120" w:after="120" w:line="360" w:lineRule="auto"/>
        <w:ind w:left="850" w:hanging="850"/>
        <w:rPr>
          <w:szCs w:val="24"/>
          <w:lang w:eastAsia="en-US"/>
        </w:rPr>
      </w:pPr>
      <w:r w:rsidRPr="006C5AC4">
        <w:rPr>
          <w:szCs w:val="24"/>
          <w:lang w:eastAsia="en-US"/>
        </w:rPr>
        <w:t>6)</w:t>
      </w:r>
      <w:r w:rsidRPr="006C5AC4">
        <w:rPr>
          <w:szCs w:val="24"/>
          <w:lang w:eastAsia="en-US"/>
        </w:rPr>
        <w:tab/>
        <w:t>’puhdistuksella’ prosessia, jossa ei-toivottu aines irrotetaan puhdistettavasta kohteesta tai sen sisältä ja muunnetaan liuokseksi tai dispersioksi</w:t>
      </w:r>
      <w:r w:rsidRPr="006C5AC4">
        <w:rPr>
          <w:b/>
          <w:i/>
          <w:szCs w:val="24"/>
          <w:lang w:eastAsia="en-US"/>
        </w:rPr>
        <w:t>, myös käyttämällä mikro-organismeja</w:t>
      </w:r>
      <w:r w:rsidRPr="006C5AC4">
        <w:rPr>
          <w:szCs w:val="24"/>
          <w:lang w:eastAsia="en-US"/>
        </w:rPr>
        <w:t xml:space="preserve">; </w:t>
      </w:r>
      <w:r w:rsidRPr="006C5AC4">
        <w:rPr>
          <w:b/>
          <w:szCs w:val="24"/>
          <w:lang w:eastAsia="en-US"/>
        </w:rPr>
        <w:t>[Tark. 35]</w:t>
      </w:r>
    </w:p>
    <w:p w14:paraId="19C3A8B5" w14:textId="77777777" w:rsidR="00262EC3" w:rsidRPr="006C5AC4" w:rsidRDefault="00262EC3" w:rsidP="00262EC3">
      <w:pPr>
        <w:widowControl/>
        <w:spacing w:before="120" w:after="120" w:line="360" w:lineRule="auto"/>
        <w:ind w:left="850" w:hanging="850"/>
        <w:rPr>
          <w:szCs w:val="24"/>
          <w:lang w:eastAsia="en-US"/>
        </w:rPr>
      </w:pPr>
      <w:r w:rsidRPr="006C5AC4">
        <w:rPr>
          <w:szCs w:val="24"/>
          <w:lang w:eastAsia="en-US"/>
        </w:rPr>
        <w:t>7)</w:t>
      </w:r>
      <w:r w:rsidRPr="006C5AC4">
        <w:rPr>
          <w:szCs w:val="24"/>
          <w:lang w:eastAsia="en-US"/>
        </w:rPr>
        <w:tab/>
        <w:t>’aineella’ asetuksen (EY) N:o 1907/2006 3 artiklan 1 kohdassa määriteltyä ainetta;</w:t>
      </w:r>
    </w:p>
    <w:p w14:paraId="022BE8B9" w14:textId="77777777" w:rsidR="00262EC3" w:rsidRPr="006C5AC4" w:rsidRDefault="00262EC3" w:rsidP="00262EC3">
      <w:pPr>
        <w:widowControl/>
        <w:spacing w:before="120" w:after="120" w:line="360" w:lineRule="auto"/>
        <w:ind w:left="850" w:hanging="850"/>
        <w:rPr>
          <w:szCs w:val="24"/>
          <w:lang w:eastAsia="en-US"/>
        </w:rPr>
      </w:pPr>
      <w:r w:rsidRPr="006C5AC4">
        <w:rPr>
          <w:szCs w:val="24"/>
          <w:lang w:eastAsia="en-US"/>
        </w:rPr>
        <w:t>8)</w:t>
      </w:r>
      <w:r w:rsidRPr="006C5AC4">
        <w:rPr>
          <w:szCs w:val="24"/>
          <w:lang w:eastAsia="en-US"/>
        </w:rPr>
        <w:tab/>
        <w:t>’seoksella’ asetuksen (EY) N:o 1907/2006 3 artiklan 2 kohdassa määriteltyä seosta;</w:t>
      </w:r>
    </w:p>
    <w:p w14:paraId="698BA0D3" w14:textId="77777777" w:rsidR="00262EC3" w:rsidRPr="006C5AC4" w:rsidRDefault="00262EC3" w:rsidP="00262EC3">
      <w:pPr>
        <w:widowControl/>
        <w:spacing w:before="120" w:after="120" w:line="360" w:lineRule="auto"/>
        <w:ind w:left="850" w:hanging="850"/>
        <w:rPr>
          <w:szCs w:val="24"/>
          <w:lang w:eastAsia="en-US"/>
        </w:rPr>
      </w:pPr>
      <w:r w:rsidRPr="006C5AC4">
        <w:rPr>
          <w:szCs w:val="24"/>
          <w:lang w:eastAsia="en-US"/>
        </w:rPr>
        <w:t>9)</w:t>
      </w:r>
      <w:r w:rsidRPr="006C5AC4">
        <w:rPr>
          <w:szCs w:val="24"/>
          <w:lang w:eastAsia="en-US"/>
        </w:rPr>
        <w:tab/>
        <w:t>’mikro-organismilla’ asetuksen (EY) N:o 528/2012 3 artiklan 1 kohdan b alakohdassa määriteltyä mikro-organismia;</w:t>
      </w:r>
    </w:p>
    <w:p w14:paraId="2CA5B185" w14:textId="77777777" w:rsidR="00262EC3" w:rsidRPr="006C5AC4" w:rsidRDefault="00262EC3" w:rsidP="00262EC3">
      <w:pPr>
        <w:widowControl/>
        <w:spacing w:before="120" w:after="120" w:line="360" w:lineRule="auto"/>
        <w:ind w:left="850" w:hanging="850"/>
        <w:rPr>
          <w:szCs w:val="24"/>
          <w:lang w:eastAsia="en-US"/>
        </w:rPr>
      </w:pPr>
      <w:r w:rsidRPr="006C5AC4">
        <w:rPr>
          <w:szCs w:val="24"/>
          <w:lang w:eastAsia="en-US"/>
        </w:rPr>
        <w:t>10)</w:t>
      </w:r>
      <w:r w:rsidRPr="006C5AC4">
        <w:rPr>
          <w:szCs w:val="24"/>
          <w:lang w:eastAsia="en-US"/>
        </w:rPr>
        <w:tab/>
        <w:t>’muuntogeenisillä mikro-organismeilla’ mikro-organismeja, joiden perintöainesta on muutettu geeni- tai soluteknologian avulla tai muulla tavalla, joka ei toteudu luonnossa pariutumisen tuloksena tai luonnollisena rekombinaationa;</w:t>
      </w:r>
    </w:p>
    <w:p w14:paraId="5E5FDD39" w14:textId="77777777" w:rsidR="004F31D2" w:rsidRPr="006C5AC4" w:rsidRDefault="004F31D2">
      <w:pPr>
        <w:widowControl/>
        <w:rPr>
          <w:szCs w:val="24"/>
          <w:lang w:eastAsia="en-US"/>
        </w:rPr>
      </w:pPr>
      <w:r w:rsidRPr="006C5AC4">
        <w:rPr>
          <w:szCs w:val="24"/>
          <w:lang w:eastAsia="en-US"/>
        </w:rPr>
        <w:br w:type="page"/>
      </w:r>
    </w:p>
    <w:p w14:paraId="6B981740" w14:textId="79201202" w:rsidR="00262EC3" w:rsidRPr="006C5AC4" w:rsidRDefault="00262EC3" w:rsidP="00262EC3">
      <w:pPr>
        <w:widowControl/>
        <w:spacing w:before="120" w:after="120" w:line="360" w:lineRule="auto"/>
        <w:ind w:left="850" w:hanging="850"/>
        <w:rPr>
          <w:szCs w:val="24"/>
          <w:lang w:eastAsia="en-US"/>
        </w:rPr>
      </w:pPr>
      <w:r w:rsidRPr="006C5AC4">
        <w:rPr>
          <w:szCs w:val="24"/>
          <w:lang w:eastAsia="en-US"/>
        </w:rPr>
        <w:lastRenderedPageBreak/>
        <w:t>11)</w:t>
      </w:r>
      <w:r w:rsidRPr="006C5AC4">
        <w:rPr>
          <w:szCs w:val="24"/>
          <w:lang w:eastAsia="en-US"/>
        </w:rPr>
        <w:tab/>
        <w:t>’pinta-aktiivisella aineella’ mitä tahansa pesuaineissa käytettävää orgaanista ainetta tai seosta, jolla on pinta-aktiivisia ominaisuuksia ja joka koostuu yhdestä tai useammasta hydrofiilisesta ja yhdestä tai useammasta hydrofobisesta ryhmästä, jotka ovat sen laatuisia ja kokoisia, että pinta-aktiivinen aine kykenee</w:t>
      </w:r>
    </w:p>
    <w:p w14:paraId="44C0ED95" w14:textId="6171A26D" w:rsidR="00262EC3" w:rsidRPr="006C5AC4" w:rsidRDefault="004F31D2" w:rsidP="00262EC3">
      <w:pPr>
        <w:widowControl/>
        <w:spacing w:before="120" w:after="120" w:line="360" w:lineRule="auto"/>
        <w:ind w:left="1416" w:hanging="566"/>
        <w:rPr>
          <w:szCs w:val="24"/>
          <w:lang w:eastAsia="en-US"/>
        </w:rPr>
      </w:pPr>
      <w:r w:rsidRPr="006C5AC4">
        <w:rPr>
          <w:szCs w:val="24"/>
          <w:lang w:eastAsia="en-US"/>
        </w:rPr>
        <w:t>–</w:t>
      </w:r>
      <w:r w:rsidR="00262EC3" w:rsidRPr="006C5AC4">
        <w:rPr>
          <w:szCs w:val="24"/>
          <w:lang w:eastAsia="en-US"/>
        </w:rPr>
        <w:tab/>
        <w:t>alentamaan veden pintajännitystä alle arvon 45 mN/m;</w:t>
      </w:r>
    </w:p>
    <w:p w14:paraId="3867465F" w14:textId="69DF82D9" w:rsidR="00262EC3" w:rsidRPr="006C5AC4" w:rsidRDefault="004F31D2" w:rsidP="00262EC3">
      <w:pPr>
        <w:widowControl/>
        <w:spacing w:before="120" w:after="120" w:line="360" w:lineRule="auto"/>
        <w:ind w:left="1416" w:hanging="566"/>
        <w:rPr>
          <w:szCs w:val="24"/>
          <w:lang w:eastAsia="en-US"/>
        </w:rPr>
      </w:pPr>
      <w:r w:rsidRPr="006C5AC4">
        <w:rPr>
          <w:szCs w:val="24"/>
          <w:lang w:eastAsia="en-US"/>
        </w:rPr>
        <w:t>–</w:t>
      </w:r>
      <w:r w:rsidR="00262EC3" w:rsidRPr="006C5AC4">
        <w:rPr>
          <w:szCs w:val="24"/>
          <w:lang w:eastAsia="en-US"/>
        </w:rPr>
        <w:tab/>
        <w:t>muodostamaan yhden molekyylikerroksen paksuisia kalvoja veden ja ilman rajapintaan;</w:t>
      </w:r>
    </w:p>
    <w:p w14:paraId="6D036ACC" w14:textId="5C59BE9F" w:rsidR="00262EC3" w:rsidRPr="006C5AC4" w:rsidRDefault="004F31D2" w:rsidP="00262EC3">
      <w:pPr>
        <w:widowControl/>
        <w:spacing w:before="120" w:after="120" w:line="360" w:lineRule="auto"/>
        <w:ind w:left="1416" w:hanging="566"/>
        <w:rPr>
          <w:szCs w:val="24"/>
          <w:lang w:eastAsia="en-US"/>
        </w:rPr>
      </w:pPr>
      <w:r w:rsidRPr="006C5AC4">
        <w:rPr>
          <w:szCs w:val="24"/>
          <w:lang w:eastAsia="en-US"/>
        </w:rPr>
        <w:t>–</w:t>
      </w:r>
      <w:r w:rsidR="00262EC3" w:rsidRPr="006C5AC4">
        <w:rPr>
          <w:szCs w:val="24"/>
          <w:lang w:eastAsia="en-US"/>
        </w:rPr>
        <w:tab/>
        <w:t>muodostamaan emulsioita ja/tai mikroemulsioita ja/tai misellejä;</w:t>
      </w:r>
    </w:p>
    <w:p w14:paraId="37250E78" w14:textId="73BD949E" w:rsidR="00262EC3" w:rsidRPr="006C5AC4" w:rsidRDefault="004F31D2" w:rsidP="00262EC3">
      <w:pPr>
        <w:widowControl/>
        <w:spacing w:before="120" w:after="120" w:line="360" w:lineRule="auto"/>
        <w:ind w:left="1416" w:hanging="566"/>
        <w:rPr>
          <w:szCs w:val="24"/>
          <w:lang w:eastAsia="en-US"/>
        </w:rPr>
      </w:pPr>
      <w:r w:rsidRPr="006C5AC4">
        <w:rPr>
          <w:szCs w:val="24"/>
          <w:lang w:eastAsia="en-US"/>
        </w:rPr>
        <w:t>–</w:t>
      </w:r>
      <w:r w:rsidR="00262EC3" w:rsidRPr="006C5AC4">
        <w:rPr>
          <w:szCs w:val="24"/>
          <w:lang w:eastAsia="en-US"/>
        </w:rPr>
        <w:tab/>
        <w:t>adsorboitumaan veden ja kiintoaineen rajapintaan;</w:t>
      </w:r>
    </w:p>
    <w:p w14:paraId="23A8DCE6" w14:textId="77777777" w:rsidR="00262EC3" w:rsidRPr="006C5AC4" w:rsidRDefault="00262EC3" w:rsidP="00262EC3">
      <w:pPr>
        <w:widowControl/>
        <w:spacing w:before="120" w:after="120" w:line="360" w:lineRule="auto"/>
        <w:ind w:left="850" w:hanging="850"/>
        <w:rPr>
          <w:szCs w:val="24"/>
          <w:lang w:eastAsia="en-US"/>
        </w:rPr>
      </w:pPr>
      <w:r w:rsidRPr="006C5AC4">
        <w:rPr>
          <w:szCs w:val="24"/>
          <w:lang w:eastAsia="en-US"/>
        </w:rPr>
        <w:t>12)</w:t>
      </w:r>
      <w:r w:rsidRPr="006C5AC4">
        <w:rPr>
          <w:szCs w:val="24"/>
          <w:lang w:eastAsia="en-US"/>
        </w:rPr>
        <w:tab/>
        <w:t>’lopullisella aerobisella biohajoavuudella’ sitä biohajoavuuden tasoa, joka saavutetaan, kun mikro-organismit käyttävät aineen tai seoksen täydellisesti hapen läsnä ollessa, jolloin aineesta muodostuu hiilidioksidia, vettä ja muiden mahdollisesti läsnä olevien alkuaineiden mineraalisuoloja liitteessä I mainituilla testimenetelmillä mitattuna, ja uutta mikrobisolumassaa;</w:t>
      </w:r>
    </w:p>
    <w:p w14:paraId="202F2C16" w14:textId="77777777" w:rsidR="00262EC3" w:rsidRPr="006C5AC4" w:rsidRDefault="00262EC3" w:rsidP="00262EC3">
      <w:pPr>
        <w:widowControl/>
        <w:spacing w:before="120" w:after="120" w:line="360" w:lineRule="auto"/>
        <w:ind w:left="850" w:hanging="850"/>
        <w:rPr>
          <w:szCs w:val="24"/>
          <w:lang w:eastAsia="en-US"/>
        </w:rPr>
      </w:pPr>
      <w:r w:rsidRPr="006C5AC4">
        <w:rPr>
          <w:szCs w:val="24"/>
          <w:lang w:eastAsia="en-US"/>
        </w:rPr>
        <w:t>13)</w:t>
      </w:r>
      <w:r w:rsidRPr="006C5AC4">
        <w:rPr>
          <w:szCs w:val="24"/>
          <w:lang w:eastAsia="en-US"/>
        </w:rPr>
        <w:tab/>
        <w:t>’asettamisella saataville markkinoilla’ toimittamista unionin markkinoille liiketoiminnan yhteydessä jakelua, kulutusta tai käyttöä varten joko maksua vastaan tai veloituksetta;</w:t>
      </w:r>
    </w:p>
    <w:p w14:paraId="283F955A" w14:textId="77777777" w:rsidR="004F31D2" w:rsidRPr="006C5AC4" w:rsidRDefault="004F31D2">
      <w:pPr>
        <w:widowControl/>
        <w:rPr>
          <w:szCs w:val="24"/>
          <w:lang w:eastAsia="en-US"/>
        </w:rPr>
      </w:pPr>
      <w:r w:rsidRPr="006C5AC4">
        <w:rPr>
          <w:szCs w:val="24"/>
          <w:lang w:eastAsia="en-US"/>
        </w:rPr>
        <w:br w:type="page"/>
      </w:r>
    </w:p>
    <w:p w14:paraId="4CBB1B3D" w14:textId="4AFB5D85" w:rsidR="00262EC3" w:rsidRPr="006C5AC4" w:rsidRDefault="00262EC3" w:rsidP="00262EC3">
      <w:pPr>
        <w:widowControl/>
        <w:spacing w:before="120" w:after="120" w:line="360" w:lineRule="auto"/>
        <w:ind w:left="850" w:hanging="850"/>
        <w:rPr>
          <w:szCs w:val="24"/>
          <w:lang w:eastAsia="en-US"/>
        </w:rPr>
      </w:pPr>
      <w:r w:rsidRPr="006C5AC4">
        <w:rPr>
          <w:szCs w:val="24"/>
          <w:lang w:eastAsia="en-US"/>
        </w:rPr>
        <w:lastRenderedPageBreak/>
        <w:t>14)</w:t>
      </w:r>
      <w:r w:rsidRPr="006C5AC4">
        <w:rPr>
          <w:szCs w:val="24"/>
          <w:lang w:eastAsia="en-US"/>
        </w:rPr>
        <w:tab/>
        <w:t>’markkinoille saattamisella’ tuotteen asettamista ensimmäistä kertaa saataville unionin markkinoilla;</w:t>
      </w:r>
    </w:p>
    <w:p w14:paraId="4110C56F" w14:textId="77777777" w:rsidR="00262EC3" w:rsidRPr="006C5AC4" w:rsidRDefault="00262EC3" w:rsidP="00262EC3">
      <w:pPr>
        <w:widowControl/>
        <w:spacing w:before="120" w:after="120" w:line="360" w:lineRule="auto"/>
        <w:ind w:left="850" w:hanging="850"/>
        <w:rPr>
          <w:szCs w:val="24"/>
          <w:lang w:eastAsia="en-US"/>
        </w:rPr>
      </w:pPr>
      <w:r w:rsidRPr="006C5AC4">
        <w:rPr>
          <w:szCs w:val="24"/>
          <w:lang w:eastAsia="en-US"/>
        </w:rPr>
        <w:t>15)</w:t>
      </w:r>
      <w:r w:rsidRPr="006C5AC4">
        <w:rPr>
          <w:szCs w:val="24"/>
          <w:lang w:eastAsia="en-US"/>
        </w:rPr>
        <w:tab/>
        <w:t>’valmistajalla’ luonnollista tai oikeushenkilöä, joka valmistaa taikka suunnitteluttaa tai valmistuttaa pesuainetta tai pinta-aktiivista ainetta ja saattaa kyseisen pesuaineen tai pinta-aktiivisen aineen markkinoille omalla nimellään tai tavaramerkillään;</w:t>
      </w:r>
    </w:p>
    <w:p w14:paraId="3B72F7BC" w14:textId="77777777" w:rsidR="00262EC3" w:rsidRPr="006C5AC4" w:rsidRDefault="00262EC3" w:rsidP="00262EC3">
      <w:pPr>
        <w:widowControl/>
        <w:spacing w:before="120" w:after="120" w:line="360" w:lineRule="auto"/>
        <w:ind w:left="850" w:hanging="850"/>
        <w:rPr>
          <w:szCs w:val="24"/>
          <w:lang w:eastAsia="en-US"/>
        </w:rPr>
      </w:pPr>
      <w:r w:rsidRPr="006C5AC4">
        <w:rPr>
          <w:szCs w:val="24"/>
          <w:lang w:eastAsia="en-US"/>
        </w:rPr>
        <w:t>16)</w:t>
      </w:r>
      <w:r w:rsidRPr="006C5AC4">
        <w:rPr>
          <w:szCs w:val="24"/>
          <w:lang w:eastAsia="en-US"/>
        </w:rPr>
        <w:tab/>
        <w:t>’valtuutetulla edustajalla’ unioniin sijoittautunutta luonnollista henkilöä tai oikeushenkilöä, jolla on valmistajan antama kirjallinen valtuutus suorittaa valmistajan puolesta tietyt tehtävät;</w:t>
      </w:r>
    </w:p>
    <w:p w14:paraId="4496BAEB" w14:textId="77777777" w:rsidR="00262EC3" w:rsidRPr="006C5AC4" w:rsidRDefault="00262EC3" w:rsidP="00262EC3">
      <w:pPr>
        <w:widowControl/>
        <w:spacing w:before="120" w:after="120" w:line="360" w:lineRule="auto"/>
        <w:ind w:left="850" w:hanging="850"/>
        <w:rPr>
          <w:szCs w:val="24"/>
          <w:lang w:eastAsia="en-US"/>
        </w:rPr>
      </w:pPr>
      <w:r w:rsidRPr="006C5AC4">
        <w:rPr>
          <w:szCs w:val="24"/>
          <w:lang w:eastAsia="en-US"/>
        </w:rPr>
        <w:t>17)</w:t>
      </w:r>
      <w:r w:rsidRPr="006C5AC4">
        <w:rPr>
          <w:szCs w:val="24"/>
          <w:lang w:eastAsia="en-US"/>
        </w:rPr>
        <w:tab/>
        <w:t>’maahantuojalla’ unioniin sijoittautunutta luonnollista henkilöä tai oikeushenkilöä, joka saattaa kolmannesta maasta peräisin olevan pesuaineen tai pinta-aktiivisen aineen unionin markkinoille;</w:t>
      </w:r>
    </w:p>
    <w:p w14:paraId="658D981E" w14:textId="77777777" w:rsidR="00262EC3" w:rsidRPr="006C5AC4" w:rsidRDefault="00262EC3" w:rsidP="00262EC3">
      <w:pPr>
        <w:widowControl/>
        <w:spacing w:before="120" w:after="120" w:line="360" w:lineRule="auto"/>
        <w:ind w:left="850" w:hanging="850"/>
        <w:rPr>
          <w:szCs w:val="24"/>
          <w:lang w:eastAsia="en-US"/>
        </w:rPr>
      </w:pPr>
      <w:r w:rsidRPr="006C5AC4">
        <w:rPr>
          <w:szCs w:val="24"/>
          <w:lang w:eastAsia="en-US"/>
        </w:rPr>
        <w:t>18)</w:t>
      </w:r>
      <w:r w:rsidRPr="006C5AC4">
        <w:rPr>
          <w:szCs w:val="24"/>
          <w:lang w:eastAsia="en-US"/>
        </w:rPr>
        <w:tab/>
        <w:t>’jakelijalla’ toimitusketjuun kuuluvaa luonnollista henkilöä tai oikeushenkilöä, joka ei ole valmistaja tai maahantuoja ja joka asettaa pesuaineen tai pinta-aktiivisen aineen saataville markkinoilla;</w:t>
      </w:r>
    </w:p>
    <w:p w14:paraId="0411B36F" w14:textId="77777777" w:rsidR="00262EC3" w:rsidRPr="006C5AC4" w:rsidRDefault="00262EC3" w:rsidP="00262EC3">
      <w:pPr>
        <w:widowControl/>
        <w:spacing w:before="120" w:after="120" w:line="360" w:lineRule="auto"/>
        <w:ind w:left="850" w:hanging="850"/>
        <w:rPr>
          <w:szCs w:val="24"/>
          <w:lang w:eastAsia="en-US"/>
        </w:rPr>
      </w:pPr>
      <w:r w:rsidRPr="006C5AC4">
        <w:rPr>
          <w:szCs w:val="24"/>
          <w:lang w:eastAsia="en-US"/>
        </w:rPr>
        <w:t>19)</w:t>
      </w:r>
      <w:r w:rsidRPr="006C5AC4">
        <w:rPr>
          <w:szCs w:val="24"/>
          <w:lang w:eastAsia="en-US"/>
        </w:rPr>
        <w:tab/>
        <w:t>’talouden toimijalla’ valmistajaa, valtuutettua edustajaa, maahantuojaa tai jakelijaa;</w:t>
      </w:r>
    </w:p>
    <w:p w14:paraId="12273729" w14:textId="77777777" w:rsidR="004F31D2" w:rsidRPr="006C5AC4" w:rsidRDefault="004F31D2">
      <w:pPr>
        <w:widowControl/>
        <w:rPr>
          <w:szCs w:val="24"/>
          <w:lang w:eastAsia="en-US"/>
        </w:rPr>
      </w:pPr>
      <w:r w:rsidRPr="006C5AC4">
        <w:rPr>
          <w:szCs w:val="24"/>
          <w:lang w:eastAsia="en-US"/>
        </w:rPr>
        <w:br w:type="page"/>
      </w:r>
    </w:p>
    <w:p w14:paraId="361D5874" w14:textId="2A5175F6" w:rsidR="00262EC3" w:rsidRPr="006C5AC4" w:rsidRDefault="00262EC3" w:rsidP="00262EC3">
      <w:pPr>
        <w:widowControl/>
        <w:spacing w:before="120" w:after="120" w:line="360" w:lineRule="auto"/>
        <w:ind w:left="850" w:hanging="850"/>
        <w:rPr>
          <w:szCs w:val="24"/>
          <w:lang w:eastAsia="en-US"/>
        </w:rPr>
      </w:pPr>
      <w:r w:rsidRPr="006C5AC4">
        <w:rPr>
          <w:szCs w:val="24"/>
          <w:lang w:eastAsia="en-US"/>
        </w:rPr>
        <w:lastRenderedPageBreak/>
        <w:t>20)</w:t>
      </w:r>
      <w:r w:rsidRPr="006C5AC4">
        <w:rPr>
          <w:szCs w:val="24"/>
          <w:lang w:eastAsia="en-US"/>
        </w:rPr>
        <w:tab/>
        <w:t xml:space="preserve">’markkinavalvonnalla’ markkinavalvontaviranomaisten toimintaa ja niiden toteuttamia toimenpiteitä, joilla varmistetaan, että tuotteet ovat tässä asetuksessa </w:t>
      </w:r>
      <w:r w:rsidRPr="006C5AC4">
        <w:rPr>
          <w:b/>
          <w:i/>
          <w:szCs w:val="24"/>
          <w:lang w:eastAsia="en-US"/>
        </w:rPr>
        <w:t xml:space="preserve">ja muussa sovellettavassa unionin yhdenmukaistamislainsäädännössä </w:t>
      </w:r>
      <w:r w:rsidRPr="006C5AC4">
        <w:rPr>
          <w:szCs w:val="24"/>
          <w:lang w:eastAsia="en-US"/>
        </w:rPr>
        <w:t>säädettyjen vaatimusten mukaisia</w:t>
      </w:r>
      <w:r w:rsidRPr="006C5AC4">
        <w:rPr>
          <w:b/>
          <w:i/>
          <w:szCs w:val="24"/>
          <w:lang w:eastAsia="en-US"/>
        </w:rPr>
        <w:t xml:space="preserve"> ja että kyseisen lainsäädännön soveltamisalaan kuuluvia yleisiä etuja suojellaan</w:t>
      </w:r>
      <w:r w:rsidRPr="006C5AC4">
        <w:rPr>
          <w:szCs w:val="24"/>
          <w:lang w:eastAsia="en-US"/>
        </w:rPr>
        <w:t xml:space="preserve">; </w:t>
      </w:r>
      <w:r w:rsidRPr="006C5AC4">
        <w:rPr>
          <w:b/>
          <w:szCs w:val="24"/>
          <w:lang w:eastAsia="en-US"/>
        </w:rPr>
        <w:t>[Tark. 36]</w:t>
      </w:r>
    </w:p>
    <w:p w14:paraId="1ED73DA6" w14:textId="77777777" w:rsidR="00262EC3" w:rsidRPr="006C5AC4" w:rsidRDefault="00262EC3" w:rsidP="00262EC3">
      <w:pPr>
        <w:widowControl/>
        <w:spacing w:before="120" w:after="120" w:line="360" w:lineRule="auto"/>
        <w:ind w:left="850" w:hanging="850"/>
        <w:rPr>
          <w:szCs w:val="24"/>
          <w:lang w:eastAsia="en-US"/>
        </w:rPr>
      </w:pPr>
      <w:r w:rsidRPr="006C5AC4">
        <w:rPr>
          <w:szCs w:val="24"/>
          <w:lang w:eastAsia="en-US"/>
        </w:rPr>
        <w:t>21)</w:t>
      </w:r>
      <w:r w:rsidRPr="006C5AC4">
        <w:rPr>
          <w:szCs w:val="24"/>
          <w:lang w:eastAsia="en-US"/>
        </w:rPr>
        <w:tab/>
        <w:t>’markkinavalvontaviranomaisella’ asetuksen (EU) 2019/1020 3 artiklan 4 kohdassa määriteltyä markkinavalvontaviranomaista</w:t>
      </w:r>
      <w:r w:rsidRPr="006C5AC4">
        <w:rPr>
          <w:b/>
          <w:i/>
          <w:szCs w:val="24"/>
          <w:lang w:eastAsia="en-US"/>
        </w:rPr>
        <w:t>, joka vastaa markkinavalvonnan järjestämisestä ja toteuttamisesta kyseisen jäsenvaltion alueella</w:t>
      </w:r>
      <w:r w:rsidRPr="006C5AC4">
        <w:rPr>
          <w:szCs w:val="24"/>
          <w:lang w:eastAsia="en-US"/>
        </w:rPr>
        <w:t xml:space="preserve">; </w:t>
      </w:r>
      <w:r w:rsidRPr="006C5AC4">
        <w:rPr>
          <w:b/>
          <w:szCs w:val="24"/>
          <w:lang w:eastAsia="en-US"/>
        </w:rPr>
        <w:t>[Tark. 37]</w:t>
      </w:r>
    </w:p>
    <w:p w14:paraId="4264C52C" w14:textId="77777777" w:rsidR="00262EC3" w:rsidRPr="006C5AC4" w:rsidRDefault="00262EC3" w:rsidP="00262EC3">
      <w:pPr>
        <w:widowControl/>
        <w:spacing w:before="120" w:after="120" w:line="360" w:lineRule="auto"/>
        <w:ind w:left="850" w:hanging="850"/>
        <w:rPr>
          <w:szCs w:val="24"/>
          <w:lang w:eastAsia="en-US"/>
        </w:rPr>
      </w:pPr>
      <w:r w:rsidRPr="006C5AC4">
        <w:rPr>
          <w:szCs w:val="24"/>
          <w:lang w:eastAsia="en-US"/>
        </w:rPr>
        <w:t>22)</w:t>
      </w:r>
      <w:r w:rsidRPr="006C5AC4">
        <w:rPr>
          <w:szCs w:val="24"/>
          <w:lang w:eastAsia="en-US"/>
        </w:rPr>
        <w:tab/>
        <w:t>’palautusmenettelyllä’ asetuksen (EU) 2019/1020 3 artiklan 22 kohdassa tarkoitettua palautusmenettelyä;</w:t>
      </w:r>
    </w:p>
    <w:p w14:paraId="2EED07D8" w14:textId="77777777" w:rsidR="00262EC3" w:rsidRPr="006C5AC4" w:rsidRDefault="00262EC3" w:rsidP="00262EC3">
      <w:pPr>
        <w:widowControl/>
        <w:spacing w:before="120" w:after="120" w:line="360" w:lineRule="auto"/>
        <w:ind w:left="850" w:hanging="850"/>
        <w:rPr>
          <w:szCs w:val="24"/>
          <w:lang w:eastAsia="en-US"/>
        </w:rPr>
      </w:pPr>
      <w:r w:rsidRPr="006C5AC4">
        <w:rPr>
          <w:szCs w:val="24"/>
          <w:lang w:eastAsia="en-US"/>
        </w:rPr>
        <w:t>23)</w:t>
      </w:r>
      <w:r w:rsidRPr="006C5AC4">
        <w:rPr>
          <w:szCs w:val="24"/>
          <w:lang w:eastAsia="en-US"/>
        </w:rPr>
        <w:tab/>
        <w:t>’markkinoilta poistamisella’ asetuksen (EU) 2019/1020 3 artiklan 23 kohdassa määriteltyä markkinoilta poistamista;</w:t>
      </w:r>
    </w:p>
    <w:p w14:paraId="5652C1A9" w14:textId="77777777" w:rsidR="00262EC3" w:rsidRPr="006C5AC4" w:rsidRDefault="00262EC3" w:rsidP="00262EC3">
      <w:pPr>
        <w:widowControl/>
        <w:spacing w:before="120" w:after="120" w:line="360" w:lineRule="auto"/>
        <w:ind w:left="850" w:hanging="850"/>
        <w:rPr>
          <w:szCs w:val="24"/>
          <w:lang w:eastAsia="en-US"/>
        </w:rPr>
      </w:pPr>
      <w:r w:rsidRPr="006C5AC4">
        <w:rPr>
          <w:strike/>
          <w:szCs w:val="24"/>
          <w:lang w:eastAsia="en-US"/>
        </w:rPr>
        <w:t>24)</w:t>
      </w:r>
      <w:r w:rsidRPr="006C5AC4">
        <w:rPr>
          <w:szCs w:val="24"/>
          <w:lang w:eastAsia="en-US"/>
        </w:rPr>
        <w:tab/>
      </w:r>
      <w:r w:rsidRPr="006C5AC4">
        <w:rPr>
          <w:strike/>
          <w:szCs w:val="24"/>
          <w:lang w:eastAsia="en-US"/>
        </w:rPr>
        <w:t>’CE-merkinnällä’ merkintää, jolla valmistaja osoittaa pesuaineen olevan merkinnän kiinnittämistä koskevassa unionin yhdenmukaistamislainsäädännössä vahvistettujen sovellettavien vaatimusten mukainen;</w:t>
      </w:r>
      <w:r w:rsidRPr="006C5AC4">
        <w:rPr>
          <w:szCs w:val="24"/>
          <w:lang w:eastAsia="en-US"/>
        </w:rPr>
        <w:t xml:space="preserve"> </w:t>
      </w:r>
      <w:r w:rsidRPr="006C5AC4">
        <w:rPr>
          <w:b/>
          <w:szCs w:val="24"/>
          <w:lang w:eastAsia="en-US"/>
        </w:rPr>
        <w:t>[Tark. 38]</w:t>
      </w:r>
    </w:p>
    <w:p w14:paraId="3FDC4237" w14:textId="307562DF" w:rsidR="00262EC3" w:rsidRPr="006C5AC4" w:rsidRDefault="00262EC3" w:rsidP="00262EC3">
      <w:pPr>
        <w:widowControl/>
        <w:spacing w:before="120" w:after="120" w:line="360" w:lineRule="auto"/>
        <w:ind w:left="850" w:hanging="850"/>
        <w:rPr>
          <w:szCs w:val="24"/>
          <w:lang w:eastAsia="en-US"/>
        </w:rPr>
      </w:pPr>
      <w:r w:rsidRPr="006C5AC4">
        <w:rPr>
          <w:szCs w:val="24"/>
          <w:lang w:eastAsia="en-US"/>
        </w:rPr>
        <w:t>25)</w:t>
      </w:r>
      <w:r w:rsidRPr="006C5AC4">
        <w:rPr>
          <w:szCs w:val="24"/>
          <w:lang w:eastAsia="en-US"/>
        </w:rPr>
        <w:tab/>
        <w:t>’korjaavalla toimella’ asetuksen (EU) 2019/1020</w:t>
      </w:r>
      <w:r w:rsidR="004A572B" w:rsidRPr="006C5AC4">
        <w:rPr>
          <w:rStyle w:val="FootnoteReference"/>
          <w:szCs w:val="24"/>
          <w:lang w:eastAsia="en-US"/>
        </w:rPr>
        <w:footnoteReference w:id="19"/>
      </w:r>
      <w:r w:rsidRPr="006C5AC4">
        <w:rPr>
          <w:szCs w:val="24"/>
          <w:lang w:eastAsia="en-US"/>
        </w:rPr>
        <w:t xml:space="preserve"> 3 artiklan 16 kohdassa määriteltyä tointa; </w:t>
      </w:r>
      <w:r w:rsidRPr="006C5AC4">
        <w:rPr>
          <w:b/>
          <w:szCs w:val="24"/>
          <w:lang w:eastAsia="en-US"/>
        </w:rPr>
        <w:t>[Tark. 39</w:t>
      </w:r>
      <w:r w:rsidR="00677579" w:rsidRPr="006C5AC4">
        <w:rPr>
          <w:b/>
          <w:szCs w:val="24"/>
          <w:lang w:eastAsia="en-US"/>
        </w:rPr>
        <w:t xml:space="preserve"> ei vaikuta suomenkieliseen versioon</w:t>
      </w:r>
      <w:r w:rsidRPr="006C5AC4">
        <w:rPr>
          <w:b/>
          <w:szCs w:val="24"/>
          <w:lang w:eastAsia="en-US"/>
        </w:rPr>
        <w:t>]</w:t>
      </w:r>
    </w:p>
    <w:p w14:paraId="0D24FC7B" w14:textId="77777777" w:rsidR="004F31D2" w:rsidRPr="006C5AC4" w:rsidRDefault="004F31D2">
      <w:pPr>
        <w:widowControl/>
        <w:rPr>
          <w:szCs w:val="24"/>
          <w:lang w:eastAsia="en-US"/>
        </w:rPr>
      </w:pPr>
      <w:r w:rsidRPr="006C5AC4">
        <w:rPr>
          <w:szCs w:val="24"/>
          <w:lang w:eastAsia="en-US"/>
        </w:rPr>
        <w:br w:type="page"/>
      </w:r>
    </w:p>
    <w:p w14:paraId="7FE51F4E" w14:textId="6BED6412" w:rsidR="00262EC3" w:rsidRPr="006C5AC4" w:rsidRDefault="00262EC3" w:rsidP="00262EC3">
      <w:pPr>
        <w:widowControl/>
        <w:spacing w:before="120" w:after="120" w:line="360" w:lineRule="auto"/>
        <w:ind w:left="850" w:hanging="850"/>
        <w:rPr>
          <w:szCs w:val="24"/>
          <w:lang w:eastAsia="en-US"/>
        </w:rPr>
      </w:pPr>
      <w:r w:rsidRPr="006C5AC4">
        <w:rPr>
          <w:szCs w:val="24"/>
          <w:lang w:eastAsia="en-US"/>
        </w:rPr>
        <w:lastRenderedPageBreak/>
        <w:t>26)</w:t>
      </w:r>
      <w:r w:rsidRPr="006C5AC4">
        <w:rPr>
          <w:szCs w:val="24"/>
          <w:lang w:eastAsia="en-US"/>
        </w:rPr>
        <w:tab/>
        <w:t>’luovutuksella vapaaseen liikkeeseen’ asetuksen (EU) N:o 952/2013 201 artiklassa vahvistettua menettelyä;</w:t>
      </w:r>
    </w:p>
    <w:p w14:paraId="13EEDFAF" w14:textId="77777777" w:rsidR="00262EC3" w:rsidRPr="006C5AC4" w:rsidRDefault="00262EC3" w:rsidP="00262EC3">
      <w:pPr>
        <w:widowControl/>
        <w:spacing w:before="120" w:after="120" w:line="360" w:lineRule="auto"/>
        <w:ind w:left="850" w:hanging="850"/>
        <w:rPr>
          <w:szCs w:val="24"/>
          <w:lang w:eastAsia="en-US"/>
        </w:rPr>
      </w:pPr>
      <w:r w:rsidRPr="006C5AC4">
        <w:rPr>
          <w:szCs w:val="24"/>
          <w:lang w:eastAsia="en-US"/>
        </w:rPr>
        <w:t>27)</w:t>
      </w:r>
      <w:r w:rsidRPr="006C5AC4">
        <w:rPr>
          <w:szCs w:val="24"/>
          <w:lang w:eastAsia="en-US"/>
        </w:rPr>
        <w:tab/>
        <w:t>’tietovälineellä’ lineaarista viivakoodia, kaksiulotteista merkkiä tai muuta automaattista tunnistusta ja tiedonkeruuta tukevaa muotoa, joka on koneellisesti luettavissa;</w:t>
      </w:r>
    </w:p>
    <w:p w14:paraId="4E08093A" w14:textId="2AB258BA" w:rsidR="00262EC3" w:rsidRPr="006C5AC4" w:rsidRDefault="00262EC3" w:rsidP="00262EC3">
      <w:pPr>
        <w:widowControl/>
        <w:spacing w:before="120" w:after="120" w:line="360" w:lineRule="auto"/>
        <w:ind w:left="850" w:hanging="850"/>
        <w:rPr>
          <w:szCs w:val="24"/>
          <w:lang w:eastAsia="en-US"/>
        </w:rPr>
      </w:pPr>
      <w:r w:rsidRPr="006C5AC4">
        <w:rPr>
          <w:szCs w:val="24"/>
          <w:lang w:eastAsia="en-US"/>
        </w:rPr>
        <w:t>28)</w:t>
      </w:r>
      <w:r w:rsidRPr="006C5AC4">
        <w:rPr>
          <w:szCs w:val="24"/>
          <w:lang w:eastAsia="en-US"/>
        </w:rPr>
        <w:tab/>
        <w:t xml:space="preserve">’yksilöllisellä tuotetunnuksella’ tuotteen tunnistamiseen tarkoitettua yksilöllistä merkkijonoa, joka on myös mahdollista linkittää tuotepassiin; </w:t>
      </w:r>
      <w:r w:rsidRPr="006C5AC4">
        <w:rPr>
          <w:b/>
          <w:szCs w:val="24"/>
          <w:lang w:eastAsia="en-US"/>
        </w:rPr>
        <w:t>[Tark. 40</w:t>
      </w:r>
      <w:r w:rsidR="00171D03" w:rsidRPr="006C5AC4">
        <w:t xml:space="preserve"> </w:t>
      </w:r>
      <w:r w:rsidR="00171D03" w:rsidRPr="006C5AC4">
        <w:rPr>
          <w:b/>
          <w:szCs w:val="24"/>
          <w:lang w:eastAsia="en-US"/>
        </w:rPr>
        <w:t>ei vaikuta suomenkieliseen versioon</w:t>
      </w:r>
      <w:r w:rsidRPr="006C5AC4">
        <w:rPr>
          <w:b/>
          <w:szCs w:val="24"/>
          <w:lang w:eastAsia="en-US"/>
        </w:rPr>
        <w:t>]</w:t>
      </w:r>
    </w:p>
    <w:p w14:paraId="2556C8F1" w14:textId="77777777" w:rsidR="00262EC3" w:rsidRPr="006C5AC4" w:rsidRDefault="00262EC3" w:rsidP="00262EC3">
      <w:pPr>
        <w:widowControl/>
        <w:spacing w:before="120" w:after="120" w:line="360" w:lineRule="auto"/>
        <w:ind w:left="850" w:hanging="850"/>
        <w:rPr>
          <w:szCs w:val="24"/>
          <w:lang w:eastAsia="en-US"/>
        </w:rPr>
      </w:pPr>
      <w:r w:rsidRPr="006C5AC4">
        <w:rPr>
          <w:szCs w:val="24"/>
          <w:lang w:eastAsia="en-US"/>
        </w:rPr>
        <w:t>29)</w:t>
      </w:r>
      <w:r w:rsidRPr="006C5AC4">
        <w:rPr>
          <w:szCs w:val="24"/>
          <w:lang w:eastAsia="en-US"/>
        </w:rPr>
        <w:tab/>
        <w:t xml:space="preserve">’yksilöllisellä toimijatunnuksella’ tuotteiden arvoketjuun osallistuvien </w:t>
      </w:r>
      <w:r w:rsidRPr="006C5AC4">
        <w:rPr>
          <w:strike/>
          <w:szCs w:val="24"/>
          <w:lang w:eastAsia="en-US"/>
        </w:rPr>
        <w:t xml:space="preserve">talouden </w:t>
      </w:r>
      <w:r w:rsidRPr="006C5AC4">
        <w:rPr>
          <w:szCs w:val="24"/>
          <w:lang w:eastAsia="en-US"/>
        </w:rPr>
        <w:t xml:space="preserve">toimijoiden tunnistamiseen tarkoitettua yksilöllistä merkkijonoa; </w:t>
      </w:r>
      <w:r w:rsidRPr="006C5AC4">
        <w:rPr>
          <w:b/>
          <w:szCs w:val="24"/>
          <w:lang w:eastAsia="en-US"/>
        </w:rPr>
        <w:t>[Tark. 41]</w:t>
      </w:r>
    </w:p>
    <w:p w14:paraId="0D679B59" w14:textId="77777777" w:rsidR="00262EC3" w:rsidRPr="006C5AC4" w:rsidRDefault="00262EC3" w:rsidP="00262EC3">
      <w:pPr>
        <w:widowControl/>
        <w:spacing w:before="120" w:after="120" w:line="360" w:lineRule="auto"/>
        <w:ind w:left="850" w:hanging="850"/>
        <w:rPr>
          <w:szCs w:val="24"/>
          <w:lang w:eastAsia="en-US"/>
        </w:rPr>
      </w:pPr>
      <w:r w:rsidRPr="006C5AC4">
        <w:rPr>
          <w:szCs w:val="24"/>
          <w:lang w:eastAsia="en-US"/>
        </w:rPr>
        <w:t>30)</w:t>
      </w:r>
      <w:r w:rsidRPr="006C5AC4">
        <w:rPr>
          <w:szCs w:val="24"/>
          <w:lang w:eastAsia="en-US"/>
        </w:rPr>
        <w:tab/>
        <w:t>’tulliviranomaisilla’ asetuksen (EU) N:o 952/2013 5 artiklan 1 alakohdassa määriteltyjä tulliviranomaisia;</w:t>
      </w:r>
    </w:p>
    <w:p w14:paraId="5ABF57FB" w14:textId="77777777" w:rsidR="00262EC3" w:rsidRPr="006C5AC4" w:rsidRDefault="00262EC3" w:rsidP="00262EC3">
      <w:pPr>
        <w:widowControl/>
        <w:spacing w:before="120" w:after="120" w:line="360" w:lineRule="auto"/>
        <w:ind w:left="850" w:hanging="850"/>
        <w:rPr>
          <w:szCs w:val="24"/>
          <w:lang w:eastAsia="en-US"/>
        </w:rPr>
      </w:pPr>
      <w:r w:rsidRPr="006C5AC4">
        <w:rPr>
          <w:szCs w:val="24"/>
          <w:lang w:eastAsia="en-US"/>
        </w:rPr>
        <w:t>31)</w:t>
      </w:r>
      <w:r w:rsidRPr="006C5AC4">
        <w:rPr>
          <w:szCs w:val="24"/>
          <w:lang w:eastAsia="en-US"/>
        </w:rPr>
        <w:tab/>
        <w:t>’EU:n tullialan yhdennetyn palveluympäristön todistustenvaihtojärjestelmällä’ Euroopan parlamentin ja neuvoston asetuksen (EU) 2022/2399</w:t>
      </w:r>
      <w:r w:rsidRPr="006C5AC4">
        <w:rPr>
          <w:szCs w:val="24"/>
          <w:vertAlign w:val="superscript"/>
          <w:lang w:val="en-GB" w:eastAsia="en-US"/>
        </w:rPr>
        <w:footnoteReference w:id="20"/>
      </w:r>
      <w:r w:rsidRPr="006C5AC4">
        <w:rPr>
          <w:szCs w:val="24"/>
          <w:lang w:eastAsia="en-US"/>
        </w:rPr>
        <w:t xml:space="preserve"> 4 artiklassa tarkoitettua järjestelmää;</w:t>
      </w:r>
    </w:p>
    <w:p w14:paraId="37FA32C6" w14:textId="77777777" w:rsidR="004F31D2" w:rsidRPr="006C5AC4" w:rsidRDefault="004F31D2">
      <w:pPr>
        <w:widowControl/>
        <w:rPr>
          <w:szCs w:val="24"/>
          <w:lang w:eastAsia="en-US"/>
        </w:rPr>
      </w:pPr>
      <w:r w:rsidRPr="006C5AC4">
        <w:rPr>
          <w:szCs w:val="24"/>
          <w:lang w:eastAsia="en-US"/>
        </w:rPr>
        <w:br w:type="page"/>
      </w:r>
    </w:p>
    <w:p w14:paraId="799F304A" w14:textId="5EF6AA90" w:rsidR="00262EC3" w:rsidRPr="006C5AC4" w:rsidRDefault="00262EC3" w:rsidP="00262EC3">
      <w:pPr>
        <w:widowControl/>
        <w:spacing w:before="120" w:after="120" w:line="360" w:lineRule="auto"/>
        <w:ind w:left="850" w:hanging="850"/>
        <w:rPr>
          <w:szCs w:val="24"/>
          <w:lang w:eastAsia="en-US"/>
        </w:rPr>
      </w:pPr>
      <w:r w:rsidRPr="006C5AC4">
        <w:rPr>
          <w:szCs w:val="24"/>
          <w:lang w:eastAsia="en-US"/>
        </w:rPr>
        <w:lastRenderedPageBreak/>
        <w:t>32)</w:t>
      </w:r>
      <w:r w:rsidRPr="006C5AC4">
        <w:rPr>
          <w:szCs w:val="24"/>
          <w:lang w:eastAsia="en-US"/>
        </w:rPr>
        <w:tab/>
        <w:t>’yksittäispakkauksella’ pakkausta, jossa pesuaine tai pinta-aktiivinen aine asetetaan saataville markkinoilla ja jonka on tarkoitus olla sisällön mukana käyttöpaikkaan asti;</w:t>
      </w:r>
    </w:p>
    <w:p w14:paraId="6B0C8D9A" w14:textId="77777777" w:rsidR="00262EC3" w:rsidRPr="006C5AC4" w:rsidRDefault="00262EC3" w:rsidP="00262EC3">
      <w:pPr>
        <w:widowControl/>
        <w:spacing w:before="120" w:after="120" w:line="360" w:lineRule="auto"/>
        <w:ind w:left="850" w:hanging="850"/>
        <w:rPr>
          <w:szCs w:val="24"/>
          <w:lang w:eastAsia="en-US"/>
        </w:rPr>
      </w:pPr>
      <w:r w:rsidRPr="006C5AC4">
        <w:rPr>
          <w:szCs w:val="24"/>
          <w:lang w:eastAsia="en-US"/>
        </w:rPr>
        <w:t>33)</w:t>
      </w:r>
      <w:r w:rsidRPr="006C5AC4">
        <w:rPr>
          <w:szCs w:val="24"/>
          <w:lang w:eastAsia="en-US"/>
        </w:rPr>
        <w:tab/>
        <w:t xml:space="preserve">’täytöllä’ toimenpidettä, </w:t>
      </w:r>
      <w:r w:rsidRPr="006C5AC4">
        <w:rPr>
          <w:strike/>
          <w:szCs w:val="24"/>
          <w:lang w:eastAsia="en-US"/>
        </w:rPr>
        <w:t>jolla pesuainetta täytetään loppukäyttäjän omaan pakkaukseen myymälässä olevasta suuresta säiliöstä joko manuaalisesti tai automaattisen tai puoliautomaattisen laitteen avulla</w:t>
      </w:r>
      <w:r w:rsidRPr="006C5AC4">
        <w:rPr>
          <w:b/>
          <w:i/>
          <w:szCs w:val="24"/>
          <w:lang w:eastAsia="en-US"/>
        </w:rPr>
        <w:t>jossa kuluttaja tai ammattikäyttäjä täyttää pakkauksen toimittajan tarjoamalla pesuaineella kaupallisessa toiminnassa joko maksua vastaan tai maksutta</w:t>
      </w:r>
      <w:r w:rsidRPr="006C5AC4">
        <w:rPr>
          <w:szCs w:val="24"/>
          <w:lang w:eastAsia="en-US"/>
        </w:rPr>
        <w:t xml:space="preserve">; </w:t>
      </w:r>
      <w:r w:rsidRPr="006C5AC4">
        <w:rPr>
          <w:b/>
          <w:szCs w:val="24"/>
          <w:lang w:eastAsia="en-US"/>
        </w:rPr>
        <w:t>[Tark. 42]</w:t>
      </w:r>
    </w:p>
    <w:p w14:paraId="5BA13D90" w14:textId="77777777" w:rsidR="00262EC3" w:rsidRPr="006C5AC4" w:rsidRDefault="00262EC3" w:rsidP="00262EC3">
      <w:pPr>
        <w:widowControl/>
        <w:spacing w:before="120" w:after="120" w:line="360" w:lineRule="auto"/>
        <w:ind w:left="850" w:hanging="850"/>
        <w:rPr>
          <w:szCs w:val="24"/>
          <w:lang w:eastAsia="en-US"/>
        </w:rPr>
      </w:pPr>
      <w:r w:rsidRPr="006C5AC4">
        <w:rPr>
          <w:szCs w:val="24"/>
          <w:lang w:eastAsia="en-US"/>
        </w:rPr>
        <w:t>34)</w:t>
      </w:r>
      <w:r w:rsidRPr="006C5AC4">
        <w:rPr>
          <w:szCs w:val="24"/>
          <w:lang w:eastAsia="en-US"/>
        </w:rPr>
        <w:tab/>
        <w:t>’erällä’ tietyn määrän valmiita tuotteita käsittävää joukkoa, joka täyttää seuraavat edellytykset:</w:t>
      </w:r>
    </w:p>
    <w:p w14:paraId="53C39773" w14:textId="77777777" w:rsidR="00262EC3" w:rsidRPr="006C5AC4" w:rsidRDefault="00262EC3" w:rsidP="00262EC3">
      <w:pPr>
        <w:widowControl/>
        <w:spacing w:before="120" w:after="120" w:line="360" w:lineRule="auto"/>
        <w:ind w:left="1416" w:hanging="566"/>
        <w:rPr>
          <w:szCs w:val="24"/>
          <w:lang w:eastAsia="en-US"/>
        </w:rPr>
      </w:pPr>
      <w:r w:rsidRPr="006C5AC4">
        <w:rPr>
          <w:szCs w:val="24"/>
          <w:lang w:eastAsia="en-US"/>
        </w:rPr>
        <w:t>–</w:t>
      </w:r>
      <w:r w:rsidRPr="006C5AC4">
        <w:rPr>
          <w:szCs w:val="24"/>
          <w:lang w:eastAsia="en-US"/>
        </w:rPr>
        <w:tab/>
        <w:t>se on saatu yhdestä valmistusprosessista tai prosessisarjasta saman valmistussyklin aikana;</w:t>
      </w:r>
    </w:p>
    <w:p w14:paraId="11960453" w14:textId="77777777" w:rsidR="00262EC3" w:rsidRPr="006C5AC4" w:rsidRDefault="00262EC3" w:rsidP="00262EC3">
      <w:pPr>
        <w:widowControl/>
        <w:spacing w:before="120" w:after="120" w:line="360" w:lineRule="auto"/>
        <w:ind w:left="1416" w:hanging="566"/>
        <w:rPr>
          <w:szCs w:val="24"/>
          <w:lang w:eastAsia="en-US"/>
        </w:rPr>
      </w:pPr>
      <w:r w:rsidRPr="006C5AC4">
        <w:rPr>
          <w:szCs w:val="24"/>
          <w:lang w:eastAsia="en-US"/>
        </w:rPr>
        <w:t>–</w:t>
      </w:r>
      <w:r w:rsidRPr="006C5AC4">
        <w:rPr>
          <w:szCs w:val="24"/>
          <w:lang w:eastAsia="en-US"/>
        </w:rPr>
        <w:tab/>
        <w:t>sen on tarkoitus olla koostumukseltaan yhtenäinen, kun sitä testataan samojen testimenetelmien mukaisesti;</w:t>
      </w:r>
    </w:p>
    <w:p w14:paraId="4330AD0F" w14:textId="77777777" w:rsidR="00262EC3" w:rsidRPr="006C5AC4" w:rsidRDefault="00262EC3" w:rsidP="00262EC3">
      <w:pPr>
        <w:widowControl/>
        <w:spacing w:before="120" w:after="120" w:line="360" w:lineRule="auto"/>
        <w:ind w:left="1416" w:hanging="566"/>
        <w:rPr>
          <w:szCs w:val="24"/>
          <w:lang w:eastAsia="en-US"/>
        </w:rPr>
      </w:pPr>
      <w:r w:rsidRPr="006C5AC4">
        <w:rPr>
          <w:szCs w:val="24"/>
          <w:lang w:eastAsia="en-US"/>
        </w:rPr>
        <w:t>–</w:t>
      </w:r>
      <w:r w:rsidRPr="006C5AC4">
        <w:rPr>
          <w:szCs w:val="24"/>
          <w:lang w:eastAsia="en-US"/>
        </w:rPr>
        <w:tab/>
        <w:t>se on selkeästi määritelty tyyppinumerolla, eränumerolla tai muulla merkinnällä, jonka avulla se voidaan tunnistaa;</w:t>
      </w:r>
    </w:p>
    <w:p w14:paraId="0FA58792" w14:textId="77777777" w:rsidR="00C944B5" w:rsidRPr="006C5AC4" w:rsidRDefault="00C944B5">
      <w:pPr>
        <w:widowControl/>
        <w:rPr>
          <w:b/>
          <w:i/>
          <w:szCs w:val="24"/>
          <w:lang w:eastAsia="en-US"/>
        </w:rPr>
      </w:pPr>
      <w:r w:rsidRPr="006C5AC4">
        <w:rPr>
          <w:b/>
          <w:i/>
          <w:szCs w:val="24"/>
          <w:lang w:eastAsia="en-US"/>
        </w:rPr>
        <w:br w:type="page"/>
      </w:r>
    </w:p>
    <w:p w14:paraId="3D6BE82C" w14:textId="1C0F3D0B" w:rsidR="00262EC3" w:rsidRPr="006C5AC4" w:rsidRDefault="00262EC3" w:rsidP="00262EC3">
      <w:pPr>
        <w:widowControl/>
        <w:spacing w:before="120" w:after="120" w:line="360" w:lineRule="auto"/>
        <w:ind w:left="850" w:hanging="850"/>
        <w:rPr>
          <w:szCs w:val="24"/>
          <w:lang w:eastAsia="en-US"/>
        </w:rPr>
      </w:pPr>
      <w:r w:rsidRPr="006C5AC4">
        <w:rPr>
          <w:b/>
          <w:i/>
          <w:szCs w:val="24"/>
          <w:lang w:eastAsia="en-US"/>
        </w:rPr>
        <w:lastRenderedPageBreak/>
        <w:t>34</w:t>
      </w:r>
      <w:r w:rsidR="004F31D2" w:rsidRPr="006C5AC4">
        <w:rPr>
          <w:b/>
          <w:i/>
          <w:szCs w:val="24"/>
          <w:lang w:eastAsia="en-US"/>
        </w:rPr>
        <w:t xml:space="preserve"> </w:t>
      </w:r>
      <w:r w:rsidRPr="006C5AC4">
        <w:rPr>
          <w:b/>
          <w:i/>
          <w:szCs w:val="24"/>
          <w:lang w:eastAsia="en-US"/>
        </w:rPr>
        <w:t>a)</w:t>
      </w:r>
      <w:r w:rsidRPr="006C5AC4">
        <w:rPr>
          <w:szCs w:val="24"/>
          <w:lang w:eastAsia="en-US"/>
        </w:rPr>
        <w:tab/>
      </w:r>
      <w:r w:rsidRPr="006C5AC4">
        <w:rPr>
          <w:b/>
          <w:i/>
          <w:szCs w:val="24"/>
          <w:lang w:eastAsia="en-US"/>
        </w:rPr>
        <w:t>’mallilla’ pesuaineiden tai pinta-aktiivisten aineiden ryhmää, joka täyttää seuraavat edellytykset:</w:t>
      </w:r>
    </w:p>
    <w:p w14:paraId="6FB6C403" w14:textId="0710D630" w:rsidR="00262EC3" w:rsidRPr="006C5AC4" w:rsidRDefault="004F31D2" w:rsidP="00262EC3">
      <w:pPr>
        <w:widowControl/>
        <w:spacing w:before="120" w:after="120" w:line="360" w:lineRule="auto"/>
        <w:ind w:left="1416" w:hanging="566"/>
        <w:rPr>
          <w:szCs w:val="24"/>
          <w:lang w:eastAsia="en-US"/>
        </w:rPr>
      </w:pPr>
      <w:r w:rsidRPr="006C5AC4">
        <w:rPr>
          <w:szCs w:val="24"/>
          <w:lang w:eastAsia="en-US"/>
        </w:rPr>
        <w:t>–</w:t>
      </w:r>
      <w:r w:rsidR="00262EC3" w:rsidRPr="006C5AC4">
        <w:rPr>
          <w:szCs w:val="24"/>
          <w:lang w:eastAsia="en-US"/>
        </w:rPr>
        <w:tab/>
      </w:r>
      <w:r w:rsidR="00262EC3" w:rsidRPr="006C5AC4">
        <w:rPr>
          <w:b/>
          <w:i/>
          <w:szCs w:val="24"/>
          <w:lang w:eastAsia="en-US"/>
        </w:rPr>
        <w:t>ne kuuluvat saman valmistajan vastuulle,</w:t>
      </w:r>
    </w:p>
    <w:p w14:paraId="518A93BC" w14:textId="2BF5A769" w:rsidR="00262EC3" w:rsidRPr="006C5AC4" w:rsidRDefault="004F31D2" w:rsidP="00262EC3">
      <w:pPr>
        <w:widowControl/>
        <w:spacing w:before="120" w:after="120" w:line="360" w:lineRule="auto"/>
        <w:ind w:left="1416" w:hanging="566"/>
        <w:rPr>
          <w:szCs w:val="24"/>
          <w:lang w:eastAsia="en-US"/>
        </w:rPr>
      </w:pPr>
      <w:r w:rsidRPr="006C5AC4">
        <w:rPr>
          <w:szCs w:val="24"/>
          <w:lang w:eastAsia="en-US"/>
        </w:rPr>
        <w:t>–</w:t>
      </w:r>
      <w:r w:rsidR="00262EC3" w:rsidRPr="006C5AC4">
        <w:rPr>
          <w:szCs w:val="24"/>
          <w:lang w:eastAsia="en-US"/>
        </w:rPr>
        <w:tab/>
      </w:r>
      <w:r w:rsidR="00262EC3" w:rsidRPr="006C5AC4">
        <w:rPr>
          <w:b/>
          <w:i/>
          <w:szCs w:val="24"/>
          <w:lang w:eastAsia="en-US"/>
        </w:rPr>
        <w:t>niiden sisältö on sama liitteessä V olevan A osan mukaisesti ja ne on valmistettu samoilla valmistusmenetelmillä,</w:t>
      </w:r>
    </w:p>
    <w:p w14:paraId="4C527BD2" w14:textId="0A2434EC" w:rsidR="00262EC3" w:rsidRPr="006C5AC4" w:rsidRDefault="004F31D2" w:rsidP="00262EC3">
      <w:pPr>
        <w:widowControl/>
        <w:spacing w:before="120" w:after="120" w:line="360" w:lineRule="auto"/>
        <w:ind w:left="1416" w:hanging="566"/>
        <w:rPr>
          <w:szCs w:val="24"/>
          <w:lang w:eastAsia="en-US"/>
        </w:rPr>
      </w:pPr>
      <w:r w:rsidRPr="006C5AC4">
        <w:rPr>
          <w:szCs w:val="24"/>
          <w:lang w:eastAsia="en-US"/>
        </w:rPr>
        <w:t>–</w:t>
      </w:r>
      <w:r w:rsidR="00262EC3" w:rsidRPr="006C5AC4">
        <w:rPr>
          <w:szCs w:val="24"/>
          <w:lang w:eastAsia="en-US"/>
        </w:rPr>
        <w:tab/>
      </w:r>
      <w:r w:rsidR="00262EC3" w:rsidRPr="006C5AC4">
        <w:rPr>
          <w:b/>
          <w:i/>
          <w:szCs w:val="24"/>
          <w:lang w:eastAsia="en-US"/>
        </w:rPr>
        <w:t>niiden on tarkoitus olla koostumukseltaan yhtenäisiä, kun niitä testataan samojen testimenetelmien mukaisesti ja</w:t>
      </w:r>
    </w:p>
    <w:p w14:paraId="1365100B" w14:textId="1E010657" w:rsidR="00262EC3" w:rsidRPr="006C5AC4" w:rsidRDefault="004F31D2" w:rsidP="00262EC3">
      <w:pPr>
        <w:widowControl/>
        <w:spacing w:before="120" w:after="120" w:line="360" w:lineRule="auto"/>
        <w:ind w:left="1416" w:hanging="566"/>
        <w:rPr>
          <w:szCs w:val="24"/>
          <w:lang w:eastAsia="en-US"/>
        </w:rPr>
      </w:pPr>
      <w:r w:rsidRPr="006C5AC4">
        <w:rPr>
          <w:szCs w:val="24"/>
          <w:lang w:eastAsia="en-US"/>
        </w:rPr>
        <w:t>–</w:t>
      </w:r>
      <w:r w:rsidR="00262EC3" w:rsidRPr="006C5AC4">
        <w:rPr>
          <w:szCs w:val="24"/>
          <w:lang w:eastAsia="en-US"/>
        </w:rPr>
        <w:tab/>
      </w:r>
      <w:r w:rsidR="00262EC3" w:rsidRPr="006C5AC4">
        <w:rPr>
          <w:b/>
          <w:i/>
          <w:szCs w:val="24"/>
          <w:lang w:eastAsia="en-US"/>
        </w:rPr>
        <w:t>ne määritellään selkeästi tyyppinumerolla tai muulla tekijällä, jonka avulla ne voidaan tunnistaa</w:t>
      </w:r>
      <w:r w:rsidR="004A572B" w:rsidRPr="006C5AC4">
        <w:rPr>
          <w:b/>
          <w:i/>
          <w:szCs w:val="24"/>
          <w:lang w:eastAsia="en-US"/>
        </w:rPr>
        <w:t>.</w:t>
      </w:r>
      <w:r w:rsidR="00262EC3" w:rsidRPr="006C5AC4">
        <w:rPr>
          <w:szCs w:val="24"/>
          <w:lang w:eastAsia="en-US"/>
        </w:rPr>
        <w:t xml:space="preserve"> </w:t>
      </w:r>
      <w:r w:rsidR="00262EC3" w:rsidRPr="006C5AC4">
        <w:rPr>
          <w:b/>
          <w:szCs w:val="24"/>
          <w:lang w:eastAsia="en-US"/>
        </w:rPr>
        <w:t>[Tark. 43]</w:t>
      </w:r>
    </w:p>
    <w:p w14:paraId="272526ED" w14:textId="0CB7A835" w:rsidR="00262EC3" w:rsidRPr="006C5AC4" w:rsidRDefault="00262EC3" w:rsidP="00262EC3">
      <w:pPr>
        <w:widowControl/>
        <w:spacing w:before="120" w:after="120" w:line="360" w:lineRule="auto"/>
        <w:ind w:left="850" w:hanging="850"/>
        <w:rPr>
          <w:szCs w:val="24"/>
          <w:lang w:eastAsia="en-US"/>
        </w:rPr>
      </w:pPr>
      <w:r w:rsidRPr="006C5AC4">
        <w:rPr>
          <w:szCs w:val="24"/>
          <w:lang w:eastAsia="en-US"/>
        </w:rPr>
        <w:t>35)</w:t>
      </w:r>
      <w:r w:rsidRPr="006C5AC4">
        <w:rPr>
          <w:szCs w:val="24"/>
          <w:lang w:eastAsia="en-US"/>
        </w:rPr>
        <w:tab/>
        <w:t>’loppukäyttäjällä’ luonnollista henkilöä tai oikeushenkilöä, joka asuu unionissa tai on sijoittautunut unioniin ja jonka saataville pesuaine tai pinta-aktiivinen aine on asetettu kuluttajana elinkeino- tai ammattitoiminnan ulkopuolella taikka ammattimaisena loppukäyttäjänä teollisessa tai ammattitoiminnassa.</w:t>
      </w:r>
    </w:p>
    <w:p w14:paraId="208A337B" w14:textId="77777777" w:rsidR="002268BE" w:rsidRPr="006C5AC4" w:rsidRDefault="002268BE">
      <w:pPr>
        <w:widowControl/>
        <w:rPr>
          <w:szCs w:val="24"/>
          <w:lang w:eastAsia="en-US"/>
        </w:rPr>
      </w:pPr>
      <w:r w:rsidRPr="006C5AC4">
        <w:rPr>
          <w:szCs w:val="24"/>
          <w:lang w:eastAsia="en-US"/>
        </w:rPr>
        <w:br w:type="page"/>
      </w:r>
    </w:p>
    <w:p w14:paraId="57531D06" w14:textId="2C3BF9CF" w:rsidR="00262EC3" w:rsidRPr="006C5AC4" w:rsidRDefault="00262EC3" w:rsidP="00262EC3">
      <w:pPr>
        <w:widowControl/>
        <w:spacing w:before="120" w:after="120" w:line="360" w:lineRule="auto"/>
        <w:jc w:val="center"/>
        <w:rPr>
          <w:szCs w:val="24"/>
          <w:lang w:eastAsia="en-US"/>
        </w:rPr>
      </w:pPr>
      <w:r w:rsidRPr="006C5AC4">
        <w:rPr>
          <w:szCs w:val="24"/>
          <w:lang w:eastAsia="en-US"/>
        </w:rPr>
        <w:lastRenderedPageBreak/>
        <w:t>II LUKU</w:t>
      </w:r>
      <w:r w:rsidRPr="006C5AC4">
        <w:rPr>
          <w:szCs w:val="24"/>
          <w:lang w:eastAsia="en-US"/>
        </w:rPr>
        <w:br/>
        <w:t>TUOTEVAATIMUKSET</w:t>
      </w:r>
    </w:p>
    <w:p w14:paraId="2A8D6199" w14:textId="77777777" w:rsidR="00262EC3" w:rsidRPr="006C5AC4" w:rsidRDefault="00262EC3" w:rsidP="00262EC3">
      <w:pPr>
        <w:widowControl/>
        <w:spacing w:before="120" w:after="120" w:line="360" w:lineRule="auto"/>
        <w:jc w:val="center"/>
        <w:rPr>
          <w:szCs w:val="24"/>
          <w:lang w:eastAsia="en-US"/>
        </w:rPr>
      </w:pPr>
      <w:r w:rsidRPr="006C5AC4">
        <w:rPr>
          <w:szCs w:val="24"/>
          <w:lang w:eastAsia="en-US"/>
        </w:rPr>
        <w:t>3 artikla</w:t>
      </w:r>
      <w:r w:rsidRPr="006C5AC4">
        <w:rPr>
          <w:szCs w:val="24"/>
          <w:lang w:eastAsia="en-US"/>
        </w:rPr>
        <w:br/>
        <w:t>Vapaa liikkuvuus</w:t>
      </w:r>
    </w:p>
    <w:p w14:paraId="0CE5EC13" w14:textId="77777777" w:rsidR="00262EC3" w:rsidRPr="006C5AC4" w:rsidRDefault="00262EC3" w:rsidP="00262EC3">
      <w:pPr>
        <w:widowControl/>
        <w:spacing w:before="120" w:after="120" w:line="360" w:lineRule="auto"/>
        <w:ind w:left="850" w:hanging="850"/>
        <w:rPr>
          <w:szCs w:val="24"/>
          <w:lang w:eastAsia="en-US"/>
        </w:rPr>
      </w:pPr>
      <w:r w:rsidRPr="006C5AC4">
        <w:rPr>
          <w:szCs w:val="24"/>
          <w:lang w:eastAsia="en-US"/>
        </w:rPr>
        <w:t>1.</w:t>
      </w:r>
      <w:r w:rsidRPr="006C5AC4">
        <w:rPr>
          <w:szCs w:val="24"/>
          <w:lang w:eastAsia="en-US"/>
        </w:rPr>
        <w:tab/>
        <w:t>Pesuaineita ja pinta-aktiivisia aineita saa saattaa markkinoille ainoastaan, jos ne ovat tämän asetuksen mukaisia.</w:t>
      </w:r>
    </w:p>
    <w:p w14:paraId="6B9E3EEF" w14:textId="77777777" w:rsidR="00262EC3" w:rsidRPr="006C5AC4" w:rsidRDefault="00262EC3" w:rsidP="00262EC3">
      <w:pPr>
        <w:widowControl/>
        <w:spacing w:before="120" w:after="120" w:line="360" w:lineRule="auto"/>
        <w:ind w:left="850" w:hanging="850"/>
        <w:rPr>
          <w:szCs w:val="24"/>
          <w:lang w:eastAsia="en-US"/>
        </w:rPr>
      </w:pPr>
      <w:r w:rsidRPr="006C5AC4">
        <w:rPr>
          <w:szCs w:val="24"/>
          <w:lang w:eastAsia="en-US"/>
        </w:rPr>
        <w:t>2.</w:t>
      </w:r>
      <w:r w:rsidRPr="006C5AC4">
        <w:rPr>
          <w:szCs w:val="24"/>
          <w:lang w:eastAsia="en-US"/>
        </w:rPr>
        <w:tab/>
        <w:t>Jäsenvaltiot eivät saa kieltää, rajoittaa tai estää tämän asetuksen mukaisten pesuaineiden tai pinta-aktiivisten aineiden saattamista markkinoille.</w:t>
      </w:r>
    </w:p>
    <w:p w14:paraId="30E15335" w14:textId="77777777" w:rsidR="00262EC3" w:rsidRPr="006C5AC4" w:rsidRDefault="00262EC3" w:rsidP="00262EC3">
      <w:pPr>
        <w:widowControl/>
        <w:spacing w:before="120" w:after="120" w:line="360" w:lineRule="auto"/>
        <w:jc w:val="center"/>
        <w:rPr>
          <w:szCs w:val="24"/>
          <w:lang w:eastAsia="en-US"/>
        </w:rPr>
      </w:pPr>
      <w:r w:rsidRPr="006C5AC4">
        <w:rPr>
          <w:szCs w:val="24"/>
          <w:lang w:eastAsia="en-US"/>
        </w:rPr>
        <w:t>4 artikla</w:t>
      </w:r>
      <w:r w:rsidRPr="006C5AC4">
        <w:rPr>
          <w:szCs w:val="24"/>
          <w:lang w:eastAsia="en-US"/>
        </w:rPr>
        <w:br/>
        <w:t xml:space="preserve">Biohajoavuus </w:t>
      </w:r>
    </w:p>
    <w:p w14:paraId="4F41DFCF" w14:textId="77777777" w:rsidR="00262EC3" w:rsidRPr="006C5AC4" w:rsidRDefault="00262EC3" w:rsidP="00262EC3">
      <w:pPr>
        <w:widowControl/>
        <w:spacing w:before="120" w:after="120" w:line="360" w:lineRule="auto"/>
        <w:ind w:left="850" w:hanging="850"/>
        <w:rPr>
          <w:szCs w:val="24"/>
          <w:lang w:eastAsia="en-US"/>
        </w:rPr>
      </w:pPr>
      <w:r w:rsidRPr="006C5AC4">
        <w:rPr>
          <w:szCs w:val="24"/>
          <w:lang w:eastAsia="en-US"/>
        </w:rPr>
        <w:t>1.</w:t>
      </w:r>
      <w:r w:rsidRPr="006C5AC4">
        <w:rPr>
          <w:szCs w:val="24"/>
          <w:lang w:eastAsia="en-US"/>
        </w:rPr>
        <w:tab/>
        <w:t>Pesuaineiden ja pinta-aktiivisten aineiden on täytettävä liitteessä I vahvistetut biohajoavuutta koskevat vaatimukset.</w:t>
      </w:r>
    </w:p>
    <w:p w14:paraId="2D33F3F3" w14:textId="77777777" w:rsidR="00262EC3" w:rsidRPr="006C5AC4" w:rsidRDefault="00262EC3" w:rsidP="00262EC3">
      <w:pPr>
        <w:widowControl/>
        <w:spacing w:before="120" w:after="120" w:line="360" w:lineRule="auto"/>
        <w:ind w:left="850" w:hanging="850"/>
        <w:rPr>
          <w:szCs w:val="24"/>
          <w:lang w:eastAsia="en-US"/>
        </w:rPr>
      </w:pPr>
      <w:r w:rsidRPr="006C5AC4">
        <w:rPr>
          <w:szCs w:val="24"/>
          <w:lang w:eastAsia="en-US"/>
        </w:rPr>
        <w:t>2.</w:t>
      </w:r>
      <w:r w:rsidRPr="006C5AC4">
        <w:rPr>
          <w:szCs w:val="24"/>
          <w:lang w:eastAsia="en-US"/>
        </w:rPr>
        <w:tab/>
        <w:t>Edellä olevaa 1 kohtaa ei sovelleta</w:t>
      </w:r>
      <w:r w:rsidRPr="006C5AC4">
        <w:rPr>
          <w:b/>
          <w:i/>
          <w:szCs w:val="24"/>
          <w:lang w:eastAsia="en-US"/>
        </w:rPr>
        <w:t xml:space="preserve"> pinta-aktiivisiin aineisiin, jotka ovat asetuksen (EU) N</w:t>
      </w:r>
      <w:r w:rsidRPr="006C5AC4">
        <w:rPr>
          <w:szCs w:val="24"/>
          <w:lang w:eastAsia="en-US"/>
        </w:rPr>
        <w:t>:</w:t>
      </w:r>
      <w:r w:rsidRPr="006C5AC4">
        <w:rPr>
          <w:b/>
          <w:i/>
          <w:szCs w:val="24"/>
          <w:lang w:eastAsia="en-US"/>
        </w:rPr>
        <w:t>o 528/2012 3 artiklan 1 kohdan c alakohdassa määriteltyjä tehoaineita ja joita käytetään desinfiointiaineina, kun ne täyttävät jonkin seuraavista edellytyksistä:</w:t>
      </w:r>
      <w:r w:rsidRPr="006C5AC4">
        <w:rPr>
          <w:szCs w:val="24"/>
          <w:lang w:eastAsia="en-US"/>
        </w:rPr>
        <w:t xml:space="preserve"> </w:t>
      </w:r>
      <w:r w:rsidRPr="006C5AC4">
        <w:rPr>
          <w:b/>
          <w:szCs w:val="24"/>
          <w:lang w:eastAsia="en-US"/>
        </w:rPr>
        <w:t>[Tark. 44]</w:t>
      </w:r>
    </w:p>
    <w:p w14:paraId="20E19BB6" w14:textId="77777777" w:rsidR="004A572B" w:rsidRPr="006C5AC4" w:rsidRDefault="004A572B">
      <w:pPr>
        <w:widowControl/>
        <w:rPr>
          <w:szCs w:val="24"/>
          <w:lang w:eastAsia="en-US"/>
        </w:rPr>
      </w:pPr>
      <w:r w:rsidRPr="006C5AC4">
        <w:rPr>
          <w:szCs w:val="24"/>
          <w:lang w:eastAsia="en-US"/>
        </w:rPr>
        <w:br w:type="page"/>
      </w:r>
    </w:p>
    <w:p w14:paraId="3D226C65" w14:textId="40FC0F3E" w:rsidR="00262EC3" w:rsidRPr="006C5AC4" w:rsidRDefault="00262EC3" w:rsidP="00262EC3">
      <w:pPr>
        <w:widowControl/>
        <w:spacing w:before="120" w:after="120" w:line="360" w:lineRule="auto"/>
        <w:ind w:left="1416" w:hanging="566"/>
        <w:rPr>
          <w:szCs w:val="24"/>
          <w:lang w:eastAsia="en-US"/>
        </w:rPr>
      </w:pPr>
      <w:r w:rsidRPr="006C5AC4">
        <w:rPr>
          <w:szCs w:val="24"/>
          <w:lang w:eastAsia="en-US"/>
        </w:rPr>
        <w:lastRenderedPageBreak/>
        <w:t>a)</w:t>
      </w:r>
      <w:r w:rsidRPr="006C5AC4">
        <w:rPr>
          <w:szCs w:val="24"/>
          <w:lang w:eastAsia="en-US"/>
        </w:rPr>
        <w:tab/>
      </w:r>
      <w:r w:rsidRPr="006C5AC4">
        <w:rPr>
          <w:strike/>
          <w:szCs w:val="24"/>
          <w:lang w:eastAsia="en-US"/>
        </w:rPr>
        <w:t>pinta-aktiivisiin aineisiin, jotka ovat</w:t>
      </w:r>
      <w:r w:rsidRPr="006C5AC4">
        <w:rPr>
          <w:b/>
          <w:i/>
          <w:szCs w:val="24"/>
          <w:lang w:eastAsia="en-US"/>
        </w:rPr>
        <w:t>ne sisältyvät unionin hyväksyttyjen tehoaineiden luetteloon</w:t>
      </w:r>
      <w:r w:rsidRPr="006C5AC4">
        <w:rPr>
          <w:szCs w:val="24"/>
          <w:lang w:eastAsia="en-US"/>
        </w:rPr>
        <w:t xml:space="preserve"> asetuksen (EU) N:o 528/2012 </w:t>
      </w:r>
      <w:r w:rsidRPr="006C5AC4">
        <w:rPr>
          <w:strike/>
          <w:szCs w:val="24"/>
          <w:lang w:eastAsia="en-US"/>
        </w:rPr>
        <w:t>3</w:t>
      </w:r>
      <w:r w:rsidRPr="006C5AC4">
        <w:rPr>
          <w:b/>
          <w:i/>
          <w:szCs w:val="24"/>
          <w:lang w:eastAsia="en-US"/>
        </w:rPr>
        <w:t>9</w:t>
      </w:r>
      <w:r w:rsidRPr="006C5AC4">
        <w:rPr>
          <w:szCs w:val="24"/>
          <w:lang w:eastAsia="en-US"/>
        </w:rPr>
        <w:t xml:space="preserve"> artiklan </w:t>
      </w:r>
      <w:r w:rsidRPr="006C5AC4">
        <w:rPr>
          <w:strike/>
          <w:szCs w:val="24"/>
          <w:lang w:eastAsia="en-US"/>
        </w:rPr>
        <w:t>1</w:t>
      </w:r>
      <w:r w:rsidRPr="006C5AC4">
        <w:rPr>
          <w:b/>
          <w:i/>
          <w:szCs w:val="24"/>
          <w:lang w:eastAsia="en-US"/>
        </w:rPr>
        <w:t>2</w:t>
      </w:r>
      <w:r w:rsidRPr="006C5AC4">
        <w:rPr>
          <w:szCs w:val="24"/>
          <w:lang w:eastAsia="en-US"/>
        </w:rPr>
        <w:t xml:space="preserve"> kohdan </w:t>
      </w:r>
      <w:r w:rsidRPr="006C5AC4">
        <w:rPr>
          <w:strike/>
          <w:szCs w:val="24"/>
          <w:lang w:eastAsia="en-US"/>
        </w:rPr>
        <w:t>c alakohdassa tarkoitettuja tehoaineita ja joita käytetään desinfiointiaineina, kun ne täyttävät jonkin seuraavista edellytyksistä:</w:t>
      </w:r>
      <w:r w:rsidRPr="006C5AC4">
        <w:rPr>
          <w:b/>
          <w:i/>
          <w:szCs w:val="24"/>
          <w:lang w:eastAsia="en-US"/>
        </w:rPr>
        <w:t>mukaisesti;</w:t>
      </w:r>
      <w:r w:rsidRPr="006C5AC4">
        <w:rPr>
          <w:szCs w:val="24"/>
          <w:lang w:eastAsia="en-US"/>
        </w:rPr>
        <w:t xml:space="preserve"> </w:t>
      </w:r>
      <w:r w:rsidRPr="006C5AC4">
        <w:rPr>
          <w:b/>
          <w:szCs w:val="24"/>
          <w:lang w:eastAsia="en-US"/>
        </w:rPr>
        <w:t>[Tark. 45]</w:t>
      </w:r>
    </w:p>
    <w:p w14:paraId="6CA54497" w14:textId="77777777" w:rsidR="00262EC3" w:rsidRPr="006C5AC4" w:rsidRDefault="00262EC3" w:rsidP="00262EC3">
      <w:pPr>
        <w:widowControl/>
        <w:spacing w:before="120" w:after="120" w:line="360" w:lineRule="auto"/>
        <w:ind w:left="1982" w:hanging="566"/>
        <w:rPr>
          <w:szCs w:val="24"/>
          <w:lang w:eastAsia="en-US"/>
        </w:rPr>
      </w:pPr>
      <w:r w:rsidRPr="006C5AC4">
        <w:rPr>
          <w:strike/>
          <w:szCs w:val="24"/>
          <w:lang w:eastAsia="en-US"/>
        </w:rPr>
        <w:t>i)</w:t>
      </w:r>
      <w:r w:rsidRPr="006C5AC4">
        <w:rPr>
          <w:szCs w:val="24"/>
          <w:lang w:eastAsia="en-US"/>
        </w:rPr>
        <w:tab/>
      </w:r>
      <w:r w:rsidRPr="006C5AC4">
        <w:rPr>
          <w:strike/>
          <w:szCs w:val="24"/>
          <w:lang w:eastAsia="en-US"/>
        </w:rPr>
        <w:t>pinta-aktiiviset aineet on sisällytetty unionin hyväksyttyjen tehoaineiden luetteloon asetuksen (EU) N:o 528/2012 9 artiklan 2 kohdan mukaisesti;</w:t>
      </w:r>
      <w:r w:rsidRPr="006C5AC4">
        <w:rPr>
          <w:szCs w:val="24"/>
          <w:lang w:eastAsia="en-US"/>
        </w:rPr>
        <w:t xml:space="preserve"> </w:t>
      </w:r>
      <w:r w:rsidRPr="006C5AC4">
        <w:rPr>
          <w:b/>
          <w:szCs w:val="24"/>
          <w:lang w:eastAsia="en-US"/>
        </w:rPr>
        <w:t>[Tark. 46]</w:t>
      </w:r>
    </w:p>
    <w:p w14:paraId="1B455642" w14:textId="77777777" w:rsidR="00262EC3" w:rsidRPr="006C5AC4" w:rsidRDefault="00262EC3" w:rsidP="00262EC3">
      <w:pPr>
        <w:widowControl/>
        <w:spacing w:before="120" w:after="120" w:line="360" w:lineRule="auto"/>
        <w:ind w:left="1982" w:hanging="566"/>
        <w:rPr>
          <w:szCs w:val="24"/>
          <w:lang w:eastAsia="en-US"/>
        </w:rPr>
      </w:pPr>
      <w:r w:rsidRPr="006C5AC4">
        <w:rPr>
          <w:strike/>
          <w:szCs w:val="24"/>
          <w:lang w:eastAsia="en-US"/>
        </w:rPr>
        <w:t>ii)</w:t>
      </w:r>
      <w:r w:rsidRPr="006C5AC4">
        <w:rPr>
          <w:szCs w:val="24"/>
          <w:lang w:eastAsia="en-US"/>
        </w:rPr>
        <w:tab/>
      </w:r>
      <w:r w:rsidRPr="006C5AC4">
        <w:rPr>
          <w:strike/>
          <w:szCs w:val="24"/>
          <w:lang w:eastAsia="en-US"/>
        </w:rPr>
        <w:t>pinta-aktiiviset aineet sisältyvät komission delegoidussa asetuksessa (EU) N:o 1062/2014</w:t>
      </w:r>
      <w:r w:rsidRPr="006C5AC4">
        <w:rPr>
          <w:szCs w:val="24"/>
          <w:vertAlign w:val="superscript"/>
          <w:lang w:val="en-GB" w:eastAsia="en-US"/>
        </w:rPr>
        <w:footnoteReference w:id="21"/>
      </w:r>
      <w:r w:rsidRPr="006C5AC4">
        <w:rPr>
          <w:strike/>
          <w:szCs w:val="24"/>
          <w:lang w:eastAsia="en-US"/>
        </w:rPr>
        <w:t xml:space="preserve"> vahvistettuun tarkastusohjelmaan;</w:t>
      </w:r>
      <w:r w:rsidRPr="006C5AC4">
        <w:rPr>
          <w:szCs w:val="24"/>
          <w:lang w:eastAsia="en-US"/>
        </w:rPr>
        <w:t xml:space="preserve"> </w:t>
      </w:r>
      <w:r w:rsidRPr="006C5AC4">
        <w:rPr>
          <w:b/>
          <w:szCs w:val="24"/>
          <w:lang w:eastAsia="en-US"/>
        </w:rPr>
        <w:t>[Tark. 47]</w:t>
      </w:r>
    </w:p>
    <w:p w14:paraId="4E0AF020" w14:textId="77777777" w:rsidR="00262EC3" w:rsidRPr="006C5AC4" w:rsidRDefault="00262EC3" w:rsidP="00262EC3">
      <w:pPr>
        <w:widowControl/>
        <w:spacing w:before="120" w:after="120" w:line="360" w:lineRule="auto"/>
        <w:ind w:left="1416" w:hanging="566"/>
        <w:rPr>
          <w:szCs w:val="24"/>
          <w:lang w:eastAsia="en-US"/>
        </w:rPr>
      </w:pPr>
      <w:r w:rsidRPr="006C5AC4">
        <w:rPr>
          <w:szCs w:val="24"/>
          <w:lang w:eastAsia="en-US"/>
        </w:rPr>
        <w:t>b)</w:t>
      </w:r>
      <w:r w:rsidRPr="006C5AC4">
        <w:rPr>
          <w:szCs w:val="24"/>
          <w:lang w:eastAsia="en-US"/>
        </w:rPr>
        <w:tab/>
      </w:r>
      <w:r w:rsidRPr="006C5AC4">
        <w:rPr>
          <w:strike/>
          <w:szCs w:val="24"/>
          <w:lang w:eastAsia="en-US"/>
        </w:rPr>
        <w:t>pinta-aktiivisiin aineisiin, jotka ovat asetuksen</w:t>
      </w:r>
      <w:r w:rsidRPr="006C5AC4">
        <w:rPr>
          <w:b/>
          <w:i/>
          <w:szCs w:val="24"/>
          <w:lang w:eastAsia="en-US"/>
        </w:rPr>
        <w:t>ne sisältyvät komission delegoidussa asetuksessa</w:t>
      </w:r>
      <w:r w:rsidRPr="006C5AC4">
        <w:rPr>
          <w:szCs w:val="24"/>
          <w:lang w:eastAsia="en-US"/>
        </w:rPr>
        <w:t xml:space="preserve"> (EU) N:o </w:t>
      </w:r>
      <w:r w:rsidRPr="006C5AC4">
        <w:rPr>
          <w:strike/>
          <w:szCs w:val="24"/>
          <w:lang w:eastAsia="en-US"/>
        </w:rPr>
        <w:t>528/2012 mukaisesti luvan saaneiden biosidivalmisteiden ainesosia</w:t>
      </w:r>
      <w:r w:rsidRPr="006C5AC4">
        <w:rPr>
          <w:b/>
          <w:i/>
          <w:szCs w:val="24"/>
          <w:lang w:eastAsia="en-US"/>
        </w:rPr>
        <w:t>1062/201</w:t>
      </w:r>
      <w:r w:rsidRPr="006C5AC4">
        <w:rPr>
          <w:szCs w:val="24"/>
          <w:vertAlign w:val="superscript"/>
          <w:lang w:val="en-GB" w:eastAsia="en-US"/>
        </w:rPr>
        <w:footnoteReference w:id="22"/>
      </w:r>
      <w:r w:rsidRPr="006C5AC4">
        <w:rPr>
          <w:b/>
          <w:i/>
          <w:szCs w:val="24"/>
          <w:lang w:eastAsia="en-US"/>
        </w:rPr>
        <w:t xml:space="preserve"> vahvistettuun tarkastusohjelmaan</w:t>
      </w:r>
      <w:r w:rsidRPr="006C5AC4">
        <w:rPr>
          <w:szCs w:val="24"/>
          <w:lang w:eastAsia="en-US"/>
        </w:rPr>
        <w:t xml:space="preserve">; </w:t>
      </w:r>
      <w:r w:rsidRPr="006C5AC4">
        <w:rPr>
          <w:b/>
          <w:szCs w:val="24"/>
          <w:lang w:eastAsia="en-US"/>
        </w:rPr>
        <w:t>[Tark. 48]</w:t>
      </w:r>
    </w:p>
    <w:p w14:paraId="14AAE6C7" w14:textId="77777777" w:rsidR="00262EC3" w:rsidRPr="006C5AC4" w:rsidRDefault="00262EC3" w:rsidP="00262EC3">
      <w:pPr>
        <w:widowControl/>
        <w:spacing w:before="120" w:after="120" w:line="360" w:lineRule="auto"/>
        <w:ind w:left="1416" w:hanging="566"/>
        <w:rPr>
          <w:szCs w:val="24"/>
          <w:lang w:eastAsia="en-US"/>
        </w:rPr>
      </w:pPr>
      <w:r w:rsidRPr="006C5AC4">
        <w:rPr>
          <w:szCs w:val="24"/>
          <w:lang w:eastAsia="en-US"/>
        </w:rPr>
        <w:t>c)</w:t>
      </w:r>
      <w:r w:rsidRPr="006C5AC4">
        <w:rPr>
          <w:szCs w:val="24"/>
          <w:lang w:eastAsia="en-US"/>
        </w:rPr>
        <w:tab/>
      </w:r>
      <w:r w:rsidRPr="006C5AC4">
        <w:rPr>
          <w:strike/>
          <w:szCs w:val="24"/>
          <w:lang w:eastAsia="en-US"/>
        </w:rPr>
        <w:t>pinta-aktiivisiin aineisiin, jotka</w:t>
      </w:r>
      <w:r w:rsidRPr="006C5AC4">
        <w:rPr>
          <w:b/>
          <w:i/>
          <w:szCs w:val="24"/>
          <w:lang w:eastAsia="en-US"/>
        </w:rPr>
        <w:t>ne</w:t>
      </w:r>
      <w:r w:rsidRPr="006C5AC4">
        <w:rPr>
          <w:szCs w:val="24"/>
          <w:lang w:eastAsia="en-US"/>
        </w:rPr>
        <w:t xml:space="preserve"> ovat biosidivalmisteiden ainesosia ja </w:t>
      </w:r>
      <w:r w:rsidRPr="006C5AC4">
        <w:rPr>
          <w:strike/>
          <w:szCs w:val="24"/>
          <w:lang w:eastAsia="en-US"/>
        </w:rPr>
        <w:t>jotka</w:t>
      </w:r>
      <w:r w:rsidRPr="006C5AC4">
        <w:rPr>
          <w:b/>
          <w:i/>
          <w:szCs w:val="24"/>
          <w:lang w:eastAsia="en-US"/>
        </w:rPr>
        <w:t>ne</w:t>
      </w:r>
      <w:r w:rsidRPr="006C5AC4">
        <w:rPr>
          <w:szCs w:val="24"/>
          <w:lang w:eastAsia="en-US"/>
        </w:rPr>
        <w:t xml:space="preserve"> voidaan asettaa saataville markkinoilla tai käyttää asetuksen (EU) N:o 528/2012 </w:t>
      </w:r>
      <w:r w:rsidRPr="006C5AC4">
        <w:rPr>
          <w:strike/>
          <w:szCs w:val="24"/>
          <w:lang w:eastAsia="en-US"/>
        </w:rPr>
        <w:t>89</w:t>
      </w:r>
      <w:r w:rsidRPr="006C5AC4">
        <w:rPr>
          <w:b/>
          <w:i/>
          <w:szCs w:val="24"/>
          <w:lang w:eastAsia="en-US"/>
        </w:rPr>
        <w:t>55</w:t>
      </w:r>
      <w:r w:rsidRPr="006C5AC4">
        <w:rPr>
          <w:szCs w:val="24"/>
          <w:lang w:eastAsia="en-US"/>
        </w:rPr>
        <w:t xml:space="preserve"> artiklan</w:t>
      </w:r>
      <w:r w:rsidRPr="006C5AC4">
        <w:rPr>
          <w:strike/>
          <w:szCs w:val="24"/>
          <w:lang w:eastAsia="en-US"/>
        </w:rPr>
        <w:t xml:space="preserve"> 2 kohdan</w:t>
      </w:r>
      <w:r w:rsidRPr="006C5AC4">
        <w:rPr>
          <w:szCs w:val="24"/>
          <w:lang w:eastAsia="en-US"/>
        </w:rPr>
        <w:t xml:space="preserve"> mukaisesti. </w:t>
      </w:r>
      <w:r w:rsidRPr="006C5AC4">
        <w:rPr>
          <w:b/>
          <w:szCs w:val="24"/>
          <w:lang w:eastAsia="en-US"/>
        </w:rPr>
        <w:t>[Tark. 49]</w:t>
      </w:r>
    </w:p>
    <w:p w14:paraId="6F0B0B8D" w14:textId="77777777" w:rsidR="004A572B" w:rsidRPr="006C5AC4" w:rsidRDefault="004A572B">
      <w:pPr>
        <w:widowControl/>
        <w:rPr>
          <w:b/>
          <w:i/>
          <w:szCs w:val="24"/>
          <w:lang w:eastAsia="en-US"/>
        </w:rPr>
      </w:pPr>
      <w:r w:rsidRPr="006C5AC4">
        <w:rPr>
          <w:b/>
          <w:i/>
          <w:szCs w:val="24"/>
          <w:lang w:eastAsia="en-US"/>
        </w:rPr>
        <w:br w:type="page"/>
      </w:r>
    </w:p>
    <w:p w14:paraId="7B640A06" w14:textId="0A1F54F6" w:rsidR="00262EC3" w:rsidRPr="006C5AC4" w:rsidRDefault="00262EC3" w:rsidP="00262EC3">
      <w:pPr>
        <w:widowControl/>
        <w:spacing w:before="120" w:after="120" w:line="360" w:lineRule="auto"/>
        <w:ind w:left="850" w:hanging="850"/>
        <w:rPr>
          <w:szCs w:val="24"/>
          <w:lang w:eastAsia="en-US"/>
        </w:rPr>
      </w:pPr>
      <w:r w:rsidRPr="006C5AC4">
        <w:rPr>
          <w:b/>
          <w:i/>
          <w:szCs w:val="24"/>
          <w:lang w:eastAsia="en-US"/>
        </w:rPr>
        <w:lastRenderedPageBreak/>
        <w:t>2a.</w:t>
      </w:r>
      <w:r w:rsidRPr="006C5AC4">
        <w:rPr>
          <w:szCs w:val="24"/>
          <w:lang w:eastAsia="en-US"/>
        </w:rPr>
        <w:tab/>
      </w:r>
      <w:r w:rsidRPr="006C5AC4">
        <w:rPr>
          <w:b/>
          <w:i/>
          <w:szCs w:val="24"/>
          <w:lang w:eastAsia="en-US"/>
        </w:rPr>
        <w:t>Viimeistään... [neljän vuoden kuluttua toisen alakohdan mukaisesti annetun delegoidun säädöksen voimaantulosta] pesuaineiden muiden orgaanisten ainesosien kuin pinta-aktiivisten aineiden on oltava luonnostaan biohajoavia.</w:t>
      </w:r>
    </w:p>
    <w:p w14:paraId="47E18F0D" w14:textId="77777777" w:rsidR="00262EC3" w:rsidRPr="006C5AC4" w:rsidRDefault="00262EC3" w:rsidP="00262EC3">
      <w:pPr>
        <w:widowControl/>
        <w:spacing w:before="120" w:after="120" w:line="360" w:lineRule="auto"/>
        <w:ind w:left="850"/>
        <w:rPr>
          <w:szCs w:val="24"/>
          <w:lang w:eastAsia="en-US"/>
        </w:rPr>
      </w:pPr>
      <w:r w:rsidRPr="006C5AC4">
        <w:rPr>
          <w:b/>
          <w:i/>
          <w:szCs w:val="24"/>
          <w:lang w:eastAsia="en-US"/>
        </w:rPr>
        <w:t>Komissio antaa viimeistään... [kahden vuoden kuluttua tämän asetuksen voimaantulopäivästä] 27 artiklan mukaisesti delegoituja säädöksiä, joilla täydennetään liitettä I luontaisen biohajoavuuden kriteereillä ja testausmenetelmillä muita ainesosia kuin pinta-aktiivisia aineita varten.</w:t>
      </w:r>
    </w:p>
    <w:p w14:paraId="3339BDC4" w14:textId="77777777" w:rsidR="00262EC3" w:rsidRPr="006C5AC4" w:rsidRDefault="00262EC3" w:rsidP="00262EC3">
      <w:pPr>
        <w:widowControl/>
        <w:spacing w:before="120" w:after="120" w:line="360" w:lineRule="auto"/>
        <w:ind w:left="850"/>
        <w:rPr>
          <w:szCs w:val="24"/>
          <w:lang w:eastAsia="en-US"/>
        </w:rPr>
      </w:pPr>
      <w:r w:rsidRPr="006C5AC4">
        <w:rPr>
          <w:b/>
          <w:i/>
          <w:szCs w:val="24"/>
          <w:lang w:eastAsia="en-US"/>
        </w:rPr>
        <w:t>Siirretään komissiolle valta antaa tarvittaessa 27 artiklan mukaisesti delegoituja säädöksiä, joilla sallitaan sellaisten aineiden käyttö pesuaineissa, jotka eivät täytä liitteen I mukaisesti vahvistettuja biohajoavuuskriteerejä.</w:t>
      </w:r>
    </w:p>
    <w:p w14:paraId="4931CC17" w14:textId="77777777" w:rsidR="00262EC3" w:rsidRPr="006C5AC4" w:rsidRDefault="00262EC3" w:rsidP="00262EC3">
      <w:pPr>
        <w:widowControl/>
        <w:spacing w:before="120" w:after="120" w:line="360" w:lineRule="auto"/>
        <w:ind w:left="850"/>
        <w:rPr>
          <w:szCs w:val="24"/>
          <w:lang w:eastAsia="en-US"/>
        </w:rPr>
      </w:pPr>
      <w:r w:rsidRPr="006C5AC4">
        <w:rPr>
          <w:b/>
          <w:i/>
          <w:szCs w:val="24"/>
          <w:lang w:eastAsia="en-US"/>
        </w:rPr>
        <w:t>Kun komissio antaa delegoituja säädöksiä toisen ja kolmannen alakohdan mukaisesti, se ottaa huomioon valmistuskäytännöt, teknisesti ja taloudellisesti toteuttamiskelpoisten vaihtoehtojen saatavuuden sekä pieniin ja keskisuuriin yrityksiin, terveyteen ja ympäristöön kohdistuvat vaikutukset.</w:t>
      </w:r>
      <w:r w:rsidRPr="006C5AC4">
        <w:rPr>
          <w:szCs w:val="24"/>
          <w:lang w:eastAsia="en-US"/>
        </w:rPr>
        <w:t xml:space="preserve"> </w:t>
      </w:r>
      <w:r w:rsidRPr="006C5AC4">
        <w:rPr>
          <w:b/>
          <w:szCs w:val="24"/>
          <w:lang w:eastAsia="en-US"/>
        </w:rPr>
        <w:t>[Tark. 50]</w:t>
      </w:r>
    </w:p>
    <w:p w14:paraId="08579DC1" w14:textId="77777777" w:rsidR="00C944B5" w:rsidRPr="006C5AC4" w:rsidRDefault="00C944B5">
      <w:pPr>
        <w:widowControl/>
        <w:rPr>
          <w:b/>
          <w:i/>
          <w:szCs w:val="24"/>
          <w:lang w:eastAsia="en-US"/>
        </w:rPr>
      </w:pPr>
      <w:r w:rsidRPr="006C5AC4">
        <w:rPr>
          <w:b/>
          <w:i/>
          <w:szCs w:val="24"/>
          <w:lang w:eastAsia="en-US"/>
        </w:rPr>
        <w:br w:type="page"/>
      </w:r>
    </w:p>
    <w:p w14:paraId="166F5790" w14:textId="50167371" w:rsidR="00262EC3" w:rsidRPr="006C5AC4" w:rsidRDefault="00262EC3" w:rsidP="00262EC3">
      <w:pPr>
        <w:widowControl/>
        <w:spacing w:before="120" w:after="120" w:line="360" w:lineRule="auto"/>
        <w:ind w:left="850" w:hanging="850"/>
        <w:rPr>
          <w:szCs w:val="24"/>
          <w:lang w:eastAsia="en-US"/>
        </w:rPr>
      </w:pPr>
      <w:r w:rsidRPr="006C5AC4">
        <w:rPr>
          <w:b/>
          <w:i/>
          <w:szCs w:val="24"/>
          <w:lang w:eastAsia="en-US"/>
        </w:rPr>
        <w:lastRenderedPageBreak/>
        <w:t>2b.</w:t>
      </w:r>
      <w:r w:rsidRPr="006C5AC4">
        <w:rPr>
          <w:szCs w:val="24"/>
          <w:lang w:eastAsia="en-US"/>
        </w:rPr>
        <w:tab/>
      </w:r>
      <w:r w:rsidRPr="006C5AC4">
        <w:rPr>
          <w:b/>
          <w:i/>
          <w:szCs w:val="24"/>
          <w:lang w:eastAsia="en-US"/>
        </w:rPr>
        <w:t xml:space="preserve">Viimeistään... [kahden vuoden kuluttua toisen alakohdan mukaisesti annetun delegoidun säädöksen voimaantulosta] pesuaineiden ympärillä olevan vesiliukoisen kalvon on oltava hajoava. </w:t>
      </w:r>
    </w:p>
    <w:p w14:paraId="487EF48C" w14:textId="77777777" w:rsidR="00262EC3" w:rsidRPr="006C5AC4" w:rsidRDefault="00262EC3" w:rsidP="00262EC3">
      <w:pPr>
        <w:widowControl/>
        <w:spacing w:before="120" w:after="120" w:line="360" w:lineRule="auto"/>
        <w:ind w:left="850"/>
        <w:rPr>
          <w:szCs w:val="24"/>
          <w:lang w:eastAsia="en-US"/>
        </w:rPr>
      </w:pPr>
      <w:r w:rsidRPr="006C5AC4">
        <w:rPr>
          <w:b/>
          <w:i/>
          <w:szCs w:val="24"/>
          <w:lang w:eastAsia="en-US"/>
        </w:rPr>
        <w:t xml:space="preserve">Komissio antaa viimeistään... [18 kuukauden kuluttua tämän asetuksen voimaantulosta] 27 artiklan mukaisesti delegoituja säädöksiä, joilla täydennetään liitettä I pesuaineiden ympärillä olevan vesiliukoisen kalvon hajoavuuden kriteereillä ja testausmenetelmillä. </w:t>
      </w:r>
      <w:r w:rsidRPr="006C5AC4">
        <w:rPr>
          <w:szCs w:val="24"/>
          <w:lang w:eastAsia="en-US"/>
        </w:rPr>
        <w:t xml:space="preserve"> </w:t>
      </w:r>
      <w:r w:rsidRPr="006C5AC4">
        <w:rPr>
          <w:b/>
          <w:szCs w:val="24"/>
          <w:lang w:eastAsia="en-US"/>
        </w:rPr>
        <w:t>[Tark. 51]</w:t>
      </w:r>
    </w:p>
    <w:p w14:paraId="49787267" w14:textId="77777777" w:rsidR="00262EC3" w:rsidRPr="006C5AC4" w:rsidRDefault="00262EC3" w:rsidP="00262EC3">
      <w:pPr>
        <w:widowControl/>
        <w:spacing w:before="120" w:after="120" w:line="360" w:lineRule="auto"/>
        <w:jc w:val="center"/>
        <w:rPr>
          <w:szCs w:val="24"/>
          <w:lang w:eastAsia="en-US"/>
        </w:rPr>
      </w:pPr>
      <w:r w:rsidRPr="006C5AC4">
        <w:rPr>
          <w:szCs w:val="24"/>
          <w:lang w:eastAsia="en-US"/>
        </w:rPr>
        <w:t xml:space="preserve">5 artikla </w:t>
      </w:r>
      <w:r w:rsidRPr="006C5AC4">
        <w:rPr>
          <w:szCs w:val="24"/>
          <w:lang w:eastAsia="en-US"/>
        </w:rPr>
        <w:br/>
        <w:t>Mikro-organismeja sisältävät pesuaineet</w:t>
      </w:r>
    </w:p>
    <w:p w14:paraId="2CC9C790" w14:textId="77777777" w:rsidR="00262EC3" w:rsidRPr="006C5AC4" w:rsidRDefault="00262EC3" w:rsidP="00262EC3">
      <w:pPr>
        <w:widowControl/>
        <w:spacing w:before="120" w:after="120" w:line="360" w:lineRule="auto"/>
        <w:rPr>
          <w:szCs w:val="24"/>
          <w:lang w:eastAsia="en-US"/>
        </w:rPr>
      </w:pPr>
      <w:r w:rsidRPr="006C5AC4">
        <w:rPr>
          <w:szCs w:val="24"/>
          <w:lang w:eastAsia="en-US"/>
        </w:rPr>
        <w:t>Mikro-organismeja sisältävien pesuaineiden on täytettävä liitteessä II vahvistetut biohajoavuutta koskevat vaatimukset.</w:t>
      </w:r>
    </w:p>
    <w:p w14:paraId="07CE60AA" w14:textId="77777777" w:rsidR="00C944B5" w:rsidRPr="006C5AC4" w:rsidRDefault="00C944B5">
      <w:pPr>
        <w:widowControl/>
        <w:rPr>
          <w:szCs w:val="24"/>
          <w:lang w:eastAsia="en-US"/>
        </w:rPr>
      </w:pPr>
      <w:r w:rsidRPr="006C5AC4">
        <w:rPr>
          <w:szCs w:val="24"/>
          <w:lang w:eastAsia="en-US"/>
        </w:rPr>
        <w:br w:type="page"/>
      </w:r>
    </w:p>
    <w:p w14:paraId="53F9B99A" w14:textId="244BB794" w:rsidR="00262EC3" w:rsidRPr="006C5AC4" w:rsidRDefault="00262EC3" w:rsidP="00262EC3">
      <w:pPr>
        <w:widowControl/>
        <w:spacing w:before="120" w:after="120" w:line="360" w:lineRule="auto"/>
        <w:jc w:val="center"/>
        <w:rPr>
          <w:szCs w:val="24"/>
          <w:lang w:eastAsia="en-US"/>
        </w:rPr>
      </w:pPr>
      <w:r w:rsidRPr="006C5AC4">
        <w:rPr>
          <w:szCs w:val="24"/>
          <w:lang w:eastAsia="en-US"/>
        </w:rPr>
        <w:lastRenderedPageBreak/>
        <w:t>6 artikla</w:t>
      </w:r>
      <w:r w:rsidRPr="006C5AC4">
        <w:rPr>
          <w:szCs w:val="24"/>
          <w:lang w:eastAsia="en-US"/>
        </w:rPr>
        <w:br/>
        <w:t xml:space="preserve">Fosfaattien ja muiden fosforiyhdisteiden pitoisuutta koskevat rajoitukset </w:t>
      </w:r>
    </w:p>
    <w:p w14:paraId="2E521E11" w14:textId="77777777" w:rsidR="00262EC3" w:rsidRPr="006C5AC4" w:rsidRDefault="00262EC3" w:rsidP="00262EC3">
      <w:pPr>
        <w:widowControl/>
        <w:spacing w:before="120" w:after="120" w:line="360" w:lineRule="auto"/>
        <w:rPr>
          <w:szCs w:val="24"/>
          <w:lang w:eastAsia="en-US"/>
        </w:rPr>
      </w:pPr>
      <w:r w:rsidRPr="006C5AC4">
        <w:rPr>
          <w:szCs w:val="24"/>
          <w:lang w:eastAsia="en-US"/>
        </w:rPr>
        <w:t>Liitteessä III lueteltujen pesuaineiden on oltava kyseisessä liitteessä vahvistettujen, fosfaattien ja muiden fosforiyhdisteiden pitoisuuksia koskevien rajoitusten mukaisia.</w:t>
      </w:r>
    </w:p>
    <w:p w14:paraId="1F5832D7" w14:textId="77777777" w:rsidR="00262EC3" w:rsidRPr="006C5AC4" w:rsidRDefault="00262EC3" w:rsidP="00262EC3">
      <w:pPr>
        <w:widowControl/>
        <w:spacing w:before="120" w:after="120" w:line="360" w:lineRule="auto"/>
        <w:rPr>
          <w:szCs w:val="24"/>
          <w:lang w:eastAsia="en-US"/>
        </w:rPr>
      </w:pPr>
      <w:r w:rsidRPr="006C5AC4">
        <w:rPr>
          <w:b/>
          <w:i/>
          <w:szCs w:val="24"/>
          <w:lang w:eastAsia="en-US"/>
        </w:rPr>
        <w:t>Ensimmäistä kohtaa ei sovelleta pesuaineisiin, jotka ovat asetuksessa (EU) N:o 528/2012 tarkoitettuja teollisia biosidituotteita tai asetuksessa (EU) 2017/745</w:t>
      </w:r>
      <w:r w:rsidRPr="006C5AC4">
        <w:rPr>
          <w:szCs w:val="24"/>
          <w:vertAlign w:val="superscript"/>
          <w:lang w:val="en-GB" w:eastAsia="en-US"/>
        </w:rPr>
        <w:footnoteReference w:id="23"/>
      </w:r>
      <w:r w:rsidRPr="006C5AC4">
        <w:rPr>
          <w:b/>
          <w:i/>
          <w:szCs w:val="24"/>
          <w:lang w:eastAsia="en-US"/>
        </w:rPr>
        <w:t xml:space="preserve"> tarkoitettuja lääkinnällisiä laitteita.</w:t>
      </w:r>
      <w:r w:rsidRPr="006C5AC4">
        <w:rPr>
          <w:szCs w:val="24"/>
          <w:lang w:eastAsia="en-US"/>
        </w:rPr>
        <w:t xml:space="preserve"> </w:t>
      </w:r>
      <w:r w:rsidRPr="006C5AC4">
        <w:rPr>
          <w:b/>
          <w:szCs w:val="24"/>
          <w:lang w:eastAsia="en-US"/>
        </w:rPr>
        <w:t>[Tark. 52]</w:t>
      </w:r>
    </w:p>
    <w:p w14:paraId="15A33295" w14:textId="77777777" w:rsidR="00262EC3" w:rsidRPr="006C5AC4" w:rsidRDefault="00262EC3" w:rsidP="00262EC3">
      <w:pPr>
        <w:widowControl/>
        <w:spacing w:before="120" w:after="120" w:line="360" w:lineRule="auto"/>
        <w:rPr>
          <w:szCs w:val="24"/>
          <w:lang w:eastAsia="en-US"/>
        </w:rPr>
      </w:pPr>
      <w:r w:rsidRPr="006C5AC4">
        <w:rPr>
          <w:b/>
          <w:i/>
          <w:szCs w:val="24"/>
          <w:lang w:eastAsia="en-US"/>
        </w:rPr>
        <w:t>Fosfaattien ja muiden fosforiyhdisteiden sellainen tahaton esiintyminen pinta-aktiivisissa aineissa ja pesuaineissa, joka johtuu ainesosien epäpuhtauksista, valmistusprosessista tai varastoinnista tai siirtymisestä pakkauksesta, on sallittava, jos tällaista esiintymistä ei voida teknisesti välttää hyvien tuotantotapojen mukaisesti ja jos nämä pinta-aktiiviset aineet ja pesuaineet ovat tästä huolimatta turvallisia.</w:t>
      </w:r>
      <w:r w:rsidRPr="006C5AC4">
        <w:rPr>
          <w:szCs w:val="24"/>
          <w:lang w:eastAsia="en-US"/>
        </w:rPr>
        <w:t xml:space="preserve"> </w:t>
      </w:r>
      <w:r w:rsidRPr="006C5AC4">
        <w:rPr>
          <w:b/>
          <w:szCs w:val="24"/>
          <w:lang w:eastAsia="en-US"/>
        </w:rPr>
        <w:t>[Tark. 53]</w:t>
      </w:r>
    </w:p>
    <w:p w14:paraId="5976120F" w14:textId="77777777" w:rsidR="00C944B5" w:rsidRPr="006C5AC4" w:rsidRDefault="00C944B5">
      <w:pPr>
        <w:widowControl/>
        <w:rPr>
          <w:b/>
          <w:i/>
          <w:szCs w:val="24"/>
          <w:lang w:eastAsia="en-US"/>
        </w:rPr>
      </w:pPr>
      <w:r w:rsidRPr="006C5AC4">
        <w:rPr>
          <w:b/>
          <w:i/>
          <w:szCs w:val="24"/>
          <w:lang w:eastAsia="en-US"/>
        </w:rPr>
        <w:br w:type="page"/>
      </w:r>
    </w:p>
    <w:p w14:paraId="30D834C1" w14:textId="1F57975C" w:rsidR="00262EC3" w:rsidRPr="006C5AC4" w:rsidRDefault="00262EC3" w:rsidP="00262EC3">
      <w:pPr>
        <w:widowControl/>
        <w:spacing w:before="120" w:after="120" w:line="360" w:lineRule="auto"/>
        <w:jc w:val="center"/>
        <w:rPr>
          <w:szCs w:val="24"/>
          <w:lang w:eastAsia="en-US"/>
        </w:rPr>
      </w:pPr>
      <w:r w:rsidRPr="006C5AC4">
        <w:rPr>
          <w:b/>
          <w:i/>
          <w:szCs w:val="24"/>
          <w:lang w:eastAsia="en-US"/>
        </w:rPr>
        <w:lastRenderedPageBreak/>
        <w:t>6</w:t>
      </w:r>
      <w:r w:rsidR="00C00504" w:rsidRPr="006C5AC4">
        <w:rPr>
          <w:b/>
          <w:i/>
          <w:szCs w:val="24"/>
          <w:lang w:eastAsia="en-US"/>
        </w:rPr>
        <w:t xml:space="preserve"> </w:t>
      </w:r>
      <w:r w:rsidRPr="006C5AC4">
        <w:rPr>
          <w:b/>
          <w:i/>
          <w:szCs w:val="24"/>
          <w:lang w:eastAsia="en-US"/>
        </w:rPr>
        <w:t>a artikla</w:t>
      </w:r>
      <w:r w:rsidRPr="006C5AC4">
        <w:rPr>
          <w:szCs w:val="24"/>
          <w:lang w:eastAsia="en-US"/>
        </w:rPr>
        <w:br/>
      </w:r>
      <w:r w:rsidRPr="006C5AC4">
        <w:rPr>
          <w:b/>
          <w:i/>
          <w:szCs w:val="24"/>
          <w:lang w:eastAsia="en-US"/>
        </w:rPr>
        <w:t>Eläinkokeet</w:t>
      </w:r>
    </w:p>
    <w:p w14:paraId="716C938C" w14:textId="77777777" w:rsidR="00262EC3" w:rsidRPr="006C5AC4" w:rsidRDefault="00262EC3" w:rsidP="00262EC3">
      <w:pPr>
        <w:widowControl/>
        <w:spacing w:before="120" w:after="120" w:line="360" w:lineRule="auto"/>
        <w:ind w:left="850" w:hanging="850"/>
        <w:rPr>
          <w:szCs w:val="24"/>
          <w:lang w:eastAsia="en-US"/>
        </w:rPr>
      </w:pPr>
      <w:r w:rsidRPr="006C5AC4">
        <w:rPr>
          <w:b/>
          <w:i/>
          <w:szCs w:val="24"/>
          <w:lang w:eastAsia="en-US"/>
        </w:rPr>
        <w:t>1.</w:t>
      </w:r>
      <w:r w:rsidRPr="006C5AC4">
        <w:rPr>
          <w:szCs w:val="24"/>
          <w:lang w:eastAsia="en-US"/>
        </w:rPr>
        <w:tab/>
      </w:r>
      <w:r w:rsidRPr="006C5AC4">
        <w:rPr>
          <w:b/>
          <w:i/>
          <w:szCs w:val="24"/>
          <w:lang w:eastAsia="en-US"/>
        </w:rPr>
        <w:t>Pesuaineiden ja pinta-aktiivisten aineiden turvallisuus ja se, että ne ovat tämän asetuksen mukaisia, on vahvistettava käyttämällä uuden lähestymistavan mukaisia eläinkokeettomia menetelmiä, jotka on validoitu ja hyväksytty unionin tasolla.</w:t>
      </w:r>
    </w:p>
    <w:p w14:paraId="6D654DFA" w14:textId="77777777" w:rsidR="00262EC3" w:rsidRPr="006C5AC4" w:rsidRDefault="00262EC3" w:rsidP="00262EC3">
      <w:pPr>
        <w:widowControl/>
        <w:spacing w:before="120" w:after="120" w:line="360" w:lineRule="auto"/>
        <w:ind w:left="850" w:hanging="850"/>
        <w:rPr>
          <w:szCs w:val="24"/>
          <w:lang w:eastAsia="en-US"/>
        </w:rPr>
      </w:pPr>
      <w:r w:rsidRPr="006C5AC4">
        <w:rPr>
          <w:b/>
          <w:i/>
          <w:szCs w:val="24"/>
          <w:lang w:eastAsia="en-US"/>
        </w:rPr>
        <w:t>2.</w:t>
      </w:r>
      <w:r w:rsidRPr="006C5AC4">
        <w:rPr>
          <w:szCs w:val="24"/>
          <w:lang w:eastAsia="en-US"/>
        </w:rPr>
        <w:tab/>
      </w:r>
      <w:r w:rsidRPr="006C5AC4">
        <w:rPr>
          <w:b/>
          <w:i/>
          <w:szCs w:val="24"/>
          <w:lang w:eastAsia="en-US"/>
        </w:rPr>
        <w:t>Jollei 1 artiklan 1 kohdasta johtuvista yleisistä velvoitteista muuta johdu, seuraavat toimet ovat kiellettyjä:</w:t>
      </w:r>
    </w:p>
    <w:p w14:paraId="626D7438" w14:textId="77777777" w:rsidR="00262EC3" w:rsidRPr="006C5AC4" w:rsidRDefault="00262EC3" w:rsidP="00262EC3">
      <w:pPr>
        <w:widowControl/>
        <w:spacing w:before="120" w:after="120" w:line="360" w:lineRule="auto"/>
        <w:ind w:left="1416" w:hanging="566"/>
        <w:rPr>
          <w:szCs w:val="24"/>
          <w:lang w:eastAsia="en-US"/>
        </w:rPr>
      </w:pPr>
      <w:r w:rsidRPr="006C5AC4">
        <w:rPr>
          <w:b/>
          <w:i/>
          <w:szCs w:val="24"/>
          <w:lang w:eastAsia="en-US"/>
        </w:rPr>
        <w:t>a)</w:t>
      </w:r>
      <w:r w:rsidRPr="006C5AC4">
        <w:rPr>
          <w:szCs w:val="24"/>
          <w:lang w:eastAsia="en-US"/>
        </w:rPr>
        <w:tab/>
      </w:r>
      <w:r w:rsidRPr="006C5AC4">
        <w:rPr>
          <w:b/>
          <w:i/>
          <w:szCs w:val="24"/>
          <w:lang w:eastAsia="en-US"/>
        </w:rPr>
        <w:t>pesuaineiden ja pinta-aktiivisten aineiden markkinoille saattaminen, jos lopullista koostumusta tai ainesosia tai ainesosien yhdistelmiä on testattu eläimillä tämän asetuksen vaatimusten noudattamiseksi;</w:t>
      </w:r>
    </w:p>
    <w:p w14:paraId="1C1060B0" w14:textId="77777777" w:rsidR="00262EC3" w:rsidRPr="006C5AC4" w:rsidRDefault="00262EC3" w:rsidP="00262EC3">
      <w:pPr>
        <w:widowControl/>
        <w:spacing w:before="120" w:after="120" w:line="360" w:lineRule="auto"/>
        <w:ind w:left="1416" w:hanging="566"/>
        <w:rPr>
          <w:szCs w:val="24"/>
          <w:lang w:eastAsia="en-US"/>
        </w:rPr>
      </w:pPr>
      <w:r w:rsidRPr="006C5AC4">
        <w:rPr>
          <w:b/>
          <w:i/>
          <w:szCs w:val="24"/>
          <w:lang w:eastAsia="en-US"/>
        </w:rPr>
        <w:t>b)</w:t>
      </w:r>
      <w:r w:rsidRPr="006C5AC4">
        <w:rPr>
          <w:szCs w:val="24"/>
          <w:lang w:eastAsia="en-US"/>
        </w:rPr>
        <w:tab/>
      </w:r>
      <w:r w:rsidRPr="006C5AC4">
        <w:rPr>
          <w:b/>
          <w:i/>
          <w:szCs w:val="24"/>
          <w:lang w:eastAsia="en-US"/>
        </w:rPr>
        <w:t>valmiiden pesuaineiden ja pinta-aktiivisten aineiden tai ainesosien tai ainesosien yhdistelmien testaaminen eläimillä unionissa tämän asetuksen vaatimusten noudattamiseksi.</w:t>
      </w:r>
    </w:p>
    <w:p w14:paraId="068CC56F" w14:textId="77777777" w:rsidR="00C944B5" w:rsidRPr="006C5AC4" w:rsidRDefault="00C944B5">
      <w:pPr>
        <w:widowControl/>
        <w:rPr>
          <w:b/>
          <w:i/>
          <w:szCs w:val="24"/>
          <w:lang w:eastAsia="en-US"/>
        </w:rPr>
      </w:pPr>
      <w:r w:rsidRPr="006C5AC4">
        <w:rPr>
          <w:b/>
          <w:i/>
          <w:szCs w:val="24"/>
          <w:lang w:eastAsia="en-US"/>
        </w:rPr>
        <w:br w:type="page"/>
      </w:r>
    </w:p>
    <w:p w14:paraId="3B59F955" w14:textId="219FB26D" w:rsidR="00262EC3" w:rsidRPr="006C5AC4" w:rsidRDefault="00262EC3" w:rsidP="00262EC3">
      <w:pPr>
        <w:widowControl/>
        <w:spacing w:before="120" w:after="120" w:line="360" w:lineRule="auto"/>
        <w:ind w:left="850" w:hanging="850"/>
        <w:rPr>
          <w:szCs w:val="24"/>
          <w:lang w:eastAsia="en-US"/>
        </w:rPr>
      </w:pPr>
      <w:r w:rsidRPr="006C5AC4">
        <w:rPr>
          <w:b/>
          <w:i/>
          <w:szCs w:val="24"/>
          <w:lang w:eastAsia="en-US"/>
        </w:rPr>
        <w:lastRenderedPageBreak/>
        <w:t>3.</w:t>
      </w:r>
      <w:r w:rsidRPr="006C5AC4">
        <w:rPr>
          <w:szCs w:val="24"/>
          <w:lang w:eastAsia="en-US"/>
        </w:rPr>
        <w:tab/>
      </w:r>
      <w:r w:rsidRPr="006C5AC4">
        <w:rPr>
          <w:b/>
          <w:i/>
          <w:szCs w:val="24"/>
          <w:lang w:eastAsia="en-US"/>
        </w:rPr>
        <w:t>Edellä olevia 1 ja 2 kohtaa sovelletaan rajoittamatta asiaa koskevan unionin oikeuden soveltamista, eivätkä ne estä ennen ... [tämän asetuksen voimaantulopäivä] hankittujen tietojen käyttöä.</w:t>
      </w:r>
    </w:p>
    <w:p w14:paraId="05BF10F7" w14:textId="77777777" w:rsidR="00262EC3" w:rsidRPr="006C5AC4" w:rsidRDefault="00262EC3" w:rsidP="00262EC3">
      <w:pPr>
        <w:widowControl/>
        <w:spacing w:before="120" w:after="120" w:line="360" w:lineRule="auto"/>
        <w:ind w:left="850" w:hanging="850"/>
        <w:rPr>
          <w:szCs w:val="24"/>
          <w:lang w:eastAsia="en-US"/>
        </w:rPr>
      </w:pPr>
      <w:r w:rsidRPr="006C5AC4">
        <w:rPr>
          <w:b/>
          <w:i/>
          <w:szCs w:val="24"/>
          <w:lang w:eastAsia="en-US"/>
        </w:rPr>
        <w:t>4.</w:t>
      </w:r>
      <w:r w:rsidRPr="006C5AC4">
        <w:rPr>
          <w:szCs w:val="24"/>
          <w:lang w:eastAsia="en-US"/>
        </w:rPr>
        <w:tab/>
      </w:r>
      <w:r w:rsidRPr="006C5AC4">
        <w:rPr>
          <w:b/>
          <w:i/>
          <w:szCs w:val="24"/>
          <w:lang w:eastAsia="en-US"/>
        </w:rPr>
        <w:t>Poikkeuksellisissa olosuhteissa, jos pesuaineen ainesosan turvallisuus herättää huolta, komissio voi tehdä päätöksen, jolla myönnetään poikkeus 1 ja 2 kohdan soveltamisesta. Komissio voi toimia omasta aloitteestaan tai talouden toimijan tai jäsenvaltion perustellusta pyynnöstä.</w:t>
      </w:r>
    </w:p>
    <w:p w14:paraId="0DFA9A77" w14:textId="77777777" w:rsidR="00262EC3" w:rsidRPr="006C5AC4" w:rsidRDefault="00262EC3" w:rsidP="00262EC3">
      <w:pPr>
        <w:widowControl/>
        <w:spacing w:before="120" w:after="120" w:line="360" w:lineRule="auto"/>
        <w:ind w:left="850"/>
        <w:rPr>
          <w:szCs w:val="24"/>
          <w:lang w:eastAsia="en-US"/>
        </w:rPr>
      </w:pPr>
      <w:r w:rsidRPr="006C5AC4">
        <w:rPr>
          <w:b/>
          <w:i/>
          <w:szCs w:val="24"/>
          <w:lang w:eastAsia="en-US"/>
        </w:rPr>
        <w:t>Kun komissio toimii talouden toimijan tai jäsenvaltion perustellusta pyynnöstä, pyyntöön on sisällyttävä arvio tilanteesta ja siinä on ilmoitettava tarvittavat toimenpiteet. Tämän perusteella komissio voi asianomaista tiedekomiteaa, virastoa tai elintä kuultuaan tehdä päätöksen poikkeuksen hyväksymisestä.</w:t>
      </w:r>
    </w:p>
    <w:p w14:paraId="62048CB0" w14:textId="77777777" w:rsidR="00262EC3" w:rsidRPr="006C5AC4" w:rsidRDefault="00262EC3" w:rsidP="00262EC3">
      <w:pPr>
        <w:widowControl/>
        <w:spacing w:before="120" w:after="120" w:line="360" w:lineRule="auto"/>
        <w:ind w:left="850"/>
        <w:rPr>
          <w:szCs w:val="24"/>
          <w:lang w:eastAsia="en-US"/>
        </w:rPr>
      </w:pPr>
      <w:r w:rsidRPr="006C5AC4">
        <w:rPr>
          <w:b/>
          <w:i/>
          <w:szCs w:val="24"/>
          <w:lang w:eastAsia="en-US"/>
        </w:rPr>
        <w:t>Päätöksen yhteydessä on säädettävä poikkeukseen liittyvistä erityistavoitteita sekä kestoa ja tuloksista tiedottamista koskevista edellytyksistä. Poikkeus myönnetään ainoastaan, jos</w:t>
      </w:r>
    </w:p>
    <w:p w14:paraId="5E128501" w14:textId="77777777" w:rsidR="00C944B5" w:rsidRPr="006C5AC4" w:rsidRDefault="00C944B5">
      <w:pPr>
        <w:widowControl/>
        <w:rPr>
          <w:b/>
          <w:i/>
          <w:szCs w:val="24"/>
          <w:lang w:eastAsia="en-US"/>
        </w:rPr>
      </w:pPr>
      <w:r w:rsidRPr="006C5AC4">
        <w:rPr>
          <w:b/>
          <w:i/>
          <w:szCs w:val="24"/>
          <w:lang w:eastAsia="en-US"/>
        </w:rPr>
        <w:br w:type="page"/>
      </w:r>
    </w:p>
    <w:p w14:paraId="63962463" w14:textId="617EF1E3" w:rsidR="00262EC3" w:rsidRPr="006C5AC4" w:rsidRDefault="00262EC3" w:rsidP="00262EC3">
      <w:pPr>
        <w:widowControl/>
        <w:spacing w:before="120" w:after="120" w:line="360" w:lineRule="auto"/>
        <w:ind w:left="1416" w:hanging="566"/>
        <w:rPr>
          <w:szCs w:val="24"/>
          <w:lang w:eastAsia="en-US"/>
        </w:rPr>
      </w:pPr>
      <w:r w:rsidRPr="006C5AC4">
        <w:rPr>
          <w:b/>
          <w:i/>
          <w:szCs w:val="24"/>
          <w:lang w:eastAsia="en-US"/>
        </w:rPr>
        <w:lastRenderedPageBreak/>
        <w:t>a)</w:t>
      </w:r>
      <w:r w:rsidRPr="006C5AC4">
        <w:rPr>
          <w:szCs w:val="24"/>
          <w:lang w:eastAsia="en-US"/>
        </w:rPr>
        <w:tab/>
      </w:r>
      <w:r w:rsidRPr="006C5AC4">
        <w:rPr>
          <w:b/>
          <w:i/>
          <w:szCs w:val="24"/>
          <w:lang w:eastAsia="en-US"/>
        </w:rPr>
        <w:t>ainesosa on laajalti käytössä eikä sitä voida korvata toisella ainesosalla, joka voi täyttää saman tehtävän;</w:t>
      </w:r>
    </w:p>
    <w:p w14:paraId="11FECBC0" w14:textId="77777777" w:rsidR="00262EC3" w:rsidRPr="006C5AC4" w:rsidRDefault="00262EC3" w:rsidP="00262EC3">
      <w:pPr>
        <w:widowControl/>
        <w:spacing w:before="120" w:after="120" w:line="360" w:lineRule="auto"/>
        <w:ind w:left="1416" w:hanging="566"/>
        <w:rPr>
          <w:szCs w:val="24"/>
          <w:lang w:eastAsia="en-US"/>
        </w:rPr>
      </w:pPr>
      <w:r w:rsidRPr="006C5AC4">
        <w:rPr>
          <w:b/>
          <w:i/>
          <w:szCs w:val="24"/>
          <w:lang w:eastAsia="en-US"/>
        </w:rPr>
        <w:t>b)</w:t>
      </w:r>
      <w:r w:rsidRPr="006C5AC4">
        <w:rPr>
          <w:szCs w:val="24"/>
          <w:lang w:eastAsia="en-US"/>
        </w:rPr>
        <w:tab/>
      </w:r>
      <w:r w:rsidRPr="006C5AC4">
        <w:rPr>
          <w:b/>
          <w:i/>
          <w:szCs w:val="24"/>
          <w:lang w:eastAsia="en-US"/>
        </w:rPr>
        <w:t>ihmisten terveyttä koskeva ongelma on näytetty toteen ja tarve eläinkokeiden tekemiseen on perusteltu ja sitä tukee arvioinnin perustaksi esitetty yksityiskohtainen tutkimuspöytäkirja.</w:t>
      </w:r>
      <w:r w:rsidRPr="006C5AC4">
        <w:rPr>
          <w:szCs w:val="24"/>
          <w:lang w:eastAsia="en-US"/>
        </w:rPr>
        <w:t xml:space="preserve"> </w:t>
      </w:r>
      <w:r w:rsidRPr="006C5AC4">
        <w:rPr>
          <w:b/>
          <w:szCs w:val="24"/>
          <w:lang w:eastAsia="en-US"/>
        </w:rPr>
        <w:t>[Tark. 54]</w:t>
      </w:r>
    </w:p>
    <w:p w14:paraId="76DB39CC" w14:textId="77777777" w:rsidR="00262EC3" w:rsidRPr="006C5AC4" w:rsidRDefault="00262EC3" w:rsidP="00262EC3">
      <w:pPr>
        <w:widowControl/>
        <w:spacing w:before="120" w:after="120" w:line="360" w:lineRule="auto"/>
        <w:jc w:val="center"/>
        <w:rPr>
          <w:szCs w:val="24"/>
          <w:lang w:eastAsia="en-US"/>
        </w:rPr>
      </w:pPr>
      <w:r w:rsidRPr="006C5AC4">
        <w:rPr>
          <w:szCs w:val="24"/>
          <w:lang w:eastAsia="en-US"/>
        </w:rPr>
        <w:t>III LUKU</w:t>
      </w:r>
      <w:r w:rsidRPr="006C5AC4">
        <w:rPr>
          <w:szCs w:val="24"/>
          <w:lang w:eastAsia="en-US"/>
        </w:rPr>
        <w:br/>
        <w:t>TALOUDEN TOIMIJOIDEN VELVOLLISUUDET</w:t>
      </w:r>
    </w:p>
    <w:p w14:paraId="53453807" w14:textId="77777777" w:rsidR="00262EC3" w:rsidRPr="006C5AC4" w:rsidRDefault="00262EC3" w:rsidP="00262EC3">
      <w:pPr>
        <w:widowControl/>
        <w:spacing w:before="120" w:after="120" w:line="360" w:lineRule="auto"/>
        <w:jc w:val="center"/>
        <w:rPr>
          <w:szCs w:val="24"/>
          <w:lang w:eastAsia="en-US"/>
        </w:rPr>
      </w:pPr>
      <w:r w:rsidRPr="006C5AC4">
        <w:rPr>
          <w:szCs w:val="24"/>
          <w:lang w:eastAsia="en-US"/>
        </w:rPr>
        <w:t xml:space="preserve">7 artikla </w:t>
      </w:r>
      <w:r w:rsidRPr="006C5AC4">
        <w:rPr>
          <w:szCs w:val="24"/>
          <w:lang w:eastAsia="en-US"/>
        </w:rPr>
        <w:br/>
        <w:t>Valmistajien velvollisuudet</w:t>
      </w:r>
    </w:p>
    <w:p w14:paraId="21833432" w14:textId="77777777" w:rsidR="00262EC3" w:rsidRPr="006C5AC4" w:rsidRDefault="00262EC3" w:rsidP="00262EC3">
      <w:pPr>
        <w:widowControl/>
        <w:spacing w:before="120" w:after="120" w:line="360" w:lineRule="auto"/>
        <w:ind w:left="850" w:hanging="850"/>
        <w:rPr>
          <w:szCs w:val="24"/>
          <w:lang w:eastAsia="en-US"/>
        </w:rPr>
      </w:pPr>
      <w:r w:rsidRPr="006C5AC4">
        <w:rPr>
          <w:szCs w:val="24"/>
          <w:lang w:eastAsia="en-US"/>
        </w:rPr>
        <w:t>1.</w:t>
      </w:r>
      <w:r w:rsidRPr="006C5AC4">
        <w:rPr>
          <w:szCs w:val="24"/>
          <w:lang w:eastAsia="en-US"/>
        </w:rPr>
        <w:tab/>
        <w:t>Saattaessaan markkinoille pesuaineita tai pinta-aktiivisia aineita valmistajien on varmistettava, että kyseiset pesuaineet tai pinta-aktiiviset aineet on suunniteltu ja valmistettu tämän asetuksen mukaisesti.</w:t>
      </w:r>
    </w:p>
    <w:p w14:paraId="417618DD" w14:textId="77777777" w:rsidR="00262EC3" w:rsidRPr="006C5AC4" w:rsidRDefault="00262EC3" w:rsidP="00262EC3">
      <w:pPr>
        <w:widowControl/>
        <w:spacing w:before="120" w:after="120" w:line="360" w:lineRule="auto"/>
        <w:ind w:left="850" w:hanging="850"/>
        <w:rPr>
          <w:szCs w:val="24"/>
          <w:lang w:eastAsia="en-US"/>
        </w:rPr>
      </w:pPr>
      <w:r w:rsidRPr="006C5AC4">
        <w:rPr>
          <w:szCs w:val="24"/>
          <w:lang w:eastAsia="en-US"/>
        </w:rPr>
        <w:t>2.</w:t>
      </w:r>
      <w:r w:rsidRPr="006C5AC4">
        <w:rPr>
          <w:szCs w:val="24"/>
          <w:lang w:eastAsia="en-US"/>
        </w:rPr>
        <w:tab/>
        <w:t>Valmistajien on laadittava liitteessä IV tarkoitetut tekniset asiakirjat ja suoritettava kyseisessä liitteessä tarkoitettu vaatimustenmukaisuuden arviointimenettely.</w:t>
      </w:r>
    </w:p>
    <w:p w14:paraId="210D439E" w14:textId="77777777" w:rsidR="00C944B5" w:rsidRPr="006C5AC4" w:rsidRDefault="00C944B5">
      <w:pPr>
        <w:widowControl/>
        <w:rPr>
          <w:szCs w:val="24"/>
          <w:lang w:eastAsia="en-US"/>
        </w:rPr>
      </w:pPr>
      <w:r w:rsidRPr="006C5AC4">
        <w:rPr>
          <w:szCs w:val="24"/>
          <w:lang w:eastAsia="en-US"/>
        </w:rPr>
        <w:br w:type="page"/>
      </w:r>
    </w:p>
    <w:p w14:paraId="6AA4A0B0" w14:textId="078554A7" w:rsidR="00262EC3" w:rsidRPr="006C5AC4" w:rsidRDefault="00262EC3" w:rsidP="00262EC3">
      <w:pPr>
        <w:widowControl/>
        <w:spacing w:before="120" w:after="120" w:line="360" w:lineRule="auto"/>
        <w:ind w:left="850"/>
        <w:rPr>
          <w:szCs w:val="24"/>
          <w:lang w:eastAsia="en-US"/>
        </w:rPr>
      </w:pPr>
      <w:r w:rsidRPr="006C5AC4">
        <w:rPr>
          <w:szCs w:val="24"/>
          <w:lang w:eastAsia="en-US"/>
        </w:rPr>
        <w:lastRenderedPageBreak/>
        <w:t>Jos ensimmäisessä alakohdassa tarkoitetulla menettelyllä on osoitettu, että pesuaine tai pinta-aktiivinen aine on sovellettavien vaatimusten mukainen, valmistajien on</w:t>
      </w:r>
    </w:p>
    <w:p w14:paraId="48B567F0" w14:textId="77777777" w:rsidR="00262EC3" w:rsidRPr="006C5AC4" w:rsidRDefault="00262EC3" w:rsidP="00262EC3">
      <w:pPr>
        <w:widowControl/>
        <w:spacing w:before="120" w:after="120" w:line="360" w:lineRule="auto"/>
        <w:ind w:left="1416" w:hanging="566"/>
        <w:rPr>
          <w:szCs w:val="24"/>
          <w:lang w:eastAsia="en-US"/>
        </w:rPr>
      </w:pPr>
      <w:r w:rsidRPr="006C5AC4">
        <w:rPr>
          <w:szCs w:val="24"/>
          <w:lang w:eastAsia="en-US"/>
        </w:rPr>
        <w:t>a)</w:t>
      </w:r>
      <w:r w:rsidRPr="006C5AC4">
        <w:rPr>
          <w:szCs w:val="24"/>
          <w:lang w:eastAsia="en-US"/>
        </w:rPr>
        <w:tab/>
        <w:t>laadittava tuotepassi 18 artiklan mukaisesti,</w:t>
      </w:r>
    </w:p>
    <w:p w14:paraId="72614085" w14:textId="77777777" w:rsidR="00262EC3" w:rsidRPr="006C5AC4" w:rsidRDefault="00262EC3" w:rsidP="00262EC3">
      <w:pPr>
        <w:widowControl/>
        <w:spacing w:before="120" w:after="120" w:line="360" w:lineRule="auto"/>
        <w:ind w:left="1416" w:hanging="566"/>
        <w:rPr>
          <w:szCs w:val="24"/>
          <w:lang w:eastAsia="en-US"/>
        </w:rPr>
      </w:pPr>
      <w:r w:rsidRPr="006C5AC4">
        <w:rPr>
          <w:szCs w:val="24"/>
          <w:lang w:eastAsia="en-US"/>
        </w:rPr>
        <w:t>b)</w:t>
      </w:r>
      <w:r w:rsidRPr="006C5AC4">
        <w:rPr>
          <w:szCs w:val="24"/>
          <w:lang w:eastAsia="en-US"/>
        </w:rPr>
        <w:tab/>
        <w:t>varmistettava, että tietoväline on painettu tai muutoin sijoitettu pesuaineen tai pinta-aktiivisen aineen tuoteselosteeseen tai pakkaukseen näkyvällä ja luettavalla tavalla 18 artiklan 3 kohdan mukaisesti,</w:t>
      </w:r>
    </w:p>
    <w:p w14:paraId="17F52275" w14:textId="77777777" w:rsidR="00262EC3" w:rsidRPr="006C5AC4" w:rsidRDefault="00262EC3" w:rsidP="00262EC3">
      <w:pPr>
        <w:widowControl/>
        <w:spacing w:before="120" w:after="120" w:line="360" w:lineRule="auto"/>
        <w:ind w:left="1416" w:hanging="566"/>
        <w:rPr>
          <w:szCs w:val="24"/>
          <w:lang w:eastAsia="en-US"/>
        </w:rPr>
      </w:pPr>
      <w:r w:rsidRPr="006C5AC4">
        <w:rPr>
          <w:strike/>
          <w:szCs w:val="24"/>
          <w:lang w:eastAsia="en-US"/>
        </w:rPr>
        <w:t>c)</w:t>
      </w:r>
      <w:r w:rsidRPr="006C5AC4">
        <w:rPr>
          <w:szCs w:val="24"/>
          <w:lang w:eastAsia="en-US"/>
        </w:rPr>
        <w:tab/>
      </w:r>
      <w:r w:rsidRPr="006C5AC4">
        <w:rPr>
          <w:strike/>
          <w:szCs w:val="24"/>
          <w:lang w:eastAsia="en-US"/>
        </w:rPr>
        <w:t>soveltuvissa tapauksissa kiinnitettävä CE-merkintä 14 artiklan mukaisesti,</w:t>
      </w:r>
      <w:r w:rsidRPr="006C5AC4">
        <w:rPr>
          <w:szCs w:val="24"/>
          <w:lang w:eastAsia="en-US"/>
        </w:rPr>
        <w:t xml:space="preserve"> </w:t>
      </w:r>
      <w:r w:rsidRPr="006C5AC4">
        <w:rPr>
          <w:b/>
          <w:szCs w:val="24"/>
          <w:lang w:eastAsia="en-US"/>
        </w:rPr>
        <w:t>[Tark. 55]</w:t>
      </w:r>
    </w:p>
    <w:p w14:paraId="3237AAF6" w14:textId="77777777" w:rsidR="00262EC3" w:rsidRPr="006C5AC4" w:rsidRDefault="00262EC3" w:rsidP="00262EC3">
      <w:pPr>
        <w:widowControl/>
        <w:spacing w:before="120" w:after="120" w:line="360" w:lineRule="auto"/>
        <w:ind w:left="1416" w:hanging="566"/>
        <w:rPr>
          <w:szCs w:val="24"/>
          <w:lang w:eastAsia="en-US"/>
        </w:rPr>
      </w:pPr>
      <w:r w:rsidRPr="006C5AC4">
        <w:rPr>
          <w:szCs w:val="24"/>
          <w:lang w:eastAsia="en-US"/>
        </w:rPr>
        <w:t>d)</w:t>
      </w:r>
      <w:r w:rsidRPr="006C5AC4">
        <w:rPr>
          <w:szCs w:val="24"/>
          <w:lang w:eastAsia="en-US"/>
        </w:rPr>
        <w:tab/>
        <w:t>ennen pesuaineiden tai pinta-aktiivisten aineiden saattamista markkinoille tallennettava tuotepassin viite 20 artiklan 1 kohdassa tarkoitettuun rekisteriin.</w:t>
      </w:r>
    </w:p>
    <w:p w14:paraId="1CA66BA6" w14:textId="77777777" w:rsidR="00262EC3" w:rsidRPr="006C5AC4" w:rsidRDefault="00262EC3" w:rsidP="00262EC3">
      <w:pPr>
        <w:widowControl/>
        <w:spacing w:before="120" w:after="120" w:line="360" w:lineRule="auto"/>
        <w:ind w:left="850" w:hanging="850"/>
        <w:rPr>
          <w:b/>
          <w:szCs w:val="24"/>
          <w:lang w:eastAsia="en-US"/>
        </w:rPr>
      </w:pPr>
      <w:r w:rsidRPr="006C5AC4">
        <w:rPr>
          <w:szCs w:val="24"/>
          <w:lang w:eastAsia="en-US"/>
        </w:rPr>
        <w:t>3.</w:t>
      </w:r>
      <w:r w:rsidRPr="006C5AC4">
        <w:rPr>
          <w:szCs w:val="24"/>
          <w:lang w:eastAsia="en-US"/>
        </w:rPr>
        <w:tab/>
        <w:t>Valmistajien on säilytettävä tekniset asiakirjat ja tuotepassi kymmenen vuoden ajan siitä, kun kyseisissä asiakirjoissa tai tuotepassissa tarkoitettu pesuaine tai pinta-aktiivinen aine on saatettu markkinoille</w:t>
      </w:r>
      <w:r w:rsidRPr="006C5AC4">
        <w:rPr>
          <w:b/>
          <w:i/>
          <w:szCs w:val="24"/>
          <w:lang w:eastAsia="en-US"/>
        </w:rPr>
        <w:t>, ja tarvittaessa päivitettävä niitä</w:t>
      </w:r>
      <w:r w:rsidRPr="006C5AC4">
        <w:rPr>
          <w:szCs w:val="24"/>
          <w:lang w:eastAsia="en-US"/>
        </w:rPr>
        <w:t xml:space="preserve">. </w:t>
      </w:r>
      <w:r w:rsidRPr="006C5AC4">
        <w:rPr>
          <w:b/>
          <w:szCs w:val="24"/>
          <w:lang w:eastAsia="en-US"/>
        </w:rPr>
        <w:t>[Tark. 56]</w:t>
      </w:r>
    </w:p>
    <w:p w14:paraId="18CADAF2" w14:textId="77777777" w:rsidR="00C944B5" w:rsidRPr="006C5AC4" w:rsidRDefault="00C944B5">
      <w:pPr>
        <w:widowControl/>
        <w:rPr>
          <w:szCs w:val="24"/>
          <w:lang w:eastAsia="en-US"/>
        </w:rPr>
      </w:pPr>
      <w:r w:rsidRPr="006C5AC4">
        <w:rPr>
          <w:szCs w:val="24"/>
          <w:lang w:eastAsia="en-US"/>
        </w:rPr>
        <w:br w:type="page"/>
      </w:r>
    </w:p>
    <w:p w14:paraId="377C6F56" w14:textId="14E7B9AD" w:rsidR="00262EC3" w:rsidRPr="006C5AC4" w:rsidRDefault="00262EC3" w:rsidP="00262EC3">
      <w:pPr>
        <w:widowControl/>
        <w:spacing w:before="120" w:after="120" w:line="360" w:lineRule="auto"/>
        <w:ind w:left="850" w:hanging="850"/>
        <w:rPr>
          <w:szCs w:val="24"/>
          <w:lang w:eastAsia="en-US"/>
        </w:rPr>
      </w:pPr>
      <w:r w:rsidRPr="006C5AC4">
        <w:rPr>
          <w:szCs w:val="24"/>
          <w:lang w:eastAsia="en-US"/>
        </w:rPr>
        <w:lastRenderedPageBreak/>
        <w:t>4.</w:t>
      </w:r>
      <w:r w:rsidRPr="006C5AC4">
        <w:rPr>
          <w:szCs w:val="24"/>
          <w:lang w:eastAsia="en-US"/>
        </w:rPr>
        <w:tab/>
        <w:t>Valmistajien on varmistettava, että käytössä on menettelyt, joilla varmistetaan sarjatuotannon jatkuva vaatimustenmukaisuus. Muutokset tuotteen suunnittelussa tai ominaisuuksissa taikka menetelmissä, joihin viittaamalla tuotteen vaatimustenmukaisuus ilmoitetaan, on otettava asianmukaisesti huomioon.</w:t>
      </w:r>
    </w:p>
    <w:p w14:paraId="3BC7FA47" w14:textId="77777777" w:rsidR="00262EC3" w:rsidRPr="006C5AC4" w:rsidRDefault="00262EC3" w:rsidP="00262EC3">
      <w:pPr>
        <w:widowControl/>
        <w:spacing w:before="120" w:after="120" w:line="360" w:lineRule="auto"/>
        <w:ind w:left="850"/>
        <w:rPr>
          <w:szCs w:val="24"/>
          <w:lang w:eastAsia="en-US"/>
        </w:rPr>
      </w:pPr>
      <w:r w:rsidRPr="006C5AC4">
        <w:rPr>
          <w:szCs w:val="24"/>
          <w:lang w:eastAsia="en-US"/>
        </w:rPr>
        <w:t>Silloin, kun se katsotaan pesuaineen tai pinta-aktiivisen aineen tehokkuuden tai aineeseen liittyvien riskien kannalta tarkoituksenmukaiseksi, valmistajien on testattava tällaiset markkinoilla saataville asetetut pesuaineet tai pinta-aktiiviset aineet, tutkittava valitukset, vaatimustenvastaiset pesuaineet tai pinta-aktiiviset aineet ja tällaisten pesuaineiden tai pinta-aktiivisten aineiden palautusmenettelyt ja tarvittaessa pidettävä niistä kirjaa sekä tiedotettava jakelijoille kaikesta tällaisesta valvonnasta.</w:t>
      </w:r>
    </w:p>
    <w:p w14:paraId="01D94CF0" w14:textId="77777777" w:rsidR="00262EC3" w:rsidRPr="006C5AC4" w:rsidRDefault="00262EC3" w:rsidP="00262EC3">
      <w:pPr>
        <w:widowControl/>
        <w:spacing w:before="120" w:after="120" w:line="360" w:lineRule="auto"/>
        <w:ind w:left="850" w:hanging="850"/>
        <w:rPr>
          <w:szCs w:val="24"/>
          <w:lang w:eastAsia="en-US"/>
        </w:rPr>
      </w:pPr>
      <w:r w:rsidRPr="006C5AC4">
        <w:rPr>
          <w:szCs w:val="24"/>
          <w:lang w:eastAsia="en-US"/>
        </w:rPr>
        <w:t>5.</w:t>
      </w:r>
      <w:r w:rsidRPr="006C5AC4">
        <w:rPr>
          <w:szCs w:val="24"/>
          <w:lang w:eastAsia="en-US"/>
        </w:rPr>
        <w:tab/>
        <w:t>Pesuaineita tai pinta-aktiivisia aineita markkinoille saattavien valmistajien on varmistettava, että 15, 16 ja 17 artiklassa säädettyjä merkintävaatimuksia on noudatettu.</w:t>
      </w:r>
    </w:p>
    <w:p w14:paraId="0869502F" w14:textId="77777777" w:rsidR="00262EC3" w:rsidRPr="006C5AC4" w:rsidRDefault="00262EC3" w:rsidP="00262EC3">
      <w:pPr>
        <w:widowControl/>
        <w:spacing w:before="120" w:after="120" w:line="360" w:lineRule="auto"/>
        <w:ind w:left="850" w:hanging="850"/>
        <w:rPr>
          <w:szCs w:val="24"/>
          <w:lang w:eastAsia="en-US"/>
        </w:rPr>
      </w:pPr>
      <w:r w:rsidRPr="006C5AC4">
        <w:rPr>
          <w:szCs w:val="24"/>
          <w:lang w:eastAsia="en-US"/>
        </w:rPr>
        <w:t>6.</w:t>
      </w:r>
      <w:r w:rsidRPr="006C5AC4">
        <w:rPr>
          <w:szCs w:val="24"/>
          <w:lang w:eastAsia="en-US"/>
        </w:rPr>
        <w:tab/>
        <w:t>Valmistajien, jotka saattavat markkinoille pesuaineita, jotka eivät täytä asetuksessa (EY) N:o 1272/2008 tarkoitettuja aineen vaaralliseksi luokittelemisen kriteerejä, on toimitettava kyseisen asetuksen 45 artiklassa tarkoitetuille jäsenvaltioiden nimetyille elimille liitteessä IV olevan 2.2 kohdan e alakohdassa tarkoitettu ainesosaluettelo.</w:t>
      </w:r>
    </w:p>
    <w:p w14:paraId="232257D8" w14:textId="77777777" w:rsidR="00C944B5" w:rsidRPr="006C5AC4" w:rsidRDefault="00C944B5">
      <w:pPr>
        <w:widowControl/>
        <w:rPr>
          <w:szCs w:val="24"/>
          <w:lang w:eastAsia="en-US"/>
        </w:rPr>
      </w:pPr>
      <w:r w:rsidRPr="006C5AC4">
        <w:rPr>
          <w:szCs w:val="24"/>
          <w:lang w:eastAsia="en-US"/>
        </w:rPr>
        <w:br w:type="page"/>
      </w:r>
    </w:p>
    <w:p w14:paraId="4B35C902" w14:textId="393E3920" w:rsidR="00262EC3" w:rsidRPr="006C5AC4" w:rsidRDefault="00262EC3" w:rsidP="00262EC3">
      <w:pPr>
        <w:widowControl/>
        <w:spacing w:before="120" w:after="120" w:line="360" w:lineRule="auto"/>
        <w:ind w:left="850"/>
        <w:rPr>
          <w:szCs w:val="24"/>
          <w:lang w:eastAsia="en-US"/>
        </w:rPr>
      </w:pPr>
      <w:r w:rsidRPr="006C5AC4">
        <w:rPr>
          <w:szCs w:val="24"/>
          <w:lang w:eastAsia="en-US"/>
        </w:rPr>
        <w:lastRenderedPageBreak/>
        <w:t>Valmistajien on toimitettava ainesosaluettelo ensimmäisessä alakohdassa tarkoitetuille jäsenvaltioiden nimetyille elimille</w:t>
      </w:r>
    </w:p>
    <w:p w14:paraId="696D2975" w14:textId="77777777" w:rsidR="00262EC3" w:rsidRPr="006C5AC4" w:rsidRDefault="00262EC3" w:rsidP="00262EC3">
      <w:pPr>
        <w:widowControl/>
        <w:spacing w:before="120" w:after="120" w:line="360" w:lineRule="auto"/>
        <w:ind w:left="1416" w:hanging="566"/>
        <w:rPr>
          <w:szCs w:val="24"/>
          <w:lang w:eastAsia="en-US"/>
        </w:rPr>
      </w:pPr>
      <w:r w:rsidRPr="006C5AC4">
        <w:rPr>
          <w:szCs w:val="24"/>
          <w:lang w:eastAsia="en-US"/>
        </w:rPr>
        <w:t>a)</w:t>
      </w:r>
      <w:r w:rsidRPr="006C5AC4">
        <w:rPr>
          <w:szCs w:val="24"/>
          <w:lang w:eastAsia="en-US"/>
        </w:rPr>
        <w:tab/>
      </w:r>
      <w:r w:rsidRPr="006C5AC4">
        <w:rPr>
          <w:strike/>
          <w:szCs w:val="24"/>
          <w:lang w:eastAsia="en-US"/>
        </w:rPr>
        <w:t>jäsenvaltioiden nimeämien elinten pyynnöstä</w:t>
      </w:r>
      <w:r w:rsidRPr="006C5AC4">
        <w:rPr>
          <w:b/>
          <w:i/>
          <w:szCs w:val="24"/>
          <w:lang w:eastAsia="en-US"/>
        </w:rPr>
        <w:t>pesuaineen markkinoille saattamisen ajankohtana</w:t>
      </w:r>
      <w:r w:rsidRPr="006C5AC4">
        <w:rPr>
          <w:szCs w:val="24"/>
          <w:lang w:eastAsia="en-US"/>
        </w:rPr>
        <w:t xml:space="preserve">; </w:t>
      </w:r>
      <w:r w:rsidRPr="006C5AC4">
        <w:rPr>
          <w:b/>
          <w:szCs w:val="24"/>
          <w:lang w:eastAsia="en-US"/>
        </w:rPr>
        <w:t>[Tark. 57]</w:t>
      </w:r>
    </w:p>
    <w:p w14:paraId="1BDC52F6" w14:textId="77777777" w:rsidR="00262EC3" w:rsidRPr="006C5AC4" w:rsidRDefault="00262EC3" w:rsidP="00262EC3">
      <w:pPr>
        <w:widowControl/>
        <w:spacing w:before="120" w:after="120" w:line="360" w:lineRule="auto"/>
        <w:ind w:left="1416" w:hanging="566"/>
        <w:rPr>
          <w:szCs w:val="24"/>
          <w:lang w:eastAsia="en-US"/>
        </w:rPr>
      </w:pPr>
      <w:r w:rsidRPr="006C5AC4">
        <w:rPr>
          <w:szCs w:val="24"/>
          <w:lang w:eastAsia="en-US"/>
        </w:rPr>
        <w:t>b)</w:t>
      </w:r>
      <w:r w:rsidRPr="006C5AC4">
        <w:rPr>
          <w:szCs w:val="24"/>
          <w:lang w:eastAsia="en-US"/>
        </w:rPr>
        <w:tab/>
        <w:t xml:space="preserve">kun pesuaine, josta on jo </w:t>
      </w:r>
      <w:r w:rsidRPr="006C5AC4">
        <w:rPr>
          <w:strike/>
          <w:szCs w:val="24"/>
          <w:lang w:eastAsia="en-US"/>
        </w:rPr>
        <w:t>pyydetty</w:t>
      </w:r>
      <w:r w:rsidRPr="006C5AC4">
        <w:rPr>
          <w:b/>
          <w:i/>
          <w:szCs w:val="24"/>
          <w:lang w:eastAsia="en-US"/>
        </w:rPr>
        <w:t>toimitettu</w:t>
      </w:r>
      <w:r w:rsidRPr="006C5AC4">
        <w:rPr>
          <w:szCs w:val="24"/>
          <w:lang w:eastAsia="en-US"/>
        </w:rPr>
        <w:t xml:space="preserve"> ainesosaluettelo, ei enää vastaa kyseiseen ainesosaluetteloon sisältyviä tietoja. </w:t>
      </w:r>
      <w:r w:rsidRPr="006C5AC4">
        <w:rPr>
          <w:b/>
          <w:szCs w:val="24"/>
          <w:lang w:eastAsia="en-US"/>
        </w:rPr>
        <w:t>[Tark. 58]</w:t>
      </w:r>
    </w:p>
    <w:p w14:paraId="6E675898" w14:textId="77777777" w:rsidR="00262EC3" w:rsidRPr="006C5AC4" w:rsidRDefault="00262EC3" w:rsidP="00262EC3">
      <w:pPr>
        <w:widowControl/>
        <w:spacing w:before="120" w:after="120" w:line="360" w:lineRule="auto"/>
        <w:ind w:left="850"/>
        <w:rPr>
          <w:szCs w:val="24"/>
          <w:lang w:eastAsia="en-US"/>
        </w:rPr>
      </w:pPr>
      <w:r w:rsidRPr="006C5AC4">
        <w:rPr>
          <w:szCs w:val="24"/>
          <w:lang w:eastAsia="en-US"/>
        </w:rPr>
        <w:t>Ensimmäisessä alakohdassa tarkoitetun nimetyn elimen ja lääkintähenkilöstön, jolle ainesosaluetteloon sisältyvät tiedot on toimitettu, on pidettävä tiedot luottamuksellisina ja käytettävä niitä ainoastaan lääketieteellisiin tarkoituksiin.</w:t>
      </w:r>
    </w:p>
    <w:p w14:paraId="06BFF523" w14:textId="77777777" w:rsidR="00C944B5" w:rsidRPr="006C5AC4" w:rsidRDefault="00C944B5">
      <w:pPr>
        <w:widowControl/>
        <w:rPr>
          <w:szCs w:val="24"/>
          <w:lang w:eastAsia="en-US"/>
        </w:rPr>
      </w:pPr>
      <w:r w:rsidRPr="006C5AC4">
        <w:rPr>
          <w:szCs w:val="24"/>
          <w:lang w:eastAsia="en-US"/>
        </w:rPr>
        <w:br w:type="page"/>
      </w:r>
    </w:p>
    <w:p w14:paraId="0DBEA606" w14:textId="7790BD6D" w:rsidR="00262EC3" w:rsidRPr="006C5AC4" w:rsidRDefault="00262EC3" w:rsidP="00262EC3">
      <w:pPr>
        <w:widowControl/>
        <w:spacing w:before="120" w:after="120" w:line="360" w:lineRule="auto"/>
        <w:ind w:left="850" w:hanging="850"/>
        <w:rPr>
          <w:szCs w:val="24"/>
          <w:lang w:eastAsia="en-US"/>
        </w:rPr>
      </w:pPr>
      <w:r w:rsidRPr="006C5AC4">
        <w:rPr>
          <w:szCs w:val="24"/>
          <w:lang w:eastAsia="en-US"/>
        </w:rPr>
        <w:lastRenderedPageBreak/>
        <w:t>7.</w:t>
      </w:r>
      <w:r w:rsidRPr="006C5AC4">
        <w:rPr>
          <w:szCs w:val="24"/>
          <w:lang w:eastAsia="en-US"/>
        </w:rPr>
        <w:tab/>
        <w:t xml:space="preserve">Valmistajien, jotka katsovat tai joilla on syytä uskoa, että pesuaine tai pinta-aktiivinen aine, jonka ne ovat saattaneet markkinoille, ei ole tämän asetuksen mukainen, on toteutettava välittömästi tarvittavat korjaavat </w:t>
      </w:r>
      <w:r w:rsidRPr="006C5AC4">
        <w:rPr>
          <w:strike/>
          <w:szCs w:val="24"/>
          <w:lang w:eastAsia="en-US"/>
        </w:rPr>
        <w:t>toimenpiteet</w:t>
      </w:r>
      <w:r w:rsidRPr="006C5AC4">
        <w:rPr>
          <w:b/>
          <w:i/>
          <w:szCs w:val="24"/>
          <w:lang w:eastAsia="en-US"/>
        </w:rPr>
        <w:t>toimet</w:t>
      </w:r>
      <w:r w:rsidRPr="006C5AC4">
        <w:rPr>
          <w:szCs w:val="24"/>
          <w:lang w:eastAsia="en-US"/>
        </w:rPr>
        <w:t xml:space="preserve"> kyseisen pesuaineen tai pinta-aktiivisen aineen saattamiseksi vaatimustenmukaiseksi, sen poistamiseksi markkinoilta tai sitä koskevan palautusmenettelyn järjestämiseksi, jos se on tarpeen. Lisäksi jos valmistaja katsoo tai sillä on syytä uskoa, että sen markkinoille saattama pesuaine tai pinta-aktiivinen aine aiheuttaa riskin terveydelle tai ympäristölle, sen on välittömästi tiedotettava asiasta niiden jäsenvaltioiden toimivaltaisille kansallisille viranomaisille, joissa se on asettanut pesuaineen tai pinta-aktiivisen aineen saataville markkinoilla, ja ilmoitettava yksityiskohtaiset tiedot erityisesti vaatimustenvastaisuudesta ja toteutetuista korjaavista </w:t>
      </w:r>
      <w:r w:rsidRPr="006C5AC4">
        <w:rPr>
          <w:strike/>
          <w:szCs w:val="24"/>
          <w:lang w:eastAsia="en-US"/>
        </w:rPr>
        <w:t>toimenpiteistä</w:t>
      </w:r>
      <w:r w:rsidRPr="006C5AC4">
        <w:rPr>
          <w:b/>
          <w:i/>
          <w:szCs w:val="24"/>
          <w:lang w:eastAsia="en-US"/>
        </w:rPr>
        <w:t>toimista</w:t>
      </w:r>
      <w:r w:rsidRPr="006C5AC4">
        <w:rPr>
          <w:szCs w:val="24"/>
          <w:lang w:eastAsia="en-US"/>
        </w:rPr>
        <w:t xml:space="preserve">. </w:t>
      </w:r>
      <w:r w:rsidRPr="006C5AC4">
        <w:rPr>
          <w:b/>
          <w:szCs w:val="24"/>
          <w:lang w:eastAsia="en-US"/>
        </w:rPr>
        <w:t>[Tark. 59]</w:t>
      </w:r>
    </w:p>
    <w:p w14:paraId="65F3EFBF" w14:textId="0D2C00FB" w:rsidR="00262EC3" w:rsidRPr="006C5AC4" w:rsidRDefault="00262EC3" w:rsidP="00262EC3">
      <w:pPr>
        <w:widowControl/>
        <w:spacing w:before="120" w:after="120" w:line="360" w:lineRule="auto"/>
        <w:ind w:left="850" w:hanging="850"/>
        <w:rPr>
          <w:szCs w:val="24"/>
          <w:lang w:eastAsia="en-US"/>
        </w:rPr>
      </w:pPr>
      <w:r w:rsidRPr="006C5AC4">
        <w:rPr>
          <w:b/>
          <w:i/>
          <w:szCs w:val="24"/>
          <w:lang w:eastAsia="en-US"/>
        </w:rPr>
        <w:t>7</w:t>
      </w:r>
      <w:r w:rsidR="00C944B5" w:rsidRPr="006C5AC4">
        <w:rPr>
          <w:b/>
          <w:i/>
          <w:szCs w:val="24"/>
          <w:lang w:eastAsia="en-US"/>
        </w:rPr>
        <w:t xml:space="preserve"> </w:t>
      </w:r>
      <w:r w:rsidRPr="006C5AC4">
        <w:rPr>
          <w:b/>
          <w:i/>
          <w:szCs w:val="24"/>
          <w:lang w:eastAsia="en-US"/>
        </w:rPr>
        <w:t>a.</w:t>
      </w:r>
      <w:r w:rsidRPr="006C5AC4">
        <w:rPr>
          <w:szCs w:val="24"/>
          <w:lang w:eastAsia="en-US"/>
        </w:rPr>
        <w:tab/>
      </w:r>
      <w:r w:rsidRPr="006C5AC4">
        <w:rPr>
          <w:b/>
          <w:i/>
          <w:szCs w:val="24"/>
          <w:lang w:eastAsia="en-US"/>
        </w:rPr>
        <w:t>Valmistajien on pyynnöstä annettava hyvissä ajoin asiaankuuluvat tiedot asianomaisen toimitusketjun asiaankuuluville talouden toimijoille, mukaan lukien jakelijat, maahantuojat ja valtuutetut edustajat, tuotteidensa osalta havaitsemistaan vaatimustenmukaisuutta koskevista ongelmista tai terveydelle tai ympäristölle aiheutuvista riskeistä sekä niiden johdosta toteutetuista mahdollisista korjaavista toimista, palautusmenettelyistä tai markkinoilta poistamisesta.</w:t>
      </w:r>
      <w:r w:rsidRPr="006C5AC4">
        <w:rPr>
          <w:szCs w:val="24"/>
          <w:lang w:eastAsia="en-US"/>
        </w:rPr>
        <w:t xml:space="preserve"> </w:t>
      </w:r>
      <w:r w:rsidRPr="006C5AC4">
        <w:rPr>
          <w:b/>
          <w:szCs w:val="24"/>
          <w:lang w:eastAsia="en-US"/>
        </w:rPr>
        <w:t>[Tark. 60]</w:t>
      </w:r>
    </w:p>
    <w:p w14:paraId="490CC73A" w14:textId="77777777" w:rsidR="00C944B5" w:rsidRPr="006C5AC4" w:rsidRDefault="00C944B5">
      <w:pPr>
        <w:widowControl/>
        <w:rPr>
          <w:szCs w:val="24"/>
          <w:lang w:eastAsia="en-US"/>
        </w:rPr>
      </w:pPr>
      <w:r w:rsidRPr="006C5AC4">
        <w:rPr>
          <w:szCs w:val="24"/>
          <w:lang w:eastAsia="en-US"/>
        </w:rPr>
        <w:br w:type="page"/>
      </w:r>
    </w:p>
    <w:p w14:paraId="5A415BBC" w14:textId="6C2E58AD" w:rsidR="00262EC3" w:rsidRPr="006C5AC4" w:rsidRDefault="00262EC3" w:rsidP="00262EC3">
      <w:pPr>
        <w:widowControl/>
        <w:spacing w:before="120" w:after="120" w:line="360" w:lineRule="auto"/>
        <w:ind w:left="850" w:hanging="850"/>
        <w:rPr>
          <w:szCs w:val="24"/>
          <w:lang w:eastAsia="en-US"/>
        </w:rPr>
      </w:pPr>
      <w:r w:rsidRPr="006C5AC4">
        <w:rPr>
          <w:szCs w:val="24"/>
          <w:lang w:eastAsia="en-US"/>
        </w:rPr>
        <w:lastRenderedPageBreak/>
        <w:t>8.</w:t>
      </w:r>
      <w:r w:rsidRPr="006C5AC4">
        <w:rPr>
          <w:szCs w:val="24"/>
          <w:lang w:eastAsia="en-US"/>
        </w:rPr>
        <w:tab/>
        <w:t xml:space="preserve">Valmistajan on toimivaltaisen kansallisen viranomaisen perustellusta pyynnöstä annettava kyseiselle viranomaiselle tämän helposti ymmärtämällä kielellä </w:t>
      </w:r>
      <w:r w:rsidRPr="006C5AC4">
        <w:rPr>
          <w:strike/>
          <w:szCs w:val="24"/>
          <w:lang w:eastAsia="en-US"/>
        </w:rPr>
        <w:t>painetussa tai sähköisessä muodossa</w:t>
      </w:r>
      <w:r w:rsidRPr="006C5AC4">
        <w:rPr>
          <w:b/>
          <w:i/>
          <w:szCs w:val="24"/>
          <w:lang w:eastAsia="en-US"/>
        </w:rPr>
        <w:t>sähköisesti ja pyynnöstä paperiversiona</w:t>
      </w:r>
      <w:r w:rsidRPr="006C5AC4">
        <w:rPr>
          <w:szCs w:val="24"/>
          <w:lang w:eastAsia="en-US"/>
        </w:rPr>
        <w:t xml:space="preserve"> kaikki tiedot ja asiakirjat, jotka ovat tarpeen sen osoittamiseksi, että pesuaine tai pinta-aktiivinen aine on tämän asetuksen mukainen</w:t>
      </w:r>
      <w:r w:rsidRPr="006C5AC4">
        <w:rPr>
          <w:b/>
          <w:i/>
          <w:szCs w:val="24"/>
          <w:lang w:eastAsia="en-US"/>
        </w:rPr>
        <w:t>. Asiaankuuluvat tiedot ja asiakirjat on toimitettava 20 työpäivän kuluessa pyynnön vastaanottamisesta</w:t>
      </w:r>
      <w:r w:rsidRPr="006C5AC4">
        <w:rPr>
          <w:szCs w:val="24"/>
          <w:lang w:eastAsia="en-US"/>
        </w:rPr>
        <w:t xml:space="preserve">. Niiden on tehtävä kyseisen viranomaisen kanssa tämän pyynnöstä yhteistyötä toimissa, joilla pyritään poistamaan niiden markkinoille saattaman pesuaineen tai pinta-aktiivisen aineen aiheuttamat riskit. </w:t>
      </w:r>
      <w:r w:rsidRPr="006C5AC4">
        <w:rPr>
          <w:b/>
          <w:szCs w:val="24"/>
          <w:lang w:eastAsia="en-US"/>
        </w:rPr>
        <w:t>[Tark. 61]</w:t>
      </w:r>
    </w:p>
    <w:p w14:paraId="186923F9" w14:textId="12195999" w:rsidR="00262EC3" w:rsidRPr="006C5AC4" w:rsidRDefault="00262EC3" w:rsidP="00262EC3">
      <w:pPr>
        <w:widowControl/>
        <w:spacing w:before="120" w:after="120" w:line="360" w:lineRule="auto"/>
        <w:ind w:left="850" w:hanging="850"/>
        <w:rPr>
          <w:szCs w:val="24"/>
          <w:lang w:eastAsia="en-US"/>
        </w:rPr>
      </w:pPr>
      <w:r w:rsidRPr="006C5AC4">
        <w:rPr>
          <w:b/>
          <w:i/>
          <w:szCs w:val="24"/>
          <w:lang w:eastAsia="en-US"/>
        </w:rPr>
        <w:t>8</w:t>
      </w:r>
      <w:r w:rsidR="00811A42" w:rsidRPr="006C5AC4">
        <w:rPr>
          <w:b/>
          <w:i/>
          <w:szCs w:val="24"/>
          <w:lang w:eastAsia="en-US"/>
        </w:rPr>
        <w:t xml:space="preserve"> </w:t>
      </w:r>
      <w:r w:rsidRPr="006C5AC4">
        <w:rPr>
          <w:b/>
          <w:i/>
          <w:szCs w:val="24"/>
          <w:lang w:eastAsia="en-US"/>
        </w:rPr>
        <w:t>a.</w:t>
      </w:r>
      <w:r w:rsidRPr="006C5AC4">
        <w:rPr>
          <w:szCs w:val="24"/>
          <w:lang w:eastAsia="en-US"/>
        </w:rPr>
        <w:tab/>
      </w:r>
      <w:r w:rsidRPr="006C5AC4">
        <w:rPr>
          <w:b/>
          <w:i/>
          <w:szCs w:val="24"/>
          <w:lang w:eastAsia="en-US"/>
        </w:rPr>
        <w:t>Valmistajien on asetettava yleisesti saataville verkkosivustollaan viestintäkanavansa, kuten puhelinnumero, sähköpostiosoite tai verkkosivustonsa erityinen osio, ottaen huomioon vammaisten henkilöiden esteettömyystarpeet ja jotta loppukäyttäjät voivat tehdä valituksia tai esittää huolenaiheita tuotteiden mahdollisesta vaatimustenvastaisuudesta tai turvallisuutta koskevista ongelmista.</w:t>
      </w:r>
      <w:r w:rsidRPr="006C5AC4">
        <w:rPr>
          <w:szCs w:val="24"/>
          <w:lang w:eastAsia="en-US"/>
        </w:rPr>
        <w:t xml:space="preserve"> </w:t>
      </w:r>
      <w:r w:rsidRPr="006C5AC4">
        <w:rPr>
          <w:b/>
          <w:szCs w:val="24"/>
          <w:lang w:eastAsia="en-US"/>
        </w:rPr>
        <w:t>[Tark. 62]</w:t>
      </w:r>
    </w:p>
    <w:p w14:paraId="6A4C3C77" w14:textId="77777777" w:rsidR="00C944B5" w:rsidRPr="006C5AC4" w:rsidRDefault="00C944B5">
      <w:pPr>
        <w:widowControl/>
        <w:rPr>
          <w:szCs w:val="24"/>
          <w:lang w:eastAsia="en-US"/>
        </w:rPr>
      </w:pPr>
      <w:r w:rsidRPr="006C5AC4">
        <w:rPr>
          <w:szCs w:val="24"/>
          <w:lang w:eastAsia="en-US"/>
        </w:rPr>
        <w:br w:type="page"/>
      </w:r>
    </w:p>
    <w:p w14:paraId="1495D7C8" w14:textId="0A43E8F2" w:rsidR="00262EC3" w:rsidRPr="006C5AC4" w:rsidRDefault="00262EC3" w:rsidP="00262EC3">
      <w:pPr>
        <w:widowControl/>
        <w:spacing w:before="120" w:after="120" w:line="360" w:lineRule="auto"/>
        <w:jc w:val="center"/>
        <w:rPr>
          <w:szCs w:val="24"/>
          <w:lang w:eastAsia="en-US"/>
        </w:rPr>
      </w:pPr>
      <w:r w:rsidRPr="006C5AC4">
        <w:rPr>
          <w:szCs w:val="24"/>
          <w:lang w:eastAsia="en-US"/>
        </w:rPr>
        <w:lastRenderedPageBreak/>
        <w:t>8 artikla</w:t>
      </w:r>
      <w:r w:rsidRPr="006C5AC4">
        <w:rPr>
          <w:szCs w:val="24"/>
          <w:lang w:eastAsia="en-US"/>
        </w:rPr>
        <w:br/>
        <w:t>Valtuutettu edustaja</w:t>
      </w:r>
    </w:p>
    <w:p w14:paraId="5383E2B4" w14:textId="77777777" w:rsidR="00262EC3" w:rsidRPr="006C5AC4" w:rsidRDefault="00262EC3" w:rsidP="00262EC3">
      <w:pPr>
        <w:widowControl/>
        <w:spacing w:before="120" w:after="120" w:line="360" w:lineRule="auto"/>
        <w:ind w:left="850" w:hanging="850"/>
        <w:rPr>
          <w:szCs w:val="24"/>
          <w:lang w:eastAsia="en-US"/>
        </w:rPr>
      </w:pPr>
      <w:r w:rsidRPr="006C5AC4">
        <w:rPr>
          <w:szCs w:val="24"/>
          <w:lang w:eastAsia="en-US"/>
        </w:rPr>
        <w:t>1.</w:t>
      </w:r>
      <w:r w:rsidRPr="006C5AC4">
        <w:rPr>
          <w:szCs w:val="24"/>
          <w:lang w:eastAsia="en-US"/>
        </w:rPr>
        <w:tab/>
        <w:t>Valmistajat voivat nimittää kirjallisella toimeksiannolla valtuutetun edustajan.</w:t>
      </w:r>
      <w:r w:rsidRPr="006C5AC4">
        <w:rPr>
          <w:b/>
          <w:i/>
          <w:szCs w:val="24"/>
          <w:lang w:eastAsia="en-US"/>
        </w:rPr>
        <w:t xml:space="preserve"> Valtuutetun edustajan toimeksianto on voimassa vasta, kun valtuutettu edustaja on hyväksynyt sen kirjallisesti.</w:t>
      </w:r>
      <w:r w:rsidRPr="006C5AC4">
        <w:rPr>
          <w:szCs w:val="24"/>
          <w:lang w:eastAsia="en-US"/>
        </w:rPr>
        <w:t xml:space="preserve"> </w:t>
      </w:r>
      <w:r w:rsidRPr="006C5AC4">
        <w:rPr>
          <w:b/>
          <w:szCs w:val="24"/>
          <w:lang w:eastAsia="en-US"/>
        </w:rPr>
        <w:t>[Tark. 63]</w:t>
      </w:r>
    </w:p>
    <w:p w14:paraId="059D056F" w14:textId="77777777" w:rsidR="00262EC3" w:rsidRPr="006C5AC4" w:rsidRDefault="00262EC3" w:rsidP="00262EC3">
      <w:pPr>
        <w:widowControl/>
        <w:spacing w:before="120" w:after="120" w:line="360" w:lineRule="auto"/>
        <w:ind w:left="850" w:hanging="850"/>
        <w:rPr>
          <w:szCs w:val="24"/>
          <w:lang w:eastAsia="en-US"/>
        </w:rPr>
      </w:pPr>
      <w:r w:rsidRPr="006C5AC4">
        <w:rPr>
          <w:szCs w:val="24"/>
          <w:lang w:eastAsia="en-US"/>
        </w:rPr>
        <w:t>2.</w:t>
      </w:r>
      <w:r w:rsidRPr="006C5AC4">
        <w:rPr>
          <w:szCs w:val="24"/>
          <w:lang w:eastAsia="en-US"/>
        </w:rPr>
        <w:tab/>
        <w:t>Jos valmistaja ei ole sijoittautunut unioniin, pesuaine tai pinta-aktiivinen aine voidaan saattaa unionin markkinoille ainoastaan siinä tapauksessa, että valmistaja nimeää kirjallisella toimeksiannolla valtuutetun edustajan.</w:t>
      </w:r>
    </w:p>
    <w:p w14:paraId="73E63855" w14:textId="09B8960C" w:rsidR="00262EC3" w:rsidRPr="006C5AC4" w:rsidRDefault="00262EC3" w:rsidP="00262EC3">
      <w:pPr>
        <w:widowControl/>
        <w:spacing w:before="120" w:after="120" w:line="360" w:lineRule="auto"/>
        <w:ind w:left="850" w:hanging="850"/>
        <w:rPr>
          <w:szCs w:val="24"/>
          <w:lang w:eastAsia="en-US"/>
        </w:rPr>
      </w:pPr>
      <w:r w:rsidRPr="006C5AC4">
        <w:rPr>
          <w:b/>
          <w:i/>
          <w:szCs w:val="24"/>
          <w:lang w:eastAsia="en-US"/>
        </w:rPr>
        <w:t>2</w:t>
      </w:r>
      <w:r w:rsidR="00C944B5" w:rsidRPr="006C5AC4">
        <w:rPr>
          <w:b/>
          <w:i/>
          <w:szCs w:val="24"/>
          <w:lang w:eastAsia="en-US"/>
        </w:rPr>
        <w:t xml:space="preserve"> </w:t>
      </w:r>
      <w:r w:rsidRPr="006C5AC4">
        <w:rPr>
          <w:b/>
          <w:i/>
          <w:szCs w:val="24"/>
          <w:lang w:eastAsia="en-US"/>
        </w:rPr>
        <w:t>a.</w:t>
      </w:r>
      <w:r w:rsidRPr="006C5AC4">
        <w:rPr>
          <w:szCs w:val="24"/>
          <w:lang w:eastAsia="en-US"/>
        </w:rPr>
        <w:tab/>
      </w:r>
      <w:r w:rsidRPr="006C5AC4">
        <w:rPr>
          <w:b/>
          <w:i/>
          <w:szCs w:val="24"/>
          <w:lang w:eastAsia="en-US"/>
        </w:rPr>
        <w:t>Valmistajien, jotka eivät ole sijoittautuneet unioniin, on ilmoitettava toimivaltaisille kansallisille viranomaisille valtuutetun edustajansa posti- ja sähköpostiosoite.</w:t>
      </w:r>
      <w:r w:rsidRPr="006C5AC4">
        <w:rPr>
          <w:szCs w:val="24"/>
          <w:lang w:eastAsia="en-US"/>
        </w:rPr>
        <w:t xml:space="preserve"> </w:t>
      </w:r>
      <w:r w:rsidRPr="006C5AC4">
        <w:rPr>
          <w:b/>
          <w:szCs w:val="24"/>
          <w:lang w:eastAsia="en-US"/>
        </w:rPr>
        <w:t>[Tark. 64]</w:t>
      </w:r>
    </w:p>
    <w:p w14:paraId="620BF9E1" w14:textId="77777777" w:rsidR="00262EC3" w:rsidRPr="006C5AC4" w:rsidRDefault="00262EC3" w:rsidP="00262EC3">
      <w:pPr>
        <w:widowControl/>
        <w:spacing w:before="120" w:after="120" w:line="360" w:lineRule="auto"/>
        <w:ind w:left="850" w:hanging="850"/>
        <w:rPr>
          <w:szCs w:val="24"/>
          <w:lang w:eastAsia="en-US"/>
        </w:rPr>
      </w:pPr>
      <w:r w:rsidRPr="006C5AC4">
        <w:rPr>
          <w:szCs w:val="24"/>
          <w:lang w:eastAsia="en-US"/>
        </w:rPr>
        <w:t>3.</w:t>
      </w:r>
      <w:r w:rsidRPr="006C5AC4">
        <w:rPr>
          <w:szCs w:val="24"/>
          <w:lang w:eastAsia="en-US"/>
        </w:rPr>
        <w:tab/>
        <w:t>Valtuutetun edustajan on suoritettava valmistajalta saadussa toimeksiannossa eritellyt tehtävät</w:t>
      </w:r>
      <w:r w:rsidRPr="006C5AC4">
        <w:rPr>
          <w:b/>
          <w:i/>
          <w:szCs w:val="24"/>
          <w:lang w:eastAsia="en-US"/>
        </w:rPr>
        <w:t>. Valtuutetulla edustajalla on oltava tarvittavat resurssit toimeksiannossa eriteltyjen tehtävien suorittamiseksi</w:t>
      </w:r>
      <w:r w:rsidRPr="006C5AC4">
        <w:rPr>
          <w:szCs w:val="24"/>
          <w:lang w:eastAsia="en-US"/>
        </w:rPr>
        <w:t xml:space="preserve">. Valtuutetun edustajan on pyynnöstä toimitettava toimeksiannosta jäljennös toimivaltaiselle viranomaiselle. </w:t>
      </w:r>
      <w:r w:rsidRPr="006C5AC4">
        <w:rPr>
          <w:b/>
          <w:szCs w:val="24"/>
          <w:lang w:eastAsia="en-US"/>
        </w:rPr>
        <w:t>[Tark. 65]</w:t>
      </w:r>
    </w:p>
    <w:p w14:paraId="69FC60A5" w14:textId="77777777" w:rsidR="00C944B5" w:rsidRPr="006C5AC4" w:rsidRDefault="00C944B5">
      <w:pPr>
        <w:widowControl/>
        <w:rPr>
          <w:szCs w:val="24"/>
          <w:lang w:eastAsia="en-US"/>
        </w:rPr>
      </w:pPr>
      <w:r w:rsidRPr="006C5AC4">
        <w:rPr>
          <w:szCs w:val="24"/>
          <w:lang w:eastAsia="en-US"/>
        </w:rPr>
        <w:br w:type="page"/>
      </w:r>
    </w:p>
    <w:p w14:paraId="007E2740" w14:textId="096104A8" w:rsidR="00262EC3" w:rsidRPr="006C5AC4" w:rsidRDefault="00262EC3" w:rsidP="00262EC3">
      <w:pPr>
        <w:widowControl/>
        <w:spacing w:before="120" w:after="120" w:line="360" w:lineRule="auto"/>
        <w:ind w:left="850"/>
        <w:rPr>
          <w:szCs w:val="24"/>
          <w:lang w:eastAsia="en-US"/>
        </w:rPr>
      </w:pPr>
      <w:r w:rsidRPr="006C5AC4">
        <w:rPr>
          <w:szCs w:val="24"/>
          <w:lang w:eastAsia="en-US"/>
        </w:rPr>
        <w:lastRenderedPageBreak/>
        <w:t>Toimeksiannon mukaan valtuutetun edustajan on voitava suorittaa ainakin seuraavat tehtävät:</w:t>
      </w:r>
    </w:p>
    <w:p w14:paraId="02B4750E" w14:textId="77777777" w:rsidR="00262EC3" w:rsidRPr="006C5AC4" w:rsidRDefault="00262EC3" w:rsidP="00262EC3">
      <w:pPr>
        <w:widowControl/>
        <w:spacing w:before="120" w:after="120" w:line="360" w:lineRule="auto"/>
        <w:ind w:left="1416" w:hanging="566"/>
        <w:rPr>
          <w:szCs w:val="24"/>
          <w:lang w:eastAsia="en-US"/>
        </w:rPr>
      </w:pPr>
      <w:r w:rsidRPr="006C5AC4">
        <w:rPr>
          <w:szCs w:val="24"/>
          <w:lang w:eastAsia="en-US"/>
        </w:rPr>
        <w:t>a)</w:t>
      </w:r>
      <w:r w:rsidRPr="006C5AC4">
        <w:rPr>
          <w:szCs w:val="24"/>
          <w:lang w:eastAsia="en-US"/>
        </w:rPr>
        <w:tab/>
        <w:t>varmentaa, että tuotepassi on laadittu 7 artiklan 2 kohdan a alakohdan mukaisesti ja että valmistaja on laatinut tekniset asiakirjat ja suorittanut vaatimustenmukaisuuden arviointimenettelyn 7 artiklan 2 kohdan mukaisesti;</w:t>
      </w:r>
    </w:p>
    <w:p w14:paraId="5FFB5368" w14:textId="77777777" w:rsidR="00262EC3" w:rsidRPr="006C5AC4" w:rsidRDefault="00262EC3" w:rsidP="00262EC3">
      <w:pPr>
        <w:widowControl/>
        <w:spacing w:before="120" w:after="120" w:line="360" w:lineRule="auto"/>
        <w:ind w:left="1416" w:hanging="566"/>
        <w:rPr>
          <w:szCs w:val="24"/>
          <w:lang w:eastAsia="en-US"/>
        </w:rPr>
      </w:pPr>
      <w:r w:rsidRPr="006C5AC4">
        <w:rPr>
          <w:szCs w:val="24"/>
          <w:lang w:eastAsia="en-US"/>
        </w:rPr>
        <w:t>b)</w:t>
      </w:r>
      <w:r w:rsidRPr="006C5AC4">
        <w:rPr>
          <w:szCs w:val="24"/>
          <w:lang w:eastAsia="en-US"/>
        </w:rPr>
        <w:tab/>
        <w:t>pitää tuotepassi ja tekniset asiakirjat kansallisten markkinavalvontaviranomaisten saatavilla kymmenen vuoden ajan siitä, kun kyseisissä asiakirjoissa tarkoitettu pesuaine tai pinta-aktiivinen aine on saatettu markkinoille;</w:t>
      </w:r>
    </w:p>
    <w:p w14:paraId="47BBA065" w14:textId="77777777" w:rsidR="00262EC3" w:rsidRPr="006C5AC4" w:rsidRDefault="00262EC3" w:rsidP="00262EC3">
      <w:pPr>
        <w:widowControl/>
        <w:spacing w:before="120" w:after="120" w:line="360" w:lineRule="auto"/>
        <w:ind w:left="1416" w:hanging="566"/>
        <w:rPr>
          <w:szCs w:val="24"/>
          <w:lang w:eastAsia="en-US"/>
        </w:rPr>
      </w:pPr>
      <w:r w:rsidRPr="006C5AC4">
        <w:rPr>
          <w:szCs w:val="24"/>
          <w:lang w:eastAsia="en-US"/>
        </w:rPr>
        <w:t>c)</w:t>
      </w:r>
      <w:r w:rsidRPr="006C5AC4">
        <w:rPr>
          <w:szCs w:val="24"/>
          <w:lang w:eastAsia="en-US"/>
        </w:rPr>
        <w:tab/>
        <w:t>antaa toimivaltaiselle kansalliselle viranomaiselle tämän perustellusta pyynnöstä kaikki tiedot ja asiakirjat, jotka ovat tarpeen sen osoittamiseksi, että asianomainen pesuaine tai pinta-aktiivinen aine on tässä asetuksessa vahvistettujen vaatimusten mukainen</w:t>
      </w:r>
      <w:r w:rsidRPr="006C5AC4">
        <w:rPr>
          <w:b/>
          <w:i/>
          <w:szCs w:val="24"/>
          <w:lang w:eastAsia="en-US"/>
        </w:rPr>
        <w:t>, 20 työpäivän kuluessa pyynnön vastaanottamisesta ja kielellä, jota kyseinen viranomainen ymmärtää helposti</w:t>
      </w:r>
      <w:r w:rsidRPr="006C5AC4">
        <w:rPr>
          <w:szCs w:val="24"/>
          <w:lang w:eastAsia="en-US"/>
        </w:rPr>
        <w:t xml:space="preserve">; </w:t>
      </w:r>
      <w:r w:rsidRPr="006C5AC4">
        <w:rPr>
          <w:b/>
          <w:szCs w:val="24"/>
          <w:lang w:eastAsia="en-US"/>
        </w:rPr>
        <w:t>[Tark. 66]</w:t>
      </w:r>
    </w:p>
    <w:p w14:paraId="04052B98" w14:textId="77777777" w:rsidR="00262EC3" w:rsidRPr="006C5AC4" w:rsidRDefault="00262EC3" w:rsidP="00262EC3">
      <w:pPr>
        <w:widowControl/>
        <w:spacing w:before="120" w:after="120" w:line="360" w:lineRule="auto"/>
        <w:ind w:left="1416" w:hanging="566"/>
        <w:rPr>
          <w:szCs w:val="24"/>
          <w:lang w:eastAsia="en-US"/>
        </w:rPr>
      </w:pPr>
      <w:r w:rsidRPr="006C5AC4">
        <w:rPr>
          <w:szCs w:val="24"/>
          <w:lang w:eastAsia="en-US"/>
        </w:rPr>
        <w:t>d)</w:t>
      </w:r>
      <w:r w:rsidRPr="006C5AC4">
        <w:rPr>
          <w:szCs w:val="24"/>
          <w:lang w:eastAsia="en-US"/>
        </w:rPr>
        <w:tab/>
        <w:t>tehdä toimivaltaisten kansallisten viranomaisten kanssa näiden pyynnöstä yhteistyötä toimissa, joilla pyritään poistamaan valtuutetun edustajan toimeksiannon piiriin kuuluvan pesuaineen tai pinta-aktiivisen aineen aiheuttamat riskit;</w:t>
      </w:r>
    </w:p>
    <w:p w14:paraId="36E3E33C" w14:textId="77777777" w:rsidR="00C944B5" w:rsidRPr="006C5AC4" w:rsidRDefault="00C944B5">
      <w:pPr>
        <w:widowControl/>
        <w:rPr>
          <w:szCs w:val="24"/>
          <w:lang w:eastAsia="en-US"/>
        </w:rPr>
      </w:pPr>
      <w:r w:rsidRPr="006C5AC4">
        <w:rPr>
          <w:szCs w:val="24"/>
          <w:lang w:eastAsia="en-US"/>
        </w:rPr>
        <w:br w:type="page"/>
      </w:r>
    </w:p>
    <w:p w14:paraId="55662515" w14:textId="12147BF3" w:rsidR="00262EC3" w:rsidRPr="006C5AC4" w:rsidRDefault="00262EC3" w:rsidP="00262EC3">
      <w:pPr>
        <w:widowControl/>
        <w:spacing w:before="120" w:after="120" w:line="360" w:lineRule="auto"/>
        <w:ind w:left="1416" w:hanging="566"/>
        <w:rPr>
          <w:szCs w:val="24"/>
          <w:lang w:eastAsia="en-US"/>
        </w:rPr>
      </w:pPr>
      <w:r w:rsidRPr="006C5AC4">
        <w:rPr>
          <w:szCs w:val="24"/>
          <w:lang w:eastAsia="en-US"/>
        </w:rPr>
        <w:lastRenderedPageBreak/>
        <w:t>e)</w:t>
      </w:r>
      <w:r w:rsidRPr="006C5AC4">
        <w:rPr>
          <w:szCs w:val="24"/>
          <w:lang w:eastAsia="en-US"/>
        </w:rPr>
        <w:tab/>
        <w:t>päättää toimeksianto, jos valmistaja ei noudata tämän asetuksen mukaisia valmistajan velvollisuuksia</w:t>
      </w:r>
      <w:r w:rsidRPr="006C5AC4">
        <w:rPr>
          <w:strike/>
          <w:szCs w:val="24"/>
          <w:lang w:eastAsia="en-US"/>
        </w:rPr>
        <w:t>.</w:t>
      </w:r>
      <w:r w:rsidRPr="006C5AC4">
        <w:rPr>
          <w:b/>
          <w:i/>
          <w:szCs w:val="24"/>
          <w:lang w:eastAsia="en-US"/>
        </w:rPr>
        <w:t>, ja ilmoittaa toimeksiannon päättämisestä 20 arkipäivän kuluessa sen jäsenvaltion markkinavalvontaviranomaiselle, johon valmistaja on sijoittautunut;</w:t>
      </w:r>
      <w:r w:rsidRPr="006C5AC4">
        <w:rPr>
          <w:szCs w:val="24"/>
          <w:lang w:eastAsia="en-US"/>
        </w:rPr>
        <w:t xml:space="preserve"> </w:t>
      </w:r>
      <w:r w:rsidRPr="006C5AC4">
        <w:rPr>
          <w:b/>
          <w:szCs w:val="24"/>
          <w:lang w:eastAsia="en-US"/>
        </w:rPr>
        <w:t>[Tark. 67]</w:t>
      </w:r>
    </w:p>
    <w:p w14:paraId="4AA97FAE" w14:textId="586EF397" w:rsidR="00262EC3" w:rsidRPr="006C5AC4" w:rsidRDefault="00262EC3" w:rsidP="00262EC3">
      <w:pPr>
        <w:widowControl/>
        <w:spacing w:before="120" w:after="120" w:line="360" w:lineRule="auto"/>
        <w:ind w:left="1416" w:hanging="566"/>
        <w:rPr>
          <w:szCs w:val="24"/>
          <w:lang w:eastAsia="en-US"/>
        </w:rPr>
      </w:pPr>
      <w:r w:rsidRPr="006C5AC4">
        <w:rPr>
          <w:b/>
          <w:i/>
          <w:szCs w:val="24"/>
          <w:lang w:eastAsia="en-US"/>
        </w:rPr>
        <w:t>e</w:t>
      </w:r>
      <w:r w:rsidR="00811A42" w:rsidRPr="006C5AC4">
        <w:rPr>
          <w:b/>
          <w:i/>
          <w:szCs w:val="24"/>
          <w:lang w:eastAsia="en-US"/>
        </w:rPr>
        <w:t xml:space="preserve"> </w:t>
      </w:r>
      <w:r w:rsidRPr="006C5AC4">
        <w:rPr>
          <w:b/>
          <w:i/>
          <w:szCs w:val="24"/>
          <w:lang w:eastAsia="en-US"/>
        </w:rPr>
        <w:t>a)</w:t>
      </w:r>
      <w:r w:rsidRPr="006C5AC4">
        <w:rPr>
          <w:szCs w:val="24"/>
          <w:lang w:eastAsia="en-US"/>
        </w:rPr>
        <w:tab/>
      </w:r>
      <w:r w:rsidRPr="006C5AC4">
        <w:rPr>
          <w:b/>
          <w:i/>
          <w:szCs w:val="24"/>
          <w:lang w:eastAsia="en-US"/>
        </w:rPr>
        <w:t>jos valtuutettu edustaja katsoo tai hänellä on syytä uskoa, että pesuaine tai pinta-aktiivinen aine aiheuttaa riskin terveydelle tai ympäristölle, ilmoittaa siitä valmistajalle</w:t>
      </w:r>
      <w:r w:rsidR="00811A42" w:rsidRPr="006C5AC4">
        <w:rPr>
          <w:b/>
          <w:i/>
          <w:szCs w:val="24"/>
          <w:lang w:eastAsia="en-US"/>
        </w:rPr>
        <w:t>.</w:t>
      </w:r>
      <w:r w:rsidRPr="006C5AC4">
        <w:rPr>
          <w:szCs w:val="24"/>
          <w:lang w:eastAsia="en-US"/>
        </w:rPr>
        <w:t xml:space="preserve"> </w:t>
      </w:r>
      <w:r w:rsidRPr="006C5AC4">
        <w:rPr>
          <w:b/>
          <w:szCs w:val="24"/>
          <w:lang w:eastAsia="en-US"/>
        </w:rPr>
        <w:t>[Tark. 68]</w:t>
      </w:r>
    </w:p>
    <w:p w14:paraId="63940303" w14:textId="605DE49B" w:rsidR="00262EC3" w:rsidRPr="006C5AC4" w:rsidRDefault="00262EC3" w:rsidP="00262EC3">
      <w:pPr>
        <w:widowControl/>
        <w:spacing w:before="120" w:after="120" w:line="360" w:lineRule="auto"/>
        <w:ind w:left="850" w:hanging="850"/>
        <w:rPr>
          <w:szCs w:val="24"/>
          <w:lang w:eastAsia="en-US"/>
        </w:rPr>
      </w:pPr>
      <w:r w:rsidRPr="006C5AC4">
        <w:rPr>
          <w:b/>
          <w:i/>
          <w:szCs w:val="24"/>
          <w:lang w:eastAsia="en-US"/>
        </w:rPr>
        <w:t>3</w:t>
      </w:r>
      <w:r w:rsidR="00C944B5" w:rsidRPr="006C5AC4">
        <w:rPr>
          <w:b/>
          <w:i/>
          <w:szCs w:val="24"/>
          <w:lang w:eastAsia="en-US"/>
        </w:rPr>
        <w:t xml:space="preserve"> </w:t>
      </w:r>
      <w:r w:rsidRPr="006C5AC4">
        <w:rPr>
          <w:b/>
          <w:i/>
          <w:szCs w:val="24"/>
          <w:lang w:eastAsia="en-US"/>
        </w:rPr>
        <w:t>a.</w:t>
      </w:r>
      <w:r w:rsidRPr="006C5AC4">
        <w:rPr>
          <w:szCs w:val="24"/>
          <w:lang w:eastAsia="en-US"/>
        </w:rPr>
        <w:tab/>
      </w:r>
      <w:r w:rsidRPr="006C5AC4">
        <w:rPr>
          <w:b/>
          <w:i/>
          <w:szCs w:val="24"/>
          <w:lang w:eastAsia="en-US"/>
        </w:rPr>
        <w:t>Kun valtuutettu edustaja vaihtuu, kyseiseen muutokseen liittyvät yksityiskohtaiset järjestelyt vahvistetaan toimeksiannossa 1, 2 ja 3 kohdan mukaisesti.</w:t>
      </w:r>
      <w:r w:rsidRPr="006C5AC4">
        <w:rPr>
          <w:szCs w:val="24"/>
          <w:lang w:eastAsia="en-US"/>
        </w:rPr>
        <w:t xml:space="preserve"> </w:t>
      </w:r>
      <w:r w:rsidRPr="006C5AC4">
        <w:rPr>
          <w:b/>
          <w:szCs w:val="24"/>
          <w:lang w:eastAsia="en-US"/>
        </w:rPr>
        <w:t>[Tark. 69]</w:t>
      </w:r>
    </w:p>
    <w:p w14:paraId="40446AE6" w14:textId="77777777" w:rsidR="00262EC3" w:rsidRPr="006C5AC4" w:rsidRDefault="00262EC3" w:rsidP="00262EC3">
      <w:pPr>
        <w:widowControl/>
        <w:spacing w:before="120" w:after="120" w:line="360" w:lineRule="auto"/>
        <w:ind w:left="850" w:hanging="850"/>
        <w:rPr>
          <w:szCs w:val="24"/>
          <w:lang w:eastAsia="en-US"/>
        </w:rPr>
      </w:pPr>
      <w:r w:rsidRPr="006C5AC4">
        <w:rPr>
          <w:szCs w:val="24"/>
          <w:lang w:eastAsia="en-US"/>
        </w:rPr>
        <w:t>4.</w:t>
      </w:r>
      <w:r w:rsidRPr="006C5AC4">
        <w:rPr>
          <w:szCs w:val="24"/>
          <w:lang w:eastAsia="en-US"/>
        </w:rPr>
        <w:tab/>
        <w:t>Edellä 7 artiklan 1 kohdassa säädetyt velvollisuudet ja velvollisuus laatia 7 artiklan 2 kohdassa tarkoitetut tekniset asiakirjat eivät kuulu valtuutetun edustajan toimeksiantoon.</w:t>
      </w:r>
    </w:p>
    <w:p w14:paraId="7CA2A79C" w14:textId="77777777" w:rsidR="00C944B5" w:rsidRPr="006C5AC4" w:rsidRDefault="00C944B5">
      <w:pPr>
        <w:widowControl/>
        <w:rPr>
          <w:szCs w:val="24"/>
          <w:lang w:eastAsia="en-US"/>
        </w:rPr>
      </w:pPr>
      <w:r w:rsidRPr="006C5AC4">
        <w:rPr>
          <w:szCs w:val="24"/>
          <w:lang w:eastAsia="en-US"/>
        </w:rPr>
        <w:br w:type="page"/>
      </w:r>
    </w:p>
    <w:p w14:paraId="1BC5C71C" w14:textId="6CCC81F6" w:rsidR="00262EC3" w:rsidRPr="006C5AC4" w:rsidRDefault="00262EC3" w:rsidP="00262EC3">
      <w:pPr>
        <w:widowControl/>
        <w:spacing w:before="120" w:after="120" w:line="360" w:lineRule="auto"/>
        <w:jc w:val="center"/>
        <w:rPr>
          <w:szCs w:val="24"/>
          <w:lang w:eastAsia="en-US"/>
        </w:rPr>
      </w:pPr>
      <w:r w:rsidRPr="006C5AC4">
        <w:rPr>
          <w:szCs w:val="24"/>
          <w:lang w:eastAsia="en-US"/>
        </w:rPr>
        <w:lastRenderedPageBreak/>
        <w:t>9 artikla</w:t>
      </w:r>
      <w:r w:rsidRPr="006C5AC4">
        <w:rPr>
          <w:szCs w:val="24"/>
          <w:lang w:eastAsia="en-US"/>
        </w:rPr>
        <w:br/>
        <w:t>Maahantuojien velvollisuudet</w:t>
      </w:r>
    </w:p>
    <w:p w14:paraId="0D743093" w14:textId="77777777" w:rsidR="00262EC3" w:rsidRPr="006C5AC4" w:rsidRDefault="00262EC3" w:rsidP="00262EC3">
      <w:pPr>
        <w:widowControl/>
        <w:spacing w:before="120" w:after="120" w:line="360" w:lineRule="auto"/>
        <w:ind w:left="850" w:hanging="850"/>
        <w:rPr>
          <w:szCs w:val="24"/>
          <w:lang w:eastAsia="en-US"/>
        </w:rPr>
      </w:pPr>
      <w:r w:rsidRPr="006C5AC4">
        <w:rPr>
          <w:szCs w:val="24"/>
          <w:lang w:eastAsia="en-US"/>
        </w:rPr>
        <w:t>1.</w:t>
      </w:r>
      <w:r w:rsidRPr="006C5AC4">
        <w:rPr>
          <w:szCs w:val="24"/>
          <w:lang w:eastAsia="en-US"/>
        </w:rPr>
        <w:tab/>
        <w:t>Maahantuojat saavat saattaa markkinoille ainoastaan vaatimustenmukaisia pesuaineita ja pinta-aktiivisia aineita.</w:t>
      </w:r>
    </w:p>
    <w:p w14:paraId="3D78421B" w14:textId="77777777" w:rsidR="00262EC3" w:rsidRPr="006C5AC4" w:rsidRDefault="00262EC3" w:rsidP="00262EC3">
      <w:pPr>
        <w:widowControl/>
        <w:spacing w:before="120" w:after="120" w:line="360" w:lineRule="auto"/>
        <w:ind w:left="850" w:hanging="850"/>
        <w:rPr>
          <w:szCs w:val="24"/>
          <w:lang w:eastAsia="en-US"/>
        </w:rPr>
      </w:pPr>
      <w:r w:rsidRPr="006C5AC4">
        <w:rPr>
          <w:szCs w:val="24"/>
          <w:lang w:eastAsia="en-US"/>
        </w:rPr>
        <w:t>2.</w:t>
      </w:r>
      <w:r w:rsidRPr="006C5AC4">
        <w:rPr>
          <w:szCs w:val="24"/>
          <w:lang w:eastAsia="en-US"/>
        </w:rPr>
        <w:tab/>
        <w:t>Ennen pesuaineen tai pinta-aktiivisen aineen saattamista markkinoille maahantuojien on varmistettava seuraavat:</w:t>
      </w:r>
    </w:p>
    <w:p w14:paraId="498CE352" w14:textId="77777777" w:rsidR="00262EC3" w:rsidRPr="006C5AC4" w:rsidRDefault="00262EC3" w:rsidP="00262EC3">
      <w:pPr>
        <w:widowControl/>
        <w:spacing w:before="120" w:after="120" w:line="360" w:lineRule="auto"/>
        <w:ind w:left="1416" w:hanging="566"/>
        <w:rPr>
          <w:szCs w:val="24"/>
          <w:lang w:eastAsia="en-US"/>
        </w:rPr>
      </w:pPr>
      <w:r w:rsidRPr="006C5AC4">
        <w:rPr>
          <w:szCs w:val="24"/>
          <w:lang w:eastAsia="en-US"/>
        </w:rPr>
        <w:t>a)</w:t>
      </w:r>
      <w:r w:rsidRPr="006C5AC4">
        <w:rPr>
          <w:szCs w:val="24"/>
          <w:lang w:eastAsia="en-US"/>
        </w:rPr>
        <w:tab/>
        <w:t>valmistaja on suorittanut vaatimustenmukaisuuden arviointimenettelyn ja laatinut 7 artiklan 2 kohdassa tarkoitetut tekniset asiakirjat;</w:t>
      </w:r>
    </w:p>
    <w:p w14:paraId="3CF98EA4" w14:textId="77777777" w:rsidR="00262EC3" w:rsidRPr="006C5AC4" w:rsidRDefault="00262EC3" w:rsidP="00262EC3">
      <w:pPr>
        <w:widowControl/>
        <w:spacing w:before="120" w:after="120" w:line="360" w:lineRule="auto"/>
        <w:ind w:left="1416" w:hanging="566"/>
        <w:rPr>
          <w:szCs w:val="24"/>
          <w:lang w:eastAsia="en-US"/>
        </w:rPr>
      </w:pPr>
      <w:r w:rsidRPr="006C5AC4">
        <w:rPr>
          <w:strike/>
          <w:szCs w:val="24"/>
          <w:lang w:eastAsia="en-US"/>
        </w:rPr>
        <w:t>b)</w:t>
      </w:r>
      <w:r w:rsidRPr="006C5AC4">
        <w:rPr>
          <w:szCs w:val="24"/>
          <w:lang w:eastAsia="en-US"/>
        </w:rPr>
        <w:tab/>
      </w:r>
      <w:r w:rsidRPr="006C5AC4">
        <w:rPr>
          <w:strike/>
          <w:szCs w:val="24"/>
          <w:lang w:eastAsia="en-US"/>
        </w:rPr>
        <w:t>pesuaine on varustettu 14 artiklassa tarkoitetulla CE-merkinnällä;</w:t>
      </w:r>
      <w:r w:rsidRPr="006C5AC4">
        <w:rPr>
          <w:szCs w:val="24"/>
          <w:lang w:eastAsia="en-US"/>
        </w:rPr>
        <w:t xml:space="preserve"> </w:t>
      </w:r>
      <w:r w:rsidRPr="006C5AC4">
        <w:rPr>
          <w:b/>
          <w:szCs w:val="24"/>
          <w:lang w:eastAsia="en-US"/>
        </w:rPr>
        <w:t>[Tark. 70]</w:t>
      </w:r>
    </w:p>
    <w:p w14:paraId="4CE1F8DA" w14:textId="77777777" w:rsidR="00262EC3" w:rsidRPr="006C5AC4" w:rsidRDefault="00262EC3" w:rsidP="00262EC3">
      <w:pPr>
        <w:widowControl/>
        <w:spacing w:before="120" w:after="120" w:line="360" w:lineRule="auto"/>
        <w:ind w:left="1416" w:hanging="566"/>
        <w:rPr>
          <w:szCs w:val="24"/>
          <w:lang w:eastAsia="en-US"/>
        </w:rPr>
      </w:pPr>
      <w:r w:rsidRPr="006C5AC4">
        <w:rPr>
          <w:szCs w:val="24"/>
          <w:lang w:eastAsia="en-US"/>
        </w:rPr>
        <w:t>c)</w:t>
      </w:r>
      <w:r w:rsidRPr="006C5AC4">
        <w:rPr>
          <w:szCs w:val="24"/>
          <w:lang w:eastAsia="en-US"/>
        </w:rPr>
        <w:tab/>
        <w:t>valmistaja on laatinut 7 artiklan 2 kohdassa tarkoitetun tuotepassin;</w:t>
      </w:r>
    </w:p>
    <w:p w14:paraId="1414A3C8" w14:textId="77777777" w:rsidR="00262EC3" w:rsidRPr="006C5AC4" w:rsidRDefault="00262EC3" w:rsidP="00262EC3">
      <w:pPr>
        <w:widowControl/>
        <w:spacing w:before="120" w:after="120" w:line="360" w:lineRule="auto"/>
        <w:ind w:left="1416" w:hanging="566"/>
        <w:rPr>
          <w:szCs w:val="24"/>
          <w:lang w:eastAsia="en-US"/>
        </w:rPr>
      </w:pPr>
      <w:r w:rsidRPr="006C5AC4">
        <w:rPr>
          <w:szCs w:val="24"/>
          <w:lang w:eastAsia="en-US"/>
        </w:rPr>
        <w:t>d)</w:t>
      </w:r>
      <w:r w:rsidRPr="006C5AC4">
        <w:rPr>
          <w:szCs w:val="24"/>
          <w:lang w:eastAsia="en-US"/>
        </w:rPr>
        <w:tab/>
        <w:t>tarvittavat tuotepassia koskevat tiedot on tallennettu 20 artiklan 1 kohdassa tarkoitettuun rekisteriin.</w:t>
      </w:r>
    </w:p>
    <w:p w14:paraId="76DBE84D" w14:textId="77777777" w:rsidR="00262EC3" w:rsidRPr="006C5AC4" w:rsidRDefault="00262EC3" w:rsidP="00262EC3">
      <w:pPr>
        <w:widowControl/>
        <w:spacing w:before="120" w:after="120" w:line="360" w:lineRule="auto"/>
        <w:ind w:left="850" w:hanging="850"/>
        <w:rPr>
          <w:szCs w:val="24"/>
          <w:lang w:eastAsia="en-US"/>
        </w:rPr>
      </w:pPr>
      <w:r w:rsidRPr="006C5AC4">
        <w:rPr>
          <w:szCs w:val="24"/>
          <w:lang w:eastAsia="en-US"/>
        </w:rPr>
        <w:t>3.</w:t>
      </w:r>
      <w:r w:rsidRPr="006C5AC4">
        <w:rPr>
          <w:szCs w:val="24"/>
          <w:lang w:eastAsia="en-US"/>
        </w:rPr>
        <w:tab/>
        <w:t>Jos maahantuoja katsoo tai sillä on syytä uskoa, että pesuaine tai pinta-aktiivinen aine ei ole tämän asetuksen mukainen, maahantuoja ei saa saattaa pesuainetta tai pinta-aktiivista ainetta markkinoille ennen kuin se on saatettu vaatimustenmukaiseksi. Lisäksi jos pesuaine tai pinta-aktiivinen aine aiheuttaa riskin terveydelle tai ympäristölle, maahantuojan on ilmoitettava siitä valmistajalle ja markkinavalvontaviranomaisille.</w:t>
      </w:r>
    </w:p>
    <w:p w14:paraId="1F9760CE" w14:textId="77777777" w:rsidR="00C944B5" w:rsidRPr="006C5AC4" w:rsidRDefault="00C944B5">
      <w:pPr>
        <w:widowControl/>
        <w:rPr>
          <w:szCs w:val="24"/>
          <w:lang w:eastAsia="en-US"/>
        </w:rPr>
      </w:pPr>
      <w:r w:rsidRPr="006C5AC4">
        <w:rPr>
          <w:szCs w:val="24"/>
          <w:lang w:eastAsia="en-US"/>
        </w:rPr>
        <w:br w:type="page"/>
      </w:r>
    </w:p>
    <w:p w14:paraId="6D6BB819" w14:textId="66B3ECFC" w:rsidR="00262EC3" w:rsidRPr="006C5AC4" w:rsidRDefault="00262EC3" w:rsidP="00262EC3">
      <w:pPr>
        <w:widowControl/>
        <w:spacing w:before="120" w:after="120" w:line="360" w:lineRule="auto"/>
        <w:ind w:left="850" w:hanging="850"/>
        <w:rPr>
          <w:szCs w:val="24"/>
          <w:lang w:eastAsia="en-US"/>
        </w:rPr>
      </w:pPr>
      <w:r w:rsidRPr="006C5AC4">
        <w:rPr>
          <w:szCs w:val="24"/>
          <w:lang w:eastAsia="en-US"/>
        </w:rPr>
        <w:lastRenderedPageBreak/>
        <w:t>4.</w:t>
      </w:r>
      <w:r w:rsidRPr="006C5AC4">
        <w:rPr>
          <w:szCs w:val="24"/>
          <w:lang w:eastAsia="en-US"/>
        </w:rPr>
        <w:tab/>
        <w:t xml:space="preserve">Maahantuojien on ilmoitettava pesuaineen tai pinta-aktiivisen aineen tuoteselosteessa nimensä, rekisteröity toiminimensä tai rekisteröity tavaramerkkinsä sekä </w:t>
      </w:r>
      <w:r w:rsidRPr="006C5AC4">
        <w:rPr>
          <w:strike/>
          <w:szCs w:val="24"/>
          <w:lang w:eastAsia="en-US"/>
        </w:rPr>
        <w:t>posti- ja internetosoitteensa</w:t>
      </w:r>
      <w:r w:rsidRPr="006C5AC4">
        <w:rPr>
          <w:b/>
          <w:i/>
          <w:szCs w:val="24"/>
          <w:lang w:eastAsia="en-US"/>
        </w:rPr>
        <w:t>postiosoitteensa ja sähköpostiosoitteensa sekä puhelinnumeronsa</w:t>
      </w:r>
      <w:r w:rsidRPr="006C5AC4">
        <w:rPr>
          <w:szCs w:val="24"/>
          <w:lang w:eastAsia="en-US"/>
        </w:rPr>
        <w:t>, josta niihin saa yhteyden. Yhteystiedot on esitettävä loppukäyttäjien ja markkinavalvontaviranomaisten helposti ymmärtämällä kielellä</w:t>
      </w:r>
      <w:r w:rsidRPr="006C5AC4">
        <w:rPr>
          <w:b/>
          <w:i/>
          <w:szCs w:val="24"/>
          <w:lang w:eastAsia="en-US"/>
        </w:rPr>
        <w:t>, ja niiden on oltava selkeitä, ymmärrettäviä ja helposti luettavia</w:t>
      </w:r>
      <w:r w:rsidRPr="006C5AC4">
        <w:rPr>
          <w:szCs w:val="24"/>
          <w:lang w:eastAsia="en-US"/>
        </w:rPr>
        <w:t xml:space="preserve">. </w:t>
      </w:r>
      <w:r w:rsidRPr="006C5AC4">
        <w:rPr>
          <w:b/>
          <w:szCs w:val="24"/>
          <w:lang w:eastAsia="en-US"/>
        </w:rPr>
        <w:t>[Tark. 71]</w:t>
      </w:r>
    </w:p>
    <w:p w14:paraId="58828719" w14:textId="77777777" w:rsidR="00262EC3" w:rsidRPr="006C5AC4" w:rsidRDefault="00262EC3" w:rsidP="00262EC3">
      <w:pPr>
        <w:widowControl/>
        <w:spacing w:before="120" w:after="120" w:line="360" w:lineRule="auto"/>
        <w:ind w:left="850" w:hanging="850"/>
        <w:rPr>
          <w:szCs w:val="24"/>
          <w:lang w:eastAsia="en-US"/>
        </w:rPr>
      </w:pPr>
      <w:r w:rsidRPr="006C5AC4">
        <w:rPr>
          <w:szCs w:val="24"/>
          <w:lang w:eastAsia="en-US"/>
        </w:rPr>
        <w:t>5.</w:t>
      </w:r>
      <w:r w:rsidRPr="006C5AC4">
        <w:rPr>
          <w:szCs w:val="24"/>
          <w:lang w:eastAsia="en-US"/>
        </w:rPr>
        <w:tab/>
        <w:t>Maahantuojien on varmistettava, että niiden markkinoille saattamat pesuaineet ja pinta-aktiiviset aineet ovat 15, 16 ja 17 artiklassa säädettyjen merkintävaatimusten mukaisia.</w:t>
      </w:r>
    </w:p>
    <w:p w14:paraId="2285B934" w14:textId="77777777" w:rsidR="00262EC3" w:rsidRPr="006C5AC4" w:rsidRDefault="00262EC3" w:rsidP="00262EC3">
      <w:pPr>
        <w:widowControl/>
        <w:spacing w:before="120" w:after="120" w:line="360" w:lineRule="auto"/>
        <w:ind w:left="850" w:hanging="850"/>
        <w:rPr>
          <w:szCs w:val="24"/>
          <w:lang w:eastAsia="en-US"/>
        </w:rPr>
      </w:pPr>
      <w:r w:rsidRPr="006C5AC4">
        <w:rPr>
          <w:szCs w:val="24"/>
          <w:lang w:eastAsia="en-US"/>
        </w:rPr>
        <w:t>6.</w:t>
      </w:r>
      <w:r w:rsidRPr="006C5AC4">
        <w:rPr>
          <w:szCs w:val="24"/>
          <w:lang w:eastAsia="en-US"/>
        </w:rPr>
        <w:tab/>
        <w:t>Maahantuojien on varmistettava, että sinä aikana, jona pesuaine tai pinta-aktiivinen aine on niiden vastuulla, sen varastointi- tai kuljetusolosuhteet eivät vaaranna sen vaatimustenmukaisuutta tämän asetuksen suhteen.</w:t>
      </w:r>
    </w:p>
    <w:p w14:paraId="7F1EC1AD" w14:textId="77777777" w:rsidR="00262EC3" w:rsidRPr="006C5AC4" w:rsidRDefault="00262EC3" w:rsidP="00262EC3">
      <w:pPr>
        <w:widowControl/>
        <w:spacing w:before="120" w:after="120" w:line="360" w:lineRule="auto"/>
        <w:ind w:left="850" w:hanging="850"/>
        <w:rPr>
          <w:szCs w:val="24"/>
          <w:lang w:eastAsia="en-US"/>
        </w:rPr>
      </w:pPr>
      <w:r w:rsidRPr="006C5AC4">
        <w:rPr>
          <w:szCs w:val="24"/>
          <w:lang w:eastAsia="en-US"/>
        </w:rPr>
        <w:t>7.</w:t>
      </w:r>
      <w:r w:rsidRPr="006C5AC4">
        <w:rPr>
          <w:szCs w:val="24"/>
          <w:lang w:eastAsia="en-US"/>
        </w:rPr>
        <w:tab/>
        <w:t>Silloin, kun se katsotaan pesuaineen tai pinta-aktiivisen aineen tehokkuuden tai aineeseen liittyvien riskien kannalta tarkoituksenmukaiseksi, maahantuojien on testattava tällaiset markkinoilla saataville asetetut pesuaineet tai pinta-aktiiviset aineet, tutkittava valitukset, vaatimustenvastaiset pesuaineet tai pinta-aktiiviset aineet ja tällaisten pesuaineiden tai pinta-aktiivisten aineiden palautusmenettelyt ja tarvittaessa pidettävä niistä kirjaa sekä tiedotettava jakelijoille kaikesta tällaisesta valvonnasta.</w:t>
      </w:r>
    </w:p>
    <w:p w14:paraId="25BFC5C8" w14:textId="77777777" w:rsidR="00C944B5" w:rsidRPr="006C5AC4" w:rsidRDefault="00C944B5">
      <w:pPr>
        <w:widowControl/>
        <w:rPr>
          <w:szCs w:val="24"/>
          <w:lang w:eastAsia="en-US"/>
        </w:rPr>
      </w:pPr>
      <w:r w:rsidRPr="006C5AC4">
        <w:rPr>
          <w:szCs w:val="24"/>
          <w:lang w:eastAsia="en-US"/>
        </w:rPr>
        <w:br w:type="page"/>
      </w:r>
    </w:p>
    <w:p w14:paraId="59F8F61E" w14:textId="0D698FD6" w:rsidR="00262EC3" w:rsidRPr="006C5AC4" w:rsidRDefault="00262EC3" w:rsidP="00262EC3">
      <w:pPr>
        <w:widowControl/>
        <w:spacing w:before="120" w:after="120" w:line="360" w:lineRule="auto"/>
        <w:ind w:left="850" w:hanging="850"/>
        <w:rPr>
          <w:szCs w:val="24"/>
          <w:lang w:eastAsia="en-US"/>
        </w:rPr>
      </w:pPr>
      <w:r w:rsidRPr="006C5AC4">
        <w:rPr>
          <w:szCs w:val="24"/>
          <w:lang w:eastAsia="en-US"/>
        </w:rPr>
        <w:lastRenderedPageBreak/>
        <w:t>8.</w:t>
      </w:r>
      <w:r w:rsidRPr="006C5AC4">
        <w:rPr>
          <w:szCs w:val="24"/>
          <w:lang w:eastAsia="en-US"/>
        </w:rPr>
        <w:tab/>
        <w:t xml:space="preserve">Maahantuojien, jotka katsovat tai joilla on syytä uskoa, että pesuaine tai pinta-aktiivinen aine, jonka ne ovat saattaneet markkinoille, ei ole tämän asetuksen mukainen, on </w:t>
      </w:r>
      <w:r w:rsidRPr="006C5AC4">
        <w:rPr>
          <w:strike/>
          <w:szCs w:val="24"/>
          <w:lang w:eastAsia="en-US"/>
        </w:rPr>
        <w:t>toteutettava</w:t>
      </w:r>
      <w:r w:rsidRPr="006C5AC4">
        <w:rPr>
          <w:b/>
          <w:i/>
          <w:szCs w:val="24"/>
          <w:lang w:eastAsia="en-US"/>
        </w:rPr>
        <w:t>välittömästi tiedotettava asiasta valmistajalle ja tehtävä yhteistyötä valmistajan ja toimivaltaisten viranomaisten kanssa sen varmistamiseksi, että toteutetaan</w:t>
      </w:r>
      <w:r w:rsidRPr="006C5AC4">
        <w:rPr>
          <w:szCs w:val="24"/>
          <w:lang w:eastAsia="en-US"/>
        </w:rPr>
        <w:t xml:space="preserve"> välittömästi tarvittavat korjaavat </w:t>
      </w:r>
      <w:r w:rsidRPr="006C5AC4">
        <w:rPr>
          <w:strike/>
          <w:szCs w:val="24"/>
          <w:lang w:eastAsia="en-US"/>
        </w:rPr>
        <w:t>toimenpiteet</w:t>
      </w:r>
      <w:r w:rsidRPr="006C5AC4">
        <w:rPr>
          <w:b/>
          <w:i/>
          <w:szCs w:val="24"/>
          <w:lang w:eastAsia="en-US"/>
        </w:rPr>
        <w:t>toimet</w:t>
      </w:r>
      <w:r w:rsidRPr="006C5AC4">
        <w:rPr>
          <w:szCs w:val="24"/>
          <w:lang w:eastAsia="en-US"/>
        </w:rPr>
        <w:t xml:space="preserve"> kyseisen pesuaineen tai pinta-aktiivisen aineen saattamiseksi vaatimustenmukaiseksi, sen poistamiseksi markkinoilta tai sitä koskevan palautusmenettelyn järjestämiseksi, jos se on tarpeen. Lisäksi jos maahantuoja katsoo tai sillä on syytä uskoa, että sen markkinoille saattama pesuaine tai pinta-aktiivinen aine aiheuttaa riskin terveydelle tai ympäristölle, sen on välittömästi tiedotettava asiasta </w:t>
      </w:r>
      <w:r w:rsidRPr="006C5AC4">
        <w:rPr>
          <w:b/>
          <w:i/>
          <w:szCs w:val="24"/>
          <w:lang w:eastAsia="en-US"/>
        </w:rPr>
        <w:t xml:space="preserve">valmistajalle ja </w:t>
      </w:r>
      <w:r w:rsidRPr="006C5AC4">
        <w:rPr>
          <w:szCs w:val="24"/>
          <w:lang w:eastAsia="en-US"/>
        </w:rPr>
        <w:t xml:space="preserve">niiden jäsenvaltioiden toimivaltaisille kansallisille viranomaisille, joissa se on asettanut pesuaineen tai pinta-aktiivisen aineen saataville markkinoilla, ja ilmoitettava yksityiskohtaiset tiedot erityisesti vaatimustenvastaisuudesta ja toteutetuista korjaavista </w:t>
      </w:r>
      <w:r w:rsidRPr="006C5AC4">
        <w:rPr>
          <w:strike/>
          <w:szCs w:val="24"/>
          <w:lang w:eastAsia="en-US"/>
        </w:rPr>
        <w:t>toimenpiteistä</w:t>
      </w:r>
      <w:r w:rsidRPr="006C5AC4">
        <w:rPr>
          <w:b/>
          <w:i/>
          <w:szCs w:val="24"/>
          <w:lang w:eastAsia="en-US"/>
        </w:rPr>
        <w:t>toimista</w:t>
      </w:r>
      <w:r w:rsidRPr="006C5AC4">
        <w:rPr>
          <w:szCs w:val="24"/>
          <w:lang w:eastAsia="en-US"/>
        </w:rPr>
        <w:t xml:space="preserve">. </w:t>
      </w:r>
      <w:r w:rsidRPr="006C5AC4">
        <w:rPr>
          <w:b/>
          <w:szCs w:val="24"/>
          <w:lang w:eastAsia="en-US"/>
        </w:rPr>
        <w:t>[Tark. 72]</w:t>
      </w:r>
    </w:p>
    <w:p w14:paraId="3F06C8DF" w14:textId="7E565C04" w:rsidR="00262EC3" w:rsidRPr="006C5AC4" w:rsidRDefault="00262EC3" w:rsidP="00262EC3">
      <w:pPr>
        <w:widowControl/>
        <w:spacing w:before="120" w:after="120" w:line="360" w:lineRule="auto"/>
        <w:ind w:left="850" w:hanging="850"/>
        <w:rPr>
          <w:szCs w:val="24"/>
          <w:lang w:eastAsia="en-US"/>
        </w:rPr>
      </w:pPr>
      <w:r w:rsidRPr="006C5AC4">
        <w:rPr>
          <w:b/>
          <w:i/>
          <w:szCs w:val="24"/>
          <w:lang w:eastAsia="en-US"/>
        </w:rPr>
        <w:t>8</w:t>
      </w:r>
      <w:r w:rsidR="00C00504" w:rsidRPr="006C5AC4">
        <w:rPr>
          <w:b/>
          <w:i/>
          <w:szCs w:val="24"/>
          <w:lang w:eastAsia="en-US"/>
        </w:rPr>
        <w:t xml:space="preserve"> </w:t>
      </w:r>
      <w:r w:rsidRPr="006C5AC4">
        <w:rPr>
          <w:b/>
          <w:i/>
          <w:szCs w:val="24"/>
          <w:lang w:eastAsia="en-US"/>
        </w:rPr>
        <w:t>a.</w:t>
      </w:r>
      <w:r w:rsidRPr="006C5AC4">
        <w:rPr>
          <w:szCs w:val="24"/>
          <w:lang w:eastAsia="en-US"/>
        </w:rPr>
        <w:tab/>
      </w:r>
      <w:r w:rsidRPr="006C5AC4">
        <w:rPr>
          <w:b/>
          <w:i/>
          <w:szCs w:val="24"/>
          <w:lang w:eastAsia="en-US"/>
        </w:rPr>
        <w:t>Maahantuojien on markkinavalvontaviranomaisten pyynnöstä annettava hyvissä ajoin asiaankuuluvat tiedot asianomaisen toimitusketjun asiaankuuluville talouden toimijoille, mukaan lukien jakelijat ja valtuutetut edustajat, tuotteidensa osalta havaitsemistaan vaatimustenmukaisuutta koskevista ongelmista tai terveydelle tai ympäristölle aiheutuvista riskeistä sekä niiden johdosta toteutetuista mahdollisista korjaavista toimista, palautusmenettelyistä tai markkinoilta poistamisesta.</w:t>
      </w:r>
      <w:r w:rsidRPr="006C5AC4">
        <w:rPr>
          <w:szCs w:val="24"/>
          <w:lang w:eastAsia="en-US"/>
        </w:rPr>
        <w:t xml:space="preserve"> </w:t>
      </w:r>
      <w:r w:rsidRPr="006C5AC4">
        <w:rPr>
          <w:b/>
          <w:szCs w:val="24"/>
          <w:lang w:eastAsia="en-US"/>
        </w:rPr>
        <w:t>[Tark. 73]</w:t>
      </w:r>
    </w:p>
    <w:p w14:paraId="05EE670E" w14:textId="77777777" w:rsidR="00C944B5" w:rsidRPr="006C5AC4" w:rsidRDefault="00C944B5">
      <w:pPr>
        <w:widowControl/>
        <w:rPr>
          <w:szCs w:val="24"/>
          <w:lang w:eastAsia="en-US"/>
        </w:rPr>
      </w:pPr>
      <w:r w:rsidRPr="006C5AC4">
        <w:rPr>
          <w:szCs w:val="24"/>
          <w:lang w:eastAsia="en-US"/>
        </w:rPr>
        <w:br w:type="page"/>
      </w:r>
    </w:p>
    <w:p w14:paraId="0254E30A" w14:textId="4913569B" w:rsidR="00262EC3" w:rsidRPr="006C5AC4" w:rsidRDefault="00262EC3" w:rsidP="00262EC3">
      <w:pPr>
        <w:widowControl/>
        <w:spacing w:before="120" w:after="120" w:line="360" w:lineRule="auto"/>
        <w:ind w:left="850" w:hanging="850"/>
        <w:rPr>
          <w:szCs w:val="24"/>
          <w:lang w:eastAsia="en-US"/>
        </w:rPr>
      </w:pPr>
      <w:r w:rsidRPr="006C5AC4">
        <w:rPr>
          <w:szCs w:val="24"/>
          <w:lang w:eastAsia="en-US"/>
        </w:rPr>
        <w:lastRenderedPageBreak/>
        <w:t>9.</w:t>
      </w:r>
      <w:r w:rsidRPr="006C5AC4">
        <w:rPr>
          <w:szCs w:val="24"/>
          <w:lang w:eastAsia="en-US"/>
        </w:rPr>
        <w:tab/>
        <w:t>Maahantuojien on pidettävä viite yksilölliseen tuotetunnukseen markkinavalvontaviranomaisten saatavilla kymmenen vuoden ajan siitä, kun pesuaine tai pinta-aktiivinen aine on saatettu markkinoille, ja varmistettava, että tekniset asiakirjat voidaan asettaa pyynnöstä kyseisten viranomaisten saataville.</w:t>
      </w:r>
    </w:p>
    <w:p w14:paraId="0D96A9D0" w14:textId="77777777" w:rsidR="00262EC3" w:rsidRPr="006C5AC4" w:rsidRDefault="00262EC3" w:rsidP="00262EC3">
      <w:pPr>
        <w:widowControl/>
        <w:spacing w:before="120" w:after="120" w:line="360" w:lineRule="auto"/>
        <w:ind w:left="850" w:hanging="850"/>
        <w:rPr>
          <w:szCs w:val="24"/>
          <w:lang w:eastAsia="en-US"/>
        </w:rPr>
      </w:pPr>
      <w:r w:rsidRPr="006C5AC4">
        <w:rPr>
          <w:szCs w:val="24"/>
          <w:lang w:eastAsia="en-US"/>
        </w:rPr>
        <w:t>10.</w:t>
      </w:r>
      <w:r w:rsidRPr="006C5AC4">
        <w:rPr>
          <w:szCs w:val="24"/>
          <w:lang w:eastAsia="en-US"/>
        </w:rPr>
        <w:tab/>
        <w:t xml:space="preserve">Maahantuojien on toimivaltaisen kansallisen viranomaisen perustellusta pyynnöstä annettava kyseiselle viranomaiselle tämän helposti ymmärtämällä kielellä </w:t>
      </w:r>
      <w:r w:rsidRPr="006C5AC4">
        <w:rPr>
          <w:strike/>
          <w:szCs w:val="24"/>
          <w:lang w:eastAsia="en-US"/>
        </w:rPr>
        <w:t>painetussa tai sähköisessä muodossa</w:t>
      </w:r>
      <w:r w:rsidRPr="006C5AC4">
        <w:rPr>
          <w:b/>
          <w:i/>
          <w:szCs w:val="24"/>
          <w:lang w:eastAsia="en-US"/>
        </w:rPr>
        <w:t>sähköisesti ja pyynnöstä paperiversiona</w:t>
      </w:r>
      <w:r w:rsidRPr="006C5AC4">
        <w:rPr>
          <w:szCs w:val="24"/>
          <w:lang w:eastAsia="en-US"/>
        </w:rPr>
        <w:t xml:space="preserve"> kaikki tiedot ja asiakirjat, jotka ovat tarpeen sen osoittamiseksi, että pesuaine tai pinta-aktiivinen aine on tämän asetuksen mukainen</w:t>
      </w:r>
      <w:r w:rsidRPr="006C5AC4">
        <w:rPr>
          <w:b/>
          <w:i/>
          <w:szCs w:val="24"/>
          <w:lang w:eastAsia="en-US"/>
        </w:rPr>
        <w:t>. Asiaankuuluvat tiedot ja asiakirjat on toimitettava 20 työpäivän kuluessa pyynnön vastaanottamisesta</w:t>
      </w:r>
      <w:r w:rsidRPr="006C5AC4">
        <w:rPr>
          <w:szCs w:val="24"/>
          <w:lang w:eastAsia="en-US"/>
        </w:rPr>
        <w:t xml:space="preserve">. Niiden on tehtävä kyseisen viranomaisen kanssa tämän pyynnöstä yhteistyötä toimissa, joilla pyritään poistamaan niiden markkinoille saattaman pesuaineen tai pinta-aktiivisen aineen aiheuttamat riskit. </w:t>
      </w:r>
      <w:r w:rsidRPr="006C5AC4">
        <w:rPr>
          <w:b/>
          <w:szCs w:val="24"/>
          <w:lang w:eastAsia="en-US"/>
        </w:rPr>
        <w:t>[Tark. 74]</w:t>
      </w:r>
    </w:p>
    <w:p w14:paraId="67FD465C" w14:textId="397FEEEA" w:rsidR="00262EC3" w:rsidRPr="006C5AC4" w:rsidRDefault="00262EC3" w:rsidP="00262EC3">
      <w:pPr>
        <w:widowControl/>
        <w:spacing w:before="120" w:after="120" w:line="360" w:lineRule="auto"/>
        <w:ind w:left="850" w:hanging="850"/>
        <w:rPr>
          <w:szCs w:val="24"/>
          <w:lang w:eastAsia="en-US"/>
        </w:rPr>
      </w:pPr>
      <w:r w:rsidRPr="006C5AC4">
        <w:rPr>
          <w:b/>
          <w:i/>
          <w:szCs w:val="24"/>
          <w:lang w:eastAsia="en-US"/>
        </w:rPr>
        <w:t>10</w:t>
      </w:r>
      <w:r w:rsidR="00C944B5" w:rsidRPr="006C5AC4">
        <w:rPr>
          <w:b/>
          <w:i/>
          <w:szCs w:val="24"/>
          <w:lang w:eastAsia="en-US"/>
        </w:rPr>
        <w:t xml:space="preserve"> </w:t>
      </w:r>
      <w:r w:rsidRPr="006C5AC4">
        <w:rPr>
          <w:b/>
          <w:i/>
          <w:szCs w:val="24"/>
          <w:lang w:eastAsia="en-US"/>
        </w:rPr>
        <w:t>a.</w:t>
      </w:r>
      <w:r w:rsidRPr="006C5AC4">
        <w:rPr>
          <w:szCs w:val="24"/>
          <w:lang w:eastAsia="en-US"/>
        </w:rPr>
        <w:tab/>
      </w:r>
      <w:r w:rsidRPr="006C5AC4">
        <w:rPr>
          <w:b/>
          <w:i/>
          <w:szCs w:val="24"/>
          <w:lang w:eastAsia="en-US"/>
        </w:rPr>
        <w:t>Maahantuojien on tarkistettava, ovatko 7 artiklan 8 a kohdassa tarkoitetut viestintäkanavat yleisesti kuluttajien saatavilla, jotta kuluttajat voivat tehdä valituksia tai esittää huolenaiheita tuotteiden mahdollisesta vaatimustenvastaisuudesta. Jos tällaisia kanavia ei ole saatavilla, maahantuojien on tarjottava tällaisia kanavia vammaisten henkilöiden esteettömyystarpeet huomioon ottaen.</w:t>
      </w:r>
      <w:r w:rsidRPr="006C5AC4">
        <w:rPr>
          <w:szCs w:val="24"/>
          <w:lang w:eastAsia="en-US"/>
        </w:rPr>
        <w:t xml:space="preserve"> </w:t>
      </w:r>
      <w:r w:rsidRPr="006C5AC4">
        <w:rPr>
          <w:b/>
          <w:szCs w:val="24"/>
          <w:lang w:eastAsia="en-US"/>
        </w:rPr>
        <w:t>[Tark. 75]</w:t>
      </w:r>
    </w:p>
    <w:p w14:paraId="4298D515" w14:textId="77777777" w:rsidR="00C944B5" w:rsidRPr="006C5AC4" w:rsidRDefault="00C944B5">
      <w:pPr>
        <w:widowControl/>
        <w:rPr>
          <w:szCs w:val="24"/>
          <w:lang w:eastAsia="en-US"/>
        </w:rPr>
      </w:pPr>
      <w:r w:rsidRPr="006C5AC4">
        <w:rPr>
          <w:szCs w:val="24"/>
          <w:lang w:eastAsia="en-US"/>
        </w:rPr>
        <w:br w:type="page"/>
      </w:r>
    </w:p>
    <w:p w14:paraId="7A81384C" w14:textId="7BFD61AB" w:rsidR="00262EC3" w:rsidRPr="006C5AC4" w:rsidRDefault="00262EC3" w:rsidP="00262EC3">
      <w:pPr>
        <w:widowControl/>
        <w:spacing w:before="120" w:after="120" w:line="360" w:lineRule="auto"/>
        <w:jc w:val="center"/>
        <w:rPr>
          <w:szCs w:val="24"/>
          <w:lang w:eastAsia="en-US"/>
        </w:rPr>
      </w:pPr>
      <w:r w:rsidRPr="006C5AC4">
        <w:rPr>
          <w:szCs w:val="24"/>
          <w:lang w:eastAsia="en-US"/>
        </w:rPr>
        <w:lastRenderedPageBreak/>
        <w:t>10 artikla</w:t>
      </w:r>
      <w:r w:rsidRPr="006C5AC4">
        <w:rPr>
          <w:szCs w:val="24"/>
          <w:lang w:eastAsia="en-US"/>
        </w:rPr>
        <w:br/>
        <w:t>Jakelijoiden velvollisuudet</w:t>
      </w:r>
    </w:p>
    <w:p w14:paraId="4A59A5A2" w14:textId="77777777" w:rsidR="00262EC3" w:rsidRPr="006C5AC4" w:rsidRDefault="00262EC3" w:rsidP="00262EC3">
      <w:pPr>
        <w:widowControl/>
        <w:spacing w:before="120" w:after="120" w:line="360" w:lineRule="auto"/>
        <w:ind w:left="850" w:hanging="850"/>
        <w:rPr>
          <w:szCs w:val="24"/>
          <w:lang w:eastAsia="en-US"/>
        </w:rPr>
      </w:pPr>
      <w:r w:rsidRPr="006C5AC4">
        <w:rPr>
          <w:szCs w:val="24"/>
          <w:lang w:eastAsia="en-US"/>
        </w:rPr>
        <w:t>1.</w:t>
      </w:r>
      <w:r w:rsidRPr="006C5AC4">
        <w:rPr>
          <w:szCs w:val="24"/>
          <w:lang w:eastAsia="en-US"/>
        </w:rPr>
        <w:tab/>
        <w:t>Asettaessaan pesuaineen tai pinta-aktiivisen aineen saataville markkinoilla jakelijoiden on noudatettava asiaankuuluvaa huolellisuutta tämän asetuksen vaatimusten osalta.</w:t>
      </w:r>
    </w:p>
    <w:p w14:paraId="6C341296" w14:textId="77777777" w:rsidR="00262EC3" w:rsidRPr="006C5AC4" w:rsidRDefault="00262EC3" w:rsidP="00262EC3">
      <w:pPr>
        <w:widowControl/>
        <w:spacing w:before="120" w:after="120" w:line="360" w:lineRule="auto"/>
        <w:ind w:left="850" w:hanging="850"/>
        <w:rPr>
          <w:szCs w:val="24"/>
          <w:lang w:eastAsia="en-US"/>
        </w:rPr>
      </w:pPr>
      <w:r w:rsidRPr="006C5AC4">
        <w:rPr>
          <w:szCs w:val="24"/>
          <w:lang w:eastAsia="en-US"/>
        </w:rPr>
        <w:t>2.</w:t>
      </w:r>
      <w:r w:rsidRPr="006C5AC4">
        <w:rPr>
          <w:szCs w:val="24"/>
          <w:lang w:eastAsia="en-US"/>
        </w:rPr>
        <w:tab/>
        <w:t>Jakelijoiden on ennen pesuaineen tai pinta-aktiivisen aineen asettamista saataville markkinoilla varmistettava, että seuraavat edellytykset täyttyvät:</w:t>
      </w:r>
    </w:p>
    <w:p w14:paraId="24BA036C" w14:textId="77777777" w:rsidR="00262EC3" w:rsidRPr="006C5AC4" w:rsidRDefault="00262EC3" w:rsidP="00262EC3">
      <w:pPr>
        <w:widowControl/>
        <w:spacing w:before="120" w:after="120" w:line="360" w:lineRule="auto"/>
        <w:ind w:left="1416" w:hanging="566"/>
        <w:rPr>
          <w:szCs w:val="24"/>
          <w:lang w:eastAsia="en-US"/>
        </w:rPr>
      </w:pPr>
      <w:r w:rsidRPr="006C5AC4">
        <w:rPr>
          <w:szCs w:val="24"/>
          <w:lang w:eastAsia="en-US"/>
        </w:rPr>
        <w:t>a)</w:t>
      </w:r>
      <w:r w:rsidRPr="006C5AC4">
        <w:rPr>
          <w:szCs w:val="24"/>
          <w:lang w:eastAsia="en-US"/>
        </w:rPr>
        <w:tab/>
        <w:t>pesuaineen tai pinta-aktiivisen aineen mukana on vaaditut asiakirjat ja tuoteseloste, joka täyttää 15, 16 ja 17 artiklassa säädetyt vaatimukset;</w:t>
      </w:r>
    </w:p>
    <w:p w14:paraId="0F2214B0" w14:textId="77777777" w:rsidR="00262EC3" w:rsidRPr="006C5AC4" w:rsidRDefault="00262EC3" w:rsidP="00262EC3">
      <w:pPr>
        <w:widowControl/>
        <w:spacing w:before="120" w:after="120" w:line="360" w:lineRule="auto"/>
        <w:ind w:left="1416" w:hanging="566"/>
        <w:rPr>
          <w:szCs w:val="24"/>
          <w:lang w:eastAsia="en-US"/>
        </w:rPr>
      </w:pPr>
      <w:r w:rsidRPr="006C5AC4">
        <w:rPr>
          <w:strike/>
          <w:szCs w:val="24"/>
          <w:lang w:eastAsia="en-US"/>
        </w:rPr>
        <w:t>b)</w:t>
      </w:r>
      <w:r w:rsidRPr="006C5AC4">
        <w:rPr>
          <w:szCs w:val="24"/>
          <w:lang w:eastAsia="en-US"/>
        </w:rPr>
        <w:tab/>
      </w:r>
      <w:r w:rsidRPr="006C5AC4">
        <w:rPr>
          <w:strike/>
          <w:szCs w:val="24"/>
          <w:lang w:eastAsia="en-US"/>
        </w:rPr>
        <w:t>pesuaine on varustettu 14 artiklassa tarkoitetulla CE-merkinnällä;</w:t>
      </w:r>
      <w:r w:rsidRPr="006C5AC4">
        <w:rPr>
          <w:szCs w:val="24"/>
          <w:lang w:eastAsia="en-US"/>
        </w:rPr>
        <w:t xml:space="preserve"> </w:t>
      </w:r>
      <w:r w:rsidRPr="006C5AC4">
        <w:rPr>
          <w:b/>
          <w:szCs w:val="24"/>
          <w:lang w:eastAsia="en-US"/>
        </w:rPr>
        <w:t>[Tark. 76]</w:t>
      </w:r>
    </w:p>
    <w:p w14:paraId="29805E3C" w14:textId="77777777" w:rsidR="00262EC3" w:rsidRPr="006C5AC4" w:rsidRDefault="00262EC3" w:rsidP="00262EC3">
      <w:pPr>
        <w:widowControl/>
        <w:spacing w:before="120" w:after="120" w:line="360" w:lineRule="auto"/>
        <w:ind w:left="1416" w:hanging="566"/>
        <w:rPr>
          <w:szCs w:val="24"/>
          <w:lang w:eastAsia="en-US"/>
        </w:rPr>
      </w:pPr>
      <w:r w:rsidRPr="006C5AC4">
        <w:rPr>
          <w:szCs w:val="24"/>
          <w:lang w:eastAsia="en-US"/>
        </w:rPr>
        <w:t>c)</w:t>
      </w:r>
      <w:r w:rsidRPr="006C5AC4">
        <w:rPr>
          <w:szCs w:val="24"/>
          <w:lang w:eastAsia="en-US"/>
        </w:rPr>
        <w:tab/>
        <w:t>valmistaja on noudattanut 7 artiklan 2 ja 3 kohdassa vahvistettuja vaatimuksia tai tapauksen mukaan maahantuoja on noudattanut 9 artiklan 2 kohdassa vahvistettuja vaatimuksia.</w:t>
      </w:r>
    </w:p>
    <w:p w14:paraId="58EEF9F0" w14:textId="77777777" w:rsidR="00C944B5" w:rsidRPr="006C5AC4" w:rsidRDefault="00C944B5">
      <w:pPr>
        <w:widowControl/>
        <w:rPr>
          <w:szCs w:val="24"/>
          <w:lang w:eastAsia="en-US"/>
        </w:rPr>
      </w:pPr>
      <w:r w:rsidRPr="006C5AC4">
        <w:rPr>
          <w:szCs w:val="24"/>
          <w:lang w:eastAsia="en-US"/>
        </w:rPr>
        <w:br w:type="page"/>
      </w:r>
    </w:p>
    <w:p w14:paraId="3CABE369" w14:textId="7C33591F" w:rsidR="00262EC3" w:rsidRPr="006C5AC4" w:rsidRDefault="00262EC3" w:rsidP="00262EC3">
      <w:pPr>
        <w:widowControl/>
        <w:spacing w:before="120" w:after="120" w:line="360" w:lineRule="auto"/>
        <w:ind w:left="850" w:hanging="850"/>
        <w:rPr>
          <w:szCs w:val="24"/>
          <w:lang w:eastAsia="en-US"/>
        </w:rPr>
      </w:pPr>
      <w:r w:rsidRPr="006C5AC4">
        <w:rPr>
          <w:szCs w:val="24"/>
          <w:lang w:eastAsia="en-US"/>
        </w:rPr>
        <w:lastRenderedPageBreak/>
        <w:t>3.</w:t>
      </w:r>
      <w:r w:rsidRPr="006C5AC4">
        <w:rPr>
          <w:szCs w:val="24"/>
          <w:lang w:eastAsia="en-US"/>
        </w:rPr>
        <w:tab/>
        <w:t>Jos jakelija katsoo tai sillä on syytä uskoa, että pesuaine tai pinta-aktiivinen aine ei ole tämän asetuksen mukainen, jakelija ei saa asettaa pesuainetta tai pinta-aktiivista ainetta saataville markkinoilla ennen kuin se on saatettu vaatimustenmukaiseksi. Jos pesuaine tai pinta-aktiivinen aine aiheuttaa riskin terveydelle tai ympäristölle, jakelijan on ilmoitettava asiasta valmistajalle ja tapauksen mukaan valtuutetulle edustajalle tai maahantuojalle sekä markkinavalvontaviranomaisille.</w:t>
      </w:r>
    </w:p>
    <w:p w14:paraId="29401527" w14:textId="77777777" w:rsidR="00262EC3" w:rsidRPr="006C5AC4" w:rsidRDefault="00262EC3" w:rsidP="00262EC3">
      <w:pPr>
        <w:widowControl/>
        <w:spacing w:before="120" w:after="120" w:line="360" w:lineRule="auto"/>
        <w:ind w:left="850" w:hanging="850"/>
        <w:rPr>
          <w:szCs w:val="24"/>
          <w:lang w:eastAsia="en-US"/>
        </w:rPr>
      </w:pPr>
      <w:r w:rsidRPr="006C5AC4">
        <w:rPr>
          <w:szCs w:val="24"/>
          <w:lang w:eastAsia="en-US"/>
        </w:rPr>
        <w:t>4.</w:t>
      </w:r>
      <w:r w:rsidRPr="006C5AC4">
        <w:rPr>
          <w:szCs w:val="24"/>
          <w:lang w:eastAsia="en-US"/>
        </w:rPr>
        <w:tab/>
        <w:t>Jakelijoiden on varmistettava, että sinä aikana, jona pesuaine tai pinta-aktiivinen aine on niiden vastuulla, sen varastointi- tai kuljetusolosuhteet eivät vaaranna sen vaatimustenmukaisuutta tämän asetuksen suhteen.</w:t>
      </w:r>
    </w:p>
    <w:p w14:paraId="463D2A13" w14:textId="77777777" w:rsidR="00C944B5" w:rsidRPr="006C5AC4" w:rsidRDefault="00C944B5">
      <w:pPr>
        <w:widowControl/>
        <w:rPr>
          <w:szCs w:val="24"/>
          <w:lang w:eastAsia="en-US"/>
        </w:rPr>
      </w:pPr>
      <w:r w:rsidRPr="006C5AC4">
        <w:rPr>
          <w:szCs w:val="24"/>
          <w:lang w:eastAsia="en-US"/>
        </w:rPr>
        <w:br w:type="page"/>
      </w:r>
    </w:p>
    <w:p w14:paraId="1A784320" w14:textId="62F759CE" w:rsidR="00262EC3" w:rsidRPr="006C5AC4" w:rsidRDefault="00262EC3" w:rsidP="00262EC3">
      <w:pPr>
        <w:widowControl/>
        <w:spacing w:before="120" w:after="120" w:line="360" w:lineRule="auto"/>
        <w:ind w:left="850" w:hanging="850"/>
        <w:rPr>
          <w:szCs w:val="24"/>
          <w:lang w:eastAsia="en-US"/>
        </w:rPr>
      </w:pPr>
      <w:r w:rsidRPr="006C5AC4">
        <w:rPr>
          <w:szCs w:val="24"/>
          <w:lang w:eastAsia="en-US"/>
        </w:rPr>
        <w:lastRenderedPageBreak/>
        <w:t>5.</w:t>
      </w:r>
      <w:r w:rsidRPr="006C5AC4">
        <w:rPr>
          <w:szCs w:val="24"/>
          <w:lang w:eastAsia="en-US"/>
        </w:rPr>
        <w:tab/>
        <w:t xml:space="preserve">Jakelijoiden, jotka katsovat tai joilla on syytä uskoa, että pesuaine tai pinta-aktiivinen aine, jonka ne ovat asettaneet saataville markkinoilla, ei ole tämän asetuksen mukainen, on </w:t>
      </w:r>
      <w:r w:rsidRPr="006C5AC4">
        <w:rPr>
          <w:strike/>
          <w:szCs w:val="24"/>
          <w:lang w:eastAsia="en-US"/>
        </w:rPr>
        <w:t>varmistettava</w:t>
      </w:r>
      <w:r w:rsidRPr="006C5AC4">
        <w:rPr>
          <w:b/>
          <w:i/>
          <w:szCs w:val="24"/>
          <w:lang w:eastAsia="en-US"/>
        </w:rPr>
        <w:t>välittömästi tiedotettava asiasta valmistajalle tai tapauksen mukaan maahantuojalle ja tehtävä tapauksen mukaan yhteistyötä valmistajan tai maahantuojan ja toimivaltaisten viranomaisten kanssa sen varmistamiseksi</w:t>
      </w:r>
      <w:r w:rsidRPr="006C5AC4">
        <w:rPr>
          <w:szCs w:val="24"/>
          <w:lang w:eastAsia="en-US"/>
        </w:rPr>
        <w:t xml:space="preserve">, että tarvittavat korjaavat toimenpiteet kyseisen pesuaineen tai pinta-aktiivisen aineen saattamiseksi vaatimusten mukaiseksi, sen poistamiseksi markkinoilta tai sitä koskevan palautusmenettelyn järjestämiseksi toteutetaan, jos se on tarpeen. Lisäksi jos jakelija katsoo tai sillä on syytä uskoa, että pesuaine tai pinta-aktiivinen aine, jonka se on asettanut saataville markkinoilla, aiheuttaa riskin terveydelle tai ympäristölle, sen on välittömästi tiedotettava asiasta niiden jäsenvaltioiden toimivaltaisille kansallisille viranomaisille, joissa se on asettanut pesuaineen tai pinta-aktiivisen aineen saataville markkinoilla, ja ilmoitettava yksityiskohtaiset tiedot erityisesti vaatimustenvastaisuudesta ja toteutetuista korjaavista </w:t>
      </w:r>
      <w:r w:rsidRPr="006C5AC4">
        <w:rPr>
          <w:strike/>
          <w:szCs w:val="24"/>
          <w:lang w:eastAsia="en-US"/>
        </w:rPr>
        <w:t>toimenpiteistä</w:t>
      </w:r>
      <w:r w:rsidRPr="006C5AC4">
        <w:rPr>
          <w:b/>
          <w:i/>
          <w:szCs w:val="24"/>
          <w:lang w:eastAsia="en-US"/>
        </w:rPr>
        <w:t>toimista</w:t>
      </w:r>
      <w:r w:rsidRPr="006C5AC4">
        <w:rPr>
          <w:szCs w:val="24"/>
          <w:lang w:eastAsia="en-US"/>
        </w:rPr>
        <w:t xml:space="preserve">. </w:t>
      </w:r>
      <w:r w:rsidRPr="006C5AC4">
        <w:rPr>
          <w:b/>
          <w:szCs w:val="24"/>
          <w:lang w:eastAsia="en-US"/>
        </w:rPr>
        <w:t>[Tark. 77]</w:t>
      </w:r>
    </w:p>
    <w:p w14:paraId="662EC744" w14:textId="77777777" w:rsidR="00C944B5" w:rsidRPr="006C5AC4" w:rsidRDefault="00C944B5">
      <w:pPr>
        <w:widowControl/>
        <w:rPr>
          <w:szCs w:val="24"/>
          <w:lang w:eastAsia="en-US"/>
        </w:rPr>
      </w:pPr>
      <w:r w:rsidRPr="006C5AC4">
        <w:rPr>
          <w:szCs w:val="24"/>
          <w:lang w:eastAsia="en-US"/>
        </w:rPr>
        <w:br w:type="page"/>
      </w:r>
    </w:p>
    <w:p w14:paraId="12B3E0D2" w14:textId="3383C751" w:rsidR="00262EC3" w:rsidRPr="006C5AC4" w:rsidRDefault="00262EC3" w:rsidP="00262EC3">
      <w:pPr>
        <w:widowControl/>
        <w:spacing w:before="120" w:after="120" w:line="360" w:lineRule="auto"/>
        <w:ind w:left="850" w:hanging="850"/>
        <w:rPr>
          <w:szCs w:val="24"/>
          <w:lang w:eastAsia="en-US"/>
        </w:rPr>
      </w:pPr>
      <w:r w:rsidRPr="006C5AC4">
        <w:rPr>
          <w:szCs w:val="24"/>
          <w:lang w:eastAsia="en-US"/>
        </w:rPr>
        <w:lastRenderedPageBreak/>
        <w:t>6.</w:t>
      </w:r>
      <w:r w:rsidRPr="006C5AC4">
        <w:rPr>
          <w:szCs w:val="24"/>
          <w:lang w:eastAsia="en-US"/>
        </w:rPr>
        <w:tab/>
        <w:t>Jakelijoiden</w:t>
      </w:r>
      <w:r w:rsidR="00C944B5" w:rsidRPr="006C5AC4">
        <w:rPr>
          <w:strike/>
          <w:szCs w:val="24"/>
          <w:lang w:eastAsia="en-US"/>
        </w:rPr>
        <w:t xml:space="preserve"> </w:t>
      </w:r>
      <w:r w:rsidRPr="006C5AC4">
        <w:rPr>
          <w:szCs w:val="24"/>
          <w:lang w:eastAsia="en-US"/>
        </w:rPr>
        <w:t xml:space="preserve">on toimivaltaisen kansallisen viranomaisen perustellusta pyynnöstä annettava kyseiselle viranomaiselle </w:t>
      </w:r>
      <w:r w:rsidRPr="006C5AC4">
        <w:rPr>
          <w:strike/>
          <w:szCs w:val="24"/>
          <w:lang w:eastAsia="en-US"/>
        </w:rPr>
        <w:t xml:space="preserve">paperiversiona tai </w:t>
      </w:r>
      <w:r w:rsidRPr="006C5AC4">
        <w:rPr>
          <w:szCs w:val="24"/>
          <w:lang w:eastAsia="en-US"/>
        </w:rPr>
        <w:t>sähköisessä muodossa</w:t>
      </w:r>
      <w:r w:rsidRPr="006C5AC4">
        <w:rPr>
          <w:b/>
          <w:i/>
          <w:szCs w:val="24"/>
          <w:lang w:eastAsia="en-US"/>
        </w:rPr>
        <w:t xml:space="preserve"> ja pyynnöstä paperiversiona</w:t>
      </w:r>
      <w:r w:rsidRPr="006C5AC4">
        <w:rPr>
          <w:szCs w:val="24"/>
          <w:lang w:eastAsia="en-US"/>
        </w:rPr>
        <w:t xml:space="preserve"> kaikki tiedot ja asiakirjat, jotka ovat tarpeen sen osoittamiseksi, että pesuaine tai pinta-aktiivinen aine on tämän asetuksen vaatimusten mukainen</w:t>
      </w:r>
      <w:r w:rsidRPr="006C5AC4">
        <w:rPr>
          <w:b/>
          <w:i/>
          <w:szCs w:val="24"/>
          <w:lang w:eastAsia="en-US"/>
        </w:rPr>
        <w:t>. Asiaankuuluvat tiedot ja asiakirjat on toimitettava 20</w:t>
      </w:r>
      <w:r w:rsidR="00811A42" w:rsidRPr="006C5AC4">
        <w:rPr>
          <w:b/>
          <w:i/>
          <w:szCs w:val="24"/>
          <w:lang w:eastAsia="en-US"/>
        </w:rPr>
        <w:t> </w:t>
      </w:r>
      <w:r w:rsidRPr="006C5AC4">
        <w:rPr>
          <w:b/>
          <w:i/>
          <w:szCs w:val="24"/>
          <w:lang w:eastAsia="en-US"/>
        </w:rPr>
        <w:t>työpäivän kuluessa pyynnön vastaanottamisesta</w:t>
      </w:r>
      <w:r w:rsidRPr="006C5AC4">
        <w:rPr>
          <w:szCs w:val="24"/>
          <w:lang w:eastAsia="en-US"/>
        </w:rPr>
        <w:t xml:space="preserve">. Niiden on tehtävä kyseisen viranomaisen kanssa tämän pyynnöstä yhteistyötä toimissa, joilla pyritään poistamaan niiden markkinoilla saataville asettamien pesuaineiden tai pinta-aktiivisten aineiden aiheuttamat riskit. </w:t>
      </w:r>
      <w:r w:rsidRPr="006C5AC4">
        <w:rPr>
          <w:b/>
          <w:szCs w:val="24"/>
          <w:lang w:eastAsia="en-US"/>
        </w:rPr>
        <w:t>[Tark. 78]</w:t>
      </w:r>
    </w:p>
    <w:p w14:paraId="19C482A0" w14:textId="77777777" w:rsidR="00262EC3" w:rsidRPr="006C5AC4" w:rsidRDefault="00262EC3" w:rsidP="00262EC3">
      <w:pPr>
        <w:widowControl/>
        <w:spacing w:before="120" w:after="120" w:line="360" w:lineRule="auto"/>
        <w:jc w:val="center"/>
        <w:rPr>
          <w:szCs w:val="24"/>
          <w:lang w:eastAsia="en-US"/>
        </w:rPr>
      </w:pPr>
      <w:r w:rsidRPr="006C5AC4">
        <w:rPr>
          <w:szCs w:val="24"/>
          <w:lang w:eastAsia="en-US"/>
        </w:rPr>
        <w:t>11 artikla</w:t>
      </w:r>
      <w:r w:rsidRPr="006C5AC4">
        <w:rPr>
          <w:szCs w:val="24"/>
          <w:lang w:eastAsia="en-US"/>
        </w:rPr>
        <w:br/>
        <w:t>Tapaukset, joissa valmistajien velvollisuuksia sovelletaan maahantuojiin ja jakelijoihin</w:t>
      </w:r>
    </w:p>
    <w:p w14:paraId="22D3FFA8" w14:textId="77777777" w:rsidR="00262EC3" w:rsidRPr="006C5AC4" w:rsidRDefault="00262EC3" w:rsidP="00262EC3">
      <w:pPr>
        <w:widowControl/>
        <w:spacing w:before="120" w:after="120" w:line="360" w:lineRule="auto"/>
        <w:rPr>
          <w:szCs w:val="24"/>
          <w:lang w:eastAsia="en-US"/>
        </w:rPr>
      </w:pPr>
      <w:r w:rsidRPr="006C5AC4">
        <w:rPr>
          <w:szCs w:val="24"/>
          <w:lang w:eastAsia="en-US"/>
        </w:rPr>
        <w:t>Maahantuojaa tai jakelijaa on pidettävä tämän asetuksen mukaisena valmistajana ja sitä koskevat samat velvollisuudet kuin valmistajaa 7 artiklan mukaisesti silloin, kun kyseinen maahantuoja tai jakelija saattaa pesuaineen tai pinta-aktiivisen aineen markkinoille omalla nimellään tai tavaramerkillään tai muuttaa jo markkinoille saatettua pesuainetta tai pinta-aktiivista ainetta tavalla, joka voi vaikuttaa tämän asetuksen noudattamiseen.</w:t>
      </w:r>
    </w:p>
    <w:p w14:paraId="1FDFB175" w14:textId="77777777" w:rsidR="00C944B5" w:rsidRPr="006C5AC4" w:rsidRDefault="00C944B5">
      <w:pPr>
        <w:widowControl/>
        <w:rPr>
          <w:szCs w:val="24"/>
          <w:lang w:eastAsia="en-US"/>
        </w:rPr>
      </w:pPr>
      <w:r w:rsidRPr="006C5AC4">
        <w:rPr>
          <w:szCs w:val="24"/>
          <w:lang w:eastAsia="en-US"/>
        </w:rPr>
        <w:br w:type="page"/>
      </w:r>
    </w:p>
    <w:p w14:paraId="3A03871B" w14:textId="517F68AE" w:rsidR="00262EC3" w:rsidRPr="006C5AC4" w:rsidRDefault="00262EC3" w:rsidP="00262EC3">
      <w:pPr>
        <w:widowControl/>
        <w:spacing w:before="120" w:after="120" w:line="360" w:lineRule="auto"/>
        <w:jc w:val="center"/>
        <w:rPr>
          <w:szCs w:val="24"/>
          <w:lang w:eastAsia="en-US"/>
        </w:rPr>
      </w:pPr>
      <w:r w:rsidRPr="006C5AC4">
        <w:rPr>
          <w:szCs w:val="24"/>
          <w:lang w:eastAsia="en-US"/>
        </w:rPr>
        <w:lastRenderedPageBreak/>
        <w:t>12 artikla</w:t>
      </w:r>
      <w:r w:rsidRPr="006C5AC4">
        <w:rPr>
          <w:szCs w:val="24"/>
          <w:lang w:eastAsia="en-US"/>
        </w:rPr>
        <w:br/>
        <w:t>Maahantuojien ja jakelijoiden suorittama pakkaaminen ja jälleenpakkaaminen</w:t>
      </w:r>
    </w:p>
    <w:p w14:paraId="3462DDB1" w14:textId="77777777" w:rsidR="00262EC3" w:rsidRPr="006C5AC4" w:rsidRDefault="00262EC3" w:rsidP="00262EC3">
      <w:pPr>
        <w:widowControl/>
        <w:spacing w:before="120" w:after="120" w:line="360" w:lineRule="auto"/>
        <w:rPr>
          <w:szCs w:val="24"/>
          <w:lang w:eastAsia="en-US"/>
        </w:rPr>
      </w:pPr>
      <w:r w:rsidRPr="006C5AC4">
        <w:rPr>
          <w:szCs w:val="24"/>
          <w:lang w:eastAsia="en-US"/>
        </w:rPr>
        <w:t>Jos maahantuoja tai jakelija pakkaa tai pakkaa uudelleen pesuaineen tai pinta-aktiivisen aineen eikä siihen sovelleta 11 artiklan mukaisia valmistajan velvollisuuksia, maahantuojan tai tapauksen mukaan jakelijan on</w:t>
      </w:r>
    </w:p>
    <w:p w14:paraId="4FDFA2B2" w14:textId="77777777" w:rsidR="00262EC3" w:rsidRPr="006C5AC4" w:rsidRDefault="00262EC3" w:rsidP="00262EC3">
      <w:pPr>
        <w:widowControl/>
        <w:spacing w:before="120" w:after="120" w:line="360" w:lineRule="auto"/>
        <w:ind w:left="850" w:hanging="850"/>
        <w:rPr>
          <w:szCs w:val="24"/>
          <w:lang w:eastAsia="en-US"/>
        </w:rPr>
      </w:pPr>
      <w:r w:rsidRPr="006C5AC4">
        <w:rPr>
          <w:szCs w:val="24"/>
          <w:lang w:eastAsia="en-US"/>
        </w:rPr>
        <w:t>a)</w:t>
      </w:r>
      <w:r w:rsidRPr="006C5AC4">
        <w:rPr>
          <w:szCs w:val="24"/>
          <w:lang w:eastAsia="en-US"/>
        </w:rPr>
        <w:tab/>
        <w:t>varmistettava, että pakkauksessa on ilmaisujen ”pakkaaja” tai ”jälleenpakkaaja” jälkeen maahantuojan tai jakelijan nimi, rekisteröity toiminimi tai rekisteröity tavaramerkki</w:t>
      </w:r>
      <w:r w:rsidRPr="006C5AC4">
        <w:rPr>
          <w:strike/>
          <w:szCs w:val="24"/>
          <w:lang w:eastAsia="en-US"/>
        </w:rPr>
        <w:t xml:space="preserve"> ja</w:t>
      </w:r>
      <w:r w:rsidRPr="006C5AC4">
        <w:rPr>
          <w:b/>
          <w:i/>
          <w:szCs w:val="24"/>
          <w:lang w:eastAsia="en-US"/>
        </w:rPr>
        <w:t>,</w:t>
      </w:r>
      <w:r w:rsidRPr="006C5AC4">
        <w:rPr>
          <w:szCs w:val="24"/>
          <w:lang w:eastAsia="en-US"/>
        </w:rPr>
        <w:t xml:space="preserve"> postiosoite</w:t>
      </w:r>
      <w:r w:rsidRPr="006C5AC4">
        <w:rPr>
          <w:b/>
          <w:i/>
          <w:szCs w:val="24"/>
          <w:lang w:eastAsia="en-US"/>
        </w:rPr>
        <w:t xml:space="preserve"> sekä sähköpostiosoite ja puhelinnumero, joiden kautta niihin saa yhteyden</w:t>
      </w:r>
      <w:r w:rsidRPr="006C5AC4">
        <w:rPr>
          <w:szCs w:val="24"/>
          <w:lang w:eastAsia="en-US"/>
        </w:rPr>
        <w:t xml:space="preserve">; </w:t>
      </w:r>
      <w:r w:rsidRPr="006C5AC4">
        <w:rPr>
          <w:b/>
          <w:szCs w:val="24"/>
          <w:lang w:eastAsia="en-US"/>
        </w:rPr>
        <w:t>[Tark. 79]</w:t>
      </w:r>
    </w:p>
    <w:p w14:paraId="517166DF" w14:textId="77777777" w:rsidR="00262EC3" w:rsidRPr="006C5AC4" w:rsidRDefault="00262EC3" w:rsidP="00262EC3">
      <w:pPr>
        <w:widowControl/>
        <w:spacing w:before="120" w:after="120" w:line="360" w:lineRule="auto"/>
        <w:ind w:left="850" w:hanging="850"/>
        <w:rPr>
          <w:szCs w:val="24"/>
          <w:lang w:eastAsia="en-US"/>
        </w:rPr>
      </w:pPr>
      <w:r w:rsidRPr="006C5AC4">
        <w:rPr>
          <w:szCs w:val="24"/>
          <w:lang w:eastAsia="en-US"/>
        </w:rPr>
        <w:t>b)</w:t>
      </w:r>
      <w:r w:rsidRPr="006C5AC4">
        <w:rPr>
          <w:szCs w:val="24"/>
          <w:lang w:eastAsia="en-US"/>
        </w:rPr>
        <w:tab/>
        <w:t>varmistettava, että 14–17 artiklaa on noudatettu;</w:t>
      </w:r>
    </w:p>
    <w:p w14:paraId="06845B8C" w14:textId="77777777" w:rsidR="00262EC3" w:rsidRPr="006C5AC4" w:rsidRDefault="00262EC3" w:rsidP="00262EC3">
      <w:pPr>
        <w:widowControl/>
        <w:spacing w:before="120" w:after="120" w:line="360" w:lineRule="auto"/>
        <w:ind w:left="850" w:hanging="850"/>
        <w:rPr>
          <w:szCs w:val="24"/>
          <w:lang w:eastAsia="en-US"/>
        </w:rPr>
      </w:pPr>
      <w:r w:rsidRPr="006C5AC4">
        <w:rPr>
          <w:szCs w:val="24"/>
          <w:lang w:eastAsia="en-US"/>
        </w:rPr>
        <w:t>c)</w:t>
      </w:r>
      <w:r w:rsidRPr="006C5AC4">
        <w:rPr>
          <w:szCs w:val="24"/>
          <w:lang w:eastAsia="en-US"/>
        </w:rPr>
        <w:tab/>
        <w:t>säilytettävä viite yksilölliseen tuotetunnukseen markkinavalvontaviranomaisten saatavilla kymmenen vuoden ajan siitä, kun se on asettanut pesuaineen tai pinta-aktiivisen aineen saataville markkinoilla.</w:t>
      </w:r>
    </w:p>
    <w:p w14:paraId="2DA37255" w14:textId="77777777" w:rsidR="00C944B5" w:rsidRPr="006C5AC4" w:rsidRDefault="00C944B5">
      <w:pPr>
        <w:widowControl/>
        <w:rPr>
          <w:szCs w:val="24"/>
          <w:lang w:eastAsia="en-US"/>
        </w:rPr>
      </w:pPr>
      <w:r w:rsidRPr="006C5AC4">
        <w:rPr>
          <w:szCs w:val="24"/>
          <w:lang w:eastAsia="en-US"/>
        </w:rPr>
        <w:br w:type="page"/>
      </w:r>
    </w:p>
    <w:p w14:paraId="1EB8B7DE" w14:textId="63A78B9A" w:rsidR="00262EC3" w:rsidRPr="006C5AC4" w:rsidRDefault="00262EC3" w:rsidP="00262EC3">
      <w:pPr>
        <w:widowControl/>
        <w:spacing w:before="120" w:after="120" w:line="360" w:lineRule="auto"/>
        <w:jc w:val="center"/>
        <w:rPr>
          <w:szCs w:val="24"/>
          <w:lang w:eastAsia="en-US"/>
        </w:rPr>
      </w:pPr>
      <w:r w:rsidRPr="006C5AC4">
        <w:rPr>
          <w:szCs w:val="24"/>
          <w:lang w:eastAsia="en-US"/>
        </w:rPr>
        <w:lastRenderedPageBreak/>
        <w:t>13 artikla</w:t>
      </w:r>
      <w:r w:rsidRPr="006C5AC4">
        <w:rPr>
          <w:szCs w:val="24"/>
          <w:lang w:eastAsia="en-US"/>
        </w:rPr>
        <w:br/>
        <w:t>Talouden toimijoiden tunnistetiedot</w:t>
      </w:r>
    </w:p>
    <w:p w14:paraId="2F72875B" w14:textId="77777777" w:rsidR="00262EC3" w:rsidRPr="006C5AC4" w:rsidRDefault="00262EC3" w:rsidP="00262EC3">
      <w:pPr>
        <w:widowControl/>
        <w:spacing w:before="120" w:after="120" w:line="360" w:lineRule="auto"/>
        <w:ind w:left="850" w:hanging="850"/>
        <w:rPr>
          <w:szCs w:val="24"/>
          <w:lang w:eastAsia="en-US"/>
        </w:rPr>
      </w:pPr>
      <w:r w:rsidRPr="006C5AC4">
        <w:rPr>
          <w:szCs w:val="24"/>
          <w:lang w:eastAsia="en-US"/>
        </w:rPr>
        <w:t>1.</w:t>
      </w:r>
      <w:r w:rsidRPr="006C5AC4">
        <w:rPr>
          <w:szCs w:val="24"/>
          <w:lang w:eastAsia="en-US"/>
        </w:rPr>
        <w:tab/>
        <w:t>Talouden toimijoiden on pyynnöstä esitettävä markkinavalvontaviranomaisille seuraavien tunnistetiedot:</w:t>
      </w:r>
    </w:p>
    <w:p w14:paraId="57BF8161" w14:textId="77777777" w:rsidR="00262EC3" w:rsidRPr="006C5AC4" w:rsidRDefault="00262EC3" w:rsidP="00262EC3">
      <w:pPr>
        <w:widowControl/>
        <w:spacing w:before="120" w:after="120" w:line="360" w:lineRule="auto"/>
        <w:ind w:left="1416" w:hanging="566"/>
        <w:rPr>
          <w:szCs w:val="24"/>
          <w:lang w:eastAsia="en-US"/>
        </w:rPr>
      </w:pPr>
      <w:r w:rsidRPr="006C5AC4">
        <w:rPr>
          <w:szCs w:val="24"/>
          <w:lang w:eastAsia="en-US"/>
        </w:rPr>
        <w:t>a)</w:t>
      </w:r>
      <w:r w:rsidRPr="006C5AC4">
        <w:rPr>
          <w:szCs w:val="24"/>
          <w:lang w:eastAsia="en-US"/>
        </w:rPr>
        <w:tab/>
        <w:t>kaikki talouden toimijat, jotka ovat toimittaneet niille pesuainetta tai pinta-aktiivista ainetta;</w:t>
      </w:r>
    </w:p>
    <w:p w14:paraId="68D33F7A" w14:textId="77777777" w:rsidR="00262EC3" w:rsidRPr="006C5AC4" w:rsidRDefault="00262EC3" w:rsidP="00262EC3">
      <w:pPr>
        <w:widowControl/>
        <w:spacing w:before="120" w:after="120" w:line="360" w:lineRule="auto"/>
        <w:ind w:left="1416" w:hanging="566"/>
        <w:rPr>
          <w:szCs w:val="24"/>
          <w:lang w:eastAsia="en-US"/>
        </w:rPr>
      </w:pPr>
      <w:r w:rsidRPr="006C5AC4">
        <w:rPr>
          <w:szCs w:val="24"/>
          <w:lang w:eastAsia="en-US"/>
        </w:rPr>
        <w:t>b)</w:t>
      </w:r>
      <w:r w:rsidRPr="006C5AC4">
        <w:rPr>
          <w:szCs w:val="24"/>
          <w:lang w:eastAsia="en-US"/>
        </w:rPr>
        <w:tab/>
        <w:t>kaikki talouden toimijat, joille ne ovat toimittaneet pesuainetta tai pinta-aktiivista ainetta.</w:t>
      </w:r>
    </w:p>
    <w:p w14:paraId="0B3711FA" w14:textId="77777777" w:rsidR="00262EC3" w:rsidRPr="006C5AC4" w:rsidRDefault="00262EC3" w:rsidP="00262EC3">
      <w:pPr>
        <w:widowControl/>
        <w:spacing w:before="120" w:after="120" w:line="360" w:lineRule="auto"/>
        <w:ind w:left="850" w:hanging="850"/>
        <w:rPr>
          <w:szCs w:val="24"/>
          <w:lang w:eastAsia="en-US"/>
        </w:rPr>
      </w:pPr>
      <w:r w:rsidRPr="006C5AC4">
        <w:rPr>
          <w:szCs w:val="24"/>
          <w:lang w:eastAsia="en-US"/>
        </w:rPr>
        <w:t>2.</w:t>
      </w:r>
      <w:r w:rsidRPr="006C5AC4">
        <w:rPr>
          <w:szCs w:val="24"/>
          <w:lang w:eastAsia="en-US"/>
        </w:rPr>
        <w:tab/>
        <w:t>Talouden toimijoiden on voitava esittää 1 kohdassa tarkoitetut tiedot kymmenen vuoden ajan siitä, kun niille on toimitettu pesuainetta tai pinta-aktiivista ainetta, ja kymmenen vuoden ajan siitä, kun ne ovat toimittaneet pesuainetta tai pinta-aktiivista ainetta.</w:t>
      </w:r>
    </w:p>
    <w:p w14:paraId="49C6F799" w14:textId="77777777" w:rsidR="00C944B5" w:rsidRPr="006C5AC4" w:rsidRDefault="00C944B5">
      <w:pPr>
        <w:widowControl/>
        <w:rPr>
          <w:szCs w:val="24"/>
          <w:lang w:eastAsia="en-US"/>
        </w:rPr>
      </w:pPr>
      <w:r w:rsidRPr="006C5AC4">
        <w:rPr>
          <w:szCs w:val="24"/>
          <w:lang w:eastAsia="en-US"/>
        </w:rPr>
        <w:br w:type="page"/>
      </w:r>
    </w:p>
    <w:p w14:paraId="5AB95173" w14:textId="7265E31E" w:rsidR="00262EC3" w:rsidRPr="006C5AC4" w:rsidRDefault="00262EC3" w:rsidP="00262EC3">
      <w:pPr>
        <w:widowControl/>
        <w:spacing w:before="120" w:after="120" w:line="360" w:lineRule="auto"/>
        <w:jc w:val="center"/>
        <w:rPr>
          <w:szCs w:val="24"/>
          <w:lang w:eastAsia="en-US"/>
        </w:rPr>
      </w:pPr>
      <w:r w:rsidRPr="006C5AC4">
        <w:rPr>
          <w:szCs w:val="24"/>
          <w:lang w:eastAsia="en-US"/>
        </w:rPr>
        <w:lastRenderedPageBreak/>
        <w:t>IV LUKU</w:t>
      </w:r>
      <w:r w:rsidRPr="006C5AC4">
        <w:rPr>
          <w:szCs w:val="24"/>
          <w:lang w:eastAsia="en-US"/>
        </w:rPr>
        <w:br/>
        <w:t xml:space="preserve">CE-MERKINTÄ JA TUOTESELOSTEET </w:t>
      </w:r>
    </w:p>
    <w:p w14:paraId="12769A5F" w14:textId="77777777" w:rsidR="00262EC3" w:rsidRPr="006C5AC4" w:rsidRDefault="00262EC3" w:rsidP="00262EC3">
      <w:pPr>
        <w:widowControl/>
        <w:spacing w:before="120" w:after="120" w:line="360" w:lineRule="auto"/>
        <w:jc w:val="center"/>
        <w:rPr>
          <w:szCs w:val="24"/>
          <w:lang w:eastAsia="en-US"/>
        </w:rPr>
      </w:pPr>
      <w:r w:rsidRPr="006C5AC4">
        <w:rPr>
          <w:strike/>
          <w:szCs w:val="24"/>
          <w:lang w:eastAsia="en-US"/>
        </w:rPr>
        <w:t>14 artikla</w:t>
      </w:r>
      <w:r w:rsidRPr="006C5AC4">
        <w:rPr>
          <w:szCs w:val="24"/>
          <w:lang w:eastAsia="en-US"/>
        </w:rPr>
        <w:br/>
      </w:r>
      <w:r w:rsidRPr="006C5AC4">
        <w:rPr>
          <w:strike/>
          <w:szCs w:val="24"/>
          <w:lang w:eastAsia="en-US"/>
        </w:rPr>
        <w:t>CE-merkinnän kiinnittämistä koskevat säännöt ja ehdot</w:t>
      </w:r>
    </w:p>
    <w:p w14:paraId="6B0CF012" w14:textId="77777777" w:rsidR="00262EC3" w:rsidRPr="006C5AC4" w:rsidRDefault="00262EC3" w:rsidP="00262EC3">
      <w:pPr>
        <w:widowControl/>
        <w:spacing w:before="120" w:after="120" w:line="360" w:lineRule="auto"/>
        <w:ind w:left="850" w:hanging="850"/>
        <w:rPr>
          <w:szCs w:val="24"/>
          <w:lang w:eastAsia="en-US"/>
        </w:rPr>
      </w:pPr>
      <w:r w:rsidRPr="006C5AC4">
        <w:rPr>
          <w:strike/>
          <w:szCs w:val="24"/>
          <w:lang w:eastAsia="en-US"/>
        </w:rPr>
        <w:t>1.</w:t>
      </w:r>
      <w:r w:rsidRPr="006C5AC4">
        <w:rPr>
          <w:szCs w:val="24"/>
          <w:lang w:eastAsia="en-US"/>
        </w:rPr>
        <w:tab/>
      </w:r>
      <w:r w:rsidRPr="006C5AC4">
        <w:rPr>
          <w:strike/>
          <w:szCs w:val="24"/>
          <w:lang w:eastAsia="en-US"/>
        </w:rPr>
        <w:t>CE-merkintää koskevat asetuksen (EY) N:o 765/2008 30 artiklassa säädetyt yleiset periaatteet.</w:t>
      </w:r>
    </w:p>
    <w:p w14:paraId="6A62E044" w14:textId="77777777" w:rsidR="00262EC3" w:rsidRPr="006C5AC4" w:rsidRDefault="00262EC3" w:rsidP="00262EC3">
      <w:pPr>
        <w:widowControl/>
        <w:spacing w:before="120" w:after="120" w:line="360" w:lineRule="auto"/>
        <w:ind w:left="850" w:hanging="850"/>
        <w:rPr>
          <w:szCs w:val="24"/>
          <w:lang w:eastAsia="en-US"/>
        </w:rPr>
      </w:pPr>
      <w:r w:rsidRPr="006C5AC4">
        <w:rPr>
          <w:strike/>
          <w:szCs w:val="24"/>
          <w:lang w:eastAsia="en-US"/>
        </w:rPr>
        <w:t>2.</w:t>
      </w:r>
      <w:r w:rsidRPr="006C5AC4">
        <w:rPr>
          <w:szCs w:val="24"/>
          <w:lang w:eastAsia="en-US"/>
        </w:rPr>
        <w:tab/>
      </w:r>
      <w:r w:rsidRPr="006C5AC4">
        <w:rPr>
          <w:strike/>
          <w:szCs w:val="24"/>
          <w:lang w:eastAsia="en-US"/>
        </w:rPr>
        <w:t>CE-merkintä on kiinnitettävä näkyvästi, helposti luettavasti ja pysyvästi ennen pesuaineen saattamista markkinoille.</w:t>
      </w:r>
    </w:p>
    <w:p w14:paraId="6E42891C" w14:textId="77777777" w:rsidR="00262EC3" w:rsidRPr="006C5AC4" w:rsidRDefault="00262EC3" w:rsidP="00262EC3">
      <w:pPr>
        <w:widowControl/>
        <w:spacing w:before="120" w:after="120" w:line="360" w:lineRule="auto"/>
        <w:ind w:left="850"/>
        <w:rPr>
          <w:szCs w:val="24"/>
          <w:lang w:eastAsia="en-US"/>
        </w:rPr>
      </w:pPr>
      <w:r w:rsidRPr="006C5AC4">
        <w:rPr>
          <w:strike/>
          <w:szCs w:val="24"/>
          <w:lang w:eastAsia="en-US"/>
        </w:rPr>
        <w:t>CE-merkintä on kiinnitettävä joko pesuaineen tuoteselosteeseen tai pakkaukseen tai, jos pesuaine toimitetaan irtotavarana, pesuaineen mukana seuraavaan asiakirjaan.</w:t>
      </w:r>
    </w:p>
    <w:p w14:paraId="0992F368" w14:textId="77777777" w:rsidR="00262EC3" w:rsidRPr="006C5AC4" w:rsidRDefault="00262EC3" w:rsidP="00262EC3">
      <w:pPr>
        <w:widowControl/>
        <w:spacing w:before="120" w:after="120" w:line="360" w:lineRule="auto"/>
        <w:ind w:left="850"/>
        <w:rPr>
          <w:szCs w:val="24"/>
          <w:lang w:eastAsia="en-US"/>
        </w:rPr>
      </w:pPr>
      <w:r w:rsidRPr="006C5AC4">
        <w:rPr>
          <w:strike/>
          <w:szCs w:val="24"/>
          <w:lang w:eastAsia="en-US"/>
        </w:rPr>
        <w:t>Jos talouden toimijat saavat 16 artiklan 2 kohdan mukaisesti toimittaa ainoastaan digitaalisen tuoteselosteen, CE-merkintä on annettava digitaalisessa tuoteselosteessa.</w:t>
      </w:r>
    </w:p>
    <w:p w14:paraId="6590968D" w14:textId="77777777" w:rsidR="00262EC3" w:rsidRPr="006C5AC4" w:rsidRDefault="00262EC3" w:rsidP="00262EC3">
      <w:pPr>
        <w:widowControl/>
        <w:spacing w:before="120" w:after="120" w:line="360" w:lineRule="auto"/>
        <w:ind w:left="850" w:hanging="850"/>
        <w:rPr>
          <w:szCs w:val="24"/>
          <w:lang w:eastAsia="en-US"/>
        </w:rPr>
      </w:pPr>
      <w:r w:rsidRPr="006C5AC4">
        <w:rPr>
          <w:strike/>
          <w:szCs w:val="24"/>
          <w:lang w:eastAsia="en-US"/>
        </w:rPr>
        <w:t>3.</w:t>
      </w:r>
      <w:r w:rsidRPr="006C5AC4">
        <w:rPr>
          <w:szCs w:val="24"/>
          <w:lang w:eastAsia="en-US"/>
        </w:rPr>
        <w:tab/>
      </w:r>
      <w:r w:rsidRPr="006C5AC4">
        <w:rPr>
          <w:strike/>
          <w:szCs w:val="24"/>
          <w:lang w:eastAsia="en-US"/>
        </w:rPr>
        <w:t>Jäsenvaltioiden on nykyisiä mekanismeja hyödyntämällä varmistettava CE-merkintää koskevan järjestelmän moitteeton soveltaminen ja ryhdyttävä tarkoituksenmukaisiin toimiin, jos tätä merkintää käytetään sääntöjenvastaisesti.</w:t>
      </w:r>
      <w:r w:rsidRPr="006C5AC4">
        <w:rPr>
          <w:szCs w:val="24"/>
          <w:lang w:eastAsia="en-US"/>
        </w:rPr>
        <w:t xml:space="preserve"> </w:t>
      </w:r>
      <w:r w:rsidRPr="006C5AC4">
        <w:rPr>
          <w:b/>
          <w:szCs w:val="24"/>
          <w:lang w:eastAsia="en-US"/>
        </w:rPr>
        <w:t>[Tark. 80]</w:t>
      </w:r>
    </w:p>
    <w:p w14:paraId="6845ABE7" w14:textId="77777777" w:rsidR="00C944B5" w:rsidRPr="006C5AC4" w:rsidRDefault="00C944B5">
      <w:pPr>
        <w:widowControl/>
        <w:rPr>
          <w:szCs w:val="24"/>
          <w:lang w:eastAsia="en-US"/>
        </w:rPr>
      </w:pPr>
      <w:r w:rsidRPr="006C5AC4">
        <w:rPr>
          <w:szCs w:val="24"/>
          <w:lang w:eastAsia="en-US"/>
        </w:rPr>
        <w:br w:type="page"/>
      </w:r>
    </w:p>
    <w:p w14:paraId="76EC7AC8" w14:textId="6D5EC8AE" w:rsidR="00262EC3" w:rsidRPr="006C5AC4" w:rsidRDefault="00262EC3" w:rsidP="00262EC3">
      <w:pPr>
        <w:widowControl/>
        <w:spacing w:before="120" w:after="120" w:line="360" w:lineRule="auto"/>
        <w:jc w:val="center"/>
        <w:rPr>
          <w:szCs w:val="24"/>
          <w:lang w:eastAsia="en-US"/>
        </w:rPr>
      </w:pPr>
      <w:r w:rsidRPr="006C5AC4">
        <w:rPr>
          <w:szCs w:val="24"/>
          <w:lang w:eastAsia="en-US"/>
        </w:rPr>
        <w:lastRenderedPageBreak/>
        <w:t>15 artikla</w:t>
      </w:r>
      <w:r w:rsidRPr="006C5AC4">
        <w:rPr>
          <w:szCs w:val="24"/>
          <w:lang w:eastAsia="en-US"/>
        </w:rPr>
        <w:br/>
        <w:t>Yleiset merkintävaatimukset</w:t>
      </w:r>
    </w:p>
    <w:p w14:paraId="692F4982" w14:textId="77777777" w:rsidR="00262EC3" w:rsidRPr="006C5AC4" w:rsidRDefault="00262EC3" w:rsidP="00262EC3">
      <w:pPr>
        <w:widowControl/>
        <w:spacing w:before="120" w:after="120" w:line="360" w:lineRule="auto"/>
        <w:ind w:left="850" w:hanging="850"/>
        <w:rPr>
          <w:szCs w:val="24"/>
          <w:lang w:eastAsia="en-US"/>
        </w:rPr>
      </w:pPr>
      <w:r w:rsidRPr="006C5AC4">
        <w:rPr>
          <w:szCs w:val="24"/>
          <w:lang w:eastAsia="en-US"/>
        </w:rPr>
        <w:t>1.</w:t>
      </w:r>
      <w:r w:rsidRPr="006C5AC4">
        <w:rPr>
          <w:szCs w:val="24"/>
          <w:lang w:eastAsia="en-US"/>
        </w:rPr>
        <w:tab/>
        <w:t>Pesuaineiden ja pinta-aktiivisten aineiden, jotka asetetaan saataville markkinoilla yksittäispakkauksissa tai täyttöpakkauksiin myytävänä, mukana on oltava tuoteseloste.</w:t>
      </w:r>
    </w:p>
    <w:p w14:paraId="5623EDFF" w14:textId="77777777" w:rsidR="00262EC3" w:rsidRPr="006C5AC4" w:rsidRDefault="00262EC3" w:rsidP="00262EC3">
      <w:pPr>
        <w:widowControl/>
        <w:spacing w:before="120" w:after="120" w:line="360" w:lineRule="auto"/>
        <w:ind w:left="850" w:hanging="850"/>
        <w:rPr>
          <w:szCs w:val="24"/>
          <w:lang w:eastAsia="en-US"/>
        </w:rPr>
      </w:pPr>
      <w:r w:rsidRPr="006C5AC4">
        <w:rPr>
          <w:szCs w:val="24"/>
          <w:lang w:eastAsia="en-US"/>
        </w:rPr>
        <w:t>2.</w:t>
      </w:r>
      <w:r w:rsidRPr="006C5AC4">
        <w:rPr>
          <w:szCs w:val="24"/>
          <w:lang w:eastAsia="en-US"/>
        </w:rPr>
        <w:tab/>
        <w:t xml:space="preserve">Talouden toimijan, joka asettaa pesuaineen saataville markkinoilla myytäväksi täyttöpakkaukseen suoraan loppukäyttäjälle, on toimitettava fyysinen tuoteseloste </w:t>
      </w:r>
      <w:r w:rsidRPr="006C5AC4">
        <w:rPr>
          <w:strike/>
          <w:szCs w:val="24"/>
          <w:lang w:eastAsia="en-US"/>
        </w:rPr>
        <w:t>tai</w:t>
      </w:r>
      <w:r w:rsidRPr="006C5AC4">
        <w:rPr>
          <w:b/>
          <w:i/>
          <w:szCs w:val="24"/>
          <w:lang w:eastAsia="en-US"/>
        </w:rPr>
        <w:t>ja</w:t>
      </w:r>
      <w:r w:rsidRPr="006C5AC4">
        <w:rPr>
          <w:szCs w:val="24"/>
          <w:lang w:eastAsia="en-US"/>
        </w:rPr>
        <w:t xml:space="preserve"> tietoväline, </w:t>
      </w:r>
      <w:r w:rsidRPr="006C5AC4">
        <w:rPr>
          <w:strike/>
          <w:szCs w:val="24"/>
          <w:lang w:eastAsia="en-US"/>
        </w:rPr>
        <w:t>jonka</w:t>
      </w:r>
      <w:r w:rsidRPr="006C5AC4">
        <w:rPr>
          <w:b/>
          <w:i/>
          <w:szCs w:val="24"/>
          <w:lang w:eastAsia="en-US"/>
        </w:rPr>
        <w:t>joiden</w:t>
      </w:r>
      <w:r w:rsidRPr="006C5AC4">
        <w:rPr>
          <w:szCs w:val="24"/>
          <w:lang w:eastAsia="en-US"/>
        </w:rPr>
        <w:t xml:space="preserve"> kautta digitaalinen tuoteseloste on loppukäyttäjän saatavilla. </w:t>
      </w:r>
      <w:r w:rsidRPr="006C5AC4">
        <w:rPr>
          <w:b/>
          <w:szCs w:val="24"/>
          <w:lang w:eastAsia="en-US"/>
        </w:rPr>
        <w:t>[Tark. 81]</w:t>
      </w:r>
    </w:p>
    <w:p w14:paraId="3B6E2D73" w14:textId="77777777" w:rsidR="00262EC3" w:rsidRPr="006C5AC4" w:rsidRDefault="00262EC3" w:rsidP="00262EC3">
      <w:pPr>
        <w:widowControl/>
        <w:spacing w:before="120" w:after="120" w:line="360" w:lineRule="auto"/>
        <w:ind w:left="850" w:hanging="850"/>
        <w:rPr>
          <w:szCs w:val="24"/>
          <w:lang w:eastAsia="en-US"/>
        </w:rPr>
      </w:pPr>
      <w:r w:rsidRPr="006C5AC4">
        <w:rPr>
          <w:szCs w:val="24"/>
          <w:lang w:eastAsia="en-US"/>
        </w:rPr>
        <w:t>3.</w:t>
      </w:r>
      <w:r w:rsidRPr="006C5AC4">
        <w:rPr>
          <w:szCs w:val="24"/>
          <w:lang w:eastAsia="en-US"/>
        </w:rPr>
        <w:tab/>
        <w:t>Pesuaineiden ja pinta-aktiivisten aineiden tuoteselosteessa on oltava seuraavat tiedot:</w:t>
      </w:r>
    </w:p>
    <w:p w14:paraId="0CD25824" w14:textId="77777777" w:rsidR="00262EC3" w:rsidRPr="006C5AC4" w:rsidRDefault="00262EC3" w:rsidP="00262EC3">
      <w:pPr>
        <w:widowControl/>
        <w:spacing w:before="120" w:after="120" w:line="360" w:lineRule="auto"/>
        <w:ind w:left="1416" w:hanging="566"/>
        <w:rPr>
          <w:szCs w:val="24"/>
          <w:lang w:eastAsia="en-US"/>
        </w:rPr>
      </w:pPr>
      <w:r w:rsidRPr="006C5AC4">
        <w:rPr>
          <w:szCs w:val="24"/>
          <w:lang w:eastAsia="en-US"/>
        </w:rPr>
        <w:t>a)</w:t>
      </w:r>
      <w:r w:rsidRPr="006C5AC4">
        <w:rPr>
          <w:szCs w:val="24"/>
          <w:lang w:eastAsia="en-US"/>
        </w:rPr>
        <w:tab/>
        <w:t>tyyppinumero</w:t>
      </w:r>
      <w:r w:rsidRPr="006C5AC4">
        <w:rPr>
          <w:b/>
          <w:i/>
          <w:szCs w:val="24"/>
          <w:lang w:eastAsia="en-US"/>
        </w:rPr>
        <w:t>, mallin numero</w:t>
      </w:r>
      <w:r w:rsidRPr="006C5AC4">
        <w:rPr>
          <w:szCs w:val="24"/>
          <w:lang w:eastAsia="en-US"/>
        </w:rPr>
        <w:t xml:space="preserve">, eränumero tai muu merkintä, jonka avulla aine voidaan tunnistaa; </w:t>
      </w:r>
      <w:r w:rsidRPr="006C5AC4">
        <w:rPr>
          <w:b/>
          <w:szCs w:val="24"/>
          <w:lang w:eastAsia="en-US"/>
        </w:rPr>
        <w:t>[Tark. 82]</w:t>
      </w:r>
    </w:p>
    <w:p w14:paraId="7C8C1BDD" w14:textId="77777777" w:rsidR="00262EC3" w:rsidRPr="006C5AC4" w:rsidRDefault="00262EC3" w:rsidP="00262EC3">
      <w:pPr>
        <w:widowControl/>
        <w:spacing w:before="120" w:after="120" w:line="360" w:lineRule="auto"/>
        <w:ind w:left="1416" w:hanging="566"/>
        <w:rPr>
          <w:szCs w:val="24"/>
          <w:lang w:eastAsia="en-US"/>
        </w:rPr>
      </w:pPr>
      <w:r w:rsidRPr="006C5AC4">
        <w:rPr>
          <w:szCs w:val="24"/>
          <w:lang w:eastAsia="en-US"/>
        </w:rPr>
        <w:t>b)</w:t>
      </w:r>
      <w:r w:rsidRPr="006C5AC4">
        <w:rPr>
          <w:szCs w:val="24"/>
          <w:lang w:eastAsia="en-US"/>
        </w:rPr>
        <w:tab/>
      </w:r>
      <w:r w:rsidRPr="006C5AC4">
        <w:rPr>
          <w:strike/>
          <w:szCs w:val="24"/>
          <w:lang w:eastAsia="en-US"/>
        </w:rPr>
        <w:t>maahantuojan</w:t>
      </w:r>
      <w:r w:rsidRPr="006C5AC4">
        <w:rPr>
          <w:b/>
          <w:i/>
          <w:szCs w:val="24"/>
          <w:lang w:eastAsia="en-US"/>
        </w:rPr>
        <w:t>valmistajan nimi ja tarvittaessa valmistajan valtuutetun edustajan</w:t>
      </w:r>
      <w:r w:rsidRPr="006C5AC4">
        <w:rPr>
          <w:szCs w:val="24"/>
          <w:lang w:eastAsia="en-US"/>
        </w:rPr>
        <w:t xml:space="preserve"> nimi, rekisteröity toiminimi tai rekisteröity tavaramerkki sekä posti- ja sähköpostiosoite</w:t>
      </w:r>
      <w:r w:rsidRPr="006C5AC4">
        <w:rPr>
          <w:b/>
          <w:i/>
          <w:szCs w:val="24"/>
          <w:lang w:eastAsia="en-US"/>
        </w:rPr>
        <w:t xml:space="preserve"> sekä puhelinnumero</w:t>
      </w:r>
      <w:r w:rsidRPr="006C5AC4">
        <w:rPr>
          <w:szCs w:val="24"/>
          <w:lang w:eastAsia="en-US"/>
        </w:rPr>
        <w:t xml:space="preserve"> yhteydenottoja varten. Postiosoitteessa on ilmoitettava yksi yhteyspiste, jonka kautta maahantuojaan saa yhteyden. </w:t>
      </w:r>
      <w:r w:rsidRPr="006C5AC4">
        <w:rPr>
          <w:b/>
          <w:szCs w:val="24"/>
          <w:lang w:eastAsia="en-US"/>
        </w:rPr>
        <w:t>[Tark. 83]</w:t>
      </w:r>
    </w:p>
    <w:p w14:paraId="6CD301D1" w14:textId="77777777" w:rsidR="00C944B5" w:rsidRPr="006C5AC4" w:rsidRDefault="00C944B5">
      <w:pPr>
        <w:widowControl/>
        <w:rPr>
          <w:szCs w:val="24"/>
          <w:lang w:eastAsia="en-US"/>
        </w:rPr>
      </w:pPr>
      <w:r w:rsidRPr="006C5AC4">
        <w:rPr>
          <w:szCs w:val="24"/>
          <w:lang w:eastAsia="en-US"/>
        </w:rPr>
        <w:br w:type="page"/>
      </w:r>
    </w:p>
    <w:p w14:paraId="2615F5BB" w14:textId="53E0A97D" w:rsidR="00262EC3" w:rsidRPr="006C5AC4" w:rsidRDefault="00262EC3" w:rsidP="00262EC3">
      <w:pPr>
        <w:widowControl/>
        <w:spacing w:before="120" w:after="120" w:line="360" w:lineRule="auto"/>
        <w:ind w:left="1416" w:hanging="566"/>
        <w:rPr>
          <w:szCs w:val="24"/>
          <w:lang w:eastAsia="en-US"/>
        </w:rPr>
      </w:pPr>
      <w:r w:rsidRPr="006C5AC4">
        <w:rPr>
          <w:szCs w:val="24"/>
          <w:lang w:eastAsia="en-US"/>
        </w:rPr>
        <w:lastRenderedPageBreak/>
        <w:t>c)</w:t>
      </w:r>
      <w:r w:rsidRPr="006C5AC4">
        <w:rPr>
          <w:szCs w:val="24"/>
          <w:lang w:eastAsia="en-US"/>
        </w:rPr>
        <w:tab/>
        <w:t>tuotteen nimi ja kauppanimi;</w:t>
      </w:r>
    </w:p>
    <w:p w14:paraId="3380D7EF" w14:textId="77777777" w:rsidR="00262EC3" w:rsidRPr="006C5AC4" w:rsidRDefault="00262EC3" w:rsidP="00262EC3">
      <w:pPr>
        <w:widowControl/>
        <w:spacing w:before="120" w:after="120" w:line="360" w:lineRule="auto"/>
        <w:ind w:left="1416" w:hanging="566"/>
        <w:rPr>
          <w:szCs w:val="24"/>
          <w:lang w:eastAsia="en-US"/>
        </w:rPr>
      </w:pPr>
      <w:r w:rsidRPr="006C5AC4">
        <w:rPr>
          <w:szCs w:val="24"/>
          <w:lang w:eastAsia="en-US"/>
        </w:rPr>
        <w:t>d)</w:t>
      </w:r>
      <w:r w:rsidRPr="006C5AC4">
        <w:rPr>
          <w:szCs w:val="24"/>
          <w:lang w:eastAsia="en-US"/>
        </w:rPr>
        <w:tab/>
        <w:t>pesuaineen tai pinta-aktiivisen aineen pitoisuus liitteessä V olevan A osan mukaisesti;</w:t>
      </w:r>
    </w:p>
    <w:p w14:paraId="70E8ACDC" w14:textId="77777777" w:rsidR="00262EC3" w:rsidRPr="006C5AC4" w:rsidRDefault="00262EC3" w:rsidP="00262EC3">
      <w:pPr>
        <w:widowControl/>
        <w:spacing w:before="120" w:after="120" w:line="360" w:lineRule="auto"/>
        <w:ind w:left="1416" w:hanging="566"/>
        <w:rPr>
          <w:szCs w:val="24"/>
          <w:lang w:eastAsia="en-US"/>
        </w:rPr>
      </w:pPr>
      <w:r w:rsidRPr="006C5AC4">
        <w:rPr>
          <w:szCs w:val="24"/>
          <w:lang w:eastAsia="en-US"/>
        </w:rPr>
        <w:t>e)</w:t>
      </w:r>
      <w:r w:rsidRPr="006C5AC4">
        <w:rPr>
          <w:szCs w:val="24"/>
          <w:lang w:eastAsia="en-US"/>
        </w:rPr>
        <w:tab/>
        <w:t>käyttöohjeet ja tarvittaessa erityiset varotoimet.</w:t>
      </w:r>
    </w:p>
    <w:p w14:paraId="293C673D" w14:textId="77777777" w:rsidR="00262EC3" w:rsidRPr="006C5AC4" w:rsidRDefault="00262EC3" w:rsidP="00262EC3">
      <w:pPr>
        <w:widowControl/>
        <w:spacing w:before="120" w:after="120" w:line="360" w:lineRule="auto"/>
        <w:ind w:left="850"/>
        <w:rPr>
          <w:szCs w:val="24"/>
          <w:lang w:eastAsia="en-US"/>
        </w:rPr>
      </w:pPr>
      <w:r w:rsidRPr="006C5AC4">
        <w:rPr>
          <w:szCs w:val="24"/>
          <w:lang w:eastAsia="en-US"/>
        </w:rPr>
        <w:t>Ensimmäisen alakohdan a, b ja c alakohdassa tarkoitettujen tietojen on oltava kaikissa irtotavarana kuljetettavien pesuaineiden ja pinta-aktiivisten aineiden mukana seuraavissa asiakirjoissa.</w:t>
      </w:r>
    </w:p>
    <w:p w14:paraId="0D51579F" w14:textId="77777777" w:rsidR="00262EC3" w:rsidRPr="006C5AC4" w:rsidRDefault="00262EC3" w:rsidP="00262EC3">
      <w:pPr>
        <w:widowControl/>
        <w:spacing w:before="120" w:after="120" w:line="360" w:lineRule="auto"/>
        <w:ind w:left="850" w:hanging="850"/>
        <w:rPr>
          <w:szCs w:val="24"/>
          <w:lang w:eastAsia="en-US"/>
        </w:rPr>
      </w:pPr>
      <w:r w:rsidRPr="006C5AC4">
        <w:rPr>
          <w:szCs w:val="24"/>
          <w:lang w:eastAsia="en-US"/>
        </w:rPr>
        <w:t>4.</w:t>
      </w:r>
      <w:r w:rsidRPr="006C5AC4">
        <w:rPr>
          <w:szCs w:val="24"/>
          <w:lang w:eastAsia="en-US"/>
        </w:rPr>
        <w:tab/>
        <w:t>Kuluttajille tarkoitettujen pyykinpesuaineiden ja kuluttajille tarkoitettujen konetiskiaineiden merkinnöissä on 3 kohdassa tarkoitettujen tietojen lisäksi oltava liitteessä V olevan B osan mukaiset annosteluohjeet.</w:t>
      </w:r>
    </w:p>
    <w:p w14:paraId="049B14AE" w14:textId="65DFD8E6" w:rsidR="00262EC3" w:rsidRPr="006C5AC4" w:rsidRDefault="00262EC3" w:rsidP="00262EC3">
      <w:pPr>
        <w:widowControl/>
        <w:spacing w:before="120" w:after="120" w:line="360" w:lineRule="auto"/>
        <w:ind w:left="850" w:hanging="850"/>
        <w:rPr>
          <w:szCs w:val="24"/>
          <w:lang w:eastAsia="en-US"/>
        </w:rPr>
      </w:pPr>
      <w:r w:rsidRPr="006C5AC4">
        <w:rPr>
          <w:szCs w:val="24"/>
          <w:lang w:eastAsia="en-US"/>
        </w:rPr>
        <w:t>5.</w:t>
      </w:r>
      <w:r w:rsidRPr="006C5AC4">
        <w:rPr>
          <w:szCs w:val="24"/>
          <w:lang w:eastAsia="en-US"/>
        </w:rPr>
        <w:tab/>
        <w:t>Edellä 3 ja 4 kohdassa tarkoitetut tiedot on esitettävä loppukäyttäjien helposti ymmärtämällä, asianomaisen jäsenvaltion määräämällä kielellä, ja niiden on oltava selkeitä, ymmärrettäviä ja helppotajuisia</w:t>
      </w:r>
      <w:r w:rsidRPr="006C5AC4">
        <w:rPr>
          <w:b/>
          <w:i/>
          <w:szCs w:val="24"/>
          <w:lang w:eastAsia="en-US"/>
        </w:rPr>
        <w:t xml:space="preserve"> ja asetukse</w:t>
      </w:r>
      <w:r w:rsidR="00C944B5" w:rsidRPr="006C5AC4">
        <w:rPr>
          <w:b/>
          <w:i/>
          <w:szCs w:val="24"/>
          <w:lang w:eastAsia="en-US"/>
        </w:rPr>
        <w:t>n (EY) N:o 1272/2008 liitteessä </w:t>
      </w:r>
      <w:r w:rsidRPr="006C5AC4">
        <w:rPr>
          <w:b/>
          <w:i/>
          <w:szCs w:val="24"/>
          <w:lang w:eastAsia="en-US"/>
        </w:rPr>
        <w:t>I olevan 1 osan 1.2.1.4 ja 1.2.1.5 jaksossa vahvistettujen vaatimusten mukaisia</w:t>
      </w:r>
      <w:r w:rsidRPr="006C5AC4">
        <w:rPr>
          <w:szCs w:val="24"/>
          <w:lang w:eastAsia="en-US"/>
        </w:rPr>
        <w:t xml:space="preserve">. Tuoteselosteen on oltava saatavilla tarkastusta varten, kun pesuaine tai pinta-aktiivinen aine asetetaan saataville markkinoilla. </w:t>
      </w:r>
      <w:r w:rsidRPr="006C5AC4">
        <w:rPr>
          <w:b/>
          <w:szCs w:val="24"/>
          <w:lang w:eastAsia="en-US"/>
        </w:rPr>
        <w:t>[Tark. 84]</w:t>
      </w:r>
    </w:p>
    <w:p w14:paraId="01C41029" w14:textId="77777777" w:rsidR="00C944B5" w:rsidRPr="006C5AC4" w:rsidRDefault="00C944B5">
      <w:pPr>
        <w:widowControl/>
        <w:rPr>
          <w:b/>
          <w:i/>
          <w:szCs w:val="24"/>
          <w:lang w:eastAsia="en-US"/>
        </w:rPr>
      </w:pPr>
      <w:r w:rsidRPr="006C5AC4">
        <w:rPr>
          <w:b/>
          <w:i/>
          <w:szCs w:val="24"/>
          <w:lang w:eastAsia="en-US"/>
        </w:rPr>
        <w:br w:type="page"/>
      </w:r>
    </w:p>
    <w:p w14:paraId="4C75073D" w14:textId="75F98DDB" w:rsidR="00262EC3" w:rsidRPr="006C5AC4" w:rsidRDefault="00262EC3" w:rsidP="00262EC3">
      <w:pPr>
        <w:widowControl/>
        <w:spacing w:before="120" w:after="120" w:line="360" w:lineRule="auto"/>
        <w:ind w:left="850" w:hanging="850"/>
        <w:rPr>
          <w:szCs w:val="24"/>
          <w:lang w:eastAsia="en-US"/>
        </w:rPr>
      </w:pPr>
      <w:r w:rsidRPr="006C5AC4">
        <w:rPr>
          <w:b/>
          <w:i/>
          <w:szCs w:val="24"/>
          <w:lang w:eastAsia="en-US"/>
        </w:rPr>
        <w:lastRenderedPageBreak/>
        <w:t>5a.</w:t>
      </w:r>
      <w:r w:rsidRPr="006C5AC4">
        <w:rPr>
          <w:szCs w:val="24"/>
          <w:lang w:eastAsia="en-US"/>
        </w:rPr>
        <w:tab/>
      </w:r>
      <w:r w:rsidRPr="006C5AC4">
        <w:rPr>
          <w:b/>
          <w:i/>
          <w:szCs w:val="24"/>
          <w:lang w:eastAsia="en-US"/>
        </w:rPr>
        <w:t>Pesuaineiden ja pinta-aktiivisten aineiden merkinnöissä voidaan ilmoittaa, ettei pesuainetta tai pinta-aktiivista ainetta varten ole tehty eläinkokeita, ainoastaan siinä tapauksessa, että valmistaja tai sen tavarantoimittajat eivät ole tehneet eläinkokeita, jos valmistaja voi yksilöidä nämä tiedot kohtuullisin toimenpitein, jotka koskevat valmista pesuainetta tai pinta-aktiivista ainetta, sen esiastetta tai jotain sen ainesosaa, tai käyttäneet ainesosia, joita koskevia eläinkokeita muut ovat tehneet uusien pesuaineiden tai pinta-aktiivisten aineiden kehittämistarkoituksessa, sanotun kuitenkaan rajoittamatta direktiivin .../… [nimenomaisten ympäristöväitteiden perustelemisesta ja esittämisestä annettu Euroopan parlamentin ja neuvoston direktiivi (viherväitteitä koskeva direktiivi) COM/2023/166 final] soveltamista. Merkinnässä voidaan ilmoittaa, että pesuaine tai pinta-aktiivinen aine on ”vegaaninen” tai että se ”ei sisällä eläinperäisiä ainesosia”, ainoastaan, jos eläinperäisiä ainesosia tai eläimistä saatavia sivutuotteita ei ole käytetty kyseisen pesuaineen tai pinta-aktiivisen aineen valmistamisessa ja kehittämisessä.</w:t>
      </w:r>
      <w:r w:rsidRPr="006C5AC4">
        <w:rPr>
          <w:szCs w:val="24"/>
          <w:lang w:eastAsia="en-US"/>
        </w:rPr>
        <w:t xml:space="preserve"> </w:t>
      </w:r>
      <w:r w:rsidRPr="006C5AC4">
        <w:rPr>
          <w:b/>
          <w:szCs w:val="24"/>
          <w:lang w:eastAsia="en-US"/>
        </w:rPr>
        <w:t>[Tark. 85]</w:t>
      </w:r>
    </w:p>
    <w:p w14:paraId="6D1FC499" w14:textId="77777777" w:rsidR="00C944B5" w:rsidRPr="006C5AC4" w:rsidRDefault="00C944B5">
      <w:pPr>
        <w:widowControl/>
        <w:rPr>
          <w:szCs w:val="24"/>
          <w:lang w:eastAsia="en-US"/>
        </w:rPr>
      </w:pPr>
      <w:r w:rsidRPr="006C5AC4">
        <w:rPr>
          <w:szCs w:val="24"/>
          <w:lang w:eastAsia="en-US"/>
        </w:rPr>
        <w:br w:type="page"/>
      </w:r>
    </w:p>
    <w:p w14:paraId="40A3998F" w14:textId="5790E7F7" w:rsidR="00262EC3" w:rsidRPr="006C5AC4" w:rsidRDefault="00262EC3" w:rsidP="00262EC3">
      <w:pPr>
        <w:widowControl/>
        <w:spacing w:before="120" w:after="120" w:line="360" w:lineRule="auto"/>
        <w:jc w:val="center"/>
        <w:rPr>
          <w:szCs w:val="24"/>
          <w:lang w:eastAsia="en-US"/>
        </w:rPr>
      </w:pPr>
      <w:r w:rsidRPr="006C5AC4">
        <w:rPr>
          <w:szCs w:val="24"/>
          <w:lang w:eastAsia="en-US"/>
        </w:rPr>
        <w:lastRenderedPageBreak/>
        <w:t>16 artikla</w:t>
      </w:r>
      <w:r w:rsidRPr="006C5AC4">
        <w:rPr>
          <w:szCs w:val="24"/>
          <w:lang w:eastAsia="en-US"/>
        </w:rPr>
        <w:br/>
        <w:t>Tuoteselosteiden muodot</w:t>
      </w:r>
    </w:p>
    <w:p w14:paraId="5F46DA17" w14:textId="77777777" w:rsidR="00262EC3" w:rsidRPr="006C5AC4" w:rsidRDefault="00262EC3" w:rsidP="00262EC3">
      <w:pPr>
        <w:widowControl/>
        <w:spacing w:before="120" w:after="120" w:line="360" w:lineRule="auto"/>
        <w:ind w:left="850" w:hanging="850"/>
        <w:rPr>
          <w:szCs w:val="24"/>
          <w:lang w:eastAsia="en-US"/>
        </w:rPr>
      </w:pPr>
      <w:r w:rsidRPr="006C5AC4">
        <w:rPr>
          <w:szCs w:val="24"/>
          <w:lang w:eastAsia="en-US"/>
        </w:rPr>
        <w:t>1.</w:t>
      </w:r>
      <w:r w:rsidRPr="006C5AC4">
        <w:rPr>
          <w:szCs w:val="24"/>
          <w:lang w:eastAsia="en-US"/>
        </w:rPr>
        <w:tab/>
        <w:t>Kun pesuaineita tai pinta-aktiivisia aineita asetetaan saataville markkinoilla, niiden mukana on oltava 15 artiklan 3 kohdassa ja tapauksen mukaan 15 artiklan 4 kohdassa tarkoitetut tuotetiedot</w:t>
      </w:r>
    </w:p>
    <w:p w14:paraId="3C2987B6" w14:textId="3C249349" w:rsidR="00262EC3" w:rsidRPr="006C5AC4" w:rsidRDefault="00262EC3" w:rsidP="00262EC3">
      <w:pPr>
        <w:widowControl/>
        <w:spacing w:before="120" w:after="120" w:line="360" w:lineRule="auto"/>
        <w:ind w:left="1416" w:hanging="566"/>
        <w:rPr>
          <w:szCs w:val="24"/>
          <w:lang w:eastAsia="en-US"/>
        </w:rPr>
      </w:pPr>
      <w:r w:rsidRPr="006C5AC4">
        <w:rPr>
          <w:szCs w:val="24"/>
          <w:lang w:eastAsia="en-US"/>
        </w:rPr>
        <w:t>a)</w:t>
      </w:r>
      <w:r w:rsidRPr="006C5AC4">
        <w:rPr>
          <w:szCs w:val="24"/>
          <w:lang w:eastAsia="en-US"/>
        </w:rPr>
        <w:tab/>
        <w:t xml:space="preserve">fyysisessä tuoteselosteessa tai </w:t>
      </w:r>
      <w:r w:rsidRPr="006C5AC4">
        <w:rPr>
          <w:b/>
          <w:szCs w:val="24"/>
          <w:lang w:eastAsia="en-US"/>
        </w:rPr>
        <w:t>[Tark. 86</w:t>
      </w:r>
      <w:r w:rsidR="00C00504" w:rsidRPr="006C5AC4">
        <w:rPr>
          <w:b/>
          <w:szCs w:val="24"/>
          <w:lang w:eastAsia="en-US"/>
        </w:rPr>
        <w:t xml:space="preserve"> ei vaikuta suomenkieliseen versioon</w:t>
      </w:r>
      <w:r w:rsidRPr="006C5AC4">
        <w:rPr>
          <w:b/>
          <w:szCs w:val="24"/>
          <w:lang w:eastAsia="en-US"/>
        </w:rPr>
        <w:t>]</w:t>
      </w:r>
    </w:p>
    <w:p w14:paraId="2048256A" w14:textId="77777777" w:rsidR="00262EC3" w:rsidRPr="006C5AC4" w:rsidRDefault="00262EC3" w:rsidP="00262EC3">
      <w:pPr>
        <w:widowControl/>
        <w:spacing w:before="120" w:after="120" w:line="360" w:lineRule="auto"/>
        <w:ind w:left="1416" w:hanging="566"/>
        <w:rPr>
          <w:szCs w:val="24"/>
          <w:lang w:eastAsia="en-US"/>
        </w:rPr>
      </w:pPr>
      <w:r w:rsidRPr="006C5AC4">
        <w:rPr>
          <w:szCs w:val="24"/>
          <w:lang w:eastAsia="en-US"/>
        </w:rPr>
        <w:t>b)</w:t>
      </w:r>
      <w:r w:rsidRPr="006C5AC4">
        <w:rPr>
          <w:szCs w:val="24"/>
          <w:lang w:eastAsia="en-US"/>
        </w:rPr>
        <w:tab/>
        <w:t>digitaalisessa tuoteselosteessa ja toistettuna fyysisessä tuoteselosteessa.</w:t>
      </w:r>
    </w:p>
    <w:p w14:paraId="0AD01440" w14:textId="77777777" w:rsidR="00262EC3" w:rsidRPr="006C5AC4" w:rsidRDefault="00262EC3" w:rsidP="00262EC3">
      <w:pPr>
        <w:widowControl/>
        <w:spacing w:before="120" w:after="120" w:line="360" w:lineRule="auto"/>
        <w:ind w:left="850"/>
        <w:rPr>
          <w:szCs w:val="24"/>
          <w:lang w:eastAsia="en-US"/>
        </w:rPr>
      </w:pPr>
      <w:r w:rsidRPr="006C5AC4">
        <w:rPr>
          <w:strike/>
          <w:szCs w:val="24"/>
          <w:lang w:eastAsia="en-US"/>
        </w:rPr>
        <w:t xml:space="preserve">Poiketen siitä, mitä ensimmäisen alakohdan b alakohdassa säädetään, liitteessä V olevassa C osassa vahvistettuja tuotetietoja ei tarvitse toistaa fyysisessä tuoteselosteessa. Lisäksi </w:t>
      </w:r>
      <w:r w:rsidRPr="006C5AC4">
        <w:rPr>
          <w:szCs w:val="24"/>
          <w:lang w:eastAsia="en-US"/>
        </w:rPr>
        <w:t xml:space="preserve">Jos digitaalisessa tuoteselosteessa annetaan kuluttajille tarkoitettujen pyykinpesuaineiden annosteluohjeet liitteessä V olevan B osan 1 ja 2 kohdan mukaisesti, fyysisessä tuoteselosteessa voidaan esittää liitteessä V olevan D osan mukainen yksinkertaistettu annostelutaulukko. </w:t>
      </w:r>
      <w:r w:rsidRPr="006C5AC4">
        <w:rPr>
          <w:b/>
          <w:szCs w:val="24"/>
          <w:lang w:eastAsia="en-US"/>
        </w:rPr>
        <w:t>[Tark. 87]</w:t>
      </w:r>
    </w:p>
    <w:p w14:paraId="2536E561" w14:textId="77777777" w:rsidR="00C944B5" w:rsidRPr="006C5AC4" w:rsidRDefault="00C944B5">
      <w:pPr>
        <w:widowControl/>
        <w:rPr>
          <w:szCs w:val="24"/>
          <w:lang w:eastAsia="en-US"/>
        </w:rPr>
      </w:pPr>
      <w:r w:rsidRPr="006C5AC4">
        <w:rPr>
          <w:szCs w:val="24"/>
          <w:lang w:eastAsia="en-US"/>
        </w:rPr>
        <w:br w:type="page"/>
      </w:r>
    </w:p>
    <w:p w14:paraId="6BA58C53" w14:textId="76C60190" w:rsidR="00262EC3" w:rsidRPr="006C5AC4" w:rsidRDefault="00262EC3" w:rsidP="00262EC3">
      <w:pPr>
        <w:widowControl/>
        <w:spacing w:before="120" w:after="120" w:line="360" w:lineRule="auto"/>
        <w:ind w:left="850" w:hanging="850"/>
        <w:rPr>
          <w:szCs w:val="24"/>
          <w:lang w:eastAsia="en-US"/>
        </w:rPr>
      </w:pPr>
      <w:r w:rsidRPr="006C5AC4">
        <w:rPr>
          <w:szCs w:val="24"/>
          <w:lang w:eastAsia="en-US"/>
        </w:rPr>
        <w:lastRenderedPageBreak/>
        <w:t>2.</w:t>
      </w:r>
      <w:r w:rsidRPr="006C5AC4">
        <w:rPr>
          <w:szCs w:val="24"/>
          <w:lang w:eastAsia="en-US"/>
        </w:rPr>
        <w:tab/>
      </w:r>
      <w:r w:rsidRPr="006C5AC4">
        <w:rPr>
          <w:strike/>
          <w:szCs w:val="24"/>
          <w:lang w:eastAsia="en-US"/>
        </w:rPr>
        <w:t xml:space="preserve">Poiketen siitä, mitä 1 kohdassa säädetään, voidaan </w:t>
      </w:r>
      <w:r w:rsidRPr="006C5AC4">
        <w:rPr>
          <w:szCs w:val="24"/>
          <w:lang w:eastAsia="en-US"/>
        </w:rPr>
        <w:t xml:space="preserve">Siinä tapauksessa, että pesuaineet asetetaan saataville markkinoilla myytäväksi täyttöpakkaukseen suoraan loppukäyttäjälle, </w:t>
      </w:r>
      <w:r w:rsidRPr="006C5AC4">
        <w:rPr>
          <w:strike/>
          <w:szCs w:val="24"/>
          <w:lang w:eastAsia="en-US"/>
        </w:rPr>
        <w:t>antaa</w:t>
      </w:r>
      <w:r w:rsidRPr="006C5AC4">
        <w:rPr>
          <w:b/>
          <w:i/>
          <w:szCs w:val="24"/>
          <w:lang w:eastAsia="en-US"/>
        </w:rPr>
        <w:t>toimijan on varmistettava, että</w:t>
      </w:r>
      <w:r w:rsidRPr="006C5AC4">
        <w:rPr>
          <w:szCs w:val="24"/>
          <w:lang w:eastAsia="en-US"/>
        </w:rPr>
        <w:t xml:space="preserve"> 15 artiklan</w:t>
      </w:r>
      <w:r w:rsidRPr="006C5AC4">
        <w:rPr>
          <w:b/>
          <w:i/>
          <w:szCs w:val="24"/>
          <w:lang w:eastAsia="en-US"/>
        </w:rPr>
        <w:t xml:space="preserve"> 2,</w:t>
      </w:r>
      <w:r w:rsidRPr="006C5AC4">
        <w:rPr>
          <w:szCs w:val="24"/>
          <w:lang w:eastAsia="en-US"/>
        </w:rPr>
        <w:t xml:space="preserve"> 3 ja 4 kohdassa säädetyt merkinnät </w:t>
      </w:r>
      <w:r w:rsidRPr="006C5AC4">
        <w:rPr>
          <w:strike/>
          <w:szCs w:val="24"/>
          <w:lang w:eastAsia="en-US"/>
        </w:rPr>
        <w:t>pelkästään digitaalisessa tuoteselosteessa, lukuun ottamatta liitteessä V olevan B osan 1 ja 2 kohdassa vahvistettuja kuluttajille tarkoitettujen pyykinpesuaineiden annosteluohjeita, jotka on annettava myös fyysisessä tuoteselosteessa</w:t>
      </w:r>
      <w:r w:rsidRPr="006C5AC4">
        <w:rPr>
          <w:b/>
          <w:i/>
          <w:szCs w:val="24"/>
          <w:lang w:eastAsia="en-US"/>
        </w:rPr>
        <w:t>on liitetty pakkaukseen</w:t>
      </w:r>
      <w:r w:rsidRPr="006C5AC4">
        <w:rPr>
          <w:szCs w:val="24"/>
          <w:lang w:eastAsia="en-US"/>
        </w:rPr>
        <w:t xml:space="preserve">. </w:t>
      </w:r>
      <w:r w:rsidRPr="006C5AC4">
        <w:rPr>
          <w:b/>
          <w:szCs w:val="24"/>
          <w:lang w:eastAsia="en-US"/>
        </w:rPr>
        <w:t>[Tark. 88]</w:t>
      </w:r>
    </w:p>
    <w:p w14:paraId="49054B61" w14:textId="77777777" w:rsidR="00262EC3" w:rsidRPr="006C5AC4" w:rsidRDefault="00262EC3" w:rsidP="00262EC3">
      <w:pPr>
        <w:widowControl/>
        <w:spacing w:before="120" w:after="120" w:line="360" w:lineRule="auto"/>
        <w:jc w:val="center"/>
        <w:rPr>
          <w:szCs w:val="24"/>
          <w:lang w:eastAsia="en-US"/>
        </w:rPr>
      </w:pPr>
      <w:r w:rsidRPr="006C5AC4">
        <w:rPr>
          <w:szCs w:val="24"/>
          <w:lang w:eastAsia="en-US"/>
        </w:rPr>
        <w:t>17 artikla</w:t>
      </w:r>
      <w:r w:rsidRPr="006C5AC4">
        <w:rPr>
          <w:szCs w:val="24"/>
          <w:lang w:eastAsia="en-US"/>
        </w:rPr>
        <w:br/>
        <w:t>Digitaalisia tuoteselosteita koskevat vaatimukset</w:t>
      </w:r>
    </w:p>
    <w:p w14:paraId="6B29B28F" w14:textId="77777777" w:rsidR="00262EC3" w:rsidRPr="006C5AC4" w:rsidRDefault="00262EC3" w:rsidP="00262EC3">
      <w:pPr>
        <w:widowControl/>
        <w:spacing w:before="120" w:after="120" w:line="360" w:lineRule="auto"/>
        <w:ind w:left="850" w:hanging="850"/>
        <w:rPr>
          <w:szCs w:val="24"/>
          <w:lang w:eastAsia="en-US"/>
        </w:rPr>
      </w:pPr>
      <w:r w:rsidRPr="006C5AC4">
        <w:rPr>
          <w:szCs w:val="24"/>
          <w:lang w:eastAsia="en-US"/>
        </w:rPr>
        <w:t>1.</w:t>
      </w:r>
      <w:r w:rsidRPr="006C5AC4">
        <w:rPr>
          <w:szCs w:val="24"/>
          <w:lang w:eastAsia="en-US"/>
        </w:rPr>
        <w:tab/>
        <w:t>Jos pesuaineella tai pinta-aktiivisen aineella on 16 artiklan mukainen digitaalinen tuoteseloste, selosteeseen sovelletaan seuraavia sääntöjä:</w:t>
      </w:r>
    </w:p>
    <w:p w14:paraId="39B40E7D" w14:textId="77777777" w:rsidR="00262EC3" w:rsidRPr="006C5AC4" w:rsidRDefault="00262EC3" w:rsidP="00262EC3">
      <w:pPr>
        <w:widowControl/>
        <w:spacing w:before="120" w:after="120" w:line="360" w:lineRule="auto"/>
        <w:ind w:left="1416" w:hanging="566"/>
        <w:rPr>
          <w:szCs w:val="24"/>
          <w:lang w:eastAsia="en-US"/>
        </w:rPr>
      </w:pPr>
      <w:r w:rsidRPr="006C5AC4">
        <w:rPr>
          <w:szCs w:val="24"/>
          <w:lang w:eastAsia="en-US"/>
        </w:rPr>
        <w:t>a)</w:t>
      </w:r>
      <w:r w:rsidRPr="006C5AC4">
        <w:rPr>
          <w:szCs w:val="24"/>
          <w:lang w:eastAsia="en-US"/>
        </w:rPr>
        <w:tab/>
        <w:t>kaikki 15 artiklan 3 kohdassa ja tapauksen mukaan 15 artiklan 4 kohdassa tarkoitetut tuotetiedot on annettava yhdessä paikassa ja muista tiedoista erotettuina;</w:t>
      </w:r>
    </w:p>
    <w:p w14:paraId="4B9C92AC" w14:textId="77777777" w:rsidR="00262EC3" w:rsidRPr="006C5AC4" w:rsidRDefault="00262EC3" w:rsidP="00262EC3">
      <w:pPr>
        <w:widowControl/>
        <w:spacing w:before="120" w:after="120" w:line="360" w:lineRule="auto"/>
        <w:ind w:left="1416" w:hanging="566"/>
        <w:rPr>
          <w:szCs w:val="24"/>
          <w:lang w:eastAsia="en-US"/>
        </w:rPr>
      </w:pPr>
      <w:r w:rsidRPr="006C5AC4">
        <w:rPr>
          <w:szCs w:val="24"/>
          <w:lang w:eastAsia="en-US"/>
        </w:rPr>
        <w:t>b)</w:t>
      </w:r>
      <w:r w:rsidRPr="006C5AC4">
        <w:rPr>
          <w:szCs w:val="24"/>
          <w:lang w:eastAsia="en-US"/>
        </w:rPr>
        <w:tab/>
        <w:t xml:space="preserve">digitaalisen tuoteselosteen sisältämien tietojen on oltava sellaisessa muodossa, että niihin voidaan </w:t>
      </w:r>
      <w:r w:rsidRPr="006C5AC4">
        <w:rPr>
          <w:b/>
          <w:i/>
          <w:szCs w:val="24"/>
          <w:lang w:eastAsia="en-US"/>
        </w:rPr>
        <w:t xml:space="preserve">helposti </w:t>
      </w:r>
      <w:r w:rsidRPr="006C5AC4">
        <w:rPr>
          <w:szCs w:val="24"/>
          <w:lang w:eastAsia="en-US"/>
        </w:rPr>
        <w:t xml:space="preserve">kohdistaa hakuja; </w:t>
      </w:r>
      <w:r w:rsidRPr="006C5AC4">
        <w:rPr>
          <w:b/>
          <w:szCs w:val="24"/>
          <w:lang w:eastAsia="en-US"/>
        </w:rPr>
        <w:t>[Tark. 89]</w:t>
      </w:r>
    </w:p>
    <w:p w14:paraId="50B3B257" w14:textId="77777777" w:rsidR="00262EC3" w:rsidRPr="006C5AC4" w:rsidRDefault="00262EC3" w:rsidP="00262EC3">
      <w:pPr>
        <w:widowControl/>
        <w:spacing w:before="120" w:after="120" w:line="360" w:lineRule="auto"/>
        <w:ind w:left="1416" w:hanging="566"/>
        <w:rPr>
          <w:szCs w:val="24"/>
          <w:lang w:eastAsia="en-US"/>
        </w:rPr>
      </w:pPr>
      <w:r w:rsidRPr="006C5AC4">
        <w:rPr>
          <w:szCs w:val="24"/>
          <w:lang w:eastAsia="en-US"/>
        </w:rPr>
        <w:t>c)</w:t>
      </w:r>
      <w:r w:rsidRPr="006C5AC4">
        <w:rPr>
          <w:szCs w:val="24"/>
          <w:lang w:eastAsia="en-US"/>
        </w:rPr>
        <w:tab/>
        <w:t>digitaalisen tuoteselosteen sisältämien tietojen on oltava kaikkien käyttäjien saatavilla unionissa;</w:t>
      </w:r>
    </w:p>
    <w:p w14:paraId="1B367F1A" w14:textId="77777777" w:rsidR="00C944B5" w:rsidRPr="006C5AC4" w:rsidRDefault="00C944B5">
      <w:pPr>
        <w:widowControl/>
        <w:rPr>
          <w:szCs w:val="24"/>
          <w:lang w:eastAsia="en-US"/>
        </w:rPr>
      </w:pPr>
      <w:r w:rsidRPr="006C5AC4">
        <w:rPr>
          <w:szCs w:val="24"/>
          <w:lang w:eastAsia="en-US"/>
        </w:rPr>
        <w:br w:type="page"/>
      </w:r>
    </w:p>
    <w:p w14:paraId="18CD95FD" w14:textId="460A7BA7" w:rsidR="00262EC3" w:rsidRPr="006C5AC4" w:rsidRDefault="00262EC3" w:rsidP="00262EC3">
      <w:pPr>
        <w:widowControl/>
        <w:spacing w:before="120" w:after="120" w:line="360" w:lineRule="auto"/>
        <w:ind w:left="1416" w:hanging="566"/>
        <w:rPr>
          <w:szCs w:val="24"/>
          <w:lang w:eastAsia="en-US"/>
        </w:rPr>
      </w:pPr>
      <w:r w:rsidRPr="006C5AC4">
        <w:rPr>
          <w:szCs w:val="24"/>
          <w:lang w:eastAsia="en-US"/>
        </w:rPr>
        <w:lastRenderedPageBreak/>
        <w:t>d)</w:t>
      </w:r>
      <w:r w:rsidRPr="006C5AC4">
        <w:rPr>
          <w:szCs w:val="24"/>
          <w:lang w:eastAsia="en-US"/>
        </w:rPr>
        <w:tab/>
        <w:t>digitaalisen tuoteselosteen on oltava saatavilla maksutta ilman ennakkorekisteröintiä, sovellusten lataamista tai asentamista tai salasanan antamista;</w:t>
      </w:r>
    </w:p>
    <w:p w14:paraId="21FFD158" w14:textId="77777777" w:rsidR="00262EC3" w:rsidRPr="006C5AC4" w:rsidRDefault="00262EC3" w:rsidP="00262EC3">
      <w:pPr>
        <w:widowControl/>
        <w:spacing w:before="120" w:after="120" w:line="360" w:lineRule="auto"/>
        <w:ind w:left="1416" w:hanging="566"/>
        <w:rPr>
          <w:szCs w:val="24"/>
          <w:lang w:eastAsia="en-US"/>
        </w:rPr>
      </w:pPr>
      <w:r w:rsidRPr="006C5AC4">
        <w:rPr>
          <w:szCs w:val="24"/>
          <w:lang w:eastAsia="en-US"/>
        </w:rPr>
        <w:t>e)</w:t>
      </w:r>
      <w:r w:rsidRPr="006C5AC4">
        <w:rPr>
          <w:szCs w:val="24"/>
          <w:lang w:eastAsia="en-US"/>
        </w:rPr>
        <w:tab/>
        <w:t xml:space="preserve">digitaalisen tuoteselosteen tiedot on esitettävä </w:t>
      </w:r>
      <w:r w:rsidRPr="006C5AC4">
        <w:rPr>
          <w:strike/>
          <w:szCs w:val="24"/>
          <w:lang w:eastAsia="en-US"/>
        </w:rPr>
        <w:t>siten, että</w:t>
      </w:r>
      <w:r w:rsidRPr="006C5AC4">
        <w:rPr>
          <w:b/>
          <w:i/>
          <w:szCs w:val="24"/>
          <w:lang w:eastAsia="en-US"/>
        </w:rPr>
        <w:t>käyttäen sellaista muotoa, jossa</w:t>
      </w:r>
      <w:r w:rsidRPr="006C5AC4">
        <w:rPr>
          <w:szCs w:val="24"/>
          <w:lang w:eastAsia="en-US"/>
        </w:rPr>
        <w:t xml:space="preserve"> otetaan huomioon myös haavoittuvassa asemassa olevien ryhmien</w:t>
      </w:r>
      <w:r w:rsidRPr="006C5AC4">
        <w:rPr>
          <w:b/>
          <w:i/>
          <w:szCs w:val="24"/>
          <w:lang w:eastAsia="en-US"/>
        </w:rPr>
        <w:t>, myös vammaisten henkilöiden,</w:t>
      </w:r>
      <w:r w:rsidRPr="006C5AC4">
        <w:rPr>
          <w:szCs w:val="24"/>
          <w:lang w:eastAsia="en-US"/>
        </w:rPr>
        <w:t xml:space="preserve"> tarpeet ja tuetaan tarvittaessa välttämättömiä mukautuksia, joilla helpotetaan kyseisten ryhmien tiedonsaantia; </w:t>
      </w:r>
      <w:r w:rsidRPr="006C5AC4">
        <w:rPr>
          <w:b/>
          <w:szCs w:val="24"/>
          <w:lang w:eastAsia="en-US"/>
        </w:rPr>
        <w:t>[Tark. 90]</w:t>
      </w:r>
    </w:p>
    <w:p w14:paraId="6E0EECEA" w14:textId="77777777" w:rsidR="00262EC3" w:rsidRPr="006C5AC4" w:rsidRDefault="00262EC3" w:rsidP="00262EC3">
      <w:pPr>
        <w:widowControl/>
        <w:spacing w:before="120" w:after="120" w:line="360" w:lineRule="auto"/>
        <w:ind w:left="1416" w:hanging="566"/>
        <w:rPr>
          <w:szCs w:val="24"/>
          <w:lang w:eastAsia="en-US"/>
        </w:rPr>
      </w:pPr>
      <w:r w:rsidRPr="006C5AC4">
        <w:rPr>
          <w:szCs w:val="24"/>
          <w:lang w:eastAsia="en-US"/>
        </w:rPr>
        <w:t>f)</w:t>
      </w:r>
      <w:r w:rsidRPr="006C5AC4">
        <w:rPr>
          <w:szCs w:val="24"/>
          <w:lang w:eastAsia="en-US"/>
        </w:rPr>
        <w:tab/>
        <w:t>digitaalisen tuoteselosteen on oltava käytettävissä yleisesti käytössä olevalla digitaaliteknologialla, joka on yhteensopiva kaikkien tavallisimmin käytettyjen käyttöjärjestelmien ja selainten kanssa;</w:t>
      </w:r>
    </w:p>
    <w:p w14:paraId="4DA3C5F1" w14:textId="77777777" w:rsidR="00262EC3" w:rsidRPr="006C5AC4" w:rsidRDefault="00262EC3" w:rsidP="00262EC3">
      <w:pPr>
        <w:widowControl/>
        <w:spacing w:before="120" w:after="120" w:line="360" w:lineRule="auto"/>
        <w:ind w:left="1416" w:hanging="566"/>
        <w:rPr>
          <w:szCs w:val="24"/>
          <w:lang w:eastAsia="en-US"/>
        </w:rPr>
      </w:pPr>
      <w:r w:rsidRPr="006C5AC4">
        <w:rPr>
          <w:szCs w:val="24"/>
          <w:lang w:eastAsia="en-US"/>
        </w:rPr>
        <w:t>g)</w:t>
      </w:r>
      <w:r w:rsidRPr="006C5AC4">
        <w:rPr>
          <w:szCs w:val="24"/>
          <w:lang w:eastAsia="en-US"/>
        </w:rPr>
        <w:tab/>
        <w:t>jos digitaalinen tuoteseloste on saatavilla useammalla kuin yhdellä kielellä, kielen valinta ei saa riippua loppukäyttäjän maantieteellisestä sijainnista;</w:t>
      </w:r>
    </w:p>
    <w:p w14:paraId="1EED8EFC" w14:textId="77777777" w:rsidR="00262EC3" w:rsidRPr="006C5AC4" w:rsidRDefault="00262EC3" w:rsidP="00262EC3">
      <w:pPr>
        <w:widowControl/>
        <w:spacing w:before="120" w:after="120" w:line="360" w:lineRule="auto"/>
        <w:ind w:left="1416" w:hanging="566"/>
        <w:rPr>
          <w:szCs w:val="24"/>
          <w:lang w:eastAsia="en-US"/>
        </w:rPr>
      </w:pPr>
      <w:r w:rsidRPr="006C5AC4">
        <w:rPr>
          <w:szCs w:val="24"/>
          <w:lang w:eastAsia="en-US"/>
        </w:rPr>
        <w:t>h)</w:t>
      </w:r>
      <w:r w:rsidRPr="006C5AC4">
        <w:rPr>
          <w:szCs w:val="24"/>
          <w:lang w:eastAsia="en-US"/>
        </w:rPr>
        <w:tab/>
        <w:t>digitaalisen tuoteselosteen on oltava saatavilla kymmenen vuoden ajan siitä, kun pesuaine tai pinta-aktiivinen aine saatetaan markkinoille, myös siinä tapauksessa, että sen laatinut talouden toimija on todettu maksukyvyttömäksi, asetettu selvitystilaan tai lopettanut toimintansa unionissa, tai sellaisen pidemmän ajan, jota edellytetään tuoteselosteen tietoja koskevassa muussa unionin lainsäädännössä;</w:t>
      </w:r>
    </w:p>
    <w:p w14:paraId="415F9DE4" w14:textId="77777777" w:rsidR="00C944B5" w:rsidRPr="006C5AC4" w:rsidRDefault="00C944B5">
      <w:pPr>
        <w:widowControl/>
        <w:rPr>
          <w:szCs w:val="24"/>
          <w:lang w:eastAsia="en-US"/>
        </w:rPr>
      </w:pPr>
      <w:r w:rsidRPr="006C5AC4">
        <w:rPr>
          <w:szCs w:val="24"/>
          <w:lang w:eastAsia="en-US"/>
        </w:rPr>
        <w:br w:type="page"/>
      </w:r>
    </w:p>
    <w:p w14:paraId="1A932A9F" w14:textId="14B6BC39" w:rsidR="00262EC3" w:rsidRPr="006C5AC4" w:rsidRDefault="00262EC3" w:rsidP="00262EC3">
      <w:pPr>
        <w:widowControl/>
        <w:spacing w:before="120" w:after="120" w:line="360" w:lineRule="auto"/>
        <w:ind w:left="1416" w:hanging="566"/>
        <w:rPr>
          <w:szCs w:val="24"/>
          <w:lang w:eastAsia="en-US"/>
        </w:rPr>
      </w:pPr>
      <w:r w:rsidRPr="006C5AC4">
        <w:rPr>
          <w:szCs w:val="24"/>
          <w:lang w:eastAsia="en-US"/>
        </w:rPr>
        <w:lastRenderedPageBreak/>
        <w:t>i)</w:t>
      </w:r>
      <w:r w:rsidRPr="006C5AC4">
        <w:rPr>
          <w:szCs w:val="24"/>
          <w:lang w:eastAsia="en-US"/>
        </w:rPr>
        <w:tab/>
        <w:t xml:space="preserve">digitaalisen tuoteselosteen sisältämien tietojen on oltava </w:t>
      </w:r>
      <w:r w:rsidRPr="006C5AC4">
        <w:rPr>
          <w:b/>
          <w:i/>
          <w:szCs w:val="24"/>
          <w:lang w:eastAsia="en-US"/>
        </w:rPr>
        <w:t xml:space="preserve">helposti </w:t>
      </w:r>
      <w:r w:rsidRPr="006C5AC4">
        <w:rPr>
          <w:szCs w:val="24"/>
          <w:lang w:eastAsia="en-US"/>
        </w:rPr>
        <w:t xml:space="preserve">saatavilla tietovälineen kautta. </w:t>
      </w:r>
      <w:r w:rsidRPr="006C5AC4">
        <w:rPr>
          <w:b/>
          <w:szCs w:val="24"/>
          <w:lang w:eastAsia="en-US"/>
        </w:rPr>
        <w:t>[Tark. 91]</w:t>
      </w:r>
    </w:p>
    <w:p w14:paraId="1AD6DDC5" w14:textId="77777777" w:rsidR="00262EC3" w:rsidRPr="006C5AC4" w:rsidRDefault="00262EC3" w:rsidP="00262EC3">
      <w:pPr>
        <w:widowControl/>
        <w:spacing w:before="120" w:after="120" w:line="360" w:lineRule="auto"/>
        <w:ind w:left="850" w:hanging="850"/>
        <w:rPr>
          <w:szCs w:val="24"/>
          <w:lang w:eastAsia="en-US"/>
        </w:rPr>
      </w:pPr>
      <w:r w:rsidRPr="006C5AC4">
        <w:rPr>
          <w:szCs w:val="24"/>
          <w:lang w:eastAsia="en-US"/>
        </w:rPr>
        <w:t>2.</w:t>
      </w:r>
      <w:r w:rsidRPr="006C5AC4">
        <w:rPr>
          <w:szCs w:val="24"/>
          <w:lang w:eastAsia="en-US"/>
        </w:rPr>
        <w:tab/>
        <w:t>Tietovälineen on oltava fyysisesti</w:t>
      </w:r>
      <w:r w:rsidRPr="006C5AC4">
        <w:rPr>
          <w:b/>
          <w:i/>
          <w:szCs w:val="24"/>
          <w:lang w:eastAsia="en-US"/>
        </w:rPr>
        <w:t>, pysyvästi, näkyvästi ja luettavasti</w:t>
      </w:r>
      <w:r w:rsidRPr="006C5AC4">
        <w:rPr>
          <w:szCs w:val="24"/>
          <w:lang w:eastAsia="en-US"/>
        </w:rPr>
        <w:t xml:space="preserve"> liitettynä pesuaineeseen tai </w:t>
      </w:r>
      <w:r w:rsidRPr="006C5AC4">
        <w:rPr>
          <w:strike/>
          <w:szCs w:val="24"/>
          <w:lang w:eastAsia="en-US"/>
        </w:rPr>
        <w:t>pinta-aktiivisessa</w:t>
      </w:r>
      <w:r w:rsidRPr="006C5AC4">
        <w:rPr>
          <w:b/>
          <w:i/>
          <w:szCs w:val="24"/>
          <w:lang w:eastAsia="en-US"/>
        </w:rPr>
        <w:t>pinta-aktiiviseen</w:t>
      </w:r>
      <w:r w:rsidRPr="006C5AC4">
        <w:rPr>
          <w:szCs w:val="24"/>
          <w:lang w:eastAsia="en-US"/>
        </w:rPr>
        <w:t xml:space="preserve"> aineeseen, niiden pakkaukseen tai niiden mukana seuraaviin asiakirjoihin</w:t>
      </w:r>
      <w:r w:rsidRPr="006C5AC4">
        <w:rPr>
          <w:b/>
          <w:i/>
          <w:szCs w:val="24"/>
          <w:lang w:eastAsia="en-US"/>
        </w:rPr>
        <w:t xml:space="preserve"> siten, että digitaaliset laitteet voivat käsitellä sen automaattisesti</w:t>
      </w:r>
      <w:r w:rsidRPr="006C5AC4">
        <w:rPr>
          <w:szCs w:val="24"/>
          <w:lang w:eastAsia="en-US"/>
        </w:rPr>
        <w:t xml:space="preserve">. </w:t>
      </w:r>
      <w:r w:rsidRPr="006C5AC4">
        <w:rPr>
          <w:b/>
          <w:szCs w:val="24"/>
          <w:lang w:eastAsia="en-US"/>
        </w:rPr>
        <w:t>[Tark. 92]</w:t>
      </w:r>
    </w:p>
    <w:p w14:paraId="40069766" w14:textId="77777777" w:rsidR="00262EC3" w:rsidRPr="006C5AC4" w:rsidRDefault="00262EC3" w:rsidP="00262EC3">
      <w:pPr>
        <w:widowControl/>
        <w:spacing w:before="120" w:after="120" w:line="360" w:lineRule="auto"/>
        <w:ind w:left="850"/>
        <w:rPr>
          <w:szCs w:val="24"/>
          <w:lang w:eastAsia="en-US"/>
        </w:rPr>
      </w:pPr>
      <w:r w:rsidRPr="006C5AC4">
        <w:rPr>
          <w:szCs w:val="24"/>
          <w:lang w:eastAsia="en-US"/>
        </w:rPr>
        <w:t>Ensimmäisessä alakohdassa säädetyn vaatimuksen lisäksi edellytetään silloin, kun pesuaineet ja pinta-aktiiviset aineet asetetaan saataville markkinoilla täyttöpakkaukseen myytävinä, että tietoväline on saatavana täyttöasemalla.</w:t>
      </w:r>
    </w:p>
    <w:p w14:paraId="57EAECCF" w14:textId="77777777" w:rsidR="00262EC3" w:rsidRPr="006C5AC4" w:rsidRDefault="00262EC3" w:rsidP="00262EC3">
      <w:pPr>
        <w:widowControl/>
        <w:spacing w:before="120" w:after="120" w:line="360" w:lineRule="auto"/>
        <w:ind w:left="850"/>
        <w:rPr>
          <w:szCs w:val="24"/>
          <w:lang w:eastAsia="en-US"/>
        </w:rPr>
      </w:pPr>
      <w:r w:rsidRPr="006C5AC4">
        <w:rPr>
          <w:szCs w:val="24"/>
          <w:lang w:eastAsia="en-US"/>
        </w:rPr>
        <w:t>Tietovälineen on oltava selvästi loppukäyttäjän nähtävillä ennen ostoa ja markkinavalvontaviranomaisten saatavilla, myös siinä tapauksessa, että pesuaine tai pinta-aktiivinen aine asetetaan saataville etämyynnin kautta.</w:t>
      </w:r>
    </w:p>
    <w:p w14:paraId="6A8BA959" w14:textId="77777777" w:rsidR="00262EC3" w:rsidRPr="006C5AC4" w:rsidRDefault="00262EC3" w:rsidP="00262EC3">
      <w:pPr>
        <w:widowControl/>
        <w:spacing w:before="120" w:after="120" w:line="360" w:lineRule="auto"/>
        <w:ind w:left="850" w:hanging="850"/>
        <w:rPr>
          <w:szCs w:val="24"/>
          <w:lang w:eastAsia="en-US"/>
        </w:rPr>
      </w:pPr>
      <w:r w:rsidRPr="006C5AC4">
        <w:rPr>
          <w:szCs w:val="24"/>
          <w:lang w:eastAsia="en-US"/>
        </w:rPr>
        <w:t>3.</w:t>
      </w:r>
      <w:r w:rsidRPr="006C5AC4">
        <w:rPr>
          <w:szCs w:val="24"/>
          <w:lang w:eastAsia="en-US"/>
        </w:rPr>
        <w:tab/>
        <w:t>Jos talouden toimijat tarjoavat digitaalisen tuoteselosteen, tietovälineen mukana on oltava maininta ”</w:t>
      </w:r>
      <w:r w:rsidRPr="006C5AC4">
        <w:rPr>
          <w:strike/>
          <w:szCs w:val="24"/>
          <w:lang w:eastAsia="en-US"/>
        </w:rPr>
        <w:t>Tuotteesta on saatavilla</w:t>
      </w:r>
      <w:r w:rsidRPr="006C5AC4">
        <w:rPr>
          <w:b/>
          <w:i/>
          <w:szCs w:val="24"/>
          <w:lang w:eastAsia="en-US"/>
        </w:rPr>
        <w:t>Katso</w:t>
      </w:r>
      <w:r w:rsidRPr="006C5AC4">
        <w:rPr>
          <w:szCs w:val="24"/>
          <w:lang w:eastAsia="en-US"/>
        </w:rPr>
        <w:t xml:space="preserve"> kattavampia tietoja </w:t>
      </w:r>
      <w:r w:rsidRPr="006C5AC4">
        <w:rPr>
          <w:strike/>
          <w:szCs w:val="24"/>
          <w:lang w:eastAsia="en-US"/>
        </w:rPr>
        <w:t>verkossa</w:t>
      </w:r>
      <w:r w:rsidRPr="006C5AC4">
        <w:rPr>
          <w:b/>
          <w:i/>
          <w:szCs w:val="24"/>
          <w:lang w:eastAsia="en-US"/>
        </w:rPr>
        <w:t>tuotteesta skannaamalla</w:t>
      </w:r>
      <w:r w:rsidRPr="006C5AC4">
        <w:rPr>
          <w:szCs w:val="24"/>
          <w:lang w:eastAsia="en-US"/>
        </w:rPr>
        <w:t xml:space="preserve">” tai vastaava ilmoitus. </w:t>
      </w:r>
      <w:r w:rsidRPr="006C5AC4">
        <w:rPr>
          <w:b/>
          <w:szCs w:val="24"/>
          <w:lang w:eastAsia="en-US"/>
        </w:rPr>
        <w:t>[Tark. 93]</w:t>
      </w:r>
    </w:p>
    <w:p w14:paraId="01448806" w14:textId="77777777" w:rsidR="00C944B5" w:rsidRPr="006C5AC4" w:rsidRDefault="00C944B5">
      <w:pPr>
        <w:widowControl/>
        <w:rPr>
          <w:szCs w:val="24"/>
          <w:lang w:eastAsia="en-US"/>
        </w:rPr>
      </w:pPr>
      <w:r w:rsidRPr="006C5AC4">
        <w:rPr>
          <w:szCs w:val="24"/>
          <w:lang w:eastAsia="en-US"/>
        </w:rPr>
        <w:br w:type="page"/>
      </w:r>
    </w:p>
    <w:p w14:paraId="0AECA79B" w14:textId="0C38FCBD" w:rsidR="00262EC3" w:rsidRPr="006C5AC4" w:rsidRDefault="00262EC3" w:rsidP="00262EC3">
      <w:pPr>
        <w:widowControl/>
        <w:spacing w:before="120" w:after="120" w:line="360" w:lineRule="auto"/>
        <w:ind w:left="850" w:hanging="850"/>
        <w:rPr>
          <w:szCs w:val="24"/>
          <w:lang w:eastAsia="en-US"/>
        </w:rPr>
      </w:pPr>
      <w:r w:rsidRPr="006C5AC4">
        <w:rPr>
          <w:szCs w:val="24"/>
          <w:lang w:eastAsia="en-US"/>
        </w:rPr>
        <w:lastRenderedPageBreak/>
        <w:t>4.</w:t>
      </w:r>
      <w:r w:rsidRPr="006C5AC4">
        <w:rPr>
          <w:szCs w:val="24"/>
          <w:lang w:eastAsia="en-US"/>
        </w:rPr>
        <w:tab/>
      </w:r>
      <w:r w:rsidRPr="006C5AC4">
        <w:rPr>
          <w:strike/>
          <w:szCs w:val="24"/>
          <w:lang w:eastAsia="en-US"/>
        </w:rPr>
        <w:t xml:space="preserve">Digitaalisen tuoteselosteen tarjoavat </w:t>
      </w:r>
      <w:r w:rsidRPr="006C5AC4">
        <w:rPr>
          <w:szCs w:val="24"/>
          <w:lang w:eastAsia="en-US"/>
        </w:rPr>
        <w:t xml:space="preserve">Talouden toimijat eivät saa seurata, analysoida tai käyttää mitään käyttötietoja muihin tarkoituksiin kuin siihen, mikä on ehdottoman välttämätöntä digitaalisen tuoteselosteen sisältämien tietojen toimittamiseksi verkon välityksellä. </w:t>
      </w:r>
      <w:r w:rsidRPr="006C5AC4">
        <w:rPr>
          <w:b/>
          <w:szCs w:val="24"/>
          <w:lang w:eastAsia="en-US"/>
        </w:rPr>
        <w:t>[Tark. 94]</w:t>
      </w:r>
    </w:p>
    <w:p w14:paraId="33E6AAD8" w14:textId="77777777" w:rsidR="00262EC3" w:rsidRPr="006C5AC4" w:rsidRDefault="00262EC3" w:rsidP="00262EC3">
      <w:pPr>
        <w:widowControl/>
        <w:spacing w:before="120" w:after="120" w:line="360" w:lineRule="auto"/>
        <w:ind w:left="850" w:hanging="850"/>
        <w:rPr>
          <w:szCs w:val="24"/>
          <w:lang w:eastAsia="en-US"/>
        </w:rPr>
      </w:pPr>
      <w:r w:rsidRPr="006C5AC4">
        <w:rPr>
          <w:szCs w:val="24"/>
          <w:lang w:eastAsia="en-US"/>
        </w:rPr>
        <w:t>5.</w:t>
      </w:r>
      <w:r w:rsidRPr="006C5AC4">
        <w:rPr>
          <w:szCs w:val="24"/>
          <w:lang w:eastAsia="en-US"/>
        </w:rPr>
        <w:tab/>
      </w:r>
      <w:r w:rsidRPr="006C5AC4">
        <w:rPr>
          <w:strike/>
          <w:szCs w:val="24"/>
          <w:lang w:eastAsia="en-US"/>
        </w:rPr>
        <w:t xml:space="preserve">Digitaalisen tuoteselosteen tarjoavien </w:t>
      </w:r>
      <w:r w:rsidRPr="006C5AC4">
        <w:rPr>
          <w:szCs w:val="24"/>
          <w:lang w:eastAsia="en-US"/>
        </w:rPr>
        <w:t>Talouden toimijoiden on annettava digitaalisessa tuoteselosteissa olevat tiedot muilla tavoilla</w:t>
      </w:r>
      <w:r w:rsidRPr="006C5AC4">
        <w:rPr>
          <w:b/>
          <w:i/>
          <w:szCs w:val="24"/>
          <w:lang w:eastAsia="en-US"/>
        </w:rPr>
        <w:t xml:space="preserve"> ja maksutta</w:t>
      </w:r>
      <w:r w:rsidRPr="006C5AC4">
        <w:rPr>
          <w:szCs w:val="24"/>
          <w:lang w:eastAsia="en-US"/>
        </w:rPr>
        <w:t xml:space="preserve"> </w:t>
      </w:r>
      <w:r w:rsidRPr="006C5AC4">
        <w:rPr>
          <w:b/>
          <w:szCs w:val="24"/>
          <w:lang w:eastAsia="en-US"/>
        </w:rPr>
        <w:t>[Tark. 95]</w:t>
      </w:r>
    </w:p>
    <w:p w14:paraId="3334E986" w14:textId="77777777" w:rsidR="00262EC3" w:rsidRPr="006C5AC4" w:rsidRDefault="00262EC3" w:rsidP="00262EC3">
      <w:pPr>
        <w:widowControl/>
        <w:spacing w:before="120" w:after="120" w:line="360" w:lineRule="auto"/>
        <w:ind w:left="1416" w:hanging="566"/>
        <w:rPr>
          <w:szCs w:val="24"/>
          <w:lang w:eastAsia="en-US"/>
        </w:rPr>
      </w:pPr>
      <w:r w:rsidRPr="006C5AC4">
        <w:rPr>
          <w:szCs w:val="24"/>
          <w:lang w:eastAsia="en-US"/>
        </w:rPr>
        <w:t>a)</w:t>
      </w:r>
      <w:r w:rsidRPr="006C5AC4">
        <w:rPr>
          <w:szCs w:val="24"/>
          <w:lang w:eastAsia="en-US"/>
        </w:rPr>
        <w:tab/>
        <w:t>loppukäyttäjän suullisesta tai kirjallisesta pyynnöstä;</w:t>
      </w:r>
    </w:p>
    <w:p w14:paraId="0FEF9758" w14:textId="77777777" w:rsidR="00262EC3" w:rsidRPr="006C5AC4" w:rsidRDefault="00262EC3" w:rsidP="00262EC3">
      <w:pPr>
        <w:widowControl/>
        <w:spacing w:before="120" w:after="120" w:line="360" w:lineRule="auto"/>
        <w:ind w:left="1416" w:hanging="566"/>
        <w:rPr>
          <w:szCs w:val="24"/>
          <w:lang w:eastAsia="en-US"/>
        </w:rPr>
      </w:pPr>
      <w:r w:rsidRPr="006C5AC4">
        <w:rPr>
          <w:szCs w:val="24"/>
          <w:lang w:eastAsia="en-US"/>
        </w:rPr>
        <w:t>b)</w:t>
      </w:r>
      <w:r w:rsidRPr="006C5AC4">
        <w:rPr>
          <w:szCs w:val="24"/>
          <w:lang w:eastAsia="en-US"/>
        </w:rPr>
        <w:tab/>
        <w:t>kun digitaalinen tuoteseloste ei tilapäisesti ole saatavilla, myös ostohetkellä.</w:t>
      </w:r>
    </w:p>
    <w:p w14:paraId="758DC064" w14:textId="77777777" w:rsidR="00262EC3" w:rsidRPr="006C5AC4" w:rsidRDefault="00262EC3" w:rsidP="00262EC3">
      <w:pPr>
        <w:widowControl/>
        <w:spacing w:before="120" w:after="120" w:line="360" w:lineRule="auto"/>
        <w:ind w:left="850"/>
        <w:rPr>
          <w:szCs w:val="24"/>
          <w:lang w:eastAsia="en-US"/>
        </w:rPr>
      </w:pPr>
      <w:r w:rsidRPr="006C5AC4">
        <w:rPr>
          <w:szCs w:val="24"/>
          <w:lang w:eastAsia="en-US"/>
        </w:rPr>
        <w:t>Talouden toimijoiden on annettava ensimmäisessä alakohdassa tarkoitetut tiedot riippumatta pesuaineen tai pinta-aktiivisen aineen ostamisesta ja perimättä siitä maksua.</w:t>
      </w:r>
    </w:p>
    <w:p w14:paraId="048A4A1F" w14:textId="77777777" w:rsidR="00C944B5" w:rsidRPr="006C5AC4" w:rsidRDefault="00C944B5">
      <w:pPr>
        <w:widowControl/>
        <w:rPr>
          <w:szCs w:val="24"/>
          <w:lang w:eastAsia="en-US"/>
        </w:rPr>
      </w:pPr>
      <w:r w:rsidRPr="006C5AC4">
        <w:rPr>
          <w:szCs w:val="24"/>
          <w:lang w:eastAsia="en-US"/>
        </w:rPr>
        <w:br w:type="page"/>
      </w:r>
    </w:p>
    <w:p w14:paraId="5A1AA9B9" w14:textId="3D230BD9" w:rsidR="00262EC3" w:rsidRPr="006C5AC4" w:rsidRDefault="00262EC3" w:rsidP="00262EC3">
      <w:pPr>
        <w:widowControl/>
        <w:spacing w:before="120" w:after="120" w:line="360" w:lineRule="auto"/>
        <w:jc w:val="center"/>
        <w:rPr>
          <w:szCs w:val="24"/>
          <w:lang w:eastAsia="en-US"/>
        </w:rPr>
      </w:pPr>
      <w:r w:rsidRPr="006C5AC4">
        <w:rPr>
          <w:szCs w:val="24"/>
          <w:lang w:eastAsia="en-US"/>
        </w:rPr>
        <w:lastRenderedPageBreak/>
        <w:t>V LUKU</w:t>
      </w:r>
      <w:r w:rsidRPr="006C5AC4">
        <w:rPr>
          <w:szCs w:val="24"/>
          <w:lang w:eastAsia="en-US"/>
        </w:rPr>
        <w:br/>
        <w:t>TUOTEPASSI</w:t>
      </w:r>
    </w:p>
    <w:p w14:paraId="4BEDFF8A" w14:textId="77777777" w:rsidR="00262EC3" w:rsidRPr="006C5AC4" w:rsidRDefault="00262EC3" w:rsidP="00262EC3">
      <w:pPr>
        <w:widowControl/>
        <w:spacing w:before="120" w:after="120" w:line="360" w:lineRule="auto"/>
        <w:jc w:val="center"/>
        <w:rPr>
          <w:szCs w:val="24"/>
          <w:lang w:eastAsia="en-US"/>
        </w:rPr>
      </w:pPr>
      <w:r w:rsidRPr="006C5AC4">
        <w:rPr>
          <w:szCs w:val="24"/>
          <w:lang w:eastAsia="en-US"/>
        </w:rPr>
        <w:t>18 artikla</w:t>
      </w:r>
      <w:r w:rsidRPr="006C5AC4">
        <w:rPr>
          <w:szCs w:val="24"/>
          <w:lang w:eastAsia="en-US"/>
        </w:rPr>
        <w:br/>
        <w:t xml:space="preserve">Tuotepassi </w:t>
      </w:r>
    </w:p>
    <w:p w14:paraId="0471291A" w14:textId="77777777" w:rsidR="00262EC3" w:rsidRPr="006C5AC4" w:rsidRDefault="00262EC3" w:rsidP="00262EC3">
      <w:pPr>
        <w:widowControl/>
        <w:spacing w:before="120" w:after="120" w:line="360" w:lineRule="auto"/>
        <w:ind w:left="850" w:hanging="850"/>
        <w:rPr>
          <w:szCs w:val="24"/>
          <w:lang w:eastAsia="en-US"/>
        </w:rPr>
      </w:pPr>
      <w:r w:rsidRPr="006C5AC4">
        <w:rPr>
          <w:szCs w:val="24"/>
          <w:lang w:eastAsia="en-US"/>
        </w:rPr>
        <w:t>1.</w:t>
      </w:r>
      <w:r w:rsidRPr="006C5AC4">
        <w:rPr>
          <w:szCs w:val="24"/>
          <w:lang w:eastAsia="en-US"/>
        </w:rPr>
        <w:tab/>
        <w:t>Ennen pesuaineen tai pinta-aktiivisen aineen markkinoille saattamista valmistajien on laadittava niille tuotepassi. Tuotepassin on täytettävä tässä artiklassa ja 19 artiklassa asetetut vaatimukset.</w:t>
      </w:r>
    </w:p>
    <w:p w14:paraId="0442875E" w14:textId="77777777" w:rsidR="00262EC3" w:rsidRPr="006C5AC4" w:rsidRDefault="00262EC3" w:rsidP="00262EC3">
      <w:pPr>
        <w:widowControl/>
        <w:spacing w:before="120" w:after="120" w:line="360" w:lineRule="auto"/>
        <w:ind w:left="850"/>
        <w:rPr>
          <w:szCs w:val="24"/>
          <w:lang w:eastAsia="en-US"/>
        </w:rPr>
      </w:pPr>
      <w:r w:rsidRPr="006C5AC4">
        <w:rPr>
          <w:b/>
          <w:i/>
          <w:szCs w:val="24"/>
          <w:lang w:eastAsia="en-US"/>
        </w:rPr>
        <w:t>Tätä velvoitetta sovelletaan 18 kuukauden kuluttua 9 kohdan mukaisesti hyväksytyn täytäntöönpanosäädöksen voimaantulosta.</w:t>
      </w:r>
      <w:r w:rsidRPr="006C5AC4">
        <w:rPr>
          <w:szCs w:val="24"/>
          <w:lang w:eastAsia="en-US"/>
        </w:rPr>
        <w:t xml:space="preserve"> </w:t>
      </w:r>
      <w:r w:rsidRPr="006C5AC4">
        <w:rPr>
          <w:b/>
          <w:szCs w:val="24"/>
          <w:lang w:eastAsia="en-US"/>
        </w:rPr>
        <w:t>[Tark. 96]</w:t>
      </w:r>
    </w:p>
    <w:p w14:paraId="074FC81D" w14:textId="77777777" w:rsidR="00262EC3" w:rsidRPr="006C5AC4" w:rsidRDefault="00262EC3" w:rsidP="00262EC3">
      <w:pPr>
        <w:widowControl/>
        <w:spacing w:before="120" w:after="120" w:line="360" w:lineRule="auto"/>
        <w:ind w:left="850" w:hanging="850"/>
        <w:rPr>
          <w:szCs w:val="24"/>
          <w:lang w:eastAsia="en-US"/>
        </w:rPr>
      </w:pPr>
      <w:r w:rsidRPr="006C5AC4">
        <w:rPr>
          <w:szCs w:val="24"/>
          <w:lang w:eastAsia="en-US"/>
        </w:rPr>
        <w:t>2.</w:t>
      </w:r>
      <w:r w:rsidRPr="006C5AC4">
        <w:rPr>
          <w:szCs w:val="24"/>
          <w:lang w:eastAsia="en-US"/>
        </w:rPr>
        <w:tab/>
        <w:t>Tuotepassin on täytettävä seuraavat vaatimukset:</w:t>
      </w:r>
    </w:p>
    <w:p w14:paraId="1ABCC566" w14:textId="77777777" w:rsidR="00262EC3" w:rsidRPr="006C5AC4" w:rsidRDefault="00262EC3" w:rsidP="00262EC3">
      <w:pPr>
        <w:widowControl/>
        <w:spacing w:before="120" w:after="120" w:line="360" w:lineRule="auto"/>
        <w:ind w:left="1416" w:hanging="566"/>
        <w:rPr>
          <w:szCs w:val="24"/>
          <w:lang w:eastAsia="en-US"/>
        </w:rPr>
      </w:pPr>
      <w:r w:rsidRPr="006C5AC4">
        <w:rPr>
          <w:szCs w:val="24"/>
          <w:lang w:eastAsia="en-US"/>
        </w:rPr>
        <w:t>a)</w:t>
      </w:r>
      <w:r w:rsidRPr="006C5AC4">
        <w:rPr>
          <w:szCs w:val="24"/>
          <w:lang w:eastAsia="en-US"/>
        </w:rPr>
        <w:tab/>
        <w:t>sen on vastattava</w:t>
      </w:r>
      <w:r w:rsidRPr="006C5AC4">
        <w:rPr>
          <w:b/>
          <w:i/>
          <w:szCs w:val="24"/>
          <w:lang w:eastAsia="en-US"/>
        </w:rPr>
        <w:t xml:space="preserve"> tiettyä mallia, joka on saatettava ajan tasalle, kun ainesosaluetteloon tehdään muutoksia, tai tarvittaessa</w:t>
      </w:r>
      <w:r w:rsidRPr="006C5AC4">
        <w:rPr>
          <w:szCs w:val="24"/>
          <w:lang w:eastAsia="en-US"/>
        </w:rPr>
        <w:t xml:space="preserve"> tiettyä pesuaineen tai pinta-aktiivisen aineen erää; </w:t>
      </w:r>
      <w:r w:rsidRPr="006C5AC4">
        <w:rPr>
          <w:b/>
          <w:szCs w:val="24"/>
          <w:lang w:eastAsia="en-US"/>
        </w:rPr>
        <w:t>[Tark. 97]</w:t>
      </w:r>
    </w:p>
    <w:p w14:paraId="60E1EBAB" w14:textId="77777777" w:rsidR="00C944B5" w:rsidRPr="006C5AC4" w:rsidRDefault="00C944B5">
      <w:pPr>
        <w:widowControl/>
        <w:rPr>
          <w:szCs w:val="24"/>
          <w:lang w:eastAsia="en-US"/>
        </w:rPr>
      </w:pPr>
      <w:r w:rsidRPr="006C5AC4">
        <w:rPr>
          <w:szCs w:val="24"/>
          <w:lang w:eastAsia="en-US"/>
        </w:rPr>
        <w:br w:type="page"/>
      </w:r>
    </w:p>
    <w:p w14:paraId="56ED8AC2" w14:textId="484A2E60" w:rsidR="00262EC3" w:rsidRPr="006C5AC4" w:rsidRDefault="00262EC3" w:rsidP="00262EC3">
      <w:pPr>
        <w:widowControl/>
        <w:spacing w:before="120" w:after="120" w:line="360" w:lineRule="auto"/>
        <w:ind w:left="1416" w:hanging="566"/>
        <w:rPr>
          <w:szCs w:val="24"/>
          <w:lang w:eastAsia="en-US"/>
        </w:rPr>
      </w:pPr>
      <w:r w:rsidRPr="006C5AC4">
        <w:rPr>
          <w:szCs w:val="24"/>
          <w:lang w:eastAsia="en-US"/>
        </w:rPr>
        <w:lastRenderedPageBreak/>
        <w:t>b)</w:t>
      </w:r>
      <w:r w:rsidRPr="006C5AC4">
        <w:rPr>
          <w:szCs w:val="24"/>
          <w:lang w:eastAsia="en-US"/>
        </w:rPr>
        <w:tab/>
        <w:t>siinä on ilmoitettava, että pesuaineen tai pinta-aktiivisen aineen on osoitettu täyttävän tässä asetuksessa asetetut vaatimukset, ja tarvittaessa mainittava käytetyt testimenetelmät;</w:t>
      </w:r>
    </w:p>
    <w:p w14:paraId="71F110DC" w14:textId="77777777" w:rsidR="00262EC3" w:rsidRPr="006C5AC4" w:rsidRDefault="00262EC3" w:rsidP="00262EC3">
      <w:pPr>
        <w:widowControl/>
        <w:spacing w:before="120" w:after="120" w:line="360" w:lineRule="auto"/>
        <w:ind w:left="1416" w:hanging="566"/>
        <w:rPr>
          <w:szCs w:val="24"/>
          <w:lang w:eastAsia="en-US"/>
        </w:rPr>
      </w:pPr>
      <w:r w:rsidRPr="006C5AC4">
        <w:rPr>
          <w:szCs w:val="24"/>
          <w:lang w:eastAsia="en-US"/>
        </w:rPr>
        <w:t>c)</w:t>
      </w:r>
      <w:r w:rsidRPr="006C5AC4">
        <w:rPr>
          <w:szCs w:val="24"/>
          <w:lang w:eastAsia="en-US"/>
        </w:rPr>
        <w:tab/>
        <w:t>sen on sisällettävä vähintään liitteeseen VI sisältyvät tiedot;</w:t>
      </w:r>
    </w:p>
    <w:p w14:paraId="4820C6B3" w14:textId="77777777" w:rsidR="00262EC3" w:rsidRPr="006C5AC4" w:rsidRDefault="00262EC3" w:rsidP="00262EC3">
      <w:pPr>
        <w:widowControl/>
        <w:spacing w:before="120" w:after="120" w:line="360" w:lineRule="auto"/>
        <w:ind w:left="1416" w:hanging="566"/>
        <w:rPr>
          <w:szCs w:val="24"/>
          <w:lang w:eastAsia="en-US"/>
        </w:rPr>
      </w:pPr>
      <w:r w:rsidRPr="006C5AC4">
        <w:rPr>
          <w:szCs w:val="24"/>
          <w:lang w:eastAsia="en-US"/>
        </w:rPr>
        <w:t>d)</w:t>
      </w:r>
      <w:r w:rsidRPr="006C5AC4">
        <w:rPr>
          <w:szCs w:val="24"/>
          <w:lang w:eastAsia="en-US"/>
        </w:rPr>
        <w:tab/>
        <w:t>sen on oltava ajan tasalla</w:t>
      </w:r>
      <w:r w:rsidRPr="006C5AC4">
        <w:rPr>
          <w:b/>
          <w:i/>
          <w:szCs w:val="24"/>
          <w:lang w:eastAsia="en-US"/>
        </w:rPr>
        <w:t>, tarkka ja täydellinen</w:t>
      </w:r>
      <w:r w:rsidRPr="006C5AC4">
        <w:rPr>
          <w:szCs w:val="24"/>
          <w:lang w:eastAsia="en-US"/>
        </w:rPr>
        <w:t xml:space="preserve">; </w:t>
      </w:r>
      <w:r w:rsidRPr="006C5AC4">
        <w:rPr>
          <w:b/>
          <w:szCs w:val="24"/>
          <w:lang w:eastAsia="en-US"/>
        </w:rPr>
        <w:t>[Tark. 98]</w:t>
      </w:r>
    </w:p>
    <w:p w14:paraId="2C73A7C1" w14:textId="77777777" w:rsidR="00262EC3" w:rsidRPr="006C5AC4" w:rsidRDefault="00262EC3" w:rsidP="00262EC3">
      <w:pPr>
        <w:widowControl/>
        <w:spacing w:before="120" w:after="120" w:line="360" w:lineRule="auto"/>
        <w:ind w:left="1416" w:hanging="566"/>
        <w:rPr>
          <w:szCs w:val="24"/>
          <w:lang w:eastAsia="en-US"/>
        </w:rPr>
      </w:pPr>
      <w:r w:rsidRPr="006C5AC4">
        <w:rPr>
          <w:szCs w:val="24"/>
          <w:lang w:eastAsia="en-US"/>
        </w:rPr>
        <w:t>e)</w:t>
      </w:r>
      <w:r w:rsidRPr="006C5AC4">
        <w:rPr>
          <w:szCs w:val="24"/>
          <w:lang w:eastAsia="en-US"/>
        </w:rPr>
        <w:tab/>
        <w:t>sen on oltava saatavana sen jäsenvaltion vaatimalla kielellä tai kielillä, jossa pesuaine tai pinta-aktiivinen aine saatetaan markkinoille tai asetetaan saataville markkinoilla;</w:t>
      </w:r>
    </w:p>
    <w:p w14:paraId="6BF77213" w14:textId="77777777" w:rsidR="00262EC3" w:rsidRPr="006C5AC4" w:rsidRDefault="00262EC3" w:rsidP="00262EC3">
      <w:pPr>
        <w:widowControl/>
        <w:spacing w:before="120" w:after="120" w:line="360" w:lineRule="auto"/>
        <w:ind w:left="1416" w:hanging="566"/>
        <w:rPr>
          <w:szCs w:val="24"/>
          <w:lang w:eastAsia="en-US"/>
        </w:rPr>
      </w:pPr>
      <w:r w:rsidRPr="006C5AC4">
        <w:rPr>
          <w:szCs w:val="24"/>
          <w:lang w:eastAsia="en-US"/>
        </w:rPr>
        <w:t>f)</w:t>
      </w:r>
      <w:r w:rsidRPr="006C5AC4">
        <w:rPr>
          <w:szCs w:val="24"/>
          <w:lang w:eastAsia="en-US"/>
        </w:rPr>
        <w:tab/>
        <w:t>sen on oltava</w:t>
      </w:r>
      <w:r w:rsidRPr="006C5AC4">
        <w:rPr>
          <w:b/>
          <w:i/>
          <w:szCs w:val="24"/>
          <w:lang w:eastAsia="en-US"/>
        </w:rPr>
        <w:t xml:space="preserve"> helposti asiakkaiden,</w:t>
      </w:r>
      <w:r w:rsidRPr="006C5AC4">
        <w:rPr>
          <w:szCs w:val="24"/>
          <w:lang w:eastAsia="en-US"/>
        </w:rPr>
        <w:t xml:space="preserve"> loppukäyttäjien</w:t>
      </w:r>
      <w:r w:rsidRPr="006C5AC4">
        <w:rPr>
          <w:b/>
          <w:i/>
          <w:szCs w:val="24"/>
          <w:lang w:eastAsia="en-US"/>
        </w:rPr>
        <w:t>, valmistajien, maahantuojien, jakelijoiden, toimivaltaisten kansallisten viranomaisten</w:t>
      </w:r>
      <w:r w:rsidRPr="006C5AC4">
        <w:rPr>
          <w:szCs w:val="24"/>
          <w:lang w:eastAsia="en-US"/>
        </w:rPr>
        <w:t>, markkinavalvontaviranomaisten, tulliviranomaisten, komission</w:t>
      </w:r>
      <w:r w:rsidRPr="006C5AC4">
        <w:rPr>
          <w:strike/>
          <w:szCs w:val="24"/>
          <w:lang w:eastAsia="en-US"/>
        </w:rPr>
        <w:t xml:space="preserve"> ja</w:t>
      </w:r>
      <w:r w:rsidRPr="006C5AC4">
        <w:rPr>
          <w:b/>
          <w:i/>
          <w:szCs w:val="24"/>
          <w:lang w:eastAsia="en-US"/>
        </w:rPr>
        <w:t>,</w:t>
      </w:r>
      <w:r w:rsidRPr="006C5AC4">
        <w:rPr>
          <w:szCs w:val="24"/>
          <w:lang w:eastAsia="en-US"/>
        </w:rPr>
        <w:t xml:space="preserve"> toisten talouden toimijoiden </w:t>
      </w:r>
      <w:r w:rsidRPr="006C5AC4">
        <w:rPr>
          <w:b/>
          <w:i/>
          <w:szCs w:val="24"/>
          <w:lang w:eastAsia="en-US"/>
        </w:rPr>
        <w:t xml:space="preserve">ja muiden asiaankuuluvien sidosryhmien, kuten kansalaisjärjestöjen ja tutkijoiden, </w:t>
      </w:r>
      <w:r w:rsidRPr="006C5AC4">
        <w:rPr>
          <w:szCs w:val="24"/>
          <w:lang w:eastAsia="en-US"/>
        </w:rPr>
        <w:t xml:space="preserve">saatavilla; </w:t>
      </w:r>
      <w:r w:rsidRPr="006C5AC4">
        <w:rPr>
          <w:b/>
          <w:szCs w:val="24"/>
          <w:lang w:eastAsia="en-US"/>
        </w:rPr>
        <w:t>[Tark. 99]</w:t>
      </w:r>
    </w:p>
    <w:p w14:paraId="0EE03060" w14:textId="77777777" w:rsidR="00262EC3" w:rsidRPr="006C5AC4" w:rsidRDefault="00262EC3" w:rsidP="00262EC3">
      <w:pPr>
        <w:widowControl/>
        <w:spacing w:before="120" w:after="120" w:line="360" w:lineRule="auto"/>
        <w:ind w:left="1416" w:hanging="566"/>
        <w:rPr>
          <w:szCs w:val="24"/>
          <w:lang w:eastAsia="en-US"/>
        </w:rPr>
      </w:pPr>
      <w:r w:rsidRPr="006C5AC4">
        <w:rPr>
          <w:szCs w:val="24"/>
          <w:lang w:eastAsia="en-US"/>
        </w:rPr>
        <w:t>g)</w:t>
      </w:r>
      <w:r w:rsidRPr="006C5AC4">
        <w:rPr>
          <w:szCs w:val="24"/>
          <w:lang w:eastAsia="en-US"/>
        </w:rPr>
        <w:tab/>
        <w:t>sen on oltava saatavilla kymmenen vuoden ajan siitä lähtien, kun pesuaine tai pinta-aktiivinen aine saatetaan markkinoille, myös siinä tapauksessa, että sen laatinut talouden toimija on todettu maksukyvyttömäksi, asetettu selvitystilaan tai lopettanut toimintansa unionissa;</w:t>
      </w:r>
    </w:p>
    <w:p w14:paraId="631B57D5" w14:textId="77777777" w:rsidR="00C944B5" w:rsidRPr="006C5AC4" w:rsidRDefault="00C944B5">
      <w:pPr>
        <w:widowControl/>
        <w:rPr>
          <w:szCs w:val="24"/>
          <w:lang w:eastAsia="en-US"/>
        </w:rPr>
      </w:pPr>
      <w:r w:rsidRPr="006C5AC4">
        <w:rPr>
          <w:szCs w:val="24"/>
          <w:lang w:eastAsia="en-US"/>
        </w:rPr>
        <w:br w:type="page"/>
      </w:r>
    </w:p>
    <w:p w14:paraId="49AC94E3" w14:textId="561AF44F" w:rsidR="00262EC3" w:rsidRPr="006C5AC4" w:rsidRDefault="00262EC3" w:rsidP="00262EC3">
      <w:pPr>
        <w:widowControl/>
        <w:spacing w:before="120" w:after="120" w:line="360" w:lineRule="auto"/>
        <w:ind w:left="1416" w:hanging="566"/>
        <w:rPr>
          <w:szCs w:val="24"/>
          <w:lang w:eastAsia="en-US"/>
        </w:rPr>
      </w:pPr>
      <w:r w:rsidRPr="006C5AC4">
        <w:rPr>
          <w:szCs w:val="24"/>
          <w:lang w:eastAsia="en-US"/>
        </w:rPr>
        <w:lastRenderedPageBreak/>
        <w:t>h)</w:t>
      </w:r>
      <w:r w:rsidRPr="006C5AC4">
        <w:rPr>
          <w:szCs w:val="24"/>
          <w:lang w:eastAsia="en-US"/>
        </w:rPr>
        <w:tab/>
        <w:t>sen on oltava saatavilla tietovälineen kautta;</w:t>
      </w:r>
    </w:p>
    <w:p w14:paraId="7CD8A346" w14:textId="77777777" w:rsidR="00262EC3" w:rsidRPr="006C5AC4" w:rsidRDefault="00262EC3" w:rsidP="00262EC3">
      <w:pPr>
        <w:widowControl/>
        <w:spacing w:before="120" w:after="120" w:line="360" w:lineRule="auto"/>
        <w:ind w:left="1416" w:hanging="566"/>
        <w:rPr>
          <w:szCs w:val="24"/>
          <w:lang w:eastAsia="en-US"/>
        </w:rPr>
      </w:pPr>
      <w:r w:rsidRPr="006C5AC4">
        <w:rPr>
          <w:szCs w:val="24"/>
          <w:lang w:eastAsia="en-US"/>
        </w:rPr>
        <w:t>i)</w:t>
      </w:r>
      <w:r w:rsidRPr="006C5AC4">
        <w:rPr>
          <w:szCs w:val="24"/>
          <w:lang w:eastAsia="en-US"/>
        </w:rPr>
        <w:tab/>
        <w:t xml:space="preserve">sen on täytettävä </w:t>
      </w:r>
      <w:r w:rsidRPr="006C5AC4">
        <w:rPr>
          <w:strike/>
          <w:szCs w:val="24"/>
          <w:lang w:eastAsia="en-US"/>
        </w:rPr>
        <w:t>8</w:t>
      </w:r>
      <w:r w:rsidRPr="006C5AC4">
        <w:rPr>
          <w:b/>
          <w:i/>
          <w:szCs w:val="24"/>
          <w:lang w:eastAsia="en-US"/>
        </w:rPr>
        <w:t>9</w:t>
      </w:r>
      <w:r w:rsidRPr="006C5AC4">
        <w:rPr>
          <w:szCs w:val="24"/>
          <w:lang w:eastAsia="en-US"/>
        </w:rPr>
        <w:t xml:space="preserve"> kohdan nojalla vahvistetut erityiset ja tekniset vaatimukset. </w:t>
      </w:r>
      <w:r w:rsidRPr="006C5AC4">
        <w:rPr>
          <w:b/>
          <w:szCs w:val="24"/>
          <w:lang w:eastAsia="en-US"/>
        </w:rPr>
        <w:t>[Tark. 100]</w:t>
      </w:r>
    </w:p>
    <w:p w14:paraId="1DFCBA54" w14:textId="77777777" w:rsidR="00262EC3" w:rsidRPr="006C5AC4" w:rsidRDefault="00262EC3" w:rsidP="00262EC3">
      <w:pPr>
        <w:widowControl/>
        <w:spacing w:before="120" w:after="120" w:line="360" w:lineRule="auto"/>
        <w:ind w:left="850" w:hanging="850"/>
        <w:rPr>
          <w:szCs w:val="24"/>
          <w:lang w:eastAsia="en-US"/>
        </w:rPr>
      </w:pPr>
      <w:r w:rsidRPr="006C5AC4">
        <w:rPr>
          <w:szCs w:val="24"/>
          <w:lang w:eastAsia="en-US"/>
        </w:rPr>
        <w:t>3.</w:t>
      </w:r>
      <w:r w:rsidRPr="006C5AC4">
        <w:rPr>
          <w:szCs w:val="24"/>
          <w:lang w:eastAsia="en-US"/>
        </w:rPr>
        <w:tab/>
        <w:t xml:space="preserve">Tietovälineen on oltava fyysisesti pesuaineessa tai pinta-aktiivisessa aineessa, niiden pakkauksessa tai niiden mukana seuraavissa asiakirjoissa sen mukaan kuin </w:t>
      </w:r>
      <w:r w:rsidRPr="006C5AC4">
        <w:rPr>
          <w:strike/>
          <w:szCs w:val="24"/>
          <w:lang w:eastAsia="en-US"/>
        </w:rPr>
        <w:t>8</w:t>
      </w:r>
      <w:r w:rsidRPr="006C5AC4">
        <w:rPr>
          <w:b/>
          <w:i/>
          <w:szCs w:val="24"/>
          <w:lang w:eastAsia="en-US"/>
        </w:rPr>
        <w:t>9</w:t>
      </w:r>
      <w:r w:rsidRPr="006C5AC4">
        <w:rPr>
          <w:szCs w:val="24"/>
          <w:lang w:eastAsia="en-US"/>
        </w:rPr>
        <w:t xml:space="preserve"> kohdassa tarkoitetussa täytäntöönpanosäädöksessä edellytetään. </w:t>
      </w:r>
      <w:r w:rsidRPr="006C5AC4">
        <w:rPr>
          <w:b/>
          <w:szCs w:val="24"/>
          <w:lang w:eastAsia="en-US"/>
        </w:rPr>
        <w:t>[Tark. 101]</w:t>
      </w:r>
    </w:p>
    <w:p w14:paraId="0384F2C6" w14:textId="77777777" w:rsidR="00262EC3" w:rsidRPr="006C5AC4" w:rsidRDefault="00262EC3" w:rsidP="00262EC3">
      <w:pPr>
        <w:widowControl/>
        <w:spacing w:before="120" w:after="120" w:line="360" w:lineRule="auto"/>
        <w:ind w:left="850"/>
        <w:rPr>
          <w:szCs w:val="24"/>
          <w:lang w:eastAsia="en-US"/>
        </w:rPr>
      </w:pPr>
      <w:r w:rsidRPr="006C5AC4">
        <w:rPr>
          <w:szCs w:val="24"/>
          <w:lang w:eastAsia="en-US"/>
        </w:rPr>
        <w:t>Ensimmäisessä alakohdassa säädetyn vaatimuksen lisäksi edellytetään silloin, kun pesuaineet ja pinta-aktiiviset aineet asetetaan saataville markkinoilla täyttöpakkaukseen myytävinä, että tietoväline on saatavana täyttöasemalla.</w:t>
      </w:r>
    </w:p>
    <w:p w14:paraId="1E6249A2" w14:textId="77777777" w:rsidR="00262EC3" w:rsidRPr="006C5AC4" w:rsidRDefault="00262EC3" w:rsidP="00262EC3">
      <w:pPr>
        <w:widowControl/>
        <w:spacing w:before="120" w:after="120" w:line="360" w:lineRule="auto"/>
        <w:ind w:left="850"/>
        <w:rPr>
          <w:szCs w:val="24"/>
          <w:lang w:eastAsia="en-US"/>
        </w:rPr>
      </w:pPr>
      <w:r w:rsidRPr="006C5AC4">
        <w:rPr>
          <w:szCs w:val="24"/>
          <w:lang w:eastAsia="en-US"/>
        </w:rPr>
        <w:t>Tietovälineen on oltava</w:t>
      </w:r>
      <w:r w:rsidRPr="006C5AC4">
        <w:rPr>
          <w:b/>
          <w:i/>
          <w:szCs w:val="24"/>
          <w:lang w:eastAsia="en-US"/>
        </w:rPr>
        <w:t xml:space="preserve"> verkossa olevan tuotesivuston pääsivulla</w:t>
      </w:r>
      <w:r w:rsidRPr="006C5AC4">
        <w:rPr>
          <w:szCs w:val="24"/>
          <w:lang w:eastAsia="en-US"/>
        </w:rPr>
        <w:t xml:space="preserve"> selvästi loppukäyttäjän nähtävillä ennen ostoa ja markkinavalvontaviranomaisten saatavilla, myös siinä tapauksessa, että pesuaine tai pinta-aktiivinen aine asetetaan saataville etämyynnin kautta. </w:t>
      </w:r>
      <w:r w:rsidRPr="006C5AC4">
        <w:rPr>
          <w:b/>
          <w:szCs w:val="24"/>
          <w:lang w:eastAsia="en-US"/>
        </w:rPr>
        <w:t>[Tark. 102]</w:t>
      </w:r>
    </w:p>
    <w:p w14:paraId="3BAF8C11" w14:textId="77777777" w:rsidR="00262EC3" w:rsidRPr="006C5AC4" w:rsidRDefault="00262EC3" w:rsidP="00262EC3">
      <w:pPr>
        <w:widowControl/>
        <w:spacing w:before="120" w:after="120" w:line="360" w:lineRule="auto"/>
        <w:ind w:left="850" w:hanging="850"/>
        <w:rPr>
          <w:szCs w:val="24"/>
          <w:lang w:eastAsia="en-US"/>
        </w:rPr>
      </w:pPr>
      <w:r w:rsidRPr="006C5AC4">
        <w:rPr>
          <w:szCs w:val="24"/>
          <w:lang w:eastAsia="en-US"/>
        </w:rPr>
        <w:t>4.</w:t>
      </w:r>
      <w:r w:rsidRPr="006C5AC4">
        <w:rPr>
          <w:szCs w:val="24"/>
          <w:lang w:eastAsia="en-US"/>
        </w:rPr>
        <w:tab/>
        <w:t>Jos talouden toimijat tarjoavat digitaalisen tuoteselosteen, tuotepassin ja digitaalisen tuoteselosteen on oltavana saatavilla saman tietovälineen kautta.</w:t>
      </w:r>
    </w:p>
    <w:p w14:paraId="0CC4026B" w14:textId="77777777" w:rsidR="00C944B5" w:rsidRPr="006C5AC4" w:rsidRDefault="00C944B5">
      <w:pPr>
        <w:widowControl/>
        <w:rPr>
          <w:szCs w:val="24"/>
          <w:lang w:eastAsia="en-US"/>
        </w:rPr>
      </w:pPr>
      <w:r w:rsidRPr="006C5AC4">
        <w:rPr>
          <w:szCs w:val="24"/>
          <w:lang w:eastAsia="en-US"/>
        </w:rPr>
        <w:br w:type="page"/>
      </w:r>
    </w:p>
    <w:p w14:paraId="589D3533" w14:textId="2B057E1E" w:rsidR="00262EC3" w:rsidRPr="006C5AC4" w:rsidRDefault="00262EC3" w:rsidP="00262EC3">
      <w:pPr>
        <w:widowControl/>
        <w:spacing w:before="120" w:after="120" w:line="360" w:lineRule="auto"/>
        <w:ind w:left="850" w:hanging="850"/>
        <w:rPr>
          <w:szCs w:val="24"/>
          <w:lang w:eastAsia="en-US"/>
        </w:rPr>
      </w:pPr>
      <w:r w:rsidRPr="006C5AC4">
        <w:rPr>
          <w:szCs w:val="24"/>
          <w:lang w:eastAsia="en-US"/>
        </w:rPr>
        <w:lastRenderedPageBreak/>
        <w:t>5.</w:t>
      </w:r>
      <w:r w:rsidRPr="006C5AC4">
        <w:rPr>
          <w:szCs w:val="24"/>
          <w:lang w:eastAsia="en-US"/>
        </w:rPr>
        <w:tab/>
        <w:t>Jos muussa unionin lainsäädännössä edellytetään, että tiedot pesuaineesta tai pinta-aktiivisesta aineesta ovat saatavilla tietovälineen kautta, tässä asetuksessa ja muussa unionin lainsäädännössä vaadittujen tietojen toimittamiseksi on käytettävä samaa tietovälinettä.</w:t>
      </w:r>
    </w:p>
    <w:p w14:paraId="220EDB3E" w14:textId="77777777" w:rsidR="00262EC3" w:rsidRPr="006C5AC4" w:rsidRDefault="00262EC3" w:rsidP="00262EC3">
      <w:pPr>
        <w:widowControl/>
        <w:spacing w:before="120" w:after="120" w:line="360" w:lineRule="auto"/>
        <w:ind w:left="850" w:hanging="850"/>
        <w:rPr>
          <w:szCs w:val="24"/>
          <w:lang w:eastAsia="en-US"/>
        </w:rPr>
      </w:pPr>
      <w:r w:rsidRPr="006C5AC4">
        <w:rPr>
          <w:szCs w:val="24"/>
          <w:lang w:eastAsia="en-US"/>
        </w:rPr>
        <w:t>6.</w:t>
      </w:r>
      <w:r w:rsidRPr="006C5AC4">
        <w:rPr>
          <w:szCs w:val="24"/>
          <w:lang w:eastAsia="en-US"/>
        </w:rPr>
        <w:tab/>
        <w:t>Jos muussa pesuaineisiin ja pinta-aktiivisiin aineisiin sovellettavassa unionin lainsäädännössä edellytetään tuotepassia, pesuaineille ja pinta-aktiivisille aineille on laadittava yksi tuotepassi, joka sisältää 2 kohdassa edellytetyt tiedot sekä kaikki muut kyseisessä muussa unionin lainsäädännössä tuotepassia varten vaaditut tiedot.</w:t>
      </w:r>
    </w:p>
    <w:p w14:paraId="2EFD9AB6" w14:textId="77777777" w:rsidR="00262EC3" w:rsidRPr="006C5AC4" w:rsidRDefault="00262EC3" w:rsidP="00262EC3">
      <w:pPr>
        <w:widowControl/>
        <w:spacing w:before="120" w:after="120" w:line="360" w:lineRule="auto"/>
        <w:ind w:left="850" w:hanging="850"/>
        <w:rPr>
          <w:szCs w:val="24"/>
          <w:lang w:eastAsia="en-US"/>
        </w:rPr>
      </w:pPr>
      <w:r w:rsidRPr="006C5AC4">
        <w:rPr>
          <w:szCs w:val="24"/>
          <w:lang w:eastAsia="en-US"/>
        </w:rPr>
        <w:t>7.</w:t>
      </w:r>
      <w:r w:rsidRPr="006C5AC4">
        <w:rPr>
          <w:szCs w:val="24"/>
          <w:lang w:eastAsia="en-US"/>
        </w:rPr>
        <w:tab/>
        <w:t>Talouden toimijat voivat asettaa 6 kohdassa tarkoitetun tietovälineen kautta saataville 5 ja 6 kohdassa tarkoitettujen tietojen lisäksi myös muita tietoja. Nämä tiedot on erotettava selvästi tässä asetuksessa ja tarvittaessa muussa unionin lainsäädännössä vaadituista tiedoista.</w:t>
      </w:r>
    </w:p>
    <w:p w14:paraId="52251301" w14:textId="77777777" w:rsidR="00262EC3" w:rsidRPr="006C5AC4" w:rsidRDefault="00262EC3" w:rsidP="00262EC3">
      <w:pPr>
        <w:widowControl/>
        <w:spacing w:before="120" w:after="120" w:line="360" w:lineRule="auto"/>
        <w:ind w:left="850" w:hanging="850"/>
        <w:rPr>
          <w:szCs w:val="24"/>
          <w:lang w:eastAsia="en-US"/>
        </w:rPr>
      </w:pPr>
      <w:r w:rsidRPr="006C5AC4">
        <w:rPr>
          <w:szCs w:val="24"/>
          <w:lang w:eastAsia="en-US"/>
        </w:rPr>
        <w:t>8.</w:t>
      </w:r>
      <w:r w:rsidRPr="006C5AC4">
        <w:rPr>
          <w:szCs w:val="24"/>
          <w:lang w:eastAsia="en-US"/>
        </w:rPr>
        <w:tab/>
        <w:t>Laatimalla tuotepassin valmistaja ottaa vastuun siitä, että pesuaine tai pinta-aktiivinen aine on tämän asetuksen mukainen.</w:t>
      </w:r>
    </w:p>
    <w:p w14:paraId="728CDD98" w14:textId="77777777" w:rsidR="00C944B5" w:rsidRPr="006C5AC4" w:rsidRDefault="00C944B5">
      <w:pPr>
        <w:widowControl/>
        <w:rPr>
          <w:szCs w:val="24"/>
          <w:lang w:eastAsia="en-US"/>
        </w:rPr>
      </w:pPr>
      <w:r w:rsidRPr="006C5AC4">
        <w:rPr>
          <w:szCs w:val="24"/>
          <w:lang w:eastAsia="en-US"/>
        </w:rPr>
        <w:br w:type="page"/>
      </w:r>
    </w:p>
    <w:p w14:paraId="7356F3DD" w14:textId="569D7B37" w:rsidR="00262EC3" w:rsidRPr="006C5AC4" w:rsidRDefault="00262EC3" w:rsidP="00262EC3">
      <w:pPr>
        <w:widowControl/>
        <w:spacing w:before="120" w:after="120" w:line="360" w:lineRule="auto"/>
        <w:ind w:left="850" w:hanging="850"/>
        <w:rPr>
          <w:szCs w:val="24"/>
          <w:lang w:eastAsia="en-US"/>
        </w:rPr>
      </w:pPr>
      <w:r w:rsidRPr="006C5AC4">
        <w:rPr>
          <w:szCs w:val="24"/>
          <w:lang w:eastAsia="en-US"/>
        </w:rPr>
        <w:lastRenderedPageBreak/>
        <w:t>9.</w:t>
      </w:r>
      <w:r w:rsidRPr="006C5AC4">
        <w:rPr>
          <w:szCs w:val="24"/>
          <w:lang w:eastAsia="en-US"/>
        </w:rPr>
        <w:tab/>
        <w:t>Komissio hyväksyy</w:t>
      </w:r>
      <w:r w:rsidRPr="006C5AC4">
        <w:rPr>
          <w:b/>
          <w:i/>
          <w:szCs w:val="24"/>
          <w:lang w:eastAsia="en-US"/>
        </w:rPr>
        <w:t xml:space="preserve"> [12 kuukauden kuluttua tämän asetuksen voimaantulosta]</w:t>
      </w:r>
      <w:r w:rsidRPr="006C5AC4">
        <w:rPr>
          <w:szCs w:val="24"/>
          <w:lang w:eastAsia="en-US"/>
        </w:rPr>
        <w:t xml:space="preserve"> täytäntöönpanosäädöksen, jossa määritetään pesuaineiden ja pinta-aktiivisten aineiden tuotepassiin liittyvät erityiset ja tekniset vaatimukset. Näissä vaatimuksissa on täsmennettävä vähintään seuraavat: </w:t>
      </w:r>
      <w:r w:rsidRPr="006C5AC4">
        <w:rPr>
          <w:b/>
          <w:szCs w:val="24"/>
          <w:lang w:eastAsia="en-US"/>
        </w:rPr>
        <w:t>[Tark. 103]</w:t>
      </w:r>
    </w:p>
    <w:p w14:paraId="69D651B4" w14:textId="77777777" w:rsidR="00262EC3" w:rsidRPr="006C5AC4" w:rsidRDefault="00262EC3" w:rsidP="00262EC3">
      <w:pPr>
        <w:widowControl/>
        <w:spacing w:before="120" w:after="120" w:line="360" w:lineRule="auto"/>
        <w:ind w:left="1416" w:hanging="566"/>
        <w:rPr>
          <w:szCs w:val="24"/>
          <w:lang w:eastAsia="en-US"/>
        </w:rPr>
      </w:pPr>
      <w:r w:rsidRPr="006C5AC4">
        <w:rPr>
          <w:szCs w:val="24"/>
          <w:lang w:eastAsia="en-US"/>
        </w:rPr>
        <w:t>a)</w:t>
      </w:r>
      <w:r w:rsidRPr="006C5AC4">
        <w:rPr>
          <w:szCs w:val="24"/>
          <w:lang w:eastAsia="en-US"/>
        </w:rPr>
        <w:tab/>
        <w:t>käytettävien tietovälineiden tyypit;</w:t>
      </w:r>
    </w:p>
    <w:p w14:paraId="5E09604C" w14:textId="77777777" w:rsidR="00262EC3" w:rsidRPr="006C5AC4" w:rsidRDefault="00262EC3" w:rsidP="00262EC3">
      <w:pPr>
        <w:widowControl/>
        <w:spacing w:before="120" w:after="120" w:line="360" w:lineRule="auto"/>
        <w:ind w:left="1416" w:hanging="566"/>
        <w:rPr>
          <w:szCs w:val="24"/>
          <w:lang w:eastAsia="en-US"/>
        </w:rPr>
      </w:pPr>
      <w:r w:rsidRPr="006C5AC4">
        <w:rPr>
          <w:szCs w:val="24"/>
          <w:lang w:eastAsia="en-US"/>
        </w:rPr>
        <w:t>b)</w:t>
      </w:r>
      <w:r w:rsidRPr="006C5AC4">
        <w:rPr>
          <w:szCs w:val="24"/>
          <w:lang w:eastAsia="en-US"/>
        </w:rPr>
        <w:tab/>
        <w:t>tietovälineen ulkoasu ja sijainti;</w:t>
      </w:r>
    </w:p>
    <w:p w14:paraId="28C031C1" w14:textId="77777777" w:rsidR="00262EC3" w:rsidRPr="006C5AC4" w:rsidRDefault="00262EC3" w:rsidP="00262EC3">
      <w:pPr>
        <w:widowControl/>
        <w:spacing w:before="120" w:after="120" w:line="360" w:lineRule="auto"/>
        <w:ind w:left="1416" w:hanging="566"/>
        <w:rPr>
          <w:szCs w:val="24"/>
          <w:lang w:eastAsia="en-US"/>
        </w:rPr>
      </w:pPr>
      <w:r w:rsidRPr="006C5AC4">
        <w:rPr>
          <w:szCs w:val="24"/>
          <w:lang w:eastAsia="en-US"/>
        </w:rPr>
        <w:t>c)</w:t>
      </w:r>
      <w:r w:rsidRPr="006C5AC4">
        <w:rPr>
          <w:szCs w:val="24"/>
          <w:lang w:eastAsia="en-US"/>
        </w:rPr>
        <w:tab/>
        <w:t>passin tekniset ominaisuudet, joiden osalta on käytettävä määriteltyjä eurooppalaisia tai kansainvälisiä standardeja;</w:t>
      </w:r>
    </w:p>
    <w:p w14:paraId="70419366" w14:textId="77777777" w:rsidR="00262EC3" w:rsidRPr="006C5AC4" w:rsidRDefault="00262EC3" w:rsidP="00262EC3">
      <w:pPr>
        <w:widowControl/>
        <w:spacing w:before="120" w:after="120" w:line="360" w:lineRule="auto"/>
        <w:ind w:left="1416" w:hanging="566"/>
        <w:rPr>
          <w:szCs w:val="24"/>
          <w:lang w:eastAsia="en-US"/>
        </w:rPr>
      </w:pPr>
      <w:r w:rsidRPr="006C5AC4">
        <w:rPr>
          <w:szCs w:val="24"/>
          <w:lang w:eastAsia="en-US"/>
        </w:rPr>
        <w:t>d)</w:t>
      </w:r>
      <w:r w:rsidRPr="006C5AC4">
        <w:rPr>
          <w:szCs w:val="24"/>
          <w:lang w:eastAsia="en-US"/>
        </w:rPr>
        <w:tab/>
        <w:t>toimijat, jotka voivat lisätä tai päivittää tuotepassin tietoja ja tarvittaessa myös laatia uuden tuotepassin, mukaan lukien valmistajat, toimivaltaiset kansalliset viranomaiset ja komissio tai niiden puolesta toimivat organisaatiot, sekä tietotyypit, joita ne voivat lisätä tai päivittää.</w:t>
      </w:r>
    </w:p>
    <w:p w14:paraId="1EC0AB8A" w14:textId="77777777" w:rsidR="00262EC3" w:rsidRPr="006C5AC4" w:rsidRDefault="00262EC3" w:rsidP="00262EC3">
      <w:pPr>
        <w:widowControl/>
        <w:spacing w:before="120" w:after="120" w:line="360" w:lineRule="auto"/>
        <w:ind w:left="850"/>
        <w:rPr>
          <w:szCs w:val="24"/>
          <w:lang w:eastAsia="en-US"/>
        </w:rPr>
      </w:pPr>
      <w:r w:rsidRPr="006C5AC4">
        <w:rPr>
          <w:szCs w:val="24"/>
          <w:lang w:eastAsia="en-US"/>
        </w:rPr>
        <w:t>Nämä täytäntöönpanosäädökset hyväksytään 28 artiklan 2 kohdassa tarkoitettua tarkastelumenettelyä noudattaen.</w:t>
      </w:r>
    </w:p>
    <w:p w14:paraId="778C32B3" w14:textId="77777777" w:rsidR="00D56DD1" w:rsidRPr="006C5AC4" w:rsidRDefault="00D56DD1">
      <w:pPr>
        <w:widowControl/>
        <w:rPr>
          <w:szCs w:val="24"/>
          <w:lang w:eastAsia="en-US"/>
        </w:rPr>
      </w:pPr>
      <w:r w:rsidRPr="006C5AC4">
        <w:rPr>
          <w:szCs w:val="24"/>
          <w:lang w:eastAsia="en-US"/>
        </w:rPr>
        <w:br w:type="page"/>
      </w:r>
    </w:p>
    <w:p w14:paraId="60818DCB" w14:textId="2B9E6B6E" w:rsidR="00262EC3" w:rsidRPr="006C5AC4" w:rsidRDefault="00262EC3" w:rsidP="00262EC3">
      <w:pPr>
        <w:widowControl/>
        <w:spacing w:before="120" w:after="120" w:line="360" w:lineRule="auto"/>
        <w:jc w:val="center"/>
        <w:rPr>
          <w:szCs w:val="24"/>
          <w:lang w:eastAsia="en-US"/>
        </w:rPr>
      </w:pPr>
      <w:r w:rsidRPr="006C5AC4">
        <w:rPr>
          <w:szCs w:val="24"/>
          <w:lang w:eastAsia="en-US"/>
        </w:rPr>
        <w:lastRenderedPageBreak/>
        <w:t>19 artikla</w:t>
      </w:r>
      <w:r w:rsidRPr="006C5AC4">
        <w:rPr>
          <w:szCs w:val="24"/>
          <w:lang w:eastAsia="en-US"/>
        </w:rPr>
        <w:br/>
        <w:t>Tuotepassin tekninen suunnittelu ja toiminta</w:t>
      </w:r>
    </w:p>
    <w:p w14:paraId="65299B95" w14:textId="77777777" w:rsidR="00262EC3" w:rsidRPr="006C5AC4" w:rsidRDefault="00262EC3" w:rsidP="00262EC3">
      <w:pPr>
        <w:widowControl/>
        <w:spacing w:before="120" w:after="120" w:line="360" w:lineRule="auto"/>
        <w:rPr>
          <w:szCs w:val="24"/>
          <w:lang w:eastAsia="en-US"/>
        </w:rPr>
      </w:pPr>
      <w:r w:rsidRPr="006C5AC4">
        <w:rPr>
          <w:szCs w:val="24"/>
          <w:lang w:eastAsia="en-US"/>
        </w:rPr>
        <w:t>Tuotepassin teknisen suunnittelun ja toiminnan on täytettävä seuraavat vaatimukset:</w:t>
      </w:r>
    </w:p>
    <w:p w14:paraId="0842801E" w14:textId="77777777" w:rsidR="00262EC3" w:rsidRPr="006C5AC4" w:rsidRDefault="00262EC3" w:rsidP="00262EC3">
      <w:pPr>
        <w:widowControl/>
        <w:spacing w:before="120" w:after="120" w:line="360" w:lineRule="auto"/>
        <w:ind w:left="850" w:hanging="850"/>
        <w:rPr>
          <w:szCs w:val="24"/>
          <w:lang w:eastAsia="en-US"/>
        </w:rPr>
      </w:pPr>
      <w:r w:rsidRPr="006C5AC4">
        <w:rPr>
          <w:szCs w:val="24"/>
          <w:lang w:eastAsia="en-US"/>
        </w:rPr>
        <w:t>a)</w:t>
      </w:r>
      <w:r w:rsidRPr="006C5AC4">
        <w:rPr>
          <w:szCs w:val="24"/>
          <w:lang w:eastAsia="en-US"/>
        </w:rPr>
        <w:tab/>
        <w:t>tämän asetuksen nojalla laadittujen tuotepassien on oltava täysin yhteentoimivia unionin muussa lainsäädännössä edellytettyjen tuotepassien kanssa päästä päähän -viestintään ja -tiedonsiirtoon liittyvien teknisten, semanttisten ja organisatoristen näkökohtien osalta;</w:t>
      </w:r>
    </w:p>
    <w:p w14:paraId="7A39C255" w14:textId="77777777" w:rsidR="00262EC3" w:rsidRPr="006C5AC4" w:rsidRDefault="00262EC3" w:rsidP="00262EC3">
      <w:pPr>
        <w:widowControl/>
        <w:spacing w:before="120" w:after="120" w:line="360" w:lineRule="auto"/>
        <w:ind w:left="850" w:hanging="850"/>
        <w:rPr>
          <w:szCs w:val="24"/>
          <w:lang w:eastAsia="en-US"/>
        </w:rPr>
      </w:pPr>
      <w:r w:rsidRPr="006C5AC4">
        <w:rPr>
          <w:szCs w:val="24"/>
          <w:lang w:eastAsia="en-US"/>
        </w:rPr>
        <w:t>b)</w:t>
      </w:r>
      <w:r w:rsidRPr="006C5AC4">
        <w:rPr>
          <w:szCs w:val="24"/>
          <w:lang w:eastAsia="en-US"/>
        </w:rPr>
        <w:tab/>
        <w:t xml:space="preserve">kaikkien tuotepassiin sisältyvien tietojen on perustuttava avoimiin standardeihin, ne on laadittava yhteentoimivassa muodossa ja niiden on oltava </w:t>
      </w:r>
      <w:r w:rsidRPr="006C5AC4">
        <w:rPr>
          <w:b/>
          <w:i/>
          <w:szCs w:val="24"/>
          <w:lang w:eastAsia="en-US"/>
        </w:rPr>
        <w:t xml:space="preserve">tarvittaessa </w:t>
      </w:r>
      <w:r w:rsidRPr="006C5AC4">
        <w:rPr>
          <w:szCs w:val="24"/>
          <w:lang w:eastAsia="en-US"/>
        </w:rPr>
        <w:t>koneellisesti luettavia</w:t>
      </w:r>
      <w:r w:rsidRPr="006C5AC4">
        <w:rPr>
          <w:strike/>
          <w:szCs w:val="24"/>
          <w:lang w:eastAsia="en-US"/>
        </w:rPr>
        <w:t xml:space="preserve"> ja</w:t>
      </w:r>
      <w:r w:rsidRPr="006C5AC4">
        <w:rPr>
          <w:b/>
          <w:i/>
          <w:szCs w:val="24"/>
          <w:lang w:eastAsia="en-US"/>
        </w:rPr>
        <w:t>,</w:t>
      </w:r>
      <w:r w:rsidRPr="006C5AC4">
        <w:rPr>
          <w:szCs w:val="24"/>
          <w:lang w:eastAsia="en-US"/>
        </w:rPr>
        <w:t xml:space="preserve"> jäsenneltyjä</w:t>
      </w:r>
      <w:r w:rsidRPr="006C5AC4">
        <w:rPr>
          <w:b/>
          <w:i/>
          <w:szCs w:val="24"/>
          <w:lang w:eastAsia="en-US"/>
        </w:rPr>
        <w:t>, haettavissa ja siirrettävissä avoimen yhteentoimivan tiedonvaihtoverkon kautta ilman toimittajariippuvuutta</w:t>
      </w:r>
      <w:r w:rsidRPr="006C5AC4">
        <w:rPr>
          <w:strike/>
          <w:szCs w:val="24"/>
          <w:lang w:eastAsia="en-US"/>
        </w:rPr>
        <w:t xml:space="preserve"> ja niihin on voitava kohdistaa hakuja</w:t>
      </w:r>
      <w:r w:rsidRPr="006C5AC4">
        <w:rPr>
          <w:szCs w:val="24"/>
          <w:lang w:eastAsia="en-US"/>
        </w:rPr>
        <w:t xml:space="preserve">; </w:t>
      </w:r>
      <w:r w:rsidRPr="006C5AC4">
        <w:rPr>
          <w:b/>
          <w:szCs w:val="24"/>
          <w:lang w:eastAsia="en-US"/>
        </w:rPr>
        <w:t>[Tark. 104]</w:t>
      </w:r>
    </w:p>
    <w:p w14:paraId="14E12301" w14:textId="5881F1C4" w:rsidR="00262EC3" w:rsidRPr="006C5AC4" w:rsidRDefault="00262EC3" w:rsidP="00262EC3">
      <w:pPr>
        <w:widowControl/>
        <w:spacing w:before="120" w:after="120" w:line="360" w:lineRule="auto"/>
        <w:ind w:left="850" w:hanging="850"/>
        <w:rPr>
          <w:szCs w:val="24"/>
          <w:lang w:eastAsia="en-US"/>
        </w:rPr>
      </w:pPr>
      <w:r w:rsidRPr="006C5AC4">
        <w:rPr>
          <w:b/>
          <w:i/>
          <w:szCs w:val="24"/>
          <w:lang w:eastAsia="en-US"/>
        </w:rPr>
        <w:t>b</w:t>
      </w:r>
      <w:r w:rsidR="00D56DD1" w:rsidRPr="006C5AC4">
        <w:rPr>
          <w:b/>
          <w:i/>
          <w:szCs w:val="24"/>
          <w:lang w:eastAsia="en-US"/>
        </w:rPr>
        <w:t xml:space="preserve"> </w:t>
      </w:r>
      <w:r w:rsidRPr="006C5AC4">
        <w:rPr>
          <w:b/>
          <w:i/>
          <w:szCs w:val="24"/>
          <w:lang w:eastAsia="en-US"/>
        </w:rPr>
        <w:t>a)</w:t>
      </w:r>
      <w:r w:rsidRPr="006C5AC4">
        <w:rPr>
          <w:szCs w:val="24"/>
          <w:lang w:eastAsia="en-US"/>
        </w:rPr>
        <w:tab/>
      </w:r>
      <w:r w:rsidRPr="006C5AC4">
        <w:rPr>
          <w:b/>
          <w:i/>
          <w:szCs w:val="24"/>
          <w:lang w:eastAsia="en-US"/>
        </w:rPr>
        <w:t>tuotepassit on suunniteltava ja niitä on käytettävä käyttäjäystävällisellä tavalla;</w:t>
      </w:r>
      <w:r w:rsidRPr="006C5AC4">
        <w:rPr>
          <w:szCs w:val="24"/>
          <w:lang w:eastAsia="en-US"/>
        </w:rPr>
        <w:t xml:space="preserve"> </w:t>
      </w:r>
      <w:r w:rsidRPr="006C5AC4">
        <w:rPr>
          <w:b/>
          <w:szCs w:val="24"/>
          <w:lang w:eastAsia="en-US"/>
        </w:rPr>
        <w:t>[Tark. 105]</w:t>
      </w:r>
    </w:p>
    <w:p w14:paraId="1C08950A" w14:textId="77777777" w:rsidR="00262EC3" w:rsidRPr="006C5AC4" w:rsidRDefault="00262EC3" w:rsidP="00262EC3">
      <w:pPr>
        <w:widowControl/>
        <w:spacing w:before="120" w:after="120" w:line="360" w:lineRule="auto"/>
        <w:ind w:left="850" w:hanging="850"/>
        <w:rPr>
          <w:szCs w:val="24"/>
          <w:lang w:eastAsia="en-US"/>
        </w:rPr>
      </w:pPr>
      <w:r w:rsidRPr="006C5AC4">
        <w:rPr>
          <w:szCs w:val="24"/>
          <w:lang w:eastAsia="en-US"/>
        </w:rPr>
        <w:t>c)</w:t>
      </w:r>
      <w:r w:rsidRPr="006C5AC4">
        <w:rPr>
          <w:szCs w:val="24"/>
          <w:lang w:eastAsia="en-US"/>
        </w:rPr>
        <w:tab/>
        <w:t>tuotepassin on oltava</w:t>
      </w:r>
      <w:r w:rsidRPr="006C5AC4">
        <w:rPr>
          <w:b/>
          <w:i/>
          <w:szCs w:val="24"/>
          <w:lang w:eastAsia="en-US"/>
        </w:rPr>
        <w:t xml:space="preserve"> helposti</w:t>
      </w:r>
      <w:r w:rsidRPr="006C5AC4">
        <w:rPr>
          <w:szCs w:val="24"/>
          <w:lang w:eastAsia="en-US"/>
        </w:rPr>
        <w:t xml:space="preserve"> loppukäyttäjien, talouden toimijoiden ja muiden asiaan liittyvien toimijoiden käytettävissä maksutta</w:t>
      </w:r>
      <w:r w:rsidRPr="006C5AC4">
        <w:rPr>
          <w:b/>
          <w:i/>
          <w:szCs w:val="24"/>
          <w:lang w:eastAsia="en-US"/>
        </w:rPr>
        <w:t xml:space="preserve"> ja ilman, että pääsy on rajattu olemassa oleville käyttäjille</w:t>
      </w:r>
      <w:r w:rsidRPr="006C5AC4">
        <w:rPr>
          <w:szCs w:val="24"/>
          <w:lang w:eastAsia="en-US"/>
        </w:rPr>
        <w:t xml:space="preserve">; </w:t>
      </w:r>
      <w:r w:rsidRPr="006C5AC4">
        <w:rPr>
          <w:b/>
          <w:szCs w:val="24"/>
          <w:lang w:eastAsia="en-US"/>
        </w:rPr>
        <w:t>[Tark. 106]</w:t>
      </w:r>
    </w:p>
    <w:p w14:paraId="79CE65AA" w14:textId="77777777" w:rsidR="00D56DD1" w:rsidRPr="006C5AC4" w:rsidRDefault="00D56DD1">
      <w:pPr>
        <w:widowControl/>
        <w:rPr>
          <w:szCs w:val="24"/>
          <w:lang w:eastAsia="en-US"/>
        </w:rPr>
      </w:pPr>
      <w:r w:rsidRPr="006C5AC4">
        <w:rPr>
          <w:szCs w:val="24"/>
          <w:lang w:eastAsia="en-US"/>
        </w:rPr>
        <w:br w:type="page"/>
      </w:r>
    </w:p>
    <w:p w14:paraId="104A528A" w14:textId="0C24C60C" w:rsidR="00262EC3" w:rsidRPr="006C5AC4" w:rsidRDefault="00262EC3" w:rsidP="00262EC3">
      <w:pPr>
        <w:widowControl/>
        <w:spacing w:before="120" w:after="120" w:line="360" w:lineRule="auto"/>
        <w:ind w:left="850" w:hanging="850"/>
        <w:rPr>
          <w:szCs w:val="24"/>
          <w:lang w:eastAsia="en-US"/>
        </w:rPr>
      </w:pPr>
      <w:r w:rsidRPr="006C5AC4">
        <w:rPr>
          <w:szCs w:val="24"/>
          <w:lang w:eastAsia="en-US"/>
        </w:rPr>
        <w:lastRenderedPageBreak/>
        <w:t>d)</w:t>
      </w:r>
      <w:r w:rsidRPr="006C5AC4">
        <w:rPr>
          <w:szCs w:val="24"/>
          <w:lang w:eastAsia="en-US"/>
        </w:rPr>
        <w:tab/>
        <w:t>tuotepassin laatimisesta vastaavan talouden toimijan tai sen puolesta toimimaan valtuutettujen toimijoiden on säilytettävä tuotepassiin sisältyvät tiedot</w:t>
      </w:r>
      <w:r w:rsidRPr="006C5AC4">
        <w:rPr>
          <w:b/>
          <w:i/>
          <w:szCs w:val="24"/>
          <w:lang w:eastAsia="en-US"/>
        </w:rPr>
        <w:t xml:space="preserve"> ja päivitettävä niitä</w:t>
      </w:r>
      <w:r w:rsidRPr="006C5AC4">
        <w:rPr>
          <w:szCs w:val="24"/>
          <w:lang w:eastAsia="en-US"/>
        </w:rPr>
        <w:t xml:space="preserve">; </w:t>
      </w:r>
      <w:r w:rsidRPr="006C5AC4">
        <w:rPr>
          <w:b/>
          <w:szCs w:val="24"/>
          <w:lang w:eastAsia="en-US"/>
        </w:rPr>
        <w:t>[Tark. 107]</w:t>
      </w:r>
    </w:p>
    <w:p w14:paraId="0E4D2A90" w14:textId="77777777" w:rsidR="00262EC3" w:rsidRPr="006C5AC4" w:rsidRDefault="00262EC3" w:rsidP="00262EC3">
      <w:pPr>
        <w:widowControl/>
        <w:spacing w:before="120" w:after="120" w:line="360" w:lineRule="auto"/>
        <w:ind w:left="850" w:hanging="850"/>
        <w:rPr>
          <w:szCs w:val="24"/>
          <w:lang w:eastAsia="en-US"/>
        </w:rPr>
      </w:pPr>
      <w:r w:rsidRPr="006C5AC4">
        <w:rPr>
          <w:szCs w:val="24"/>
          <w:lang w:eastAsia="en-US"/>
        </w:rPr>
        <w:t>e)</w:t>
      </w:r>
      <w:r w:rsidRPr="006C5AC4">
        <w:rPr>
          <w:szCs w:val="24"/>
          <w:lang w:eastAsia="en-US"/>
        </w:rPr>
        <w:tab/>
        <w:t>jos tuotepassiin sisältyviä tietoja säilyttävät tai muutoin käsittelevät toimijat, jotka on valtuutettu toimimaan pesuaineen tai pinta-aktiivisen aineen markkinoille saattavan talouden toimijan puolesta, kyseiset toimijat eivät saa myydä, käyttää uudelleen tai käsitellä tällaisia tietoja kokonaisuudessaan tai osittain enempää kuin on tarpeen asianomaisten säilytys- tai käsittelypalvelujen tarjoamiseksi;</w:t>
      </w:r>
    </w:p>
    <w:p w14:paraId="41669328" w14:textId="77777777" w:rsidR="00262EC3" w:rsidRPr="006C5AC4" w:rsidRDefault="00262EC3" w:rsidP="00262EC3">
      <w:pPr>
        <w:widowControl/>
        <w:spacing w:before="120" w:after="120" w:line="360" w:lineRule="auto"/>
        <w:ind w:left="850" w:hanging="850"/>
        <w:rPr>
          <w:szCs w:val="24"/>
          <w:lang w:eastAsia="en-US"/>
        </w:rPr>
      </w:pPr>
      <w:r w:rsidRPr="006C5AC4">
        <w:rPr>
          <w:szCs w:val="24"/>
          <w:lang w:eastAsia="en-US"/>
        </w:rPr>
        <w:t>f)</w:t>
      </w:r>
      <w:r w:rsidRPr="006C5AC4">
        <w:rPr>
          <w:szCs w:val="24"/>
          <w:lang w:eastAsia="en-US"/>
        </w:rPr>
        <w:tab/>
        <w:t>talouden toimijat eivät saa seurata, analysoida tai käyttää mitään käyttötietoja muihin tarkoituksiin kuin siihen, mikä on ehdottoman välttämätöntä tuotepassin sisältämien tietojen toimittamiseksi verkon välityksellä.</w:t>
      </w:r>
    </w:p>
    <w:p w14:paraId="0CAEB1E5" w14:textId="77777777" w:rsidR="00D56DD1" w:rsidRPr="006C5AC4" w:rsidRDefault="00D56DD1">
      <w:pPr>
        <w:widowControl/>
        <w:rPr>
          <w:szCs w:val="24"/>
          <w:lang w:eastAsia="en-US"/>
        </w:rPr>
      </w:pPr>
      <w:r w:rsidRPr="006C5AC4">
        <w:rPr>
          <w:szCs w:val="24"/>
          <w:lang w:eastAsia="en-US"/>
        </w:rPr>
        <w:br w:type="page"/>
      </w:r>
    </w:p>
    <w:p w14:paraId="17282BE4" w14:textId="7E1F2A82" w:rsidR="00262EC3" w:rsidRPr="006C5AC4" w:rsidRDefault="00262EC3" w:rsidP="00262EC3">
      <w:pPr>
        <w:widowControl/>
        <w:spacing w:before="120" w:after="120" w:line="360" w:lineRule="auto"/>
        <w:jc w:val="center"/>
        <w:rPr>
          <w:szCs w:val="24"/>
          <w:lang w:eastAsia="en-US"/>
        </w:rPr>
      </w:pPr>
      <w:r w:rsidRPr="006C5AC4">
        <w:rPr>
          <w:szCs w:val="24"/>
          <w:lang w:eastAsia="en-US"/>
        </w:rPr>
        <w:lastRenderedPageBreak/>
        <w:t>20 artikla</w:t>
      </w:r>
      <w:r w:rsidRPr="006C5AC4">
        <w:rPr>
          <w:szCs w:val="24"/>
          <w:lang w:eastAsia="en-US"/>
        </w:rPr>
        <w:br/>
        <w:t>Tuotepassirekisteri</w:t>
      </w:r>
    </w:p>
    <w:p w14:paraId="7B2892CE" w14:textId="77777777" w:rsidR="00262EC3" w:rsidRPr="006C5AC4" w:rsidRDefault="00262EC3" w:rsidP="00262EC3">
      <w:pPr>
        <w:widowControl/>
        <w:spacing w:before="120" w:after="120" w:line="360" w:lineRule="auto"/>
        <w:ind w:left="850" w:hanging="850"/>
        <w:rPr>
          <w:szCs w:val="24"/>
          <w:lang w:eastAsia="en-US"/>
        </w:rPr>
      </w:pPr>
      <w:r w:rsidRPr="006C5AC4">
        <w:rPr>
          <w:szCs w:val="24"/>
          <w:lang w:eastAsia="en-US"/>
        </w:rPr>
        <w:t>1.</w:t>
      </w:r>
      <w:r w:rsidRPr="006C5AC4">
        <w:rPr>
          <w:szCs w:val="24"/>
          <w:lang w:eastAsia="en-US"/>
        </w:rPr>
        <w:tab/>
        <w:t>Ennen pesuaineen tai pinta-aktiivisen aineen saattamista markkinoille talouden toimijoiden on tallennettava kestävien tuotteiden ekologista suunnittelua koskevan asetuksen (EU).../... 12 artiklan 1 kohdan nojalla perustettuun rekisteriin pesuaineen tai pinta-aktiivisen aineen yksilöllinen tuotetunnus ja yksilöllinen toimijatunnus.</w:t>
      </w:r>
    </w:p>
    <w:p w14:paraId="5E94E5E4" w14:textId="77777777" w:rsidR="00262EC3" w:rsidRPr="006C5AC4" w:rsidRDefault="00262EC3" w:rsidP="00262EC3">
      <w:pPr>
        <w:widowControl/>
        <w:spacing w:before="120" w:after="120" w:line="360" w:lineRule="auto"/>
        <w:ind w:left="850" w:hanging="850"/>
        <w:rPr>
          <w:szCs w:val="24"/>
          <w:lang w:eastAsia="en-US"/>
        </w:rPr>
      </w:pPr>
      <w:r w:rsidRPr="006C5AC4">
        <w:rPr>
          <w:szCs w:val="24"/>
          <w:lang w:eastAsia="en-US"/>
        </w:rPr>
        <w:t>2.</w:t>
      </w:r>
      <w:r w:rsidRPr="006C5AC4">
        <w:rPr>
          <w:szCs w:val="24"/>
          <w:lang w:eastAsia="en-US"/>
        </w:rPr>
        <w:tab/>
        <w:t>Komissiolla, markkinavalvontaviranomaisilla ja tulliviranomaisilla on oltava pääsy 1 kohdassa tarkoitettuun rekisteriin, jotta ne voivat hoitaa unionin lainsäädännön mukaiset tehtävänsä.</w:t>
      </w:r>
    </w:p>
    <w:p w14:paraId="11443BD0" w14:textId="77777777" w:rsidR="00262EC3" w:rsidRPr="006C5AC4" w:rsidRDefault="00262EC3" w:rsidP="00262EC3">
      <w:pPr>
        <w:widowControl/>
        <w:spacing w:before="120" w:after="120" w:line="360" w:lineRule="auto"/>
        <w:jc w:val="center"/>
        <w:rPr>
          <w:szCs w:val="24"/>
          <w:lang w:eastAsia="en-US"/>
        </w:rPr>
      </w:pPr>
      <w:r w:rsidRPr="006C5AC4">
        <w:rPr>
          <w:szCs w:val="24"/>
          <w:lang w:eastAsia="en-US"/>
        </w:rPr>
        <w:t>21 artikla</w:t>
      </w:r>
      <w:r w:rsidRPr="006C5AC4">
        <w:rPr>
          <w:szCs w:val="24"/>
          <w:lang w:eastAsia="en-US"/>
        </w:rPr>
        <w:br/>
        <w:t>Tuotepassia koskevat tullitarkastukset</w:t>
      </w:r>
    </w:p>
    <w:p w14:paraId="01B76831" w14:textId="77777777" w:rsidR="00262EC3" w:rsidRPr="006C5AC4" w:rsidRDefault="00262EC3" w:rsidP="00262EC3">
      <w:pPr>
        <w:widowControl/>
        <w:spacing w:before="120" w:after="120" w:line="360" w:lineRule="auto"/>
        <w:ind w:left="850" w:hanging="850"/>
        <w:rPr>
          <w:szCs w:val="24"/>
          <w:lang w:eastAsia="en-US"/>
        </w:rPr>
      </w:pPr>
      <w:r w:rsidRPr="006C5AC4">
        <w:rPr>
          <w:szCs w:val="24"/>
          <w:lang w:eastAsia="en-US"/>
        </w:rPr>
        <w:t>1.</w:t>
      </w:r>
      <w:r w:rsidRPr="006C5AC4">
        <w:rPr>
          <w:szCs w:val="24"/>
          <w:lang w:eastAsia="en-US"/>
        </w:rPr>
        <w:tab/>
        <w:t>Unionin markkinoille tuleviin pesuaineisiin ja pinta-aktiivisiin aineisiin sovelletaan tässä artiklassa säädettyjä tarkastuksia ja muita toimenpiteitä.</w:t>
      </w:r>
    </w:p>
    <w:p w14:paraId="7424DA2B" w14:textId="77777777" w:rsidR="00262EC3" w:rsidRPr="006C5AC4" w:rsidRDefault="00262EC3" w:rsidP="00262EC3">
      <w:pPr>
        <w:widowControl/>
        <w:spacing w:before="120" w:after="120" w:line="360" w:lineRule="auto"/>
        <w:ind w:left="850" w:hanging="850"/>
        <w:rPr>
          <w:szCs w:val="24"/>
          <w:lang w:eastAsia="en-US"/>
        </w:rPr>
      </w:pPr>
      <w:r w:rsidRPr="006C5AC4">
        <w:rPr>
          <w:szCs w:val="24"/>
          <w:lang w:eastAsia="en-US"/>
        </w:rPr>
        <w:t>2.</w:t>
      </w:r>
      <w:r w:rsidRPr="006C5AC4">
        <w:rPr>
          <w:szCs w:val="24"/>
          <w:lang w:eastAsia="en-US"/>
        </w:rPr>
        <w:tab/>
        <w:t>Asetuksen (EU) N:o 952/2013 5 artiklan 15 alakohdassa määriteltyjen ilmoittajien on sisällytettävä yksilöllinen tuotetunnus kaikkien pesuaineiden tai pinta-aktiivisten aineiden vapaaseen liikkeeseen luovutusta koskevaan tulli-ilmoitukseen.</w:t>
      </w:r>
    </w:p>
    <w:p w14:paraId="719AAAF2" w14:textId="77777777" w:rsidR="00D56DD1" w:rsidRPr="006C5AC4" w:rsidRDefault="00D56DD1">
      <w:pPr>
        <w:widowControl/>
        <w:rPr>
          <w:szCs w:val="24"/>
          <w:lang w:eastAsia="en-US"/>
        </w:rPr>
      </w:pPr>
      <w:r w:rsidRPr="006C5AC4">
        <w:rPr>
          <w:szCs w:val="24"/>
          <w:lang w:eastAsia="en-US"/>
        </w:rPr>
        <w:br w:type="page"/>
      </w:r>
    </w:p>
    <w:p w14:paraId="44D29092" w14:textId="24EB4AA0" w:rsidR="00262EC3" w:rsidRPr="006C5AC4" w:rsidRDefault="00262EC3" w:rsidP="00262EC3">
      <w:pPr>
        <w:widowControl/>
        <w:spacing w:before="120" w:after="120" w:line="360" w:lineRule="auto"/>
        <w:ind w:left="850" w:hanging="850"/>
        <w:rPr>
          <w:szCs w:val="24"/>
          <w:lang w:eastAsia="en-US"/>
        </w:rPr>
      </w:pPr>
      <w:r w:rsidRPr="006C5AC4">
        <w:rPr>
          <w:szCs w:val="24"/>
          <w:lang w:eastAsia="en-US"/>
        </w:rPr>
        <w:lastRenderedPageBreak/>
        <w:t>3.</w:t>
      </w:r>
      <w:r w:rsidRPr="006C5AC4">
        <w:rPr>
          <w:szCs w:val="24"/>
          <w:lang w:eastAsia="en-US"/>
        </w:rPr>
        <w:tab/>
        <w:t>Tulliviranomaisten on tarkastettava, vastaako ilmoittajan tämän artiklan 2 kohdan mukaisesti ilmoittama yksilöllinen tuotetunnus 20 artiklan 1 kohdan mukaisesti rekisteriin tallennettua yksilöllistä tuotetunnusta.</w:t>
      </w:r>
    </w:p>
    <w:p w14:paraId="5D00FFA3" w14:textId="77777777" w:rsidR="00262EC3" w:rsidRPr="006C5AC4" w:rsidRDefault="00262EC3" w:rsidP="00262EC3">
      <w:pPr>
        <w:widowControl/>
        <w:spacing w:before="120" w:after="120" w:line="360" w:lineRule="auto"/>
        <w:ind w:left="850" w:hanging="850"/>
        <w:rPr>
          <w:szCs w:val="24"/>
          <w:lang w:eastAsia="en-US"/>
        </w:rPr>
      </w:pPr>
      <w:r w:rsidRPr="006C5AC4">
        <w:rPr>
          <w:szCs w:val="24"/>
          <w:lang w:eastAsia="en-US"/>
        </w:rPr>
        <w:t>4.</w:t>
      </w:r>
      <w:r w:rsidRPr="006C5AC4">
        <w:rPr>
          <w:szCs w:val="24"/>
          <w:lang w:eastAsia="en-US"/>
        </w:rPr>
        <w:tab/>
        <w:t>Edellä 3 kohdassa tarkoitetun tarkastuksen lisäksi tulliviranomaisten on tarkastettava, että ilmoittajan tullille antamat tiedot ovat yhdenmukaisia muiden 26 artiklan 3 kohdassa tarkoitetussa delegoidussa säädöksessä lueteltujen 20 artiklan 1 kohdassa tarkoitettuun rekisteriin tallennettujen tietojen kanssa.</w:t>
      </w:r>
    </w:p>
    <w:p w14:paraId="0A5BFED0" w14:textId="77777777" w:rsidR="00262EC3" w:rsidRPr="006C5AC4" w:rsidRDefault="00262EC3" w:rsidP="00262EC3">
      <w:pPr>
        <w:widowControl/>
        <w:spacing w:before="120" w:after="120" w:line="360" w:lineRule="auto"/>
        <w:ind w:left="850" w:hanging="850"/>
        <w:rPr>
          <w:szCs w:val="24"/>
          <w:lang w:eastAsia="en-US"/>
        </w:rPr>
      </w:pPr>
      <w:r w:rsidRPr="006C5AC4">
        <w:rPr>
          <w:szCs w:val="24"/>
          <w:lang w:eastAsia="en-US"/>
        </w:rPr>
        <w:t>5.</w:t>
      </w:r>
      <w:r w:rsidRPr="006C5AC4">
        <w:rPr>
          <w:szCs w:val="24"/>
          <w:lang w:eastAsia="en-US"/>
        </w:rPr>
        <w:tab/>
        <w:t>Edellä 3 ja 4 kohdassa tarkoitetut tarkastukset on tehtävä sähköisesti ja automaattisesti ennen vapaaseen liikkeeseen luovutusta.</w:t>
      </w:r>
    </w:p>
    <w:p w14:paraId="064B28F0" w14:textId="77777777" w:rsidR="00262EC3" w:rsidRPr="006C5AC4" w:rsidRDefault="00262EC3" w:rsidP="00262EC3">
      <w:pPr>
        <w:widowControl/>
        <w:spacing w:before="120" w:after="120" w:line="360" w:lineRule="auto"/>
        <w:ind w:left="850" w:hanging="850"/>
        <w:rPr>
          <w:szCs w:val="24"/>
          <w:lang w:eastAsia="en-US"/>
        </w:rPr>
      </w:pPr>
      <w:r w:rsidRPr="006C5AC4">
        <w:rPr>
          <w:szCs w:val="24"/>
          <w:lang w:eastAsia="en-US"/>
        </w:rPr>
        <w:t>6.</w:t>
      </w:r>
      <w:r w:rsidRPr="006C5AC4">
        <w:rPr>
          <w:szCs w:val="24"/>
          <w:lang w:eastAsia="en-US"/>
        </w:rPr>
        <w:tab/>
        <w:t>Sovellettaessa 3–5 kohtaa on käytettävä [kestävien tuotteiden ekologista suunnittelua koskevan asetuksen (EU).../... 13 artiklassa] tarkoitettua, 20 artiklan 1 kohdassa tarkoitetun rekisterin ja EU:n tullialan yhdennetyn palveluympäristön todistusten vaihtojärjestelmän välistä yhteyttä.</w:t>
      </w:r>
    </w:p>
    <w:p w14:paraId="047EF8F5" w14:textId="77777777" w:rsidR="00D56DD1" w:rsidRPr="006C5AC4" w:rsidRDefault="00D56DD1">
      <w:pPr>
        <w:widowControl/>
        <w:rPr>
          <w:szCs w:val="24"/>
          <w:lang w:eastAsia="en-US"/>
        </w:rPr>
      </w:pPr>
      <w:r w:rsidRPr="006C5AC4">
        <w:rPr>
          <w:szCs w:val="24"/>
          <w:lang w:eastAsia="en-US"/>
        </w:rPr>
        <w:br w:type="page"/>
      </w:r>
    </w:p>
    <w:p w14:paraId="0C6E3B95" w14:textId="559D096A" w:rsidR="00262EC3" w:rsidRPr="006C5AC4" w:rsidRDefault="00262EC3" w:rsidP="00262EC3">
      <w:pPr>
        <w:widowControl/>
        <w:spacing w:before="120" w:after="120" w:line="360" w:lineRule="auto"/>
        <w:ind w:left="850" w:hanging="850"/>
        <w:rPr>
          <w:szCs w:val="24"/>
          <w:lang w:eastAsia="en-US"/>
        </w:rPr>
      </w:pPr>
      <w:r w:rsidRPr="006C5AC4">
        <w:rPr>
          <w:szCs w:val="24"/>
          <w:lang w:eastAsia="en-US"/>
        </w:rPr>
        <w:lastRenderedPageBreak/>
        <w:t>7.</w:t>
      </w:r>
      <w:r w:rsidRPr="006C5AC4">
        <w:rPr>
          <w:szCs w:val="24"/>
          <w:lang w:eastAsia="en-US"/>
        </w:rPr>
        <w:tab/>
        <w:t>Edellä olevaa 3, 4 ja 5 kohtaa sovelletaan päivästä, jona [kestävien tuotteiden ekologista suunnittelua koskevan asetuksen (EU).../... 13 artiklassa] tarkoitettu rekisterin ja EU:n tullialan yhdennetyn palveluympäristön todistusten vaihtojärjestelmän välinen yhteys otetaan käyttöön.</w:t>
      </w:r>
    </w:p>
    <w:p w14:paraId="7BF08609" w14:textId="77777777" w:rsidR="00262EC3" w:rsidRPr="006C5AC4" w:rsidRDefault="00262EC3" w:rsidP="00262EC3">
      <w:pPr>
        <w:widowControl/>
        <w:spacing w:before="120" w:after="120" w:line="360" w:lineRule="auto"/>
        <w:ind w:left="850"/>
        <w:rPr>
          <w:szCs w:val="24"/>
          <w:lang w:eastAsia="en-US"/>
        </w:rPr>
      </w:pPr>
      <w:r w:rsidRPr="006C5AC4">
        <w:rPr>
          <w:szCs w:val="24"/>
          <w:lang w:eastAsia="en-US"/>
        </w:rPr>
        <w:t xml:space="preserve">Komissio julkaisee </w:t>
      </w:r>
      <w:r w:rsidRPr="006C5AC4">
        <w:rPr>
          <w:i/>
          <w:szCs w:val="24"/>
          <w:lang w:eastAsia="en-US"/>
        </w:rPr>
        <w:t>Euroopan unionin virallisessa lehdessä</w:t>
      </w:r>
      <w:r w:rsidRPr="006C5AC4">
        <w:rPr>
          <w:szCs w:val="24"/>
          <w:lang w:eastAsia="en-US"/>
        </w:rPr>
        <w:t xml:space="preserve"> ilmoituksen, jossa täsmennetään yhteenliittämisen käyttöönottopäivä.</w:t>
      </w:r>
    </w:p>
    <w:p w14:paraId="55530F57" w14:textId="77777777" w:rsidR="00262EC3" w:rsidRPr="006C5AC4" w:rsidRDefault="00262EC3" w:rsidP="00262EC3">
      <w:pPr>
        <w:widowControl/>
        <w:spacing w:before="120" w:after="120" w:line="360" w:lineRule="auto"/>
        <w:ind w:left="850" w:hanging="850"/>
        <w:rPr>
          <w:szCs w:val="24"/>
          <w:lang w:eastAsia="en-US"/>
        </w:rPr>
      </w:pPr>
      <w:r w:rsidRPr="006C5AC4">
        <w:rPr>
          <w:szCs w:val="24"/>
          <w:lang w:eastAsia="en-US"/>
        </w:rPr>
        <w:t>8.</w:t>
      </w:r>
      <w:r w:rsidRPr="006C5AC4">
        <w:rPr>
          <w:szCs w:val="24"/>
          <w:lang w:eastAsia="en-US"/>
        </w:rPr>
        <w:tab/>
        <w:t>Tulliviranomaiset voivat hakea ja käyttää tuotepassiin ja 20 artiklan 1 kohdassa tarkoitettuun rekisteriin sisältyviä tietoja unionin oikeuden mukaisten tehtäviensä suorittamiseen, myös asetuksen (EU) N:o 952/2013 46 ja 47 artiklan mukaiseen riskinhallintaan.</w:t>
      </w:r>
    </w:p>
    <w:p w14:paraId="6E80510C" w14:textId="77777777" w:rsidR="00262EC3" w:rsidRPr="006C5AC4" w:rsidRDefault="00262EC3" w:rsidP="00262EC3">
      <w:pPr>
        <w:widowControl/>
        <w:spacing w:before="120" w:after="120" w:line="360" w:lineRule="auto"/>
        <w:ind w:left="850" w:hanging="850"/>
        <w:rPr>
          <w:szCs w:val="24"/>
          <w:lang w:eastAsia="en-US"/>
        </w:rPr>
      </w:pPr>
      <w:r w:rsidRPr="006C5AC4">
        <w:rPr>
          <w:szCs w:val="24"/>
          <w:lang w:eastAsia="en-US"/>
        </w:rPr>
        <w:t>9.</w:t>
      </w:r>
      <w:r w:rsidRPr="006C5AC4">
        <w:rPr>
          <w:szCs w:val="24"/>
          <w:lang w:eastAsia="en-US"/>
        </w:rPr>
        <w:tab/>
        <w:t>Tässä artiklassa säädetyt tarkastukset ja muut toimenpiteet on toteutettava käyttäen perustana luetteloa asetuksen (ETY) N:o 2658/87 liitteessä I vahvistetuista yhdistetyn nimikkeistön koodeista, joihin pesuaineet ja pinta-aktiiviset aineet luokitellaan, sekä kyseisten pesuaineiden ja pinta-aktiivisten aineiden tuotekuvauksia.</w:t>
      </w:r>
    </w:p>
    <w:p w14:paraId="75E7BF12" w14:textId="77777777" w:rsidR="00D56DD1" w:rsidRPr="006C5AC4" w:rsidRDefault="00D56DD1">
      <w:pPr>
        <w:widowControl/>
        <w:rPr>
          <w:szCs w:val="24"/>
          <w:lang w:eastAsia="en-US"/>
        </w:rPr>
      </w:pPr>
      <w:r w:rsidRPr="006C5AC4">
        <w:rPr>
          <w:szCs w:val="24"/>
          <w:lang w:eastAsia="en-US"/>
        </w:rPr>
        <w:br w:type="page"/>
      </w:r>
    </w:p>
    <w:p w14:paraId="4BB22E66" w14:textId="62E13CD6" w:rsidR="00262EC3" w:rsidRPr="006C5AC4" w:rsidRDefault="00262EC3" w:rsidP="00262EC3">
      <w:pPr>
        <w:widowControl/>
        <w:spacing w:before="120" w:after="120" w:line="360" w:lineRule="auto"/>
        <w:ind w:left="850" w:hanging="850"/>
        <w:rPr>
          <w:szCs w:val="24"/>
          <w:lang w:eastAsia="en-US"/>
        </w:rPr>
      </w:pPr>
      <w:r w:rsidRPr="006C5AC4">
        <w:rPr>
          <w:szCs w:val="24"/>
          <w:lang w:eastAsia="en-US"/>
        </w:rPr>
        <w:lastRenderedPageBreak/>
        <w:t>10.</w:t>
      </w:r>
      <w:r w:rsidRPr="006C5AC4">
        <w:rPr>
          <w:szCs w:val="24"/>
          <w:lang w:eastAsia="en-US"/>
        </w:rPr>
        <w:tab/>
        <w:t>Tässä artiklassa säädetyt tarkastukset ja toimenpiteet eivät vaikuta tuotteiden vapaaseen liikkeeseen luovutusta koskevien muiden unionin säädösten, mukaan lukien asetuksen (EU) N:o 952/2013 46, 47 ja 134 artikla, soveltamiseen eivätkä asetuksen (EU) 2019/1020 VII luvussa tarkoitettuihin tarkastuksiin.</w:t>
      </w:r>
    </w:p>
    <w:p w14:paraId="0DAACE68" w14:textId="77777777" w:rsidR="00262EC3" w:rsidRPr="006C5AC4" w:rsidRDefault="00262EC3" w:rsidP="00262EC3">
      <w:pPr>
        <w:widowControl/>
        <w:spacing w:before="120" w:after="120" w:line="360" w:lineRule="auto"/>
        <w:jc w:val="center"/>
        <w:rPr>
          <w:szCs w:val="24"/>
          <w:lang w:eastAsia="en-US"/>
        </w:rPr>
      </w:pPr>
      <w:r w:rsidRPr="006C5AC4">
        <w:rPr>
          <w:szCs w:val="24"/>
          <w:lang w:eastAsia="en-US"/>
        </w:rPr>
        <w:t>VI LUKU</w:t>
      </w:r>
      <w:r w:rsidRPr="006C5AC4">
        <w:rPr>
          <w:szCs w:val="24"/>
          <w:lang w:eastAsia="en-US"/>
        </w:rPr>
        <w:br/>
        <w:t xml:space="preserve">MARKKINAVALVONTA </w:t>
      </w:r>
    </w:p>
    <w:p w14:paraId="6CBD2CF7" w14:textId="77777777" w:rsidR="00262EC3" w:rsidRPr="006C5AC4" w:rsidRDefault="00262EC3" w:rsidP="00262EC3">
      <w:pPr>
        <w:widowControl/>
        <w:spacing w:before="120" w:after="120" w:line="360" w:lineRule="auto"/>
        <w:jc w:val="center"/>
        <w:rPr>
          <w:szCs w:val="24"/>
          <w:lang w:eastAsia="en-US"/>
        </w:rPr>
      </w:pPr>
      <w:r w:rsidRPr="006C5AC4">
        <w:rPr>
          <w:szCs w:val="24"/>
          <w:lang w:eastAsia="en-US"/>
        </w:rPr>
        <w:t xml:space="preserve">22 artikla </w:t>
      </w:r>
      <w:r w:rsidRPr="006C5AC4">
        <w:rPr>
          <w:szCs w:val="24"/>
          <w:lang w:eastAsia="en-US"/>
        </w:rPr>
        <w:br/>
        <w:t>Kansallisen tason menettely riskin aiheuttavien pesuaineiden ja pinta-aktiivisten aineiden käsittelemiseksi</w:t>
      </w:r>
    </w:p>
    <w:p w14:paraId="307300FC" w14:textId="77777777" w:rsidR="00262EC3" w:rsidRPr="006C5AC4" w:rsidRDefault="00262EC3" w:rsidP="00262EC3">
      <w:pPr>
        <w:widowControl/>
        <w:spacing w:before="120" w:after="120" w:line="360" w:lineRule="auto"/>
        <w:ind w:left="850" w:hanging="850"/>
        <w:rPr>
          <w:szCs w:val="24"/>
          <w:lang w:eastAsia="en-US"/>
        </w:rPr>
      </w:pPr>
      <w:r w:rsidRPr="006C5AC4">
        <w:rPr>
          <w:szCs w:val="24"/>
          <w:lang w:eastAsia="en-US"/>
        </w:rPr>
        <w:t>1.</w:t>
      </w:r>
      <w:r w:rsidRPr="006C5AC4">
        <w:rPr>
          <w:szCs w:val="24"/>
          <w:lang w:eastAsia="en-US"/>
        </w:rPr>
        <w:tab/>
        <w:t>Kun jonkin jäsenvaltion markkinavalvontaviranomaisilla on riittävät perusteet uskoa, että pesuaine tai pinta-aktiivinen aine aiheuttaa riskin terveydelle</w:t>
      </w:r>
      <w:r w:rsidRPr="006C5AC4">
        <w:rPr>
          <w:b/>
          <w:i/>
          <w:szCs w:val="24"/>
          <w:lang w:eastAsia="en-US"/>
        </w:rPr>
        <w:t>, turvallisuudelle</w:t>
      </w:r>
      <w:r w:rsidRPr="006C5AC4">
        <w:rPr>
          <w:szCs w:val="24"/>
          <w:lang w:eastAsia="en-US"/>
        </w:rPr>
        <w:t xml:space="preserve"> tai ympäristölle, niiden on suoritettava asianomaista pesuainetta tai pinta-aktiivista ainetta koskeva arviointi, joka kattaa kaikki sovellettavat tässä asetuksessa säädetyt vaatimukset. Asianomaisten talouden toimijoiden on tätä varten ja tarvittavissa määrin tehtävä yhteistyötä markkinavalvontaviranomaisten kanssa. </w:t>
      </w:r>
      <w:r w:rsidRPr="006C5AC4">
        <w:rPr>
          <w:b/>
          <w:szCs w:val="24"/>
          <w:lang w:eastAsia="en-US"/>
        </w:rPr>
        <w:t>[Tark. 108]</w:t>
      </w:r>
    </w:p>
    <w:p w14:paraId="6FF90F13" w14:textId="77777777" w:rsidR="00D56DD1" w:rsidRPr="006C5AC4" w:rsidRDefault="00D56DD1">
      <w:pPr>
        <w:widowControl/>
        <w:rPr>
          <w:szCs w:val="24"/>
          <w:lang w:eastAsia="en-US"/>
        </w:rPr>
      </w:pPr>
      <w:r w:rsidRPr="006C5AC4">
        <w:rPr>
          <w:szCs w:val="24"/>
          <w:lang w:eastAsia="en-US"/>
        </w:rPr>
        <w:br w:type="page"/>
      </w:r>
    </w:p>
    <w:p w14:paraId="46F983C3" w14:textId="569A13DE" w:rsidR="00262EC3" w:rsidRPr="006C5AC4" w:rsidRDefault="00262EC3" w:rsidP="00262EC3">
      <w:pPr>
        <w:widowControl/>
        <w:spacing w:before="120" w:after="120" w:line="360" w:lineRule="auto"/>
        <w:ind w:left="850" w:hanging="850"/>
        <w:rPr>
          <w:szCs w:val="24"/>
          <w:lang w:eastAsia="en-US"/>
        </w:rPr>
      </w:pPr>
      <w:r w:rsidRPr="006C5AC4">
        <w:rPr>
          <w:szCs w:val="24"/>
          <w:lang w:eastAsia="en-US"/>
        </w:rPr>
        <w:lastRenderedPageBreak/>
        <w:t>2.</w:t>
      </w:r>
      <w:r w:rsidRPr="006C5AC4">
        <w:rPr>
          <w:szCs w:val="24"/>
          <w:lang w:eastAsia="en-US"/>
        </w:rPr>
        <w:tab/>
        <w:t>Jos jonkin jäsenvaltion markkinavalvontaviranomaisilla on riittävä syy uskoa, että liitteessä I tai liitteessä II lueteltujen menetelmien mukaisesti tehty testi on tuottanut vääriä tuloksia, niiden on tehtävä liitteissä I, II ja VII vahvistetuilla vertailumenetelmillä tarkastuksia sen todentamiseksi, että pesuaine tai pinta-aktiivinen aine on tämän asetuksen mukainen. Talouden toimijoita ei velvoiteta maksamaan toistettavista tai lisäksi tehtävistä testeistä, jos ensimmäisessä testissä on osoitettu, että pesuaineet tai pinta-aktiiviset aineet ovat tämän asetuksen mukaisia.</w:t>
      </w:r>
    </w:p>
    <w:p w14:paraId="6D409CDD" w14:textId="77777777" w:rsidR="00262EC3" w:rsidRPr="006C5AC4" w:rsidRDefault="00262EC3" w:rsidP="00262EC3">
      <w:pPr>
        <w:widowControl/>
        <w:spacing w:before="120" w:after="120" w:line="360" w:lineRule="auto"/>
        <w:ind w:left="850" w:hanging="850"/>
        <w:rPr>
          <w:szCs w:val="24"/>
          <w:lang w:eastAsia="en-US"/>
        </w:rPr>
      </w:pPr>
      <w:r w:rsidRPr="006C5AC4">
        <w:rPr>
          <w:szCs w:val="24"/>
          <w:lang w:eastAsia="en-US"/>
        </w:rPr>
        <w:t>3.</w:t>
      </w:r>
      <w:r w:rsidRPr="006C5AC4">
        <w:rPr>
          <w:szCs w:val="24"/>
          <w:lang w:eastAsia="en-US"/>
        </w:rPr>
        <w:tab/>
        <w:t xml:space="preserve">Jos markkinavalvontaviranomaiset havaitsevat 1 tai 2 kohdassa tarkoitetuissa tarkastuksissa, ettei pesuaine tai pinta-aktiivinen täytä tässä asetuksessa säädettyjä vaatimuksia, niiden on vaadittava viipymättä asianomaisia talouden toimijoita ryhtymään kaikkiin tarvittaviin korjaaviin toimiin pesuaineen tai pinta-aktiivisen aineen saattamiseksi vastaamaan kyseisiä vaatimuksia tai sen poistamiseksi markkinoilta tai sitä koskevan palautusmenettelyn järjestämiseksi kohtuullisessa ajassa, joka on </w:t>
      </w:r>
      <w:r w:rsidRPr="006C5AC4">
        <w:rPr>
          <w:b/>
          <w:i/>
          <w:szCs w:val="24"/>
          <w:lang w:eastAsia="en-US"/>
        </w:rPr>
        <w:t xml:space="preserve">markkinavalvontaviranomaisten vahvistama ja </w:t>
      </w:r>
      <w:r w:rsidRPr="006C5AC4">
        <w:rPr>
          <w:szCs w:val="24"/>
          <w:lang w:eastAsia="en-US"/>
        </w:rPr>
        <w:t xml:space="preserve">oikeassa suhteessa 1 kohdassa tarkoitetun riskin luonteeseen. </w:t>
      </w:r>
      <w:r w:rsidRPr="006C5AC4">
        <w:rPr>
          <w:b/>
          <w:szCs w:val="24"/>
          <w:lang w:eastAsia="en-US"/>
        </w:rPr>
        <w:t>[Tark. 109]</w:t>
      </w:r>
    </w:p>
    <w:p w14:paraId="45DF172C" w14:textId="77777777" w:rsidR="00D56DD1" w:rsidRPr="006C5AC4" w:rsidRDefault="00D56DD1">
      <w:pPr>
        <w:widowControl/>
        <w:rPr>
          <w:szCs w:val="24"/>
          <w:lang w:eastAsia="en-US"/>
        </w:rPr>
      </w:pPr>
      <w:r w:rsidRPr="006C5AC4">
        <w:rPr>
          <w:szCs w:val="24"/>
          <w:lang w:eastAsia="en-US"/>
        </w:rPr>
        <w:br w:type="page"/>
      </w:r>
    </w:p>
    <w:p w14:paraId="62CEBFFF" w14:textId="40C44D87" w:rsidR="00262EC3" w:rsidRPr="006C5AC4" w:rsidRDefault="00262EC3" w:rsidP="00262EC3">
      <w:pPr>
        <w:widowControl/>
        <w:spacing w:before="120" w:after="120" w:line="360" w:lineRule="auto"/>
        <w:ind w:left="850" w:hanging="850"/>
        <w:rPr>
          <w:szCs w:val="24"/>
          <w:lang w:eastAsia="en-US"/>
        </w:rPr>
      </w:pPr>
      <w:r w:rsidRPr="006C5AC4">
        <w:rPr>
          <w:szCs w:val="24"/>
          <w:lang w:eastAsia="en-US"/>
        </w:rPr>
        <w:lastRenderedPageBreak/>
        <w:t>4.</w:t>
      </w:r>
      <w:r w:rsidRPr="006C5AC4">
        <w:rPr>
          <w:szCs w:val="24"/>
          <w:lang w:eastAsia="en-US"/>
        </w:rPr>
        <w:tab/>
        <w:t>Jos markkinavalvontaviranomaiset katsovat, että vaatimustenvastaisuus ei rajoitu niiden kansalliselle alueelle, niiden on ilmoitettava komissiolle ja muiden jäsenvaltioiden markkinavalvontaviranomaisille arvioinnin tuloksista ja toimenpiteistä, jotka ne ovat vaatineet talouden toimijaa toteuttamaan.</w:t>
      </w:r>
    </w:p>
    <w:p w14:paraId="30A88144" w14:textId="77777777" w:rsidR="00262EC3" w:rsidRPr="006C5AC4" w:rsidRDefault="00262EC3" w:rsidP="00262EC3">
      <w:pPr>
        <w:widowControl/>
        <w:spacing w:before="120" w:after="120" w:line="360" w:lineRule="auto"/>
        <w:ind w:left="850" w:hanging="850"/>
        <w:rPr>
          <w:szCs w:val="24"/>
          <w:lang w:eastAsia="en-US"/>
        </w:rPr>
      </w:pPr>
      <w:r w:rsidRPr="006C5AC4">
        <w:rPr>
          <w:szCs w:val="24"/>
          <w:lang w:eastAsia="en-US"/>
        </w:rPr>
        <w:t>5.</w:t>
      </w:r>
      <w:r w:rsidRPr="006C5AC4">
        <w:rPr>
          <w:szCs w:val="24"/>
          <w:lang w:eastAsia="en-US"/>
        </w:rPr>
        <w:tab/>
        <w:t>Talouden toimijan on varmistettava, että kaikki aiheelliset korjaavat toimet toteutetaan kaikkien asianomaisten pesuaineiden tai pinta-aktiivisten aineiden osalta, jotka talouden toimija on asettanut saataville markkinoilla eri puolilla unionia.</w:t>
      </w:r>
    </w:p>
    <w:p w14:paraId="4B73C932" w14:textId="77777777" w:rsidR="00262EC3" w:rsidRPr="006C5AC4" w:rsidRDefault="00262EC3" w:rsidP="00262EC3">
      <w:pPr>
        <w:widowControl/>
        <w:spacing w:before="120" w:after="120" w:line="360" w:lineRule="auto"/>
        <w:ind w:left="850" w:hanging="850"/>
        <w:rPr>
          <w:szCs w:val="24"/>
          <w:lang w:eastAsia="en-US"/>
        </w:rPr>
      </w:pPr>
      <w:r w:rsidRPr="006C5AC4">
        <w:rPr>
          <w:szCs w:val="24"/>
          <w:lang w:eastAsia="en-US"/>
        </w:rPr>
        <w:t>6.</w:t>
      </w:r>
      <w:r w:rsidRPr="006C5AC4">
        <w:rPr>
          <w:szCs w:val="24"/>
          <w:lang w:eastAsia="en-US"/>
        </w:rPr>
        <w:tab/>
        <w:t>Jos asianomainen talouden toimija ei 3 kohdassa tarkoitetun ajan kuluessa toteuta riittäviä korjaavia toimenpiteitä, markkinavalvontaviranomaisten on ryhdyttävä kaikkiin aiheellisiin väliaikaisiin toimenpiteisiin, joilla kielletään kyseisen pesuaineen tai pinta-aktiivisen aineen asettaminen saataville niiden kansallisilla markkinoilla tai rajoitetaan sitä tai poistetaan kyseinen pesuaine tai pinta-aktiivinen aine markkinoilta tai järjestetään sitä koskeva palautusmenettely.</w:t>
      </w:r>
    </w:p>
    <w:p w14:paraId="33FA658C" w14:textId="77777777" w:rsidR="00262EC3" w:rsidRPr="006C5AC4" w:rsidRDefault="00262EC3" w:rsidP="00262EC3">
      <w:pPr>
        <w:widowControl/>
        <w:spacing w:before="120" w:after="120" w:line="360" w:lineRule="auto"/>
        <w:ind w:left="850"/>
        <w:rPr>
          <w:szCs w:val="24"/>
          <w:lang w:eastAsia="en-US"/>
        </w:rPr>
      </w:pPr>
      <w:r w:rsidRPr="006C5AC4">
        <w:rPr>
          <w:szCs w:val="24"/>
          <w:lang w:eastAsia="en-US"/>
        </w:rPr>
        <w:t>Markkinavalvontaviranomaisten on viipymättä ilmoitettava komissiolle ja muiden jäsenvaltioiden markkinavalvontaviranomaisille näistä toimenpiteistä.</w:t>
      </w:r>
    </w:p>
    <w:p w14:paraId="0EEF97C4" w14:textId="77777777" w:rsidR="00D56DD1" w:rsidRPr="006C5AC4" w:rsidRDefault="00D56DD1">
      <w:pPr>
        <w:widowControl/>
        <w:rPr>
          <w:szCs w:val="24"/>
          <w:lang w:eastAsia="en-US"/>
        </w:rPr>
      </w:pPr>
      <w:r w:rsidRPr="006C5AC4">
        <w:rPr>
          <w:szCs w:val="24"/>
          <w:lang w:eastAsia="en-US"/>
        </w:rPr>
        <w:br w:type="page"/>
      </w:r>
    </w:p>
    <w:p w14:paraId="2816724B" w14:textId="1A88D8BD" w:rsidR="00262EC3" w:rsidRPr="006C5AC4" w:rsidRDefault="00262EC3" w:rsidP="00262EC3">
      <w:pPr>
        <w:widowControl/>
        <w:spacing w:before="120" w:after="120" w:line="360" w:lineRule="auto"/>
        <w:ind w:left="850"/>
        <w:rPr>
          <w:szCs w:val="24"/>
          <w:lang w:eastAsia="en-US"/>
        </w:rPr>
      </w:pPr>
      <w:r w:rsidRPr="006C5AC4">
        <w:rPr>
          <w:szCs w:val="24"/>
          <w:lang w:eastAsia="en-US"/>
        </w:rPr>
        <w:lastRenderedPageBreak/>
        <w:t>Toisessa alakohdassa tarkoitettuun ilmoitukseen on sisällyttävä kaikki saatavilla olevat yksityiskohtaiset tiedot, erityisesti ne, jotka ovat tarpeen vaatimustenvastaisen pesuaineen tai pinta-aktiivisen aineen tunnistamista ja pesuaineen tai pinta-aktiivisen aineen alkuperän, siihen liittyvän väitetyn vaatimustenvastaisuuden ja riskin luonteen, toteutettujen kansallisten toimenpiteiden luonteen ja keston määrittämistä varten, sekä asianomaisen talouden toimijan esittämät perustelut.</w:t>
      </w:r>
    </w:p>
    <w:p w14:paraId="002B7733" w14:textId="77777777" w:rsidR="00262EC3" w:rsidRPr="006C5AC4" w:rsidRDefault="00262EC3" w:rsidP="00262EC3">
      <w:pPr>
        <w:widowControl/>
        <w:spacing w:before="120" w:after="120" w:line="360" w:lineRule="auto"/>
        <w:ind w:left="850" w:hanging="850"/>
        <w:rPr>
          <w:szCs w:val="24"/>
          <w:lang w:eastAsia="en-US"/>
        </w:rPr>
      </w:pPr>
      <w:r w:rsidRPr="006C5AC4">
        <w:rPr>
          <w:szCs w:val="24"/>
          <w:lang w:eastAsia="en-US"/>
        </w:rPr>
        <w:t>7.</w:t>
      </w:r>
      <w:r w:rsidRPr="006C5AC4">
        <w:rPr>
          <w:szCs w:val="24"/>
          <w:lang w:eastAsia="en-US"/>
        </w:rPr>
        <w:tab/>
        <w:t>Muiden jäsenvaltioiden kuin tämän artiklan mukaisen menettelyn aloittaneen jäsenvaltion markkinavalvontaviranomaisten on viipymättä ilmoitettava komissiolle ja muiden jäsenvaltioiden markkinavalvontaviranomaisille kaikki toteutetut toimenpiteet ja kaikki niiden hallussa olevat lisätiedot, jotka liittyvät asianomaisen pesuaineen tai pinta-aktiivisen aineen vaatimustenvastaisuuteen, sekä vastalauseensa siinä tapauksessa, että toteutetusta kansallisesta toimenpiteestä on erimielisyyttä.</w:t>
      </w:r>
    </w:p>
    <w:p w14:paraId="1E888BBD" w14:textId="77777777" w:rsidR="00262EC3" w:rsidRPr="006C5AC4" w:rsidRDefault="00262EC3" w:rsidP="00262EC3">
      <w:pPr>
        <w:widowControl/>
        <w:spacing w:before="120" w:after="120" w:line="360" w:lineRule="auto"/>
        <w:ind w:left="850" w:hanging="850"/>
        <w:rPr>
          <w:szCs w:val="24"/>
          <w:lang w:eastAsia="en-US"/>
        </w:rPr>
      </w:pPr>
      <w:r w:rsidRPr="006C5AC4">
        <w:rPr>
          <w:szCs w:val="24"/>
          <w:lang w:eastAsia="en-US"/>
        </w:rPr>
        <w:t>8.</w:t>
      </w:r>
      <w:r w:rsidRPr="006C5AC4">
        <w:rPr>
          <w:szCs w:val="24"/>
          <w:lang w:eastAsia="en-US"/>
        </w:rPr>
        <w:tab/>
        <w:t>Jos mikään markkinavalvontaviranomainen tai komissio ei ole kolmen kuukauden kuluessa 6 kohdan toisessa alakohdassa tarkoitetun ilmoituksen vastaanottamisesta esittänyt vastalausetta jonkin jäsenvaltion toteuttamaa väliaikaista toimenpidettä kohtaan, toimenpiteen katsotaan olevan oikeutettu.</w:t>
      </w:r>
    </w:p>
    <w:p w14:paraId="7D2CE3F5" w14:textId="77777777" w:rsidR="00D56DD1" w:rsidRPr="006C5AC4" w:rsidRDefault="00D56DD1">
      <w:pPr>
        <w:widowControl/>
        <w:rPr>
          <w:szCs w:val="24"/>
          <w:lang w:eastAsia="en-US"/>
        </w:rPr>
      </w:pPr>
      <w:r w:rsidRPr="006C5AC4">
        <w:rPr>
          <w:szCs w:val="24"/>
          <w:lang w:eastAsia="en-US"/>
        </w:rPr>
        <w:br w:type="page"/>
      </w:r>
    </w:p>
    <w:p w14:paraId="77658B94" w14:textId="189DEA29" w:rsidR="00262EC3" w:rsidRPr="006C5AC4" w:rsidRDefault="00262EC3" w:rsidP="00262EC3">
      <w:pPr>
        <w:widowControl/>
        <w:spacing w:before="120" w:after="120" w:line="360" w:lineRule="auto"/>
        <w:ind w:left="850" w:hanging="850"/>
        <w:rPr>
          <w:szCs w:val="24"/>
          <w:lang w:eastAsia="en-US"/>
        </w:rPr>
      </w:pPr>
      <w:r w:rsidRPr="006C5AC4">
        <w:rPr>
          <w:szCs w:val="24"/>
          <w:lang w:eastAsia="en-US"/>
        </w:rPr>
        <w:lastRenderedPageBreak/>
        <w:t>9.</w:t>
      </w:r>
      <w:r w:rsidRPr="006C5AC4">
        <w:rPr>
          <w:szCs w:val="24"/>
          <w:lang w:eastAsia="en-US"/>
        </w:rPr>
        <w:tab/>
        <w:t>Markkinavalvontaviranomaisten on varmistettava, että kyseistä pesuainetta tai pinta-aktiivista ainetta koskeviin asianmukaisiin rajoittaviin toimenpiteisiin, kuten pesuaineen tai pinta-aktiivisen aineen poistamiseen markkinoilta, ryhdytään viipymättä.</w:t>
      </w:r>
    </w:p>
    <w:p w14:paraId="0DA8A4A7" w14:textId="77777777" w:rsidR="00262EC3" w:rsidRPr="006C5AC4" w:rsidRDefault="00262EC3" w:rsidP="00262EC3">
      <w:pPr>
        <w:widowControl/>
        <w:spacing w:before="120" w:after="120" w:line="360" w:lineRule="auto"/>
        <w:ind w:left="850" w:hanging="850"/>
        <w:rPr>
          <w:szCs w:val="24"/>
          <w:lang w:eastAsia="en-US"/>
        </w:rPr>
      </w:pPr>
      <w:r w:rsidRPr="006C5AC4">
        <w:rPr>
          <w:szCs w:val="24"/>
          <w:lang w:eastAsia="en-US"/>
        </w:rPr>
        <w:t>10.</w:t>
      </w:r>
      <w:r w:rsidRPr="006C5AC4">
        <w:rPr>
          <w:szCs w:val="24"/>
          <w:lang w:eastAsia="en-US"/>
        </w:rPr>
        <w:tab/>
        <w:t>Jos komissiolle tai toisille markkinavalvontaviranomaisille toimitetaan tietoja 4, 6, 7 ja 8 kohdan soveltamiseksi, tiedot on toimitettava asetuksen (EU) 2019/1020 34 artiklan 1 kohdassa tarkoitetun tieto- ja viestintäjärjestelmän kautta.</w:t>
      </w:r>
    </w:p>
    <w:p w14:paraId="19C16620" w14:textId="77777777" w:rsidR="00262EC3" w:rsidRPr="006C5AC4" w:rsidRDefault="00262EC3" w:rsidP="00262EC3">
      <w:pPr>
        <w:widowControl/>
        <w:spacing w:before="120" w:after="120" w:line="360" w:lineRule="auto"/>
        <w:jc w:val="center"/>
        <w:rPr>
          <w:szCs w:val="24"/>
          <w:lang w:eastAsia="en-US"/>
        </w:rPr>
      </w:pPr>
      <w:r w:rsidRPr="006C5AC4">
        <w:rPr>
          <w:szCs w:val="24"/>
          <w:lang w:eastAsia="en-US"/>
        </w:rPr>
        <w:t xml:space="preserve">23 artikla </w:t>
      </w:r>
      <w:r w:rsidRPr="006C5AC4">
        <w:rPr>
          <w:szCs w:val="24"/>
          <w:lang w:eastAsia="en-US"/>
        </w:rPr>
        <w:br/>
        <w:t>Unionin suojamenettely</w:t>
      </w:r>
    </w:p>
    <w:p w14:paraId="2B7789BB" w14:textId="77777777" w:rsidR="00262EC3" w:rsidRPr="006C5AC4" w:rsidRDefault="00262EC3" w:rsidP="00262EC3">
      <w:pPr>
        <w:widowControl/>
        <w:spacing w:before="120" w:after="120" w:line="360" w:lineRule="auto"/>
        <w:ind w:left="850" w:hanging="850"/>
        <w:rPr>
          <w:szCs w:val="24"/>
          <w:lang w:eastAsia="en-US"/>
        </w:rPr>
      </w:pPr>
      <w:r w:rsidRPr="006C5AC4">
        <w:rPr>
          <w:szCs w:val="24"/>
          <w:lang w:eastAsia="en-US"/>
        </w:rPr>
        <w:t>1.</w:t>
      </w:r>
      <w:r w:rsidRPr="006C5AC4">
        <w:rPr>
          <w:szCs w:val="24"/>
          <w:lang w:eastAsia="en-US"/>
        </w:rPr>
        <w:tab/>
        <w:t>Jos 22 artiklan 3, 4 ja 5 kohdassa säädetyn menettelyn päätyttyä esitetään vastalauseita jonkin markkinavalvontaviranomaisen toteuttamaa toimenpidettä vastaan tai jos komissio katsoo, että kansallinen toimenpide on unionin lainsäädännön vastainen, komissio kuulee viipymättä markkinavalvontaviranomaisia ja asianomaista talouden toimijaa tai asianomaisia talouden toimijoita ja arvioi kansallisen toimenpiteen. Tämän arvioinnin tulosten perusteella komissio hyväksyy täytäntöönpanosäädöksen, jossa määritetään, onko kansallinen toimenpide oikeutettu vai ei.</w:t>
      </w:r>
    </w:p>
    <w:p w14:paraId="265A169F" w14:textId="77777777" w:rsidR="00D56DD1" w:rsidRPr="006C5AC4" w:rsidRDefault="00D56DD1">
      <w:pPr>
        <w:widowControl/>
        <w:rPr>
          <w:szCs w:val="24"/>
          <w:lang w:eastAsia="en-US"/>
        </w:rPr>
      </w:pPr>
      <w:r w:rsidRPr="006C5AC4">
        <w:rPr>
          <w:szCs w:val="24"/>
          <w:lang w:eastAsia="en-US"/>
        </w:rPr>
        <w:br w:type="page"/>
      </w:r>
    </w:p>
    <w:p w14:paraId="23EB95F0" w14:textId="3E322FA1" w:rsidR="00262EC3" w:rsidRPr="006C5AC4" w:rsidRDefault="00262EC3" w:rsidP="00262EC3">
      <w:pPr>
        <w:widowControl/>
        <w:spacing w:before="120" w:after="120" w:line="360" w:lineRule="auto"/>
        <w:ind w:left="850"/>
        <w:rPr>
          <w:szCs w:val="24"/>
          <w:lang w:eastAsia="en-US"/>
        </w:rPr>
      </w:pPr>
      <w:r w:rsidRPr="006C5AC4">
        <w:rPr>
          <w:szCs w:val="24"/>
          <w:lang w:eastAsia="en-US"/>
        </w:rPr>
        <w:lastRenderedPageBreak/>
        <w:t>Komissio osoittaa päätöksensä kaikille jäsenvaltioille ja antaa sen viipymättä tiedoksi niille ja asianomaiselle talouden toimijalle tai asianomaisille talouden toimijoille.</w:t>
      </w:r>
    </w:p>
    <w:p w14:paraId="1FE3EB36" w14:textId="77777777" w:rsidR="00262EC3" w:rsidRPr="006C5AC4" w:rsidRDefault="00262EC3" w:rsidP="00262EC3">
      <w:pPr>
        <w:widowControl/>
        <w:spacing w:before="120" w:after="120" w:line="360" w:lineRule="auto"/>
        <w:ind w:left="850" w:hanging="850"/>
        <w:rPr>
          <w:szCs w:val="24"/>
          <w:lang w:eastAsia="en-US"/>
        </w:rPr>
      </w:pPr>
      <w:r w:rsidRPr="006C5AC4">
        <w:rPr>
          <w:szCs w:val="24"/>
          <w:lang w:eastAsia="en-US"/>
        </w:rPr>
        <w:t>2.</w:t>
      </w:r>
      <w:r w:rsidRPr="006C5AC4">
        <w:rPr>
          <w:szCs w:val="24"/>
          <w:lang w:eastAsia="en-US"/>
        </w:rPr>
        <w:tab/>
        <w:t>Jos kansallinen toimenpide katsotaan oikeutetuksi, kaikkien jäsenvaltioiden on ryhdyttävä tarvittaviin toimenpiteisiin sen varmistamiseksi, että vaatimustenvastainen pesuaine tai pinta-aktiivinen aine poistetaan niiden markkinoilta, ja niiden on ilmoitettava asiasta komissiolle.</w:t>
      </w:r>
    </w:p>
    <w:p w14:paraId="05C333FD" w14:textId="77777777" w:rsidR="00262EC3" w:rsidRPr="006C5AC4" w:rsidRDefault="00262EC3" w:rsidP="00262EC3">
      <w:pPr>
        <w:widowControl/>
        <w:spacing w:before="120" w:after="120" w:line="360" w:lineRule="auto"/>
        <w:ind w:left="850" w:hanging="850"/>
        <w:rPr>
          <w:szCs w:val="24"/>
          <w:lang w:eastAsia="en-US"/>
        </w:rPr>
      </w:pPr>
      <w:r w:rsidRPr="006C5AC4">
        <w:rPr>
          <w:szCs w:val="24"/>
          <w:lang w:eastAsia="en-US"/>
        </w:rPr>
        <w:t>3.</w:t>
      </w:r>
      <w:r w:rsidRPr="006C5AC4">
        <w:rPr>
          <w:szCs w:val="24"/>
          <w:lang w:eastAsia="en-US"/>
        </w:rPr>
        <w:tab/>
        <w:t>Jos kansallista toimenpidettä ei katsota oikeutetuksi, kyseisen jäsenvaltion on peruutettava toimenpide.</w:t>
      </w:r>
    </w:p>
    <w:p w14:paraId="2CAE1B52" w14:textId="77777777" w:rsidR="00262EC3" w:rsidRPr="006C5AC4" w:rsidRDefault="00262EC3" w:rsidP="00262EC3">
      <w:pPr>
        <w:widowControl/>
        <w:spacing w:before="120" w:after="120" w:line="360" w:lineRule="auto"/>
        <w:jc w:val="center"/>
        <w:rPr>
          <w:szCs w:val="24"/>
          <w:lang w:eastAsia="en-US"/>
        </w:rPr>
      </w:pPr>
      <w:r w:rsidRPr="006C5AC4">
        <w:rPr>
          <w:szCs w:val="24"/>
          <w:lang w:eastAsia="en-US"/>
        </w:rPr>
        <w:t xml:space="preserve">24 artikla </w:t>
      </w:r>
      <w:r w:rsidRPr="006C5AC4">
        <w:rPr>
          <w:szCs w:val="24"/>
          <w:lang w:eastAsia="en-US"/>
        </w:rPr>
        <w:br/>
        <w:t>Vaatimustenmukaiset pesuaineet ja pinta-aktiiviset aineet, jotka aiheuttavat riskin terveydelle tai ympäristölle</w:t>
      </w:r>
    </w:p>
    <w:p w14:paraId="2E5AEB49" w14:textId="77777777" w:rsidR="00262EC3" w:rsidRPr="006C5AC4" w:rsidRDefault="00262EC3" w:rsidP="00262EC3">
      <w:pPr>
        <w:widowControl/>
        <w:spacing w:before="120" w:after="120" w:line="360" w:lineRule="auto"/>
        <w:ind w:left="850" w:hanging="850"/>
        <w:rPr>
          <w:szCs w:val="24"/>
          <w:lang w:eastAsia="en-US"/>
        </w:rPr>
      </w:pPr>
      <w:r w:rsidRPr="006C5AC4">
        <w:rPr>
          <w:szCs w:val="24"/>
          <w:lang w:eastAsia="en-US"/>
        </w:rPr>
        <w:t>1.</w:t>
      </w:r>
      <w:r w:rsidRPr="006C5AC4">
        <w:rPr>
          <w:szCs w:val="24"/>
          <w:lang w:eastAsia="en-US"/>
        </w:rPr>
        <w:tab/>
        <w:t xml:space="preserve">Jos markkinavalvontaviranomainen havaitsee 22 artiklan 1 kohdan mukaisesti suorittamansa arvioinnin jälkeen, että pesuaine tai pinta-aktiivinen aine siitä huolimatta, että se on tämän asetuksen vaatimusten mukainen, aiheuttaa riskin terveydelle tai ympäristölle, sen on vaadittava asianomaista talouden toimijaa ryhtymään kaikkiin tarvittaviin toimenpiteisiin sen varmistamiseksi, että asianomainen pesuaine tai pinta-aktiivinen aine ei markkinoille saatettaessa enää aiheuta kyseistä riskiä, tai pesuaineen tai pinta-aktiivisen aineen poistamiseksi markkinoilta tai sitä koskevan palautusmenettelyn järjestämiseksi kohtuullisessa ajassa, joka on </w:t>
      </w:r>
      <w:r w:rsidRPr="006C5AC4">
        <w:rPr>
          <w:b/>
          <w:i/>
          <w:szCs w:val="24"/>
          <w:lang w:eastAsia="en-US"/>
        </w:rPr>
        <w:t xml:space="preserve">markkinavalvontaviranomaisten vahvistama ja </w:t>
      </w:r>
      <w:r w:rsidRPr="006C5AC4">
        <w:rPr>
          <w:szCs w:val="24"/>
          <w:lang w:eastAsia="en-US"/>
        </w:rPr>
        <w:t xml:space="preserve">oikeassa suhteessa riskin luonteeseen. </w:t>
      </w:r>
      <w:r w:rsidRPr="006C5AC4">
        <w:rPr>
          <w:b/>
          <w:szCs w:val="24"/>
          <w:lang w:eastAsia="en-US"/>
        </w:rPr>
        <w:t>[Tark. 110]</w:t>
      </w:r>
    </w:p>
    <w:p w14:paraId="6E275244" w14:textId="77777777" w:rsidR="00D56DD1" w:rsidRPr="006C5AC4" w:rsidRDefault="00D56DD1">
      <w:pPr>
        <w:widowControl/>
        <w:rPr>
          <w:szCs w:val="24"/>
          <w:lang w:eastAsia="en-US"/>
        </w:rPr>
      </w:pPr>
      <w:r w:rsidRPr="006C5AC4">
        <w:rPr>
          <w:szCs w:val="24"/>
          <w:lang w:eastAsia="en-US"/>
        </w:rPr>
        <w:br w:type="page"/>
      </w:r>
    </w:p>
    <w:p w14:paraId="710128D5" w14:textId="69229126" w:rsidR="00262EC3" w:rsidRPr="006C5AC4" w:rsidRDefault="00262EC3" w:rsidP="00262EC3">
      <w:pPr>
        <w:widowControl/>
        <w:spacing w:before="120" w:after="120" w:line="360" w:lineRule="auto"/>
        <w:ind w:left="850" w:hanging="850"/>
        <w:rPr>
          <w:szCs w:val="24"/>
          <w:lang w:eastAsia="en-US"/>
        </w:rPr>
      </w:pPr>
      <w:r w:rsidRPr="006C5AC4">
        <w:rPr>
          <w:szCs w:val="24"/>
          <w:lang w:eastAsia="en-US"/>
        </w:rPr>
        <w:lastRenderedPageBreak/>
        <w:t>2.</w:t>
      </w:r>
      <w:r w:rsidRPr="006C5AC4">
        <w:rPr>
          <w:szCs w:val="24"/>
          <w:lang w:eastAsia="en-US"/>
        </w:rPr>
        <w:tab/>
        <w:t>Talouden toimijan on varmistettava, että korjaavat toimet toteutetaan kaikkien asianomaisten pesuaineiden tai pinta-aktiivisten aineiden osalta, jotka talouden toimija on asettanut saataville markkinoilla eri puolilla unionia.</w:t>
      </w:r>
    </w:p>
    <w:p w14:paraId="54886100" w14:textId="77777777" w:rsidR="00262EC3" w:rsidRPr="006C5AC4" w:rsidRDefault="00262EC3" w:rsidP="00262EC3">
      <w:pPr>
        <w:widowControl/>
        <w:spacing w:before="120" w:after="120" w:line="360" w:lineRule="auto"/>
        <w:ind w:left="850" w:hanging="850"/>
        <w:rPr>
          <w:szCs w:val="24"/>
          <w:lang w:eastAsia="en-US"/>
        </w:rPr>
      </w:pPr>
      <w:r w:rsidRPr="006C5AC4">
        <w:rPr>
          <w:szCs w:val="24"/>
          <w:lang w:eastAsia="en-US"/>
        </w:rPr>
        <w:t>3.</w:t>
      </w:r>
      <w:r w:rsidRPr="006C5AC4">
        <w:rPr>
          <w:szCs w:val="24"/>
          <w:lang w:eastAsia="en-US"/>
        </w:rPr>
        <w:tab/>
        <w:t>Markkinavalvontaviranomaisen on välittömästi ilmoitettava asiasta komissiolle ja muiden jäsenvaltioiden markkinavalvontaviranomaisille. Ilmoitukseen on sisällyttävä kaikki saatavilla olevat tiedot, erityisesti tiedot, jotka ovat tarpeen kyseisen pesuaineen tai pinta-aktiivisen aineen tunnistamista sekä sen alkuperän ja toimitusketjun, siihen liittyvän riskin luonteen ja toteutettujen kansallisten toimenpiteiden luonteen ja keston määrittämistä varten.</w:t>
      </w:r>
    </w:p>
    <w:p w14:paraId="0EFE0CF4" w14:textId="77777777" w:rsidR="00262EC3" w:rsidRPr="006C5AC4" w:rsidRDefault="00262EC3" w:rsidP="00262EC3">
      <w:pPr>
        <w:widowControl/>
        <w:spacing w:before="120" w:after="120" w:line="360" w:lineRule="auto"/>
        <w:ind w:left="850" w:hanging="850"/>
        <w:rPr>
          <w:szCs w:val="24"/>
          <w:lang w:eastAsia="en-US"/>
        </w:rPr>
      </w:pPr>
      <w:r w:rsidRPr="006C5AC4">
        <w:rPr>
          <w:szCs w:val="24"/>
          <w:lang w:eastAsia="en-US"/>
        </w:rPr>
        <w:t>4.</w:t>
      </w:r>
      <w:r w:rsidRPr="006C5AC4">
        <w:rPr>
          <w:szCs w:val="24"/>
          <w:lang w:eastAsia="en-US"/>
        </w:rPr>
        <w:tab/>
        <w:t>Komissio kuulee viipymättä markkinavalvontaviranomaisia ja asianomaista talouden toimijaa tai asianomaisia talouden toimijoita ja arvioi toteutetut kansalliset toimenpiteet. Tämän arvioinnin tulosten perusteella komissio hyväksyy täytäntöönpanosäädöksen, jossa määritetään, onko kansallinen toimenpide oikeutettu vai ei, ja ehdottaa tarvittaessa asianmukaisia toimenpiteitä.</w:t>
      </w:r>
    </w:p>
    <w:p w14:paraId="159E4E09" w14:textId="77777777" w:rsidR="00D56DD1" w:rsidRPr="006C5AC4" w:rsidRDefault="00D56DD1">
      <w:pPr>
        <w:widowControl/>
        <w:rPr>
          <w:szCs w:val="24"/>
          <w:lang w:eastAsia="en-US"/>
        </w:rPr>
      </w:pPr>
      <w:r w:rsidRPr="006C5AC4">
        <w:rPr>
          <w:szCs w:val="24"/>
          <w:lang w:eastAsia="en-US"/>
        </w:rPr>
        <w:br w:type="page"/>
      </w:r>
    </w:p>
    <w:p w14:paraId="434398D9" w14:textId="758BF761" w:rsidR="00262EC3" w:rsidRPr="006C5AC4" w:rsidRDefault="00262EC3" w:rsidP="00262EC3">
      <w:pPr>
        <w:widowControl/>
        <w:spacing w:before="120" w:after="120" w:line="360" w:lineRule="auto"/>
        <w:ind w:left="850"/>
        <w:rPr>
          <w:szCs w:val="24"/>
          <w:lang w:eastAsia="en-US"/>
        </w:rPr>
      </w:pPr>
      <w:r w:rsidRPr="006C5AC4">
        <w:rPr>
          <w:szCs w:val="24"/>
          <w:lang w:eastAsia="en-US"/>
        </w:rPr>
        <w:lastRenderedPageBreak/>
        <w:t>Komissio osoittaa päätöksensä kaikille jäsenvaltioille ja antaa sen välittömästi tiedoksi niille ja asianomaiselle talouden toimijalle tai asianomaisille talouden toimijoille.</w:t>
      </w:r>
    </w:p>
    <w:p w14:paraId="134B9D1E" w14:textId="77777777" w:rsidR="00262EC3" w:rsidRPr="006C5AC4" w:rsidRDefault="00262EC3" w:rsidP="00262EC3">
      <w:pPr>
        <w:widowControl/>
        <w:spacing w:before="120" w:after="120" w:line="360" w:lineRule="auto"/>
        <w:ind w:left="850"/>
        <w:rPr>
          <w:szCs w:val="24"/>
          <w:lang w:eastAsia="en-US"/>
        </w:rPr>
      </w:pPr>
      <w:r w:rsidRPr="006C5AC4">
        <w:rPr>
          <w:b/>
          <w:i/>
          <w:szCs w:val="24"/>
          <w:lang w:eastAsia="en-US"/>
        </w:rPr>
        <w:t>Komissio hyväksyy 28 artiklan 2 a kohdassa tarkoitettua menettelyä noudattaen asianmukaisesti perustelluissa erittäin kiireellisissä tapauksissa, jotka liittyvät terveyden tai ympäristön suojelemiseen, täytäntöönpanosäädöksen ja varmistaa, että tällainen täytäntöönpanosäädös on välittömästi sovellettava.</w:t>
      </w:r>
      <w:r w:rsidRPr="006C5AC4">
        <w:rPr>
          <w:szCs w:val="24"/>
          <w:lang w:eastAsia="en-US"/>
        </w:rPr>
        <w:t xml:space="preserve"> </w:t>
      </w:r>
      <w:r w:rsidRPr="006C5AC4">
        <w:rPr>
          <w:b/>
          <w:szCs w:val="24"/>
          <w:lang w:eastAsia="en-US"/>
        </w:rPr>
        <w:t>[Tark. 111]</w:t>
      </w:r>
    </w:p>
    <w:p w14:paraId="56D74B08" w14:textId="77777777" w:rsidR="00262EC3" w:rsidRPr="006C5AC4" w:rsidRDefault="00262EC3" w:rsidP="00262EC3">
      <w:pPr>
        <w:widowControl/>
        <w:spacing w:before="120" w:after="120" w:line="360" w:lineRule="auto"/>
        <w:jc w:val="center"/>
        <w:rPr>
          <w:szCs w:val="24"/>
          <w:lang w:eastAsia="en-US"/>
        </w:rPr>
      </w:pPr>
      <w:r w:rsidRPr="006C5AC4">
        <w:rPr>
          <w:szCs w:val="24"/>
          <w:lang w:eastAsia="en-US"/>
        </w:rPr>
        <w:t xml:space="preserve">25 artikla </w:t>
      </w:r>
      <w:r w:rsidRPr="006C5AC4">
        <w:rPr>
          <w:szCs w:val="24"/>
          <w:lang w:eastAsia="en-US"/>
        </w:rPr>
        <w:br/>
        <w:t>Muodollinen vaatimustenvastaisuus</w:t>
      </w:r>
    </w:p>
    <w:p w14:paraId="1C666885" w14:textId="77777777" w:rsidR="00262EC3" w:rsidRPr="006C5AC4" w:rsidRDefault="00262EC3" w:rsidP="00262EC3">
      <w:pPr>
        <w:widowControl/>
        <w:spacing w:before="120" w:after="120" w:line="360" w:lineRule="auto"/>
        <w:ind w:left="850" w:hanging="850"/>
        <w:rPr>
          <w:szCs w:val="24"/>
          <w:lang w:eastAsia="en-US"/>
        </w:rPr>
      </w:pPr>
      <w:r w:rsidRPr="006C5AC4">
        <w:rPr>
          <w:szCs w:val="24"/>
          <w:lang w:eastAsia="en-US"/>
        </w:rPr>
        <w:t>1.</w:t>
      </w:r>
      <w:r w:rsidRPr="006C5AC4">
        <w:rPr>
          <w:szCs w:val="24"/>
          <w:lang w:eastAsia="en-US"/>
        </w:rPr>
        <w:tab/>
        <w:t>Markkinavalvontaviranomaisen on jonkin seuraavista havainnoista tehdessään vaadittava asianomaista talouden toimijaa korjaamaan kyseinen vaatimustenvastaisuus, sanotun kuitenkaan rajoittamatta 22 artiklan soveltamista:</w:t>
      </w:r>
    </w:p>
    <w:p w14:paraId="1FC47E66" w14:textId="77777777" w:rsidR="00262EC3" w:rsidRPr="006C5AC4" w:rsidRDefault="00262EC3" w:rsidP="00262EC3">
      <w:pPr>
        <w:widowControl/>
        <w:spacing w:before="120" w:after="120" w:line="360" w:lineRule="auto"/>
        <w:ind w:left="1416" w:hanging="566"/>
        <w:rPr>
          <w:szCs w:val="24"/>
          <w:lang w:eastAsia="en-US"/>
        </w:rPr>
      </w:pPr>
      <w:r w:rsidRPr="006C5AC4">
        <w:rPr>
          <w:strike/>
          <w:szCs w:val="24"/>
          <w:lang w:eastAsia="en-US"/>
        </w:rPr>
        <w:t>a)</w:t>
      </w:r>
      <w:r w:rsidRPr="006C5AC4">
        <w:rPr>
          <w:szCs w:val="24"/>
          <w:lang w:eastAsia="en-US"/>
        </w:rPr>
        <w:tab/>
      </w:r>
      <w:r w:rsidRPr="006C5AC4">
        <w:rPr>
          <w:strike/>
          <w:szCs w:val="24"/>
          <w:lang w:eastAsia="en-US"/>
        </w:rPr>
        <w:t>CE-merkintä on kiinnitetty 14 artiklan vastaisesti tai sitä ei ole kiinnitetty;</w:t>
      </w:r>
      <w:r w:rsidRPr="006C5AC4">
        <w:rPr>
          <w:szCs w:val="24"/>
          <w:lang w:eastAsia="en-US"/>
        </w:rPr>
        <w:t xml:space="preserve"> </w:t>
      </w:r>
      <w:r w:rsidRPr="006C5AC4">
        <w:rPr>
          <w:b/>
          <w:szCs w:val="24"/>
          <w:lang w:eastAsia="en-US"/>
        </w:rPr>
        <w:t>[Tark. 112]</w:t>
      </w:r>
    </w:p>
    <w:p w14:paraId="1026887A" w14:textId="77777777" w:rsidR="00D56DD1" w:rsidRPr="006C5AC4" w:rsidRDefault="00D56DD1">
      <w:pPr>
        <w:widowControl/>
        <w:rPr>
          <w:szCs w:val="24"/>
          <w:lang w:eastAsia="en-US"/>
        </w:rPr>
      </w:pPr>
      <w:r w:rsidRPr="006C5AC4">
        <w:rPr>
          <w:szCs w:val="24"/>
          <w:lang w:eastAsia="en-US"/>
        </w:rPr>
        <w:br w:type="page"/>
      </w:r>
    </w:p>
    <w:p w14:paraId="5031DEDA" w14:textId="7524643E" w:rsidR="00262EC3" w:rsidRPr="006C5AC4" w:rsidRDefault="00262EC3" w:rsidP="00262EC3">
      <w:pPr>
        <w:widowControl/>
        <w:spacing w:before="120" w:after="120" w:line="360" w:lineRule="auto"/>
        <w:ind w:left="1416" w:hanging="566"/>
        <w:rPr>
          <w:szCs w:val="24"/>
          <w:lang w:eastAsia="en-US"/>
        </w:rPr>
      </w:pPr>
      <w:r w:rsidRPr="006C5AC4">
        <w:rPr>
          <w:szCs w:val="24"/>
          <w:lang w:eastAsia="en-US"/>
        </w:rPr>
        <w:lastRenderedPageBreak/>
        <w:t>b)</w:t>
      </w:r>
      <w:r w:rsidRPr="006C5AC4">
        <w:rPr>
          <w:szCs w:val="24"/>
          <w:lang w:eastAsia="en-US"/>
        </w:rPr>
        <w:tab/>
        <w:t>tuotepassia ei ole laadittu 18 ja 19 artiklan mukaisesti;</w:t>
      </w:r>
    </w:p>
    <w:p w14:paraId="243F3C32" w14:textId="77777777" w:rsidR="00262EC3" w:rsidRPr="006C5AC4" w:rsidRDefault="00262EC3" w:rsidP="00262EC3">
      <w:pPr>
        <w:widowControl/>
        <w:spacing w:before="120" w:after="120" w:line="360" w:lineRule="auto"/>
        <w:ind w:left="1416" w:hanging="566"/>
        <w:rPr>
          <w:szCs w:val="24"/>
          <w:lang w:eastAsia="en-US"/>
        </w:rPr>
      </w:pPr>
      <w:r w:rsidRPr="006C5AC4">
        <w:rPr>
          <w:szCs w:val="24"/>
          <w:lang w:eastAsia="en-US"/>
        </w:rPr>
        <w:t>c)</w:t>
      </w:r>
      <w:r w:rsidRPr="006C5AC4">
        <w:rPr>
          <w:szCs w:val="24"/>
          <w:lang w:eastAsia="en-US"/>
        </w:rPr>
        <w:tab/>
        <w:t>edellä 7 artiklan 2 kohdassa tarkoitettuja teknisiä asiakirjoja ei ole saatavilla tai ne ovat puutteellisia;</w:t>
      </w:r>
    </w:p>
    <w:p w14:paraId="28F50C54" w14:textId="77777777" w:rsidR="00262EC3" w:rsidRPr="006C5AC4" w:rsidRDefault="00262EC3" w:rsidP="00262EC3">
      <w:pPr>
        <w:widowControl/>
        <w:spacing w:before="120" w:after="120" w:line="360" w:lineRule="auto"/>
        <w:ind w:left="1416" w:hanging="566"/>
        <w:rPr>
          <w:szCs w:val="24"/>
          <w:lang w:eastAsia="en-US"/>
        </w:rPr>
      </w:pPr>
      <w:r w:rsidRPr="006C5AC4">
        <w:rPr>
          <w:szCs w:val="24"/>
          <w:lang w:eastAsia="en-US"/>
        </w:rPr>
        <w:t>d)</w:t>
      </w:r>
      <w:r w:rsidRPr="006C5AC4">
        <w:rPr>
          <w:szCs w:val="24"/>
          <w:lang w:eastAsia="en-US"/>
        </w:rPr>
        <w:tab/>
        <w:t>tietovälinettä, jonka kautta tuotepassi ja tapauksen mukaan digitaalinen tuoteseloste ovat saatavilla, ei ole pesuaineessa tai pinta-aktiivisessa aineessa, niiden pakkauksessa, niiden mukana seuraavissa asiakirjoissa tai täyttöasemalla;</w:t>
      </w:r>
    </w:p>
    <w:p w14:paraId="5BE6B4E7" w14:textId="77777777" w:rsidR="00262EC3" w:rsidRPr="006C5AC4" w:rsidRDefault="00262EC3" w:rsidP="00262EC3">
      <w:pPr>
        <w:widowControl/>
        <w:spacing w:before="120" w:after="120" w:line="360" w:lineRule="auto"/>
        <w:ind w:left="1416" w:hanging="566"/>
        <w:rPr>
          <w:szCs w:val="24"/>
          <w:lang w:eastAsia="en-US"/>
        </w:rPr>
      </w:pPr>
      <w:r w:rsidRPr="006C5AC4">
        <w:rPr>
          <w:szCs w:val="24"/>
          <w:lang w:eastAsia="en-US"/>
        </w:rPr>
        <w:t>e)</w:t>
      </w:r>
      <w:r w:rsidRPr="006C5AC4">
        <w:rPr>
          <w:szCs w:val="24"/>
          <w:lang w:eastAsia="en-US"/>
        </w:rPr>
        <w:tab/>
        <w:t>tuoteselostetta ei ole annettu tai 15 artiklassa ja liitteessä V tarkoitetut tuotetiedot ovat virheellisiä tai puutteellisia.</w:t>
      </w:r>
    </w:p>
    <w:p w14:paraId="3CB6D936" w14:textId="67416CCA" w:rsidR="00262EC3" w:rsidRPr="006C5AC4" w:rsidRDefault="00262EC3" w:rsidP="00262EC3">
      <w:pPr>
        <w:widowControl/>
        <w:spacing w:before="120" w:after="120" w:line="360" w:lineRule="auto"/>
        <w:ind w:left="1416" w:hanging="566"/>
        <w:rPr>
          <w:szCs w:val="24"/>
          <w:lang w:eastAsia="en-US"/>
        </w:rPr>
      </w:pPr>
      <w:r w:rsidRPr="006C5AC4">
        <w:rPr>
          <w:b/>
          <w:i/>
          <w:szCs w:val="24"/>
          <w:lang w:eastAsia="en-US"/>
        </w:rPr>
        <w:t>e</w:t>
      </w:r>
      <w:r w:rsidR="00D56DD1" w:rsidRPr="006C5AC4">
        <w:rPr>
          <w:b/>
          <w:i/>
          <w:szCs w:val="24"/>
          <w:lang w:eastAsia="en-US"/>
        </w:rPr>
        <w:t xml:space="preserve"> </w:t>
      </w:r>
      <w:r w:rsidRPr="006C5AC4">
        <w:rPr>
          <w:b/>
          <w:i/>
          <w:szCs w:val="24"/>
          <w:lang w:eastAsia="en-US"/>
        </w:rPr>
        <w:t>a)</w:t>
      </w:r>
      <w:r w:rsidRPr="006C5AC4">
        <w:rPr>
          <w:szCs w:val="24"/>
          <w:lang w:eastAsia="en-US"/>
        </w:rPr>
        <w:tab/>
      </w:r>
      <w:r w:rsidRPr="006C5AC4">
        <w:rPr>
          <w:b/>
          <w:i/>
          <w:szCs w:val="24"/>
          <w:lang w:eastAsia="en-US"/>
        </w:rPr>
        <w:t>muita asetuksessa säädettyjä hallinnollisia velvoitteita ei ole täytetty.</w:t>
      </w:r>
      <w:r w:rsidRPr="006C5AC4">
        <w:rPr>
          <w:szCs w:val="24"/>
          <w:lang w:eastAsia="en-US"/>
        </w:rPr>
        <w:t xml:space="preserve"> </w:t>
      </w:r>
      <w:r w:rsidRPr="006C5AC4">
        <w:rPr>
          <w:b/>
          <w:szCs w:val="24"/>
          <w:lang w:eastAsia="en-US"/>
        </w:rPr>
        <w:t>[Tark. 113]</w:t>
      </w:r>
    </w:p>
    <w:p w14:paraId="4DB7B78C" w14:textId="77777777" w:rsidR="00262EC3" w:rsidRPr="006C5AC4" w:rsidRDefault="00262EC3" w:rsidP="00262EC3">
      <w:pPr>
        <w:widowControl/>
        <w:spacing w:before="120" w:after="120" w:line="360" w:lineRule="auto"/>
        <w:ind w:left="850" w:hanging="850"/>
        <w:rPr>
          <w:szCs w:val="24"/>
          <w:lang w:eastAsia="en-US"/>
        </w:rPr>
      </w:pPr>
      <w:r w:rsidRPr="006C5AC4">
        <w:rPr>
          <w:szCs w:val="24"/>
          <w:lang w:eastAsia="en-US"/>
        </w:rPr>
        <w:t>2.</w:t>
      </w:r>
      <w:r w:rsidRPr="006C5AC4">
        <w:rPr>
          <w:szCs w:val="24"/>
          <w:lang w:eastAsia="en-US"/>
        </w:rPr>
        <w:tab/>
        <w:t>Jos 1 kohdassa tarkoitettu vaatimustenvastaisuus jatkuu, asianomaisen jäsenvaltion on ryhdyttävä kaikkiin tarvittaviin toimenpiteisiin pesuaineen tai pinta-aktiivisen aineen markkinoilla saataville asettamisen rajoittamiseksi tai kieltämiseksi tai sen varmistamiseksi, että sitä koskeva palautusmenettely järjestetään tai se poistetaan markkinoilta.</w:t>
      </w:r>
    </w:p>
    <w:p w14:paraId="58B78EB9" w14:textId="77777777" w:rsidR="00D56DD1" w:rsidRPr="006C5AC4" w:rsidRDefault="00D56DD1">
      <w:pPr>
        <w:widowControl/>
        <w:rPr>
          <w:szCs w:val="24"/>
          <w:lang w:eastAsia="en-US"/>
        </w:rPr>
      </w:pPr>
      <w:r w:rsidRPr="006C5AC4">
        <w:rPr>
          <w:szCs w:val="24"/>
          <w:lang w:eastAsia="en-US"/>
        </w:rPr>
        <w:br w:type="page"/>
      </w:r>
    </w:p>
    <w:p w14:paraId="1C0941EA" w14:textId="53F77E5D" w:rsidR="00262EC3" w:rsidRPr="006C5AC4" w:rsidRDefault="00262EC3" w:rsidP="00262EC3">
      <w:pPr>
        <w:widowControl/>
        <w:spacing w:before="120" w:after="120" w:line="360" w:lineRule="auto"/>
        <w:jc w:val="center"/>
        <w:rPr>
          <w:szCs w:val="24"/>
          <w:lang w:eastAsia="en-US"/>
        </w:rPr>
      </w:pPr>
      <w:r w:rsidRPr="006C5AC4">
        <w:rPr>
          <w:szCs w:val="24"/>
          <w:lang w:eastAsia="en-US"/>
        </w:rPr>
        <w:lastRenderedPageBreak/>
        <w:t>VII LUKU</w:t>
      </w:r>
      <w:r w:rsidRPr="006C5AC4">
        <w:rPr>
          <w:szCs w:val="24"/>
          <w:lang w:eastAsia="en-US"/>
        </w:rPr>
        <w:br/>
        <w:t>SÄÄDÖSVALLAN SIIRTÄMINEN JA KOMITEAMENETTELY</w:t>
      </w:r>
    </w:p>
    <w:p w14:paraId="2A326F7F" w14:textId="77777777" w:rsidR="00262EC3" w:rsidRPr="006C5AC4" w:rsidRDefault="00262EC3" w:rsidP="00262EC3">
      <w:pPr>
        <w:widowControl/>
        <w:spacing w:before="120" w:after="120" w:line="360" w:lineRule="auto"/>
        <w:jc w:val="center"/>
        <w:rPr>
          <w:szCs w:val="24"/>
          <w:lang w:eastAsia="en-US"/>
        </w:rPr>
      </w:pPr>
      <w:r w:rsidRPr="006C5AC4">
        <w:rPr>
          <w:szCs w:val="24"/>
          <w:lang w:eastAsia="en-US"/>
        </w:rPr>
        <w:t xml:space="preserve">26 artikla </w:t>
      </w:r>
      <w:r w:rsidRPr="006C5AC4">
        <w:rPr>
          <w:szCs w:val="24"/>
          <w:lang w:eastAsia="en-US"/>
        </w:rPr>
        <w:br/>
        <w:t>Säädösvallan siirto</w:t>
      </w:r>
    </w:p>
    <w:p w14:paraId="6BEC2B88" w14:textId="77777777" w:rsidR="00262EC3" w:rsidRPr="006C5AC4" w:rsidRDefault="00262EC3" w:rsidP="00262EC3">
      <w:pPr>
        <w:widowControl/>
        <w:spacing w:before="120" w:after="120" w:line="360" w:lineRule="auto"/>
        <w:ind w:left="850" w:hanging="850"/>
        <w:rPr>
          <w:szCs w:val="24"/>
          <w:lang w:eastAsia="en-US"/>
        </w:rPr>
      </w:pPr>
      <w:r w:rsidRPr="006C5AC4">
        <w:rPr>
          <w:szCs w:val="24"/>
          <w:lang w:eastAsia="en-US"/>
        </w:rPr>
        <w:t>1.</w:t>
      </w:r>
      <w:r w:rsidRPr="006C5AC4">
        <w:rPr>
          <w:szCs w:val="24"/>
          <w:lang w:eastAsia="en-US"/>
        </w:rPr>
        <w:tab/>
        <w:t>Siirretään komissiolle valta antaa 27 artiklan mukaisesti delegoituja säädöksiä, joilla muutetaan liitettä VI tuotepassissa annettavien tietojen osalta sen mukauttamiseksi tekniikan ja tieteen kehitykseen sekä markkinavalvontaviranomaisten ja loppukäyttäjien digitaalisen valmiuden tasoon</w:t>
      </w:r>
      <w:r w:rsidRPr="006C5AC4">
        <w:rPr>
          <w:b/>
          <w:i/>
          <w:szCs w:val="24"/>
          <w:lang w:eastAsia="en-US"/>
        </w:rPr>
        <w:t>, ottaen huomioon julkistamattoman liiketoimintatiedon suojelua ja ympäristötiedon julkistamista koskevan asiassa sovellettavan unionin lainsäädännön</w:t>
      </w:r>
      <w:r w:rsidRPr="006C5AC4">
        <w:rPr>
          <w:szCs w:val="24"/>
          <w:lang w:eastAsia="en-US"/>
        </w:rPr>
        <w:t xml:space="preserve">. </w:t>
      </w:r>
      <w:r w:rsidRPr="006C5AC4">
        <w:rPr>
          <w:b/>
          <w:szCs w:val="24"/>
          <w:lang w:eastAsia="en-US"/>
        </w:rPr>
        <w:t>[Tark. 114]</w:t>
      </w:r>
    </w:p>
    <w:p w14:paraId="5E4EFCC9" w14:textId="77777777" w:rsidR="00262EC3" w:rsidRPr="006C5AC4" w:rsidRDefault="00262EC3" w:rsidP="00262EC3">
      <w:pPr>
        <w:widowControl/>
        <w:spacing w:before="120" w:after="120" w:line="360" w:lineRule="auto"/>
        <w:ind w:left="850" w:hanging="850"/>
        <w:rPr>
          <w:szCs w:val="24"/>
          <w:lang w:eastAsia="en-US"/>
        </w:rPr>
      </w:pPr>
      <w:r w:rsidRPr="006C5AC4">
        <w:rPr>
          <w:szCs w:val="24"/>
          <w:lang w:eastAsia="en-US"/>
        </w:rPr>
        <w:t>2.</w:t>
      </w:r>
      <w:r w:rsidRPr="006C5AC4">
        <w:rPr>
          <w:szCs w:val="24"/>
          <w:lang w:eastAsia="en-US"/>
        </w:rPr>
        <w:tab/>
        <w:t>Siirretään komissiolle valta antaa 27 artiklan mukaisesti delegoituja säädöksiä, joilla muutetaan 20 artiklan 1 kohtaa edellyttämällä, että liitteessä VI lueteltuihin tietoihin kuuluvat lisätiedot tallennetaan rekisteriin.</w:t>
      </w:r>
    </w:p>
    <w:p w14:paraId="174498F1" w14:textId="77777777" w:rsidR="00262EC3" w:rsidRPr="006C5AC4" w:rsidRDefault="00262EC3" w:rsidP="00262EC3">
      <w:pPr>
        <w:widowControl/>
        <w:spacing w:before="120" w:after="120" w:line="360" w:lineRule="auto"/>
        <w:ind w:left="850"/>
        <w:rPr>
          <w:szCs w:val="24"/>
          <w:lang w:eastAsia="en-US"/>
        </w:rPr>
      </w:pPr>
      <w:r w:rsidRPr="006C5AC4">
        <w:rPr>
          <w:szCs w:val="24"/>
          <w:lang w:eastAsia="en-US"/>
        </w:rPr>
        <w:t>Kun komissio antaa delegoituja säädöksiä ensimmäisen alakohdan mukaisesti, se ottaa huomioon seuraavat perusteet:</w:t>
      </w:r>
    </w:p>
    <w:p w14:paraId="3DAC1AEF" w14:textId="77777777" w:rsidR="00262EC3" w:rsidRPr="006C5AC4" w:rsidRDefault="00262EC3" w:rsidP="00262EC3">
      <w:pPr>
        <w:widowControl/>
        <w:spacing w:before="120" w:after="120" w:line="360" w:lineRule="auto"/>
        <w:ind w:left="1416" w:hanging="566"/>
        <w:rPr>
          <w:szCs w:val="24"/>
          <w:lang w:eastAsia="en-US"/>
        </w:rPr>
      </w:pPr>
      <w:r w:rsidRPr="006C5AC4">
        <w:rPr>
          <w:szCs w:val="24"/>
          <w:lang w:eastAsia="en-US"/>
        </w:rPr>
        <w:t>a)</w:t>
      </w:r>
      <w:r w:rsidRPr="006C5AC4">
        <w:rPr>
          <w:szCs w:val="24"/>
          <w:lang w:eastAsia="en-US"/>
        </w:rPr>
        <w:tab/>
        <w:t>tapauksen mukaan johdonmukaisuus muiden asiaankuuluvien unionin säädösten kanssa;</w:t>
      </w:r>
    </w:p>
    <w:p w14:paraId="20107AD0" w14:textId="77777777" w:rsidR="00D56DD1" w:rsidRPr="006C5AC4" w:rsidRDefault="00D56DD1">
      <w:pPr>
        <w:widowControl/>
        <w:rPr>
          <w:szCs w:val="24"/>
          <w:lang w:eastAsia="en-US"/>
        </w:rPr>
      </w:pPr>
      <w:r w:rsidRPr="006C5AC4">
        <w:rPr>
          <w:szCs w:val="24"/>
          <w:lang w:eastAsia="en-US"/>
        </w:rPr>
        <w:br w:type="page"/>
      </w:r>
    </w:p>
    <w:p w14:paraId="0E92244F" w14:textId="14EB405A" w:rsidR="00262EC3" w:rsidRPr="006C5AC4" w:rsidRDefault="00262EC3" w:rsidP="00262EC3">
      <w:pPr>
        <w:widowControl/>
        <w:spacing w:before="120" w:after="120" w:line="360" w:lineRule="auto"/>
        <w:ind w:left="1416" w:hanging="566"/>
        <w:rPr>
          <w:szCs w:val="24"/>
          <w:lang w:eastAsia="en-US"/>
        </w:rPr>
      </w:pPr>
      <w:r w:rsidRPr="006C5AC4">
        <w:rPr>
          <w:szCs w:val="24"/>
          <w:lang w:eastAsia="en-US"/>
        </w:rPr>
        <w:lastRenderedPageBreak/>
        <w:t>b)</w:t>
      </w:r>
      <w:r w:rsidRPr="006C5AC4">
        <w:rPr>
          <w:szCs w:val="24"/>
          <w:lang w:eastAsia="en-US"/>
        </w:rPr>
        <w:tab/>
        <w:t>tarve todentaa tuotepassin aitous;</w:t>
      </w:r>
    </w:p>
    <w:p w14:paraId="1787AA3E" w14:textId="77777777" w:rsidR="00262EC3" w:rsidRPr="006C5AC4" w:rsidRDefault="00262EC3" w:rsidP="00262EC3">
      <w:pPr>
        <w:widowControl/>
        <w:spacing w:before="120" w:after="120" w:line="360" w:lineRule="auto"/>
        <w:ind w:left="1416" w:hanging="566"/>
        <w:rPr>
          <w:szCs w:val="24"/>
          <w:lang w:eastAsia="en-US"/>
        </w:rPr>
      </w:pPr>
      <w:r w:rsidRPr="006C5AC4">
        <w:rPr>
          <w:szCs w:val="24"/>
          <w:lang w:eastAsia="en-US"/>
        </w:rPr>
        <w:t>c)</w:t>
      </w:r>
      <w:r w:rsidRPr="006C5AC4">
        <w:rPr>
          <w:szCs w:val="24"/>
          <w:lang w:eastAsia="en-US"/>
        </w:rPr>
        <w:tab/>
        <w:t>tietojen merkityksellisyys pesuaineiden ja pinta-aktiivisten aineiden markkinavalvonta- ja tullitarkastusten tehokkuuden ja vaikuttavuuden parantamisen kannalta;</w:t>
      </w:r>
    </w:p>
    <w:p w14:paraId="4A9AC133" w14:textId="77777777" w:rsidR="00262EC3" w:rsidRPr="006C5AC4" w:rsidRDefault="00262EC3" w:rsidP="00262EC3">
      <w:pPr>
        <w:widowControl/>
        <w:spacing w:before="120" w:after="120" w:line="360" w:lineRule="auto"/>
        <w:ind w:left="1416" w:hanging="566"/>
        <w:rPr>
          <w:szCs w:val="24"/>
          <w:lang w:eastAsia="en-US"/>
        </w:rPr>
      </w:pPr>
      <w:r w:rsidRPr="006C5AC4">
        <w:rPr>
          <w:szCs w:val="24"/>
          <w:lang w:eastAsia="en-US"/>
        </w:rPr>
        <w:t>d)</w:t>
      </w:r>
      <w:r w:rsidRPr="006C5AC4">
        <w:rPr>
          <w:szCs w:val="24"/>
          <w:lang w:eastAsia="en-US"/>
        </w:rPr>
        <w:tab/>
        <w:t>tarve välttää talouden toimijoille aiheutuva kohtuuton hallinnollinen taakka.</w:t>
      </w:r>
    </w:p>
    <w:p w14:paraId="2DF28F9B" w14:textId="77777777" w:rsidR="00262EC3" w:rsidRPr="006C5AC4" w:rsidRDefault="00262EC3" w:rsidP="00262EC3">
      <w:pPr>
        <w:widowControl/>
        <w:spacing w:before="120" w:after="120" w:line="360" w:lineRule="auto"/>
        <w:ind w:left="850" w:hanging="850"/>
        <w:rPr>
          <w:szCs w:val="24"/>
          <w:lang w:eastAsia="en-US"/>
        </w:rPr>
      </w:pPr>
      <w:r w:rsidRPr="006C5AC4">
        <w:rPr>
          <w:szCs w:val="24"/>
          <w:lang w:eastAsia="en-US"/>
        </w:rPr>
        <w:t>3.</w:t>
      </w:r>
      <w:r w:rsidRPr="006C5AC4">
        <w:rPr>
          <w:szCs w:val="24"/>
          <w:lang w:eastAsia="en-US"/>
        </w:rPr>
        <w:tab/>
        <w:t>Siirretään komissiolle valta antaa 27 artiklan mukaisesti delegoituja säädöksiä, joilla täydennetään tätä asetusta määrittämällä 20 artiklan 1 kohdassa tarkoitettuun rekisteriin tallennetut lisätiedot, jotka tulliviranomaisten on tarkastettava.</w:t>
      </w:r>
    </w:p>
    <w:p w14:paraId="4D7BEB20" w14:textId="77777777" w:rsidR="00262EC3" w:rsidRPr="006C5AC4" w:rsidRDefault="00262EC3" w:rsidP="00262EC3">
      <w:pPr>
        <w:widowControl/>
        <w:spacing w:before="120" w:after="120" w:line="360" w:lineRule="auto"/>
        <w:ind w:left="850" w:hanging="850"/>
        <w:rPr>
          <w:szCs w:val="24"/>
          <w:lang w:eastAsia="en-US"/>
        </w:rPr>
      </w:pPr>
      <w:r w:rsidRPr="006C5AC4">
        <w:rPr>
          <w:szCs w:val="24"/>
          <w:lang w:eastAsia="en-US"/>
        </w:rPr>
        <w:t>4.</w:t>
      </w:r>
      <w:r w:rsidRPr="006C5AC4">
        <w:rPr>
          <w:szCs w:val="24"/>
          <w:lang w:eastAsia="en-US"/>
        </w:rPr>
        <w:tab/>
        <w:t>Siirretään komissiolle valta antaa 27 artiklan mukaisesti delegoituja säädöksiä, joilla muutetaan tätä asetusta laatimalla liite, joka sisältää luettelon asetuksen (ETY) N:o 2658/87 liitteessä I vahvistetuista yhdistetyn nimikkeistön koodeista sekä pesuaineiden ja pinta-aktiivisten aineiden tuotekuvaukset, ja päivittämällä kyseistä liitettä.</w:t>
      </w:r>
    </w:p>
    <w:p w14:paraId="25F7FED9" w14:textId="77777777" w:rsidR="00262EC3" w:rsidRPr="006C5AC4" w:rsidRDefault="00262EC3" w:rsidP="00262EC3">
      <w:pPr>
        <w:widowControl/>
        <w:spacing w:before="120" w:after="120" w:line="360" w:lineRule="auto"/>
        <w:ind w:left="850" w:hanging="850"/>
        <w:rPr>
          <w:szCs w:val="24"/>
          <w:lang w:eastAsia="en-US"/>
        </w:rPr>
      </w:pPr>
      <w:r w:rsidRPr="006C5AC4">
        <w:rPr>
          <w:szCs w:val="24"/>
          <w:lang w:eastAsia="en-US"/>
        </w:rPr>
        <w:t>5.</w:t>
      </w:r>
      <w:r w:rsidRPr="006C5AC4">
        <w:rPr>
          <w:szCs w:val="24"/>
          <w:lang w:eastAsia="en-US"/>
        </w:rPr>
        <w:tab/>
        <w:t>Siirretään komissiolle valta antaa 27 artiklan mukaisesti delegoituja säädöksiä, joilla muutetaan liitteitä I–VII tieteen ja tekniikan kehityksen ottamiseksi huomioon.</w:t>
      </w:r>
    </w:p>
    <w:p w14:paraId="5D6FD7E5" w14:textId="77777777" w:rsidR="00D56DD1" w:rsidRPr="006C5AC4" w:rsidRDefault="00D56DD1">
      <w:pPr>
        <w:widowControl/>
        <w:rPr>
          <w:szCs w:val="24"/>
          <w:lang w:eastAsia="en-US"/>
        </w:rPr>
      </w:pPr>
      <w:r w:rsidRPr="006C5AC4">
        <w:rPr>
          <w:szCs w:val="24"/>
          <w:lang w:eastAsia="en-US"/>
        </w:rPr>
        <w:br w:type="page"/>
      </w:r>
    </w:p>
    <w:p w14:paraId="35F8849A" w14:textId="3344474B" w:rsidR="00262EC3" w:rsidRPr="006C5AC4" w:rsidRDefault="00262EC3" w:rsidP="00262EC3">
      <w:pPr>
        <w:widowControl/>
        <w:spacing w:before="120" w:after="120" w:line="360" w:lineRule="auto"/>
        <w:ind w:left="850" w:hanging="850"/>
        <w:rPr>
          <w:szCs w:val="24"/>
          <w:lang w:eastAsia="en-US"/>
        </w:rPr>
      </w:pPr>
      <w:r w:rsidRPr="006C5AC4">
        <w:rPr>
          <w:szCs w:val="24"/>
          <w:lang w:eastAsia="en-US"/>
        </w:rPr>
        <w:lastRenderedPageBreak/>
        <w:t>6.</w:t>
      </w:r>
      <w:r w:rsidRPr="006C5AC4">
        <w:rPr>
          <w:szCs w:val="24"/>
          <w:lang w:eastAsia="en-US"/>
        </w:rPr>
        <w:tab/>
        <w:t>Siltä varalta, että uuden tieteellisen näytön perusteella on tarpeen ottaa käyttöön biohajoavuusvaatimuksia muille aineille ja seoksille kuin pesuaineissa, mukaan luettuina pesuainekapselit, oleville pinta-aktiivisille aineille, siirretään komissiolle valta antaa 27 artiklan mukaisesti delegoituja säädöksiä, joilla muutetaan liitettä I vahvistamalla biohajoavuuskriteerit kyseisille aineille ja seoksille ja testausmenetelmät niiden noudattamisen todentamiseksi.</w:t>
      </w:r>
    </w:p>
    <w:p w14:paraId="1A03E383" w14:textId="77777777" w:rsidR="00262EC3" w:rsidRPr="006C5AC4" w:rsidRDefault="00262EC3" w:rsidP="00262EC3">
      <w:pPr>
        <w:widowControl/>
        <w:spacing w:before="120" w:after="120" w:line="360" w:lineRule="auto"/>
        <w:ind w:left="850"/>
        <w:rPr>
          <w:szCs w:val="24"/>
          <w:lang w:eastAsia="en-US"/>
        </w:rPr>
      </w:pPr>
      <w:r w:rsidRPr="006C5AC4">
        <w:rPr>
          <w:szCs w:val="24"/>
          <w:lang w:eastAsia="en-US"/>
        </w:rPr>
        <w:t>Kun komissio antaa delegoituja säädöksiä ensimmäisen alakohdan mukaisesti, se ottaa huomioon käytössä olevat valmistuskäytännöt, teknisesti ja taloudellisesti toteuttamiskelpoisten vaihtoehtojen saatavuuden sekä pieniin ja keskisuuriin yrityksiin kohdistuvat vaikutukset.</w:t>
      </w:r>
    </w:p>
    <w:p w14:paraId="223BCAB8" w14:textId="26BA4941" w:rsidR="00262EC3" w:rsidRPr="006C5AC4" w:rsidRDefault="00262EC3" w:rsidP="00262EC3">
      <w:pPr>
        <w:widowControl/>
        <w:spacing w:before="120" w:after="120" w:line="360" w:lineRule="auto"/>
        <w:ind w:left="850" w:hanging="850"/>
        <w:rPr>
          <w:szCs w:val="24"/>
          <w:lang w:eastAsia="en-US"/>
        </w:rPr>
      </w:pPr>
      <w:r w:rsidRPr="006C5AC4">
        <w:rPr>
          <w:b/>
          <w:i/>
          <w:szCs w:val="24"/>
          <w:lang w:eastAsia="en-US"/>
        </w:rPr>
        <w:t>6</w:t>
      </w:r>
      <w:r w:rsidR="00D56DD1" w:rsidRPr="006C5AC4">
        <w:rPr>
          <w:b/>
          <w:i/>
          <w:szCs w:val="24"/>
          <w:lang w:eastAsia="en-US"/>
        </w:rPr>
        <w:t xml:space="preserve"> </w:t>
      </w:r>
      <w:r w:rsidRPr="006C5AC4">
        <w:rPr>
          <w:b/>
          <w:i/>
          <w:szCs w:val="24"/>
          <w:lang w:eastAsia="en-US"/>
        </w:rPr>
        <w:t>a.</w:t>
      </w:r>
      <w:r w:rsidRPr="006C5AC4">
        <w:rPr>
          <w:szCs w:val="24"/>
          <w:lang w:eastAsia="en-US"/>
        </w:rPr>
        <w:tab/>
      </w:r>
      <w:r w:rsidRPr="006C5AC4">
        <w:rPr>
          <w:b/>
          <w:i/>
          <w:szCs w:val="24"/>
          <w:lang w:eastAsia="en-US"/>
        </w:rPr>
        <w:t>Jos komission asetuksessa (EY) 440/2008</w:t>
      </w:r>
      <w:r w:rsidRPr="006C5AC4">
        <w:rPr>
          <w:szCs w:val="24"/>
          <w:vertAlign w:val="superscript"/>
          <w:lang w:val="en-GB" w:eastAsia="en-US"/>
        </w:rPr>
        <w:footnoteReference w:id="24"/>
      </w:r>
      <w:r w:rsidRPr="006C5AC4">
        <w:rPr>
          <w:b/>
          <w:i/>
          <w:szCs w:val="24"/>
          <w:lang w:eastAsia="en-US"/>
        </w:rPr>
        <w:t xml:space="preserve"> säädetään muista kuin eläinkokeista mikro-organismien hengitysteitä herkistäviä ominaisuuksia testattaessa, komissio antaa ilman aiheetonta viivytystä 27 artiklan mukaisesti delegoituja säädöksiä, joilla muutetaan tämän asetuksen liitettä II määrittämällä vaatimukset mikro-organismeja sisältävien pesuaineiden markkinoille saattamiselle suihkeena.</w:t>
      </w:r>
      <w:r w:rsidRPr="006C5AC4">
        <w:rPr>
          <w:szCs w:val="24"/>
          <w:lang w:eastAsia="en-US"/>
        </w:rPr>
        <w:t xml:space="preserve"> </w:t>
      </w:r>
      <w:r w:rsidRPr="006C5AC4">
        <w:rPr>
          <w:b/>
          <w:szCs w:val="24"/>
          <w:lang w:eastAsia="en-US"/>
        </w:rPr>
        <w:t>[Tark. 115]</w:t>
      </w:r>
    </w:p>
    <w:p w14:paraId="44F0527A" w14:textId="77777777" w:rsidR="00D56DD1" w:rsidRPr="006C5AC4" w:rsidRDefault="00D56DD1">
      <w:pPr>
        <w:widowControl/>
        <w:rPr>
          <w:b/>
          <w:i/>
          <w:szCs w:val="24"/>
          <w:lang w:eastAsia="en-US"/>
        </w:rPr>
      </w:pPr>
      <w:r w:rsidRPr="006C5AC4">
        <w:rPr>
          <w:b/>
          <w:i/>
          <w:szCs w:val="24"/>
          <w:lang w:eastAsia="en-US"/>
        </w:rPr>
        <w:br w:type="page"/>
      </w:r>
    </w:p>
    <w:p w14:paraId="6ADCBC2C" w14:textId="31953A74" w:rsidR="00262EC3" w:rsidRPr="006C5AC4" w:rsidRDefault="00262EC3" w:rsidP="00262EC3">
      <w:pPr>
        <w:widowControl/>
        <w:spacing w:before="120" w:after="120" w:line="360" w:lineRule="auto"/>
        <w:ind w:left="850" w:hanging="850"/>
        <w:rPr>
          <w:szCs w:val="24"/>
          <w:lang w:eastAsia="en-US"/>
        </w:rPr>
      </w:pPr>
      <w:r w:rsidRPr="006C5AC4">
        <w:rPr>
          <w:b/>
          <w:i/>
          <w:szCs w:val="24"/>
          <w:lang w:eastAsia="en-US"/>
        </w:rPr>
        <w:lastRenderedPageBreak/>
        <w:t>6</w:t>
      </w:r>
      <w:r w:rsidR="00D56DD1" w:rsidRPr="006C5AC4">
        <w:rPr>
          <w:b/>
          <w:i/>
          <w:szCs w:val="24"/>
          <w:lang w:eastAsia="en-US"/>
        </w:rPr>
        <w:t xml:space="preserve"> </w:t>
      </w:r>
      <w:r w:rsidRPr="006C5AC4">
        <w:rPr>
          <w:b/>
          <w:i/>
          <w:szCs w:val="24"/>
          <w:lang w:eastAsia="en-US"/>
        </w:rPr>
        <w:t>b.</w:t>
      </w:r>
      <w:r w:rsidRPr="006C5AC4">
        <w:rPr>
          <w:szCs w:val="24"/>
          <w:lang w:eastAsia="en-US"/>
        </w:rPr>
        <w:tab/>
      </w:r>
      <w:r w:rsidRPr="006C5AC4">
        <w:rPr>
          <w:b/>
          <w:i/>
          <w:szCs w:val="24"/>
          <w:lang w:eastAsia="en-US"/>
        </w:rPr>
        <w:t>Siirretään komissiolle valta antaa 27 artiklan mukaisesti delegoituja säädöksiä, joilla muutetaan liitettä II saattamalla ajan tasalle mikro-organismien laskemiseen sovellettavat normit tieteen ja tekniikan kehityksen huomioon ottamiseksi.</w:t>
      </w:r>
      <w:r w:rsidRPr="006C5AC4">
        <w:rPr>
          <w:szCs w:val="24"/>
          <w:lang w:eastAsia="en-US"/>
        </w:rPr>
        <w:t xml:space="preserve"> </w:t>
      </w:r>
      <w:r w:rsidRPr="006C5AC4">
        <w:rPr>
          <w:b/>
          <w:szCs w:val="24"/>
          <w:lang w:eastAsia="en-US"/>
        </w:rPr>
        <w:t>[Tark. 116]</w:t>
      </w:r>
    </w:p>
    <w:p w14:paraId="312BE131" w14:textId="77777777" w:rsidR="00262EC3" w:rsidRPr="006C5AC4" w:rsidRDefault="00262EC3" w:rsidP="00262EC3">
      <w:pPr>
        <w:widowControl/>
        <w:spacing w:before="120" w:after="120" w:line="360" w:lineRule="auto"/>
        <w:ind w:left="850" w:hanging="850"/>
        <w:rPr>
          <w:szCs w:val="24"/>
          <w:lang w:eastAsia="en-US"/>
        </w:rPr>
      </w:pPr>
      <w:r w:rsidRPr="006C5AC4">
        <w:rPr>
          <w:szCs w:val="24"/>
          <w:lang w:eastAsia="en-US"/>
        </w:rPr>
        <w:t>7.</w:t>
      </w:r>
      <w:r w:rsidRPr="006C5AC4">
        <w:rPr>
          <w:szCs w:val="24"/>
          <w:lang w:eastAsia="en-US"/>
        </w:rPr>
        <w:tab/>
        <w:t>Siinä tapauksessa, että Euroopan parlamentin ja neuvoston asetuksessa (EY) N:o 1223/2009</w:t>
      </w:r>
      <w:r w:rsidRPr="006C5AC4">
        <w:rPr>
          <w:szCs w:val="24"/>
          <w:vertAlign w:val="superscript"/>
          <w:lang w:val="en-GB" w:eastAsia="en-US"/>
        </w:rPr>
        <w:footnoteReference w:id="25"/>
      </w:r>
      <w:r w:rsidRPr="006C5AC4">
        <w:rPr>
          <w:szCs w:val="24"/>
          <w:lang w:eastAsia="en-US"/>
        </w:rPr>
        <w:t xml:space="preserve"> vahvistetaan hajusteallergeeneille ainekohtaiset riskiin perustuvat pitoisuusrajat, komissio antaa 27 artiklan mukaisesti delegoituja säädöksiä, joilla muutetaan liitettä V mainitun asetuksen liitteessä III lueteltuja allergisoivia hajusteita koskevan raja-arvon mukauttamiseksi.</w:t>
      </w:r>
    </w:p>
    <w:p w14:paraId="7B6ADC5B" w14:textId="77777777" w:rsidR="00262EC3" w:rsidRPr="006C5AC4" w:rsidRDefault="00262EC3" w:rsidP="00262EC3">
      <w:pPr>
        <w:widowControl/>
        <w:spacing w:before="120" w:after="120" w:line="360" w:lineRule="auto"/>
        <w:ind w:left="850" w:hanging="850"/>
        <w:rPr>
          <w:szCs w:val="24"/>
          <w:lang w:eastAsia="en-US"/>
        </w:rPr>
      </w:pPr>
      <w:r w:rsidRPr="006C5AC4">
        <w:rPr>
          <w:szCs w:val="24"/>
          <w:lang w:eastAsia="en-US"/>
        </w:rPr>
        <w:t>8.</w:t>
      </w:r>
      <w:r w:rsidRPr="006C5AC4">
        <w:rPr>
          <w:szCs w:val="24"/>
          <w:lang w:eastAsia="en-US"/>
        </w:rPr>
        <w:tab/>
        <w:t>Komissio antaa [...] päivään [...]kuuta [...] [julkaisutoimisto lisää päivämäärän, joka on seuraavan kuukauden ensimmäinen päivä sen jälkeen, kun tämän asetuksen voimaantulosta on kulunut 30 kuukautta] mennessä 27 artiklan mukaisesti delegoituja säädöksiä, joilla täydennetään tätä asetusta vahvistamalla erityiset vaatimukset pesuaineiden digitaalisille tuoteselosteille. Näissä vaatimuksissa on vahvistettava ainakin ne tietoteknisten ratkaisujen tyypit, joita talouden toimijat voivat käyttää, ja vaihtoehtoiset tavat antaa 17 artiklassa tarkoitetun digitaalisen tuoteselosteen sisältämät tiedot.</w:t>
      </w:r>
    </w:p>
    <w:p w14:paraId="4DD9E763" w14:textId="77777777" w:rsidR="00D56DD1" w:rsidRPr="006C5AC4" w:rsidRDefault="00D56DD1">
      <w:pPr>
        <w:widowControl/>
        <w:rPr>
          <w:szCs w:val="24"/>
          <w:lang w:eastAsia="en-US"/>
        </w:rPr>
      </w:pPr>
      <w:r w:rsidRPr="006C5AC4">
        <w:rPr>
          <w:szCs w:val="24"/>
          <w:lang w:eastAsia="en-US"/>
        </w:rPr>
        <w:br w:type="page"/>
      </w:r>
    </w:p>
    <w:p w14:paraId="4D947ACE" w14:textId="5298E018" w:rsidR="00262EC3" w:rsidRPr="006C5AC4" w:rsidRDefault="00262EC3" w:rsidP="00262EC3">
      <w:pPr>
        <w:widowControl/>
        <w:spacing w:before="120" w:after="120" w:line="360" w:lineRule="auto"/>
        <w:ind w:left="850"/>
        <w:rPr>
          <w:szCs w:val="24"/>
          <w:lang w:eastAsia="en-US"/>
        </w:rPr>
      </w:pPr>
      <w:r w:rsidRPr="006C5AC4">
        <w:rPr>
          <w:szCs w:val="24"/>
          <w:lang w:eastAsia="en-US"/>
        </w:rPr>
        <w:lastRenderedPageBreak/>
        <w:t>Kun komissio antaa ensimmäisessä alakohdassa tarkoitettuja delegoituja säädöksiä, se ottaa huomioon seuraavat perusteet:</w:t>
      </w:r>
    </w:p>
    <w:p w14:paraId="54381277" w14:textId="77777777" w:rsidR="00262EC3" w:rsidRPr="006C5AC4" w:rsidRDefault="00262EC3" w:rsidP="00262EC3">
      <w:pPr>
        <w:widowControl/>
        <w:spacing w:before="120" w:after="120" w:line="360" w:lineRule="auto"/>
        <w:ind w:left="1416" w:hanging="566"/>
        <w:rPr>
          <w:szCs w:val="24"/>
          <w:lang w:eastAsia="en-US"/>
        </w:rPr>
      </w:pPr>
      <w:r w:rsidRPr="006C5AC4">
        <w:rPr>
          <w:szCs w:val="24"/>
          <w:lang w:eastAsia="en-US"/>
        </w:rPr>
        <w:t>a)</w:t>
      </w:r>
      <w:r w:rsidRPr="006C5AC4">
        <w:rPr>
          <w:szCs w:val="24"/>
          <w:lang w:eastAsia="en-US"/>
        </w:rPr>
        <w:tab/>
        <w:t>tapauksen mukaan johdonmukaisuus muiden asiaankuuluvien unionin säädösten kanssa;</w:t>
      </w:r>
    </w:p>
    <w:p w14:paraId="06295313" w14:textId="77777777" w:rsidR="00262EC3" w:rsidRPr="006C5AC4" w:rsidRDefault="00262EC3" w:rsidP="00262EC3">
      <w:pPr>
        <w:widowControl/>
        <w:spacing w:before="120" w:after="120" w:line="360" w:lineRule="auto"/>
        <w:ind w:left="1416" w:hanging="566"/>
        <w:rPr>
          <w:szCs w:val="24"/>
          <w:lang w:eastAsia="en-US"/>
        </w:rPr>
      </w:pPr>
      <w:r w:rsidRPr="006C5AC4">
        <w:rPr>
          <w:szCs w:val="24"/>
          <w:lang w:eastAsia="en-US"/>
        </w:rPr>
        <w:t>b)</w:t>
      </w:r>
      <w:r w:rsidRPr="006C5AC4">
        <w:rPr>
          <w:szCs w:val="24"/>
          <w:lang w:eastAsia="en-US"/>
        </w:rPr>
        <w:tab/>
        <w:t>tarve edistää innovointia;</w:t>
      </w:r>
    </w:p>
    <w:p w14:paraId="7A64AC55" w14:textId="77777777" w:rsidR="00262EC3" w:rsidRPr="006C5AC4" w:rsidRDefault="00262EC3" w:rsidP="00262EC3">
      <w:pPr>
        <w:widowControl/>
        <w:spacing w:before="120" w:after="120" w:line="360" w:lineRule="auto"/>
        <w:ind w:left="1416" w:hanging="566"/>
        <w:rPr>
          <w:szCs w:val="24"/>
          <w:lang w:eastAsia="en-US"/>
        </w:rPr>
      </w:pPr>
      <w:r w:rsidRPr="006C5AC4">
        <w:rPr>
          <w:szCs w:val="24"/>
          <w:lang w:eastAsia="en-US"/>
        </w:rPr>
        <w:t>c)</w:t>
      </w:r>
      <w:r w:rsidRPr="006C5AC4">
        <w:rPr>
          <w:szCs w:val="24"/>
          <w:lang w:eastAsia="en-US"/>
        </w:rPr>
        <w:tab/>
        <w:t>teknologianeutraalius eli se, ettei rajoiteta teknologian tai laitteiden valintaa, ottaen kuitenkin huomioon yhteensopivuus sekä häiriöiden välttäminen;</w:t>
      </w:r>
    </w:p>
    <w:p w14:paraId="03342E12" w14:textId="77777777" w:rsidR="00262EC3" w:rsidRPr="006C5AC4" w:rsidRDefault="00262EC3" w:rsidP="00262EC3">
      <w:pPr>
        <w:widowControl/>
        <w:spacing w:before="120" w:after="120" w:line="360" w:lineRule="auto"/>
        <w:ind w:left="1416" w:hanging="566"/>
        <w:rPr>
          <w:szCs w:val="24"/>
          <w:lang w:eastAsia="en-US"/>
        </w:rPr>
      </w:pPr>
      <w:r w:rsidRPr="006C5AC4">
        <w:rPr>
          <w:szCs w:val="24"/>
          <w:lang w:eastAsia="en-US"/>
        </w:rPr>
        <w:t>d)</w:t>
      </w:r>
      <w:r w:rsidRPr="006C5AC4">
        <w:rPr>
          <w:szCs w:val="24"/>
          <w:lang w:eastAsia="en-US"/>
        </w:rPr>
        <w:tab/>
        <w:t>sen varmistaminen, että digitaaliset tuoteselosteet eivät vaaranna loppukäyttäjän ja ympäristön turvallisuutta;</w:t>
      </w:r>
    </w:p>
    <w:p w14:paraId="03D81F51" w14:textId="77777777" w:rsidR="00262EC3" w:rsidRPr="006C5AC4" w:rsidRDefault="00262EC3" w:rsidP="00262EC3">
      <w:pPr>
        <w:widowControl/>
        <w:spacing w:before="120" w:after="120" w:line="360" w:lineRule="auto"/>
        <w:ind w:left="1416" w:hanging="566"/>
        <w:rPr>
          <w:szCs w:val="24"/>
          <w:lang w:eastAsia="en-US"/>
        </w:rPr>
      </w:pPr>
      <w:r w:rsidRPr="006C5AC4">
        <w:rPr>
          <w:szCs w:val="24"/>
          <w:lang w:eastAsia="en-US"/>
        </w:rPr>
        <w:t>e)</w:t>
      </w:r>
      <w:r w:rsidRPr="006C5AC4">
        <w:rPr>
          <w:szCs w:val="24"/>
          <w:lang w:eastAsia="en-US"/>
        </w:rPr>
        <w:tab/>
        <w:t>digitaalisen valmiuden taso kaikkien väestöryhmien keskuudessa unionissa.</w:t>
      </w:r>
    </w:p>
    <w:p w14:paraId="15361171" w14:textId="77777777" w:rsidR="00262EC3" w:rsidRPr="006C5AC4" w:rsidRDefault="00262EC3" w:rsidP="00262EC3">
      <w:pPr>
        <w:widowControl/>
        <w:spacing w:before="120" w:after="120" w:line="360" w:lineRule="auto"/>
        <w:ind w:left="850" w:hanging="850"/>
        <w:rPr>
          <w:szCs w:val="24"/>
          <w:lang w:eastAsia="en-US"/>
        </w:rPr>
      </w:pPr>
      <w:r w:rsidRPr="006C5AC4">
        <w:rPr>
          <w:szCs w:val="24"/>
          <w:lang w:eastAsia="en-US"/>
        </w:rPr>
        <w:t>9.</w:t>
      </w:r>
      <w:r w:rsidRPr="006C5AC4">
        <w:rPr>
          <w:szCs w:val="24"/>
          <w:lang w:eastAsia="en-US"/>
        </w:rPr>
        <w:tab/>
        <w:t>Siirretään komissiolle valta antaa 27 artiklan mukaisesti delegoituja säädöksiä, joilla muutetaan liitettä V niiden tuoteselostetietojen osalta, jotka talouden toimijat voivat 16 artiklan mukaisesti antaa pelkästään digitaalisessa muodossa, kyseisen liitteen mukauttamiseksi tekniikan ja tieteen kehitykseen ja pesuaineiden loppukäyttäjien digitaalisen valmiuden tasoon. Delegoituja säädöksiä hyväksyessään komissio ottaa huomioon tarpeen varmistaa ihmisten terveyden ja ympäristön suojelun korkea taso.</w:t>
      </w:r>
    </w:p>
    <w:p w14:paraId="6A766FC1" w14:textId="77777777" w:rsidR="00D56DD1" w:rsidRPr="006C5AC4" w:rsidRDefault="00D56DD1">
      <w:pPr>
        <w:widowControl/>
        <w:rPr>
          <w:szCs w:val="24"/>
          <w:lang w:eastAsia="en-US"/>
        </w:rPr>
      </w:pPr>
      <w:r w:rsidRPr="006C5AC4">
        <w:rPr>
          <w:szCs w:val="24"/>
          <w:lang w:eastAsia="en-US"/>
        </w:rPr>
        <w:br w:type="page"/>
      </w:r>
    </w:p>
    <w:p w14:paraId="5647CA32" w14:textId="3B8EA5AB" w:rsidR="00262EC3" w:rsidRPr="006C5AC4" w:rsidRDefault="00262EC3" w:rsidP="00262EC3">
      <w:pPr>
        <w:widowControl/>
        <w:spacing w:before="120" w:after="120" w:line="360" w:lineRule="auto"/>
        <w:jc w:val="center"/>
        <w:rPr>
          <w:szCs w:val="24"/>
          <w:lang w:eastAsia="en-US"/>
        </w:rPr>
      </w:pPr>
      <w:r w:rsidRPr="006C5AC4">
        <w:rPr>
          <w:szCs w:val="24"/>
          <w:lang w:eastAsia="en-US"/>
        </w:rPr>
        <w:lastRenderedPageBreak/>
        <w:t xml:space="preserve">27 artikla </w:t>
      </w:r>
      <w:r w:rsidRPr="006C5AC4">
        <w:rPr>
          <w:szCs w:val="24"/>
          <w:lang w:eastAsia="en-US"/>
        </w:rPr>
        <w:br/>
        <w:t>Siirretyn säädösvallan käyttäminen</w:t>
      </w:r>
    </w:p>
    <w:p w14:paraId="1B24CCED" w14:textId="77777777" w:rsidR="00262EC3" w:rsidRPr="006C5AC4" w:rsidRDefault="00262EC3" w:rsidP="00262EC3">
      <w:pPr>
        <w:widowControl/>
        <w:spacing w:before="120" w:after="120" w:line="360" w:lineRule="auto"/>
        <w:ind w:left="850" w:hanging="850"/>
        <w:rPr>
          <w:szCs w:val="24"/>
          <w:lang w:eastAsia="en-US"/>
        </w:rPr>
      </w:pPr>
      <w:r w:rsidRPr="006C5AC4">
        <w:rPr>
          <w:szCs w:val="24"/>
          <w:lang w:eastAsia="en-US"/>
        </w:rPr>
        <w:t>1.</w:t>
      </w:r>
      <w:r w:rsidRPr="006C5AC4">
        <w:rPr>
          <w:szCs w:val="24"/>
          <w:lang w:eastAsia="en-US"/>
        </w:rPr>
        <w:tab/>
        <w:t>Komissiolle siirrettyä valtaa antaa delegoituja säädöksiä koskevat tässä artiklassa säädetyt edellytykset.</w:t>
      </w:r>
    </w:p>
    <w:p w14:paraId="6DD65957" w14:textId="77777777" w:rsidR="00262EC3" w:rsidRPr="006C5AC4" w:rsidRDefault="00262EC3" w:rsidP="00262EC3">
      <w:pPr>
        <w:widowControl/>
        <w:spacing w:before="120" w:after="120" w:line="360" w:lineRule="auto"/>
        <w:ind w:left="850" w:hanging="850"/>
        <w:rPr>
          <w:szCs w:val="24"/>
          <w:lang w:eastAsia="en-US"/>
        </w:rPr>
      </w:pPr>
      <w:r w:rsidRPr="006C5AC4">
        <w:rPr>
          <w:szCs w:val="24"/>
          <w:lang w:eastAsia="en-US"/>
        </w:rPr>
        <w:t>2.</w:t>
      </w:r>
      <w:r w:rsidRPr="006C5AC4">
        <w:rPr>
          <w:szCs w:val="24"/>
          <w:lang w:eastAsia="en-US"/>
        </w:rPr>
        <w:tab/>
        <w:t>Siirretään 26 artiklassa tarkoitettu valta antaa delegoituja säädöksiä komissiolle määräämättömäksi ajaksi.</w:t>
      </w:r>
    </w:p>
    <w:p w14:paraId="532E561E" w14:textId="77777777" w:rsidR="00262EC3" w:rsidRPr="006C5AC4" w:rsidRDefault="00262EC3" w:rsidP="00262EC3">
      <w:pPr>
        <w:widowControl/>
        <w:spacing w:before="120" w:after="120" w:line="360" w:lineRule="auto"/>
        <w:ind w:left="850" w:hanging="850"/>
        <w:rPr>
          <w:szCs w:val="24"/>
          <w:lang w:eastAsia="en-US"/>
        </w:rPr>
      </w:pPr>
      <w:r w:rsidRPr="006C5AC4">
        <w:rPr>
          <w:szCs w:val="24"/>
          <w:lang w:eastAsia="en-US"/>
        </w:rPr>
        <w:t>3.</w:t>
      </w:r>
      <w:r w:rsidRPr="006C5AC4">
        <w:rPr>
          <w:szCs w:val="24"/>
          <w:lang w:eastAsia="en-US"/>
        </w:rPr>
        <w:tab/>
        <w:t xml:space="preserve">Euroopan parlamentti tai neuvosto voi milloin tahansa peruuttaa 26 artiklassa tarkoitetun säädösvallan siirron. Peruuttamispäätöksellä lopetetaan tuossa päätöksessä mainittu säädösvallan siirto. Peruuttaminen tulee voimaan sitä päivää seuraavana päivänä, jona sitä koskeva päätös julkaistaan </w:t>
      </w:r>
      <w:r w:rsidRPr="006C5AC4">
        <w:rPr>
          <w:i/>
          <w:szCs w:val="24"/>
          <w:lang w:eastAsia="en-US"/>
        </w:rPr>
        <w:t>Euroopan unionin virallisessa lehdessä</w:t>
      </w:r>
      <w:r w:rsidRPr="006C5AC4">
        <w:rPr>
          <w:szCs w:val="24"/>
          <w:lang w:eastAsia="en-US"/>
        </w:rPr>
        <w:t>, tai jonakin myöhempänä, kyseisessä päätöksessä mainittuna päivänä. Peruuttamispäätös ei vaikuta jo voimassa olevien delegoitujen säädösten pätevyyteen.</w:t>
      </w:r>
    </w:p>
    <w:p w14:paraId="33AA8BF3" w14:textId="77777777" w:rsidR="00262EC3" w:rsidRPr="006C5AC4" w:rsidRDefault="00262EC3" w:rsidP="00262EC3">
      <w:pPr>
        <w:widowControl/>
        <w:spacing w:before="120" w:after="120" w:line="360" w:lineRule="auto"/>
        <w:ind w:left="850" w:hanging="850"/>
        <w:rPr>
          <w:szCs w:val="24"/>
          <w:lang w:eastAsia="en-US"/>
        </w:rPr>
      </w:pPr>
      <w:r w:rsidRPr="006C5AC4">
        <w:rPr>
          <w:szCs w:val="24"/>
          <w:lang w:eastAsia="en-US"/>
        </w:rPr>
        <w:t>4.</w:t>
      </w:r>
      <w:r w:rsidRPr="006C5AC4">
        <w:rPr>
          <w:szCs w:val="24"/>
          <w:lang w:eastAsia="en-US"/>
        </w:rPr>
        <w:tab/>
        <w:t>Ennen kuin komissio hyväksyy delegoidun säädöksen, se kuulee kunkin jäsenvaltion nimeämiä asiantuntijoita paremmasta lainsäädännöstä 13 päivänä huhtikuuta 2016 tehdyssä toimielinten välisessä sopimuksessa vahvistettujen periaatteiden mukaisesti.</w:t>
      </w:r>
    </w:p>
    <w:p w14:paraId="06EA9F07" w14:textId="77777777" w:rsidR="00D56DD1" w:rsidRPr="006C5AC4" w:rsidRDefault="00D56DD1">
      <w:pPr>
        <w:widowControl/>
        <w:rPr>
          <w:szCs w:val="24"/>
          <w:lang w:eastAsia="en-US"/>
        </w:rPr>
      </w:pPr>
      <w:r w:rsidRPr="006C5AC4">
        <w:rPr>
          <w:szCs w:val="24"/>
          <w:lang w:eastAsia="en-US"/>
        </w:rPr>
        <w:br w:type="page"/>
      </w:r>
    </w:p>
    <w:p w14:paraId="30C7B4F5" w14:textId="5CAA28C3" w:rsidR="00262EC3" w:rsidRPr="006C5AC4" w:rsidRDefault="00262EC3" w:rsidP="00262EC3">
      <w:pPr>
        <w:widowControl/>
        <w:spacing w:before="120" w:after="120" w:line="360" w:lineRule="auto"/>
        <w:ind w:left="850" w:hanging="850"/>
        <w:rPr>
          <w:szCs w:val="24"/>
          <w:lang w:eastAsia="en-US"/>
        </w:rPr>
      </w:pPr>
      <w:r w:rsidRPr="006C5AC4">
        <w:rPr>
          <w:szCs w:val="24"/>
          <w:lang w:eastAsia="en-US"/>
        </w:rPr>
        <w:lastRenderedPageBreak/>
        <w:t>5.</w:t>
      </w:r>
      <w:r w:rsidRPr="006C5AC4">
        <w:rPr>
          <w:szCs w:val="24"/>
          <w:lang w:eastAsia="en-US"/>
        </w:rPr>
        <w:tab/>
        <w:t>Heti kun komissio on antanut delegoidun säädöksen, komissio antaa sen tiedoksi yhtäaikaisesti Euroopan parlamentille ja neuvostolle.</w:t>
      </w:r>
    </w:p>
    <w:p w14:paraId="7875E002" w14:textId="77777777" w:rsidR="00262EC3" w:rsidRPr="006C5AC4" w:rsidRDefault="00262EC3" w:rsidP="00262EC3">
      <w:pPr>
        <w:widowControl/>
        <w:spacing w:before="120" w:after="120" w:line="360" w:lineRule="auto"/>
        <w:ind w:left="850" w:hanging="850"/>
        <w:rPr>
          <w:szCs w:val="24"/>
          <w:lang w:eastAsia="en-US"/>
        </w:rPr>
      </w:pPr>
      <w:r w:rsidRPr="006C5AC4">
        <w:rPr>
          <w:szCs w:val="24"/>
          <w:lang w:eastAsia="en-US"/>
        </w:rPr>
        <w:t>6.</w:t>
      </w:r>
      <w:r w:rsidRPr="006C5AC4">
        <w:rPr>
          <w:szCs w:val="24"/>
          <w:lang w:eastAsia="en-US"/>
        </w:rPr>
        <w:tab/>
        <w:t>Edellä olevan 26 artiklan nojalla annettu delegoitu säädös tulee voimaan ainoastaan, jos Euroopan parlamentti tai neuvosto ei ole kahden kuukauden kuluessa siitä, kun asianomainen säädös on annettu tiedoksi Euroopan parlamentille ja neuvostolle, ilmaissut vastustavansa sitä tai jos sekä Euroopan parlamentti että neuvosto ovat ennen mainitun määräajan päättymistä ilmoittaneet komissiolle, että ne eivät vastusta säädöstä. Euroopan parlamentin tai neuvoston aloitteesta tätä määräaikaa jatketaan kahdella kuukaudella.</w:t>
      </w:r>
    </w:p>
    <w:p w14:paraId="5D1FB817" w14:textId="77777777" w:rsidR="00262EC3" w:rsidRPr="006C5AC4" w:rsidRDefault="00262EC3" w:rsidP="00262EC3">
      <w:pPr>
        <w:widowControl/>
        <w:spacing w:before="120" w:after="120" w:line="360" w:lineRule="auto"/>
        <w:jc w:val="center"/>
        <w:rPr>
          <w:szCs w:val="24"/>
          <w:lang w:eastAsia="en-US"/>
        </w:rPr>
      </w:pPr>
      <w:r w:rsidRPr="006C5AC4">
        <w:rPr>
          <w:szCs w:val="24"/>
          <w:lang w:eastAsia="en-US"/>
        </w:rPr>
        <w:t xml:space="preserve">28 artikla </w:t>
      </w:r>
      <w:r w:rsidRPr="006C5AC4">
        <w:rPr>
          <w:szCs w:val="24"/>
          <w:lang w:eastAsia="en-US"/>
        </w:rPr>
        <w:br/>
        <w:t>Komiteamenettely</w:t>
      </w:r>
    </w:p>
    <w:p w14:paraId="24E644DD" w14:textId="77777777" w:rsidR="00262EC3" w:rsidRPr="006C5AC4" w:rsidRDefault="00262EC3" w:rsidP="00262EC3">
      <w:pPr>
        <w:widowControl/>
        <w:spacing w:before="120" w:after="120" w:line="360" w:lineRule="auto"/>
        <w:ind w:left="850" w:hanging="850"/>
        <w:rPr>
          <w:szCs w:val="24"/>
          <w:lang w:eastAsia="en-US"/>
        </w:rPr>
      </w:pPr>
      <w:r w:rsidRPr="006C5AC4">
        <w:rPr>
          <w:szCs w:val="24"/>
          <w:lang w:eastAsia="en-US"/>
        </w:rPr>
        <w:t>1.</w:t>
      </w:r>
      <w:r w:rsidRPr="006C5AC4">
        <w:rPr>
          <w:szCs w:val="24"/>
          <w:lang w:eastAsia="en-US"/>
        </w:rPr>
        <w:tab/>
        <w:t>Komissiota avustaa pesuaineita käsittelevä komitea. Tämä komitea on asetuksessa (EU) N:o 182/2011 tarkoitettu komitea.</w:t>
      </w:r>
    </w:p>
    <w:p w14:paraId="30ECAB73" w14:textId="77777777" w:rsidR="00262EC3" w:rsidRPr="006C5AC4" w:rsidRDefault="00262EC3" w:rsidP="00262EC3">
      <w:pPr>
        <w:widowControl/>
        <w:spacing w:before="120" w:after="120" w:line="360" w:lineRule="auto"/>
        <w:ind w:left="850" w:hanging="850"/>
        <w:rPr>
          <w:szCs w:val="24"/>
          <w:lang w:eastAsia="en-US"/>
        </w:rPr>
      </w:pPr>
      <w:r w:rsidRPr="006C5AC4">
        <w:rPr>
          <w:szCs w:val="24"/>
          <w:lang w:eastAsia="en-US"/>
        </w:rPr>
        <w:t>2.</w:t>
      </w:r>
      <w:r w:rsidRPr="006C5AC4">
        <w:rPr>
          <w:szCs w:val="24"/>
          <w:lang w:eastAsia="en-US"/>
        </w:rPr>
        <w:tab/>
        <w:t>Kun viitataan tähän kohtaan, sovelletaan asetuksen (EU) N:o 182/2011 5 artiklaa.</w:t>
      </w:r>
    </w:p>
    <w:p w14:paraId="264E5CD6" w14:textId="77777777" w:rsidR="00D56DD1" w:rsidRPr="006C5AC4" w:rsidRDefault="00D56DD1">
      <w:pPr>
        <w:widowControl/>
        <w:rPr>
          <w:b/>
          <w:i/>
          <w:szCs w:val="24"/>
          <w:lang w:eastAsia="en-US"/>
        </w:rPr>
      </w:pPr>
      <w:r w:rsidRPr="006C5AC4">
        <w:rPr>
          <w:b/>
          <w:i/>
          <w:szCs w:val="24"/>
          <w:lang w:eastAsia="en-US"/>
        </w:rPr>
        <w:br w:type="page"/>
      </w:r>
    </w:p>
    <w:p w14:paraId="027A3A77" w14:textId="42007326" w:rsidR="00262EC3" w:rsidRPr="006C5AC4" w:rsidRDefault="00262EC3" w:rsidP="00262EC3">
      <w:pPr>
        <w:widowControl/>
        <w:spacing w:before="120" w:after="120" w:line="360" w:lineRule="auto"/>
        <w:ind w:left="850" w:hanging="850"/>
        <w:rPr>
          <w:szCs w:val="24"/>
          <w:lang w:eastAsia="en-US"/>
        </w:rPr>
      </w:pPr>
      <w:r w:rsidRPr="006C5AC4">
        <w:rPr>
          <w:b/>
          <w:i/>
          <w:szCs w:val="24"/>
          <w:lang w:eastAsia="en-US"/>
        </w:rPr>
        <w:lastRenderedPageBreak/>
        <w:t>2</w:t>
      </w:r>
      <w:r w:rsidR="00D56DD1" w:rsidRPr="006C5AC4">
        <w:rPr>
          <w:b/>
          <w:i/>
          <w:szCs w:val="24"/>
          <w:lang w:eastAsia="en-US"/>
        </w:rPr>
        <w:t xml:space="preserve"> </w:t>
      </w:r>
      <w:r w:rsidRPr="006C5AC4">
        <w:rPr>
          <w:b/>
          <w:i/>
          <w:szCs w:val="24"/>
          <w:lang w:eastAsia="en-US"/>
        </w:rPr>
        <w:t>a.</w:t>
      </w:r>
      <w:r w:rsidRPr="006C5AC4">
        <w:rPr>
          <w:szCs w:val="24"/>
          <w:lang w:eastAsia="en-US"/>
        </w:rPr>
        <w:tab/>
      </w:r>
      <w:r w:rsidRPr="006C5AC4">
        <w:rPr>
          <w:b/>
          <w:i/>
          <w:szCs w:val="24"/>
          <w:lang w:eastAsia="en-US"/>
        </w:rPr>
        <w:t>Kun viitataan tähän kohtaan, sovelletaan asetuksen (EU) N:o 182/2011</w:t>
      </w:r>
      <w:r w:rsidRPr="006C5AC4">
        <w:rPr>
          <w:szCs w:val="24"/>
          <w:vertAlign w:val="superscript"/>
          <w:lang w:val="en-GB" w:eastAsia="en-US"/>
        </w:rPr>
        <w:footnoteReference w:id="26"/>
      </w:r>
      <w:r w:rsidRPr="006C5AC4">
        <w:rPr>
          <w:b/>
          <w:i/>
          <w:szCs w:val="24"/>
          <w:lang w:eastAsia="en-US"/>
        </w:rPr>
        <w:t xml:space="preserve"> 8 artiklaa yhdessä sen 5 artiklan kanssa.</w:t>
      </w:r>
      <w:r w:rsidRPr="006C5AC4">
        <w:rPr>
          <w:szCs w:val="24"/>
          <w:lang w:eastAsia="en-US"/>
        </w:rPr>
        <w:t xml:space="preserve"> </w:t>
      </w:r>
      <w:r w:rsidRPr="006C5AC4">
        <w:rPr>
          <w:b/>
          <w:szCs w:val="24"/>
          <w:lang w:eastAsia="en-US"/>
        </w:rPr>
        <w:t>[Tark. 117]</w:t>
      </w:r>
    </w:p>
    <w:p w14:paraId="262198FC" w14:textId="77777777" w:rsidR="00262EC3" w:rsidRPr="006C5AC4" w:rsidRDefault="00262EC3" w:rsidP="00262EC3">
      <w:pPr>
        <w:widowControl/>
        <w:spacing w:before="120" w:after="120" w:line="360" w:lineRule="auto"/>
        <w:jc w:val="center"/>
        <w:rPr>
          <w:szCs w:val="24"/>
          <w:lang w:eastAsia="en-US"/>
        </w:rPr>
      </w:pPr>
      <w:r w:rsidRPr="006C5AC4">
        <w:rPr>
          <w:szCs w:val="24"/>
          <w:lang w:eastAsia="en-US"/>
        </w:rPr>
        <w:t>VIII LUKU</w:t>
      </w:r>
      <w:r w:rsidRPr="006C5AC4">
        <w:rPr>
          <w:szCs w:val="24"/>
          <w:lang w:eastAsia="en-US"/>
        </w:rPr>
        <w:br/>
        <w:t xml:space="preserve">SIIRTYMÄ- JA LOPPUSÄÄNNÖKSET </w:t>
      </w:r>
    </w:p>
    <w:p w14:paraId="71F6C666" w14:textId="77777777" w:rsidR="00262EC3" w:rsidRPr="006C5AC4" w:rsidRDefault="00262EC3" w:rsidP="00262EC3">
      <w:pPr>
        <w:widowControl/>
        <w:spacing w:before="120" w:after="120" w:line="360" w:lineRule="auto"/>
        <w:jc w:val="center"/>
        <w:rPr>
          <w:szCs w:val="24"/>
          <w:lang w:eastAsia="en-US"/>
        </w:rPr>
      </w:pPr>
      <w:r w:rsidRPr="006C5AC4">
        <w:rPr>
          <w:szCs w:val="24"/>
          <w:lang w:eastAsia="en-US"/>
        </w:rPr>
        <w:t xml:space="preserve">29 artikla </w:t>
      </w:r>
      <w:r w:rsidRPr="006C5AC4">
        <w:rPr>
          <w:szCs w:val="24"/>
          <w:lang w:eastAsia="en-US"/>
        </w:rPr>
        <w:br/>
        <w:t>Seuraamukset</w:t>
      </w:r>
    </w:p>
    <w:p w14:paraId="23263982" w14:textId="77777777" w:rsidR="00262EC3" w:rsidRPr="006C5AC4" w:rsidRDefault="00262EC3" w:rsidP="00262EC3">
      <w:pPr>
        <w:widowControl/>
        <w:spacing w:before="120" w:after="120" w:line="360" w:lineRule="auto"/>
        <w:rPr>
          <w:szCs w:val="24"/>
          <w:lang w:eastAsia="en-US"/>
        </w:rPr>
      </w:pPr>
      <w:r w:rsidRPr="006C5AC4">
        <w:rPr>
          <w:szCs w:val="24"/>
          <w:lang w:eastAsia="en-US"/>
        </w:rPr>
        <w:t xml:space="preserve">Jäsenvaltioiden on säädettävä tämän asetuksen säännösten rikkomiseen sovellettavista seuraamuksista ja toteutettava kaikki tarvittavat toimenpiteet niiden täytäntöönpanon varmistamiseksi. Seuraamusten on oltava tehokkaita, oikeasuhteisia ja varoittavia. </w:t>
      </w:r>
      <w:r w:rsidRPr="006C5AC4">
        <w:rPr>
          <w:b/>
          <w:i/>
          <w:szCs w:val="24"/>
          <w:lang w:eastAsia="en-US"/>
        </w:rPr>
        <w:t xml:space="preserve">Niihin voi tarvittaessa sisältyä taloudellisia seuraamuksia, jotka on suhteutettu rikkomiseen syyllistyneen oikeushenkilön liikevaihtoon ottaen huomioon pienten ja keskisuurten yritysten erityispiirteet. </w:t>
      </w:r>
      <w:r w:rsidRPr="006C5AC4">
        <w:rPr>
          <w:szCs w:val="24"/>
          <w:lang w:eastAsia="en-US"/>
        </w:rPr>
        <w:t xml:space="preserve">Jäsenvaltioiden on ilmoitettava nämä säännöt ja toimenpiteet komissiolle viipymättä ja ilmoitettava sille niihin vaikuttavista myöhemmistä muutoksista. </w:t>
      </w:r>
      <w:r w:rsidRPr="006C5AC4">
        <w:rPr>
          <w:b/>
          <w:szCs w:val="24"/>
          <w:lang w:eastAsia="en-US"/>
        </w:rPr>
        <w:t>[Tark. 118]</w:t>
      </w:r>
    </w:p>
    <w:p w14:paraId="0C78ECD9" w14:textId="77777777" w:rsidR="00262EC3" w:rsidRPr="006C5AC4" w:rsidRDefault="00262EC3" w:rsidP="00262EC3">
      <w:pPr>
        <w:widowControl/>
        <w:spacing w:before="120" w:after="120" w:line="360" w:lineRule="auto"/>
        <w:rPr>
          <w:szCs w:val="24"/>
          <w:lang w:eastAsia="en-US"/>
        </w:rPr>
      </w:pPr>
      <w:r w:rsidRPr="006C5AC4">
        <w:rPr>
          <w:b/>
          <w:i/>
          <w:szCs w:val="24"/>
          <w:lang w:eastAsia="en-US"/>
        </w:rPr>
        <w:t>Jäsenvaltioiden on varmistettava, että tämän artiklan mukaisesti vahvistetuissa seuraamuksissa otetaan soveltuvin osin asianmukaisesti huomioon seuraavat seikat:</w:t>
      </w:r>
    </w:p>
    <w:p w14:paraId="33DA828E" w14:textId="77777777" w:rsidR="00D56DD1" w:rsidRPr="006C5AC4" w:rsidRDefault="00D56DD1">
      <w:pPr>
        <w:widowControl/>
        <w:rPr>
          <w:b/>
          <w:i/>
          <w:szCs w:val="24"/>
          <w:lang w:eastAsia="en-US"/>
        </w:rPr>
      </w:pPr>
      <w:r w:rsidRPr="006C5AC4">
        <w:rPr>
          <w:b/>
          <w:i/>
          <w:szCs w:val="24"/>
          <w:lang w:eastAsia="en-US"/>
        </w:rPr>
        <w:br w:type="page"/>
      </w:r>
    </w:p>
    <w:p w14:paraId="1622F24A" w14:textId="274C4407" w:rsidR="00262EC3" w:rsidRPr="006C5AC4" w:rsidRDefault="00262EC3" w:rsidP="00262EC3">
      <w:pPr>
        <w:widowControl/>
        <w:spacing w:before="120" w:after="120" w:line="360" w:lineRule="auto"/>
        <w:ind w:left="850" w:hanging="850"/>
        <w:rPr>
          <w:szCs w:val="24"/>
          <w:lang w:eastAsia="en-US"/>
        </w:rPr>
      </w:pPr>
      <w:r w:rsidRPr="006C5AC4">
        <w:rPr>
          <w:b/>
          <w:i/>
          <w:szCs w:val="24"/>
          <w:lang w:eastAsia="en-US"/>
        </w:rPr>
        <w:lastRenderedPageBreak/>
        <w:t>a)</w:t>
      </w:r>
      <w:r w:rsidRPr="006C5AC4">
        <w:rPr>
          <w:szCs w:val="24"/>
          <w:lang w:eastAsia="en-US"/>
        </w:rPr>
        <w:tab/>
      </w:r>
      <w:r w:rsidRPr="006C5AC4">
        <w:rPr>
          <w:b/>
          <w:i/>
          <w:szCs w:val="24"/>
          <w:lang w:eastAsia="en-US"/>
        </w:rPr>
        <w:t>rikkomisen luonne, vakavuus ja laajuus;</w:t>
      </w:r>
    </w:p>
    <w:p w14:paraId="55B5AFDD" w14:textId="77777777" w:rsidR="00262EC3" w:rsidRPr="006C5AC4" w:rsidRDefault="00262EC3" w:rsidP="00262EC3">
      <w:pPr>
        <w:widowControl/>
        <w:spacing w:before="120" w:after="120" w:line="360" w:lineRule="auto"/>
        <w:ind w:left="850" w:hanging="850"/>
        <w:rPr>
          <w:szCs w:val="24"/>
          <w:lang w:eastAsia="en-US"/>
        </w:rPr>
      </w:pPr>
      <w:r w:rsidRPr="006C5AC4">
        <w:rPr>
          <w:b/>
          <w:i/>
          <w:szCs w:val="24"/>
          <w:lang w:eastAsia="en-US"/>
        </w:rPr>
        <w:t>b)</w:t>
      </w:r>
      <w:r w:rsidRPr="006C5AC4">
        <w:rPr>
          <w:szCs w:val="24"/>
          <w:lang w:eastAsia="en-US"/>
        </w:rPr>
        <w:tab/>
      </w:r>
      <w:r w:rsidRPr="006C5AC4">
        <w:rPr>
          <w:b/>
          <w:i/>
          <w:szCs w:val="24"/>
          <w:lang w:eastAsia="en-US"/>
        </w:rPr>
        <w:t>rikkomisen tahallisuus tai tuottamuksellisuus;</w:t>
      </w:r>
    </w:p>
    <w:p w14:paraId="362886DB" w14:textId="77777777" w:rsidR="00262EC3" w:rsidRPr="006C5AC4" w:rsidRDefault="00262EC3" w:rsidP="00262EC3">
      <w:pPr>
        <w:widowControl/>
        <w:spacing w:before="120" w:after="120" w:line="360" w:lineRule="auto"/>
        <w:ind w:left="850" w:hanging="850"/>
        <w:rPr>
          <w:szCs w:val="24"/>
          <w:lang w:eastAsia="en-US"/>
        </w:rPr>
      </w:pPr>
      <w:r w:rsidRPr="006C5AC4">
        <w:rPr>
          <w:b/>
          <w:i/>
          <w:szCs w:val="24"/>
          <w:lang w:eastAsia="en-US"/>
        </w:rPr>
        <w:t>c)</w:t>
      </w:r>
      <w:r w:rsidRPr="006C5AC4">
        <w:rPr>
          <w:szCs w:val="24"/>
          <w:lang w:eastAsia="en-US"/>
        </w:rPr>
        <w:tab/>
      </w:r>
      <w:r w:rsidRPr="006C5AC4">
        <w:rPr>
          <w:b/>
          <w:i/>
          <w:szCs w:val="24"/>
          <w:lang w:eastAsia="en-US"/>
        </w:rPr>
        <w:t>rikkomisesta ihmisten terveydelle tai ympäristölle aiheutunut vahinko, jos se on määritettävissä;</w:t>
      </w:r>
    </w:p>
    <w:p w14:paraId="4BCA43AB" w14:textId="77777777" w:rsidR="00262EC3" w:rsidRPr="006C5AC4" w:rsidRDefault="00262EC3" w:rsidP="00262EC3">
      <w:pPr>
        <w:widowControl/>
        <w:spacing w:before="120" w:after="120" w:line="360" w:lineRule="auto"/>
        <w:ind w:left="850" w:hanging="850"/>
        <w:rPr>
          <w:szCs w:val="24"/>
          <w:lang w:eastAsia="en-US"/>
        </w:rPr>
      </w:pPr>
      <w:r w:rsidRPr="006C5AC4">
        <w:rPr>
          <w:b/>
          <w:i/>
          <w:szCs w:val="24"/>
          <w:lang w:eastAsia="en-US"/>
        </w:rPr>
        <w:t>d)</w:t>
      </w:r>
      <w:r w:rsidRPr="006C5AC4">
        <w:rPr>
          <w:szCs w:val="24"/>
          <w:lang w:eastAsia="en-US"/>
        </w:rPr>
        <w:tab/>
      </w:r>
      <w:r w:rsidRPr="006C5AC4">
        <w:rPr>
          <w:b/>
          <w:i/>
          <w:szCs w:val="24"/>
          <w:lang w:eastAsia="en-US"/>
        </w:rPr>
        <w:t>vastuussa olevan luonnollisen henkilön tai oikeushenkilön halukkuus tehdä yhteistyötä toimivaltaisen viranomaisen kanssa.</w:t>
      </w:r>
      <w:r w:rsidRPr="006C5AC4">
        <w:rPr>
          <w:szCs w:val="24"/>
          <w:lang w:eastAsia="en-US"/>
        </w:rPr>
        <w:t xml:space="preserve"> </w:t>
      </w:r>
      <w:r w:rsidRPr="006C5AC4">
        <w:rPr>
          <w:b/>
          <w:szCs w:val="24"/>
          <w:lang w:eastAsia="en-US"/>
        </w:rPr>
        <w:t>[Tark. 119]</w:t>
      </w:r>
    </w:p>
    <w:p w14:paraId="2992D53C" w14:textId="77777777" w:rsidR="00262EC3" w:rsidRPr="006C5AC4" w:rsidRDefault="00262EC3" w:rsidP="00262EC3">
      <w:pPr>
        <w:widowControl/>
        <w:spacing w:before="120" w:after="120" w:line="360" w:lineRule="auto"/>
        <w:jc w:val="center"/>
        <w:rPr>
          <w:szCs w:val="24"/>
          <w:lang w:eastAsia="en-US"/>
        </w:rPr>
      </w:pPr>
      <w:r w:rsidRPr="006C5AC4">
        <w:rPr>
          <w:szCs w:val="24"/>
          <w:lang w:eastAsia="en-US"/>
        </w:rPr>
        <w:t>30 artikla</w:t>
      </w:r>
      <w:r w:rsidRPr="006C5AC4">
        <w:rPr>
          <w:szCs w:val="24"/>
          <w:lang w:eastAsia="en-US"/>
        </w:rPr>
        <w:br/>
        <w:t>Asetuksen (EU) 2019/1020 muuttaminen</w:t>
      </w:r>
    </w:p>
    <w:p w14:paraId="010B17AC" w14:textId="77777777" w:rsidR="00262EC3" w:rsidRPr="006C5AC4" w:rsidRDefault="00262EC3" w:rsidP="00262EC3">
      <w:pPr>
        <w:widowControl/>
        <w:spacing w:before="120" w:after="120" w:line="360" w:lineRule="auto"/>
        <w:ind w:left="850" w:hanging="850"/>
        <w:rPr>
          <w:szCs w:val="24"/>
          <w:lang w:eastAsia="en-US"/>
        </w:rPr>
      </w:pPr>
      <w:r w:rsidRPr="006C5AC4">
        <w:rPr>
          <w:szCs w:val="24"/>
          <w:lang w:eastAsia="en-US"/>
        </w:rPr>
        <w:t> </w:t>
      </w:r>
      <w:r w:rsidRPr="006C5AC4">
        <w:rPr>
          <w:szCs w:val="24"/>
          <w:lang w:eastAsia="en-US"/>
        </w:rPr>
        <w:tab/>
        <w:t>Korvataan asetuksen (EU) 2019/1020 liitteessä I oleva 15 kohta seuraavasti:</w:t>
      </w:r>
    </w:p>
    <w:p w14:paraId="2197CFCB" w14:textId="77777777" w:rsidR="00262EC3" w:rsidRPr="006C5AC4" w:rsidRDefault="00262EC3" w:rsidP="00262EC3">
      <w:pPr>
        <w:widowControl/>
        <w:spacing w:before="120" w:after="120" w:line="360" w:lineRule="auto"/>
        <w:ind w:left="1416" w:hanging="566"/>
        <w:rPr>
          <w:szCs w:val="24"/>
          <w:lang w:eastAsia="en-US"/>
        </w:rPr>
      </w:pPr>
      <w:r w:rsidRPr="006C5AC4">
        <w:rPr>
          <w:szCs w:val="24"/>
          <w:lang w:eastAsia="en-US"/>
        </w:rPr>
        <w:t>”15.</w:t>
      </w:r>
      <w:r w:rsidRPr="006C5AC4">
        <w:rPr>
          <w:szCs w:val="24"/>
          <w:lang w:eastAsia="en-US"/>
        </w:rPr>
        <w:tab/>
        <w:t>Euroopan parlamentin ja neuvoston asetus (EU).../..., annettu [...] päivänä [...]kuuta [...], pesuaineiden ja pinta-aktiivisten aineiden asettamisesta saataville markkinoilla (EUVL L...).”</w:t>
      </w:r>
    </w:p>
    <w:p w14:paraId="0E189497" w14:textId="77777777" w:rsidR="00D56DD1" w:rsidRPr="006C5AC4" w:rsidRDefault="00D56DD1">
      <w:pPr>
        <w:widowControl/>
        <w:rPr>
          <w:szCs w:val="24"/>
          <w:lang w:eastAsia="en-US"/>
        </w:rPr>
      </w:pPr>
      <w:r w:rsidRPr="006C5AC4">
        <w:rPr>
          <w:szCs w:val="24"/>
          <w:lang w:eastAsia="en-US"/>
        </w:rPr>
        <w:br w:type="page"/>
      </w:r>
    </w:p>
    <w:p w14:paraId="46D3E111" w14:textId="60CF5C66" w:rsidR="00262EC3" w:rsidRPr="006C5AC4" w:rsidRDefault="00262EC3" w:rsidP="00262EC3">
      <w:pPr>
        <w:widowControl/>
        <w:spacing w:before="120" w:after="120" w:line="360" w:lineRule="auto"/>
        <w:jc w:val="center"/>
        <w:rPr>
          <w:szCs w:val="24"/>
          <w:lang w:eastAsia="en-US"/>
        </w:rPr>
      </w:pPr>
      <w:r w:rsidRPr="006C5AC4">
        <w:rPr>
          <w:szCs w:val="24"/>
          <w:lang w:eastAsia="en-US"/>
        </w:rPr>
        <w:lastRenderedPageBreak/>
        <w:t xml:space="preserve">31 artikla </w:t>
      </w:r>
      <w:r w:rsidRPr="006C5AC4">
        <w:rPr>
          <w:szCs w:val="24"/>
          <w:lang w:eastAsia="en-US"/>
        </w:rPr>
        <w:br/>
        <w:t xml:space="preserve">Kertomus </w:t>
      </w:r>
    </w:p>
    <w:p w14:paraId="496E3286" w14:textId="77777777" w:rsidR="00262EC3" w:rsidRPr="006C5AC4" w:rsidRDefault="00262EC3" w:rsidP="00262EC3">
      <w:pPr>
        <w:widowControl/>
        <w:spacing w:before="120" w:after="120" w:line="360" w:lineRule="auto"/>
        <w:rPr>
          <w:szCs w:val="24"/>
          <w:lang w:eastAsia="en-US"/>
        </w:rPr>
      </w:pPr>
      <w:r w:rsidRPr="006C5AC4">
        <w:rPr>
          <w:szCs w:val="24"/>
          <w:lang w:eastAsia="en-US"/>
        </w:rPr>
        <w:t xml:space="preserve">Komissio toimittaa viimeistään [julkaisutoimisto lisää päivämäärän, joka on viisi vuotta tämän asetuksen soveltamispäivästä] Euroopan parlamentille ja neuvostolle kertomuksen tämän asetuksen soveltamisesta. Kertomukseen on </w:t>
      </w:r>
      <w:r w:rsidRPr="006C5AC4">
        <w:rPr>
          <w:strike/>
          <w:szCs w:val="24"/>
          <w:lang w:eastAsia="en-US"/>
        </w:rPr>
        <w:t>sisällyttävä arvio tämän asetuksen tavoitteiden saavuttamisesta, mukaan lukien arvio sen vaikutuksista pieniin ja keskisuuriin yrityksiin.</w:t>
      </w:r>
      <w:r w:rsidRPr="006C5AC4">
        <w:rPr>
          <w:szCs w:val="24"/>
          <w:lang w:eastAsia="en-US"/>
        </w:rPr>
        <w:t>sisällytettävä arviointi seuraavista:</w:t>
      </w:r>
    </w:p>
    <w:p w14:paraId="2395275B" w14:textId="5F8698C6" w:rsidR="00262EC3" w:rsidRPr="006C5AC4" w:rsidRDefault="00262EC3" w:rsidP="00262EC3">
      <w:pPr>
        <w:widowControl/>
        <w:spacing w:before="120" w:after="120" w:line="360" w:lineRule="auto"/>
        <w:ind w:left="850" w:hanging="850"/>
        <w:rPr>
          <w:szCs w:val="24"/>
          <w:lang w:eastAsia="en-US"/>
        </w:rPr>
      </w:pPr>
      <w:r w:rsidRPr="006C5AC4">
        <w:rPr>
          <w:b/>
          <w:i/>
          <w:szCs w:val="24"/>
          <w:lang w:eastAsia="en-US"/>
        </w:rPr>
        <w:t>a)</w:t>
      </w:r>
      <w:r w:rsidRPr="006C5AC4">
        <w:rPr>
          <w:szCs w:val="24"/>
          <w:lang w:eastAsia="en-US"/>
        </w:rPr>
        <w:tab/>
      </w:r>
      <w:r w:rsidRPr="006C5AC4">
        <w:rPr>
          <w:b/>
          <w:i/>
          <w:szCs w:val="24"/>
          <w:lang w:eastAsia="en-US"/>
        </w:rPr>
        <w:t>tämän asetuksen tavoitteiden saavuttami</w:t>
      </w:r>
      <w:r w:rsidR="00862648" w:rsidRPr="006C5AC4">
        <w:rPr>
          <w:b/>
          <w:i/>
          <w:szCs w:val="24"/>
          <w:lang w:eastAsia="en-US"/>
        </w:rPr>
        <w:t>nen</w:t>
      </w:r>
      <w:r w:rsidRPr="006C5AC4">
        <w:rPr>
          <w:b/>
          <w:i/>
          <w:szCs w:val="24"/>
          <w:lang w:eastAsia="en-US"/>
        </w:rPr>
        <w:t>, mukaan lukien arvio sen vaikutuksista pieniin ja keskisuuriin yrityksiin;</w:t>
      </w:r>
    </w:p>
    <w:p w14:paraId="2C139E62" w14:textId="77777777" w:rsidR="00262EC3" w:rsidRPr="006C5AC4" w:rsidRDefault="00262EC3" w:rsidP="00262EC3">
      <w:pPr>
        <w:widowControl/>
        <w:spacing w:before="120" w:after="120" w:line="360" w:lineRule="auto"/>
        <w:ind w:left="850" w:hanging="850"/>
        <w:rPr>
          <w:szCs w:val="24"/>
          <w:lang w:eastAsia="en-US"/>
        </w:rPr>
      </w:pPr>
      <w:r w:rsidRPr="006C5AC4">
        <w:rPr>
          <w:b/>
          <w:i/>
          <w:szCs w:val="24"/>
          <w:lang w:eastAsia="en-US"/>
        </w:rPr>
        <w:t>b)</w:t>
      </w:r>
      <w:r w:rsidRPr="006C5AC4">
        <w:rPr>
          <w:szCs w:val="24"/>
          <w:lang w:eastAsia="en-US"/>
        </w:rPr>
        <w:tab/>
      </w:r>
      <w:r w:rsidRPr="006C5AC4">
        <w:rPr>
          <w:b/>
          <w:i/>
          <w:szCs w:val="24"/>
          <w:lang w:eastAsia="en-US"/>
        </w:rPr>
        <w:t>pesuaineiden tai pinta-aktiivisten aineiden, joilla on biosidiominaisuuksia, käyttöön liittyvä mikrobilääkeresistenssin syntymisen riski;</w:t>
      </w:r>
    </w:p>
    <w:p w14:paraId="07AFE4A8" w14:textId="4A44C64E" w:rsidR="00262EC3" w:rsidRPr="006C5AC4" w:rsidRDefault="00262EC3" w:rsidP="00262EC3">
      <w:pPr>
        <w:widowControl/>
        <w:spacing w:before="120" w:after="120" w:line="360" w:lineRule="auto"/>
        <w:ind w:left="850" w:hanging="850"/>
        <w:rPr>
          <w:szCs w:val="24"/>
          <w:lang w:eastAsia="en-US"/>
        </w:rPr>
      </w:pPr>
      <w:r w:rsidRPr="006C5AC4">
        <w:rPr>
          <w:b/>
          <w:i/>
          <w:szCs w:val="24"/>
          <w:lang w:eastAsia="en-US"/>
        </w:rPr>
        <w:t>c)</w:t>
      </w:r>
      <w:r w:rsidRPr="006C5AC4">
        <w:rPr>
          <w:szCs w:val="24"/>
          <w:lang w:eastAsia="en-US"/>
        </w:rPr>
        <w:tab/>
      </w:r>
      <w:r w:rsidRPr="006C5AC4">
        <w:rPr>
          <w:b/>
          <w:i/>
          <w:szCs w:val="24"/>
          <w:lang w:eastAsia="en-US"/>
        </w:rPr>
        <w:t>perusteettoma</w:t>
      </w:r>
      <w:r w:rsidR="00862648" w:rsidRPr="006C5AC4">
        <w:rPr>
          <w:b/>
          <w:i/>
          <w:szCs w:val="24"/>
          <w:lang w:eastAsia="en-US"/>
        </w:rPr>
        <w:t>t</w:t>
      </w:r>
      <w:r w:rsidRPr="006C5AC4">
        <w:rPr>
          <w:b/>
          <w:i/>
          <w:szCs w:val="24"/>
          <w:lang w:eastAsia="en-US"/>
        </w:rPr>
        <w:t xml:space="preserve"> markkinointiväitte</w:t>
      </w:r>
      <w:r w:rsidR="00862648" w:rsidRPr="006C5AC4">
        <w:rPr>
          <w:b/>
          <w:i/>
          <w:szCs w:val="24"/>
          <w:lang w:eastAsia="en-US"/>
        </w:rPr>
        <w:t>e</w:t>
      </w:r>
      <w:r w:rsidRPr="006C5AC4">
        <w:rPr>
          <w:b/>
          <w:i/>
          <w:szCs w:val="24"/>
          <w:lang w:eastAsia="en-US"/>
        </w:rPr>
        <w:t>t, mainoks</w:t>
      </w:r>
      <w:r w:rsidR="00862648" w:rsidRPr="006C5AC4">
        <w:rPr>
          <w:b/>
          <w:i/>
          <w:szCs w:val="24"/>
          <w:lang w:eastAsia="en-US"/>
        </w:rPr>
        <w:t>et</w:t>
      </w:r>
      <w:r w:rsidRPr="006C5AC4">
        <w:rPr>
          <w:b/>
          <w:i/>
          <w:szCs w:val="24"/>
          <w:lang w:eastAsia="en-US"/>
        </w:rPr>
        <w:t xml:space="preserve"> ja pakkausmall</w:t>
      </w:r>
      <w:r w:rsidR="00862648" w:rsidRPr="006C5AC4">
        <w:rPr>
          <w:b/>
          <w:i/>
          <w:szCs w:val="24"/>
          <w:lang w:eastAsia="en-US"/>
        </w:rPr>
        <w:t>it</w:t>
      </w:r>
      <w:r w:rsidRPr="006C5AC4">
        <w:rPr>
          <w:b/>
          <w:i/>
          <w:szCs w:val="24"/>
          <w:lang w:eastAsia="en-US"/>
        </w:rPr>
        <w:t xml:space="preserve">, jotka johtavat kuluttajia harhaan tai voivat johtaa kuluttajia harhaan antamalla vaikutelman terveellisemmistä tai ympäristöystävällisemmistä pesuaineista tai pinta-aktiivisista aineista; </w:t>
      </w:r>
    </w:p>
    <w:p w14:paraId="5B5E3F5D" w14:textId="77777777" w:rsidR="00D56DD1" w:rsidRPr="006C5AC4" w:rsidRDefault="00D56DD1">
      <w:pPr>
        <w:widowControl/>
        <w:rPr>
          <w:b/>
          <w:i/>
          <w:szCs w:val="24"/>
          <w:lang w:eastAsia="en-US"/>
        </w:rPr>
      </w:pPr>
      <w:r w:rsidRPr="006C5AC4">
        <w:rPr>
          <w:b/>
          <w:i/>
          <w:szCs w:val="24"/>
          <w:lang w:eastAsia="en-US"/>
        </w:rPr>
        <w:br w:type="page"/>
      </w:r>
    </w:p>
    <w:p w14:paraId="01E3A65A" w14:textId="60092F08" w:rsidR="00262EC3" w:rsidRPr="006C5AC4" w:rsidRDefault="00262EC3" w:rsidP="00262EC3">
      <w:pPr>
        <w:widowControl/>
        <w:spacing w:before="120" w:after="120" w:line="360" w:lineRule="auto"/>
        <w:ind w:left="850" w:hanging="850"/>
        <w:rPr>
          <w:szCs w:val="24"/>
          <w:lang w:eastAsia="en-US"/>
        </w:rPr>
      </w:pPr>
      <w:r w:rsidRPr="006C5AC4">
        <w:rPr>
          <w:b/>
          <w:i/>
          <w:szCs w:val="24"/>
          <w:lang w:eastAsia="en-US"/>
        </w:rPr>
        <w:lastRenderedPageBreak/>
        <w:t>d)</w:t>
      </w:r>
      <w:r w:rsidRPr="006C5AC4">
        <w:rPr>
          <w:szCs w:val="24"/>
          <w:lang w:eastAsia="en-US"/>
        </w:rPr>
        <w:tab/>
      </w:r>
      <w:r w:rsidRPr="006C5AC4">
        <w:rPr>
          <w:b/>
          <w:i/>
          <w:szCs w:val="24"/>
          <w:lang w:eastAsia="en-US"/>
        </w:rPr>
        <w:t>pesuaineiden fyysistä ja digitaalista tuoteselostetta koskevat vaatimukset, joissa otetaan huomioon loppukäyttäjien ja ympäristön turvallisuus sekä digitaalisen valmiuden taso kaikkien väestöryhmien keskuudessa unionissa;</w:t>
      </w:r>
    </w:p>
    <w:p w14:paraId="15716958" w14:textId="77777777" w:rsidR="00262EC3" w:rsidRPr="006C5AC4" w:rsidRDefault="00262EC3" w:rsidP="00262EC3">
      <w:pPr>
        <w:widowControl/>
        <w:spacing w:before="120" w:after="120" w:line="360" w:lineRule="auto"/>
        <w:ind w:left="850" w:hanging="850"/>
        <w:rPr>
          <w:szCs w:val="24"/>
          <w:lang w:eastAsia="en-US"/>
        </w:rPr>
      </w:pPr>
      <w:r w:rsidRPr="006C5AC4">
        <w:rPr>
          <w:b/>
          <w:i/>
          <w:szCs w:val="24"/>
          <w:lang w:eastAsia="en-US"/>
        </w:rPr>
        <w:t>e)</w:t>
      </w:r>
      <w:r w:rsidRPr="006C5AC4">
        <w:rPr>
          <w:szCs w:val="24"/>
          <w:lang w:eastAsia="en-US"/>
        </w:rPr>
        <w:tab/>
      </w:r>
      <w:r w:rsidRPr="006C5AC4">
        <w:rPr>
          <w:b/>
          <w:i/>
          <w:szCs w:val="24"/>
          <w:lang w:eastAsia="en-US"/>
        </w:rPr>
        <w:t>kuluttajien pesuaineiden sisältämän fosforin asteittaisen poistamisen sekä teolliseen ja institutionaaliseen käyttöön tarkoitettujen pesuaineiden sisältämän fosforin vähentämisen ja mahdollisuuksien mukaan asteittaisen käytöstä poistamisen toteutettavuus sekä ympäristöön liittyvät ja sosioekonomiset kustannukset ja hyödyt Itämeren toimintasuunnitelman sitoumusten mukaisesti;</w:t>
      </w:r>
    </w:p>
    <w:p w14:paraId="3AE3139D" w14:textId="77777777" w:rsidR="00262EC3" w:rsidRPr="006C5AC4" w:rsidRDefault="00262EC3" w:rsidP="00262EC3">
      <w:pPr>
        <w:widowControl/>
        <w:spacing w:before="120" w:after="120" w:line="360" w:lineRule="auto"/>
        <w:ind w:left="850" w:hanging="850"/>
        <w:rPr>
          <w:szCs w:val="24"/>
          <w:lang w:eastAsia="en-US"/>
        </w:rPr>
      </w:pPr>
      <w:r w:rsidRPr="006C5AC4">
        <w:rPr>
          <w:b/>
          <w:i/>
          <w:szCs w:val="24"/>
          <w:lang w:eastAsia="en-US"/>
        </w:rPr>
        <w:t>f)</w:t>
      </w:r>
      <w:r w:rsidRPr="006C5AC4">
        <w:rPr>
          <w:szCs w:val="24"/>
          <w:lang w:eastAsia="en-US"/>
        </w:rPr>
        <w:tab/>
      </w:r>
      <w:r w:rsidRPr="006C5AC4">
        <w:rPr>
          <w:b/>
          <w:i/>
          <w:szCs w:val="24"/>
          <w:lang w:eastAsia="en-US"/>
        </w:rPr>
        <w:t>ympäristöön liittyvät, terveydelliset ja sosioekonomiset kustannukset ja hyödyt, joita saadaan riskinhallintaan sovellettavan yleisen lähestymistavan laajentamisesta pesuaineisiin ja pinta-aktiivisiin aineisiin sekä huolta aiheuttavien aineiden asteittaisesta käytöstä poistamisesta, mukaan lukien aineet, jotka aiheuttavat syöpää, geenimutaatioita, vaikuttavat lisääntymis- tai hormonijärjestelmään, ovat hitaasti hajoavia ja biokertyviä, vaikuttavat immuunijärjestelmään, neurologisiin järjestelmiin tai hengityselimiin tai ovat myrkyllisiä jollekin tietylle elimelle, kun otetaan huomioon yhteisvaikutukset, jotta saavutetaan myrkytön ympäristö.</w:t>
      </w:r>
    </w:p>
    <w:p w14:paraId="347432D2" w14:textId="77777777" w:rsidR="00262EC3" w:rsidRPr="006C5AC4" w:rsidRDefault="00262EC3" w:rsidP="00262EC3">
      <w:pPr>
        <w:widowControl/>
        <w:spacing w:before="120" w:after="120" w:line="360" w:lineRule="auto"/>
        <w:rPr>
          <w:szCs w:val="24"/>
          <w:lang w:eastAsia="en-US"/>
        </w:rPr>
      </w:pPr>
      <w:r w:rsidRPr="006C5AC4">
        <w:rPr>
          <w:b/>
          <w:i/>
          <w:szCs w:val="24"/>
          <w:lang w:eastAsia="en-US"/>
        </w:rPr>
        <w:t>Kertomukseen liitetään tarvittaessa lainsäädäntöehdotus.</w:t>
      </w:r>
      <w:r w:rsidRPr="006C5AC4">
        <w:rPr>
          <w:szCs w:val="24"/>
          <w:lang w:eastAsia="en-US"/>
        </w:rPr>
        <w:t xml:space="preserve"> </w:t>
      </w:r>
      <w:r w:rsidRPr="006C5AC4">
        <w:rPr>
          <w:b/>
          <w:szCs w:val="24"/>
          <w:lang w:eastAsia="en-US"/>
        </w:rPr>
        <w:t>[Tark. 120]</w:t>
      </w:r>
    </w:p>
    <w:p w14:paraId="360A47E6" w14:textId="77777777" w:rsidR="00D56DD1" w:rsidRPr="006C5AC4" w:rsidRDefault="00D56DD1">
      <w:pPr>
        <w:widowControl/>
        <w:rPr>
          <w:szCs w:val="24"/>
          <w:lang w:eastAsia="en-US"/>
        </w:rPr>
      </w:pPr>
      <w:r w:rsidRPr="006C5AC4">
        <w:rPr>
          <w:szCs w:val="24"/>
          <w:lang w:eastAsia="en-US"/>
        </w:rPr>
        <w:br w:type="page"/>
      </w:r>
    </w:p>
    <w:p w14:paraId="68CE7263" w14:textId="42BF0AB3" w:rsidR="00262EC3" w:rsidRPr="006C5AC4" w:rsidRDefault="00262EC3" w:rsidP="00262EC3">
      <w:pPr>
        <w:widowControl/>
        <w:spacing w:before="120" w:after="120" w:line="360" w:lineRule="auto"/>
        <w:jc w:val="center"/>
        <w:rPr>
          <w:szCs w:val="24"/>
          <w:lang w:eastAsia="en-US"/>
        </w:rPr>
      </w:pPr>
      <w:r w:rsidRPr="006C5AC4">
        <w:rPr>
          <w:szCs w:val="24"/>
          <w:lang w:eastAsia="en-US"/>
        </w:rPr>
        <w:lastRenderedPageBreak/>
        <w:t>32 artikla</w:t>
      </w:r>
      <w:r w:rsidRPr="006C5AC4">
        <w:rPr>
          <w:szCs w:val="24"/>
          <w:lang w:eastAsia="en-US"/>
        </w:rPr>
        <w:br/>
        <w:t>Mikro-organismeja koskeva uudelleentarkastelu</w:t>
      </w:r>
    </w:p>
    <w:p w14:paraId="53072079" w14:textId="77777777" w:rsidR="00262EC3" w:rsidRPr="006C5AC4" w:rsidRDefault="00262EC3" w:rsidP="00262EC3">
      <w:pPr>
        <w:widowControl/>
        <w:spacing w:before="120" w:after="120" w:line="360" w:lineRule="auto"/>
        <w:rPr>
          <w:szCs w:val="24"/>
          <w:lang w:eastAsia="en-US"/>
        </w:rPr>
      </w:pPr>
      <w:r w:rsidRPr="006C5AC4">
        <w:rPr>
          <w:szCs w:val="24"/>
          <w:lang w:eastAsia="en-US"/>
        </w:rPr>
        <w:t>Komissio arvioi [julkaisutoimisto lisää päivämäärän, joka on kolme vuotta tämän asetuksen soveltamispäivästä] mennessä tässä asetuksessa vahvistettujen, mikro-organismeja sisältäviä pesuaineita koskevien vaatimusten tehokkuutta ja merkityksellisyyttä</w:t>
      </w:r>
      <w:r w:rsidRPr="006C5AC4">
        <w:rPr>
          <w:b/>
          <w:i/>
          <w:szCs w:val="24"/>
          <w:lang w:eastAsia="en-US"/>
        </w:rPr>
        <w:t>, erityisesti liitteessä II olevassa 2 kohdassa säädettyä patogeenisten mikro-organismien luetteloa ja pesuaineisiin tarkoituksella lisättyjen mikro-organismien vaikutuksia yhdyskuntajätevesien käsittelyprosesseihin,</w:t>
      </w:r>
      <w:r w:rsidRPr="006C5AC4">
        <w:rPr>
          <w:szCs w:val="24"/>
          <w:lang w:eastAsia="en-US"/>
        </w:rPr>
        <w:t xml:space="preserve"> sekä mahdollisuutta sisällyttää liitteeseen II uusia pesuaineissa sallittuja mikro-organismeja tai mikro-organismikantoja. </w:t>
      </w:r>
      <w:r w:rsidRPr="006C5AC4">
        <w:rPr>
          <w:b/>
          <w:szCs w:val="24"/>
          <w:lang w:eastAsia="en-US"/>
        </w:rPr>
        <w:t>[Tark. 121]</w:t>
      </w:r>
    </w:p>
    <w:p w14:paraId="537599FF" w14:textId="77777777" w:rsidR="00262EC3" w:rsidRPr="006C5AC4" w:rsidRDefault="00262EC3" w:rsidP="00262EC3">
      <w:pPr>
        <w:widowControl/>
        <w:spacing w:before="120" w:after="120" w:line="360" w:lineRule="auto"/>
        <w:rPr>
          <w:szCs w:val="24"/>
          <w:lang w:eastAsia="en-US"/>
        </w:rPr>
      </w:pPr>
      <w:r w:rsidRPr="006C5AC4">
        <w:rPr>
          <w:b/>
          <w:i/>
          <w:szCs w:val="24"/>
          <w:lang w:eastAsia="en-US"/>
        </w:rPr>
        <w:t>Komissio tarkastelee viimeistään ... [Julkaisutoimisto: lisätään päivämäärä, joka on kolme vuotta tämän asetuksen soveltamispäivästä] ja sen jälkeen kolmen vuoden välein uudelleen liitteessä II olevassa 2 kohdassa säädettyä patogeenisten mikro-organismien luetteloa ja antaa tarvittaessa delegoituja säädöksiä 27 artiklan mukaisesti liitteen II muuttamiseksi tieteen ja tekniikan kehityksen huomioon ottamiseksi.</w:t>
      </w:r>
      <w:r w:rsidRPr="006C5AC4">
        <w:rPr>
          <w:szCs w:val="24"/>
          <w:lang w:eastAsia="en-US"/>
        </w:rPr>
        <w:t xml:space="preserve"> </w:t>
      </w:r>
      <w:r w:rsidRPr="006C5AC4">
        <w:rPr>
          <w:b/>
          <w:szCs w:val="24"/>
          <w:lang w:eastAsia="en-US"/>
        </w:rPr>
        <w:t>[Tark. 122]</w:t>
      </w:r>
    </w:p>
    <w:p w14:paraId="283F1315" w14:textId="77777777" w:rsidR="00D56DD1" w:rsidRPr="006C5AC4" w:rsidRDefault="00D56DD1">
      <w:pPr>
        <w:widowControl/>
        <w:rPr>
          <w:b/>
          <w:i/>
          <w:szCs w:val="24"/>
          <w:lang w:eastAsia="en-US"/>
        </w:rPr>
      </w:pPr>
      <w:r w:rsidRPr="006C5AC4">
        <w:rPr>
          <w:b/>
          <w:i/>
          <w:szCs w:val="24"/>
          <w:lang w:eastAsia="en-US"/>
        </w:rPr>
        <w:br w:type="page"/>
      </w:r>
    </w:p>
    <w:p w14:paraId="61A1B5E2" w14:textId="7E33E758" w:rsidR="00262EC3" w:rsidRPr="006C5AC4" w:rsidRDefault="00262EC3" w:rsidP="00262EC3">
      <w:pPr>
        <w:widowControl/>
        <w:spacing w:before="120" w:after="120" w:line="360" w:lineRule="auto"/>
        <w:jc w:val="center"/>
        <w:rPr>
          <w:szCs w:val="24"/>
          <w:lang w:eastAsia="en-US"/>
        </w:rPr>
      </w:pPr>
      <w:r w:rsidRPr="006C5AC4">
        <w:rPr>
          <w:b/>
          <w:i/>
          <w:szCs w:val="24"/>
          <w:lang w:eastAsia="en-US"/>
        </w:rPr>
        <w:lastRenderedPageBreak/>
        <w:t>32</w:t>
      </w:r>
      <w:r w:rsidR="00D56DD1" w:rsidRPr="006C5AC4">
        <w:rPr>
          <w:b/>
          <w:i/>
          <w:szCs w:val="24"/>
          <w:lang w:eastAsia="en-US"/>
        </w:rPr>
        <w:t xml:space="preserve"> </w:t>
      </w:r>
      <w:r w:rsidRPr="006C5AC4">
        <w:rPr>
          <w:b/>
          <w:i/>
          <w:szCs w:val="24"/>
          <w:lang w:eastAsia="en-US"/>
        </w:rPr>
        <w:t>a artikla</w:t>
      </w:r>
      <w:r w:rsidRPr="006C5AC4">
        <w:rPr>
          <w:szCs w:val="24"/>
          <w:lang w:eastAsia="en-US"/>
        </w:rPr>
        <w:br/>
      </w:r>
      <w:r w:rsidRPr="006C5AC4">
        <w:rPr>
          <w:b/>
          <w:i/>
          <w:szCs w:val="24"/>
          <w:lang w:eastAsia="en-US"/>
        </w:rPr>
        <w:t>Uusiutuvien raaka-aineiden sisällön arviointi</w:t>
      </w:r>
    </w:p>
    <w:p w14:paraId="13CB8EAC" w14:textId="0F91B101" w:rsidR="00262EC3" w:rsidRPr="006C5AC4" w:rsidRDefault="00262EC3" w:rsidP="00262EC3">
      <w:pPr>
        <w:widowControl/>
        <w:spacing w:before="120" w:after="120" w:line="360" w:lineRule="auto"/>
        <w:rPr>
          <w:szCs w:val="24"/>
          <w:lang w:eastAsia="en-US"/>
        </w:rPr>
      </w:pPr>
      <w:r w:rsidRPr="006C5AC4">
        <w:rPr>
          <w:b/>
          <w:i/>
          <w:szCs w:val="24"/>
          <w:lang w:eastAsia="en-US"/>
        </w:rPr>
        <w:t xml:space="preserve">Komissio antaa viimeistään </w:t>
      </w:r>
      <w:r w:rsidR="00F4713B" w:rsidRPr="006C5AC4">
        <w:rPr>
          <w:b/>
          <w:i/>
          <w:szCs w:val="24"/>
          <w:lang w:eastAsia="en-US"/>
        </w:rPr>
        <w:t xml:space="preserve">… </w:t>
      </w:r>
      <w:r w:rsidRPr="006C5AC4">
        <w:rPr>
          <w:b/>
          <w:i/>
          <w:szCs w:val="24"/>
          <w:lang w:eastAsia="en-US"/>
        </w:rPr>
        <w:t>[Julkaisutoimisto: lisätään päivämäärä, joka on kolme vuotta tämän asetuksen soveltamispäivästä] Euroopan parlamentille ja neuvostolle kertomuksen, jossa arvioidaan pesuaineiden ja pinta-aktiivisten aineiden sisältämiä uusiutuvia raaka-aineita ja kierrätettyä sisältöä koskevien pakollisten tavoitteiden käyttöönoton tarpeellisuutta, toteutettavuutta, teknisiä vaikutuksia sekä terveydelle ja ympäristölle aiheutuvia hyötyjä. Komissio ottaa tämän kertomuksen laatimisessa erityisesti huomioon sosioekonomiset vaikutukset, unionin talouden toimijoiden kilpailukyvyn, kestävät hankinnat sekä ilmakehän lämmitysvaikutuspotentiaalin, mahdollisuuden käyttää elintarvikejätettä pesuaineissa, vaihtoehtoisiin raaka-aineisiin liittyvät mahdolliset maankäytön muutokset ja elintarviketurvan unionissa. Kertomukseen liitetään tarvittaessa lainsäädäntöehdotus.</w:t>
      </w:r>
      <w:r w:rsidRPr="006C5AC4">
        <w:rPr>
          <w:szCs w:val="24"/>
          <w:lang w:eastAsia="en-US"/>
        </w:rPr>
        <w:t xml:space="preserve"> </w:t>
      </w:r>
      <w:r w:rsidRPr="006C5AC4">
        <w:rPr>
          <w:b/>
          <w:szCs w:val="24"/>
          <w:lang w:eastAsia="en-US"/>
        </w:rPr>
        <w:t>[Tark. 123]</w:t>
      </w:r>
    </w:p>
    <w:p w14:paraId="032D21B9" w14:textId="77777777" w:rsidR="00262EC3" w:rsidRPr="006C5AC4" w:rsidRDefault="00262EC3" w:rsidP="00262EC3">
      <w:pPr>
        <w:widowControl/>
        <w:spacing w:before="120" w:after="120" w:line="360" w:lineRule="auto"/>
        <w:jc w:val="center"/>
        <w:rPr>
          <w:szCs w:val="24"/>
          <w:lang w:eastAsia="en-US"/>
        </w:rPr>
      </w:pPr>
      <w:r w:rsidRPr="006C5AC4">
        <w:rPr>
          <w:szCs w:val="24"/>
          <w:lang w:eastAsia="en-US"/>
        </w:rPr>
        <w:t xml:space="preserve">33 artikla </w:t>
      </w:r>
      <w:r w:rsidRPr="006C5AC4">
        <w:rPr>
          <w:szCs w:val="24"/>
          <w:lang w:eastAsia="en-US"/>
        </w:rPr>
        <w:br/>
        <w:t>Asetuksen (EY) N:o 648/2004 kumoaminen</w:t>
      </w:r>
    </w:p>
    <w:p w14:paraId="75736363" w14:textId="77777777" w:rsidR="00262EC3" w:rsidRPr="006C5AC4" w:rsidRDefault="00262EC3" w:rsidP="00262EC3">
      <w:pPr>
        <w:widowControl/>
        <w:spacing w:before="120" w:after="120" w:line="360" w:lineRule="auto"/>
        <w:rPr>
          <w:szCs w:val="24"/>
          <w:lang w:eastAsia="en-US"/>
        </w:rPr>
      </w:pPr>
      <w:r w:rsidRPr="006C5AC4">
        <w:rPr>
          <w:szCs w:val="24"/>
          <w:lang w:eastAsia="en-US"/>
        </w:rPr>
        <w:t>Kumotaan asetus (EY) N:o 648/2004.</w:t>
      </w:r>
    </w:p>
    <w:p w14:paraId="66B8BB1C" w14:textId="77777777" w:rsidR="00262EC3" w:rsidRPr="006C5AC4" w:rsidRDefault="00262EC3" w:rsidP="00262EC3">
      <w:pPr>
        <w:widowControl/>
        <w:spacing w:before="120" w:after="120" w:line="360" w:lineRule="auto"/>
        <w:rPr>
          <w:szCs w:val="24"/>
          <w:lang w:eastAsia="en-US"/>
        </w:rPr>
      </w:pPr>
      <w:r w:rsidRPr="006C5AC4">
        <w:rPr>
          <w:szCs w:val="24"/>
          <w:lang w:eastAsia="en-US"/>
        </w:rPr>
        <w:t>Viittauksia kumottuun direktiiviin pidetään viittauksina tähän asetukseen liitteessä VIII olevan vastaavuustaulukon mukaisesti.</w:t>
      </w:r>
    </w:p>
    <w:p w14:paraId="2292921A" w14:textId="77777777" w:rsidR="00D56DD1" w:rsidRPr="006C5AC4" w:rsidRDefault="00D56DD1">
      <w:pPr>
        <w:widowControl/>
        <w:rPr>
          <w:szCs w:val="24"/>
          <w:lang w:eastAsia="en-US"/>
        </w:rPr>
      </w:pPr>
      <w:r w:rsidRPr="006C5AC4">
        <w:rPr>
          <w:szCs w:val="24"/>
          <w:lang w:eastAsia="en-US"/>
        </w:rPr>
        <w:br w:type="page"/>
      </w:r>
    </w:p>
    <w:p w14:paraId="57EF128A" w14:textId="16CBC6B4" w:rsidR="00262EC3" w:rsidRPr="006C5AC4" w:rsidRDefault="00262EC3" w:rsidP="00262EC3">
      <w:pPr>
        <w:widowControl/>
        <w:spacing w:before="120" w:after="120" w:line="360" w:lineRule="auto"/>
        <w:jc w:val="center"/>
        <w:rPr>
          <w:szCs w:val="24"/>
          <w:lang w:eastAsia="en-US"/>
        </w:rPr>
      </w:pPr>
      <w:r w:rsidRPr="006C5AC4">
        <w:rPr>
          <w:szCs w:val="24"/>
          <w:lang w:eastAsia="en-US"/>
        </w:rPr>
        <w:lastRenderedPageBreak/>
        <w:t>34 artikla</w:t>
      </w:r>
      <w:r w:rsidRPr="006C5AC4">
        <w:rPr>
          <w:szCs w:val="24"/>
          <w:lang w:eastAsia="en-US"/>
        </w:rPr>
        <w:br/>
        <w:t xml:space="preserve">Siirtymäsäännökset </w:t>
      </w:r>
    </w:p>
    <w:p w14:paraId="09A70B28" w14:textId="77777777" w:rsidR="00262EC3" w:rsidRPr="006C5AC4" w:rsidRDefault="00262EC3" w:rsidP="00262EC3">
      <w:pPr>
        <w:widowControl/>
        <w:spacing w:before="120" w:after="120" w:line="360" w:lineRule="auto"/>
        <w:rPr>
          <w:szCs w:val="24"/>
          <w:lang w:eastAsia="en-US"/>
        </w:rPr>
      </w:pPr>
      <w:r w:rsidRPr="006C5AC4">
        <w:rPr>
          <w:szCs w:val="24"/>
          <w:lang w:eastAsia="en-US"/>
        </w:rPr>
        <w:t>Jäsenvaltiot eivät saa estää sellaisten pesuaineiden ja pinta-aktiivisten aineiden asettamista saataville markkinoilla, jotka on saatettu markkinoille ennen [...] päivää [...]kuuta [...][julkaisutoimisto lisää päivämäärän, joka on 30 kuukautta tämän asetuksen voimaantulopäivästä] asetuksen (EY) N:o 648/2004 mukaisesti, sellaisena kuin sitä sovellettiin [...] päivänä [...]kuuta [...] [julkaisutoimisto lisää päivämäärän, joka on yksi päivä ennen päivää, jona tämän asetuksen voimaantulopäivästä on kulunut 30 kuukautta].</w:t>
      </w:r>
    </w:p>
    <w:p w14:paraId="6863BAE5" w14:textId="77777777" w:rsidR="00262EC3" w:rsidRPr="006C5AC4" w:rsidRDefault="00262EC3" w:rsidP="00262EC3">
      <w:pPr>
        <w:widowControl/>
        <w:spacing w:before="120" w:after="120" w:line="360" w:lineRule="auto"/>
        <w:rPr>
          <w:szCs w:val="24"/>
          <w:lang w:eastAsia="en-US"/>
        </w:rPr>
      </w:pPr>
      <w:r w:rsidRPr="006C5AC4">
        <w:rPr>
          <w:szCs w:val="24"/>
          <w:lang w:eastAsia="en-US"/>
        </w:rPr>
        <w:t>Pesuaineita ja pinta-aktiivisia aineita, jotka on saatettu markkinoille [...] päivän [...]kuuta [...] [julkaisutoimisto lisää päivämäärän, joka on yksi päivä ennen päivää, jona tämän asetuksen voimaantulopäivästä on kulunut 30 kuukautta] jälkeen ja jotka markkinoille saattamisen ajankohtana olivat asetuksen (EY) N:o 648/2004 mukaisia, sellaisena kuin sitä sovellettiin [...] päivänä [...]kuuta [...] [julkaisutoimisto lisää päivämäärän, joka on yksi päivä ennen päivää, jona tämän asetuksen voimaantulopäivästä on kulunut 30 kuukautta], saa asettaa saataville markkinoilla [...] päivään [...]kuuta [...] [julkaisutoimisto lisää päivämäärän, joka on 36 kuukautta tämän asetuksen voimaantulopäivästä]asti.</w:t>
      </w:r>
    </w:p>
    <w:p w14:paraId="32B9A5F9" w14:textId="77777777" w:rsidR="00D56DD1" w:rsidRPr="006C5AC4" w:rsidRDefault="00D56DD1">
      <w:pPr>
        <w:widowControl/>
        <w:rPr>
          <w:szCs w:val="24"/>
          <w:lang w:eastAsia="en-US"/>
        </w:rPr>
      </w:pPr>
      <w:r w:rsidRPr="006C5AC4">
        <w:rPr>
          <w:szCs w:val="24"/>
          <w:lang w:eastAsia="en-US"/>
        </w:rPr>
        <w:br w:type="page"/>
      </w:r>
    </w:p>
    <w:p w14:paraId="5505DA54" w14:textId="6BFBB773" w:rsidR="00262EC3" w:rsidRPr="006C5AC4" w:rsidRDefault="00262EC3" w:rsidP="00262EC3">
      <w:pPr>
        <w:widowControl/>
        <w:spacing w:before="120" w:after="120" w:line="360" w:lineRule="auto"/>
        <w:jc w:val="center"/>
        <w:rPr>
          <w:szCs w:val="24"/>
          <w:lang w:eastAsia="en-US"/>
        </w:rPr>
      </w:pPr>
      <w:r w:rsidRPr="006C5AC4">
        <w:rPr>
          <w:szCs w:val="24"/>
          <w:lang w:eastAsia="en-US"/>
        </w:rPr>
        <w:lastRenderedPageBreak/>
        <w:t>35 artikla</w:t>
      </w:r>
      <w:r w:rsidRPr="006C5AC4">
        <w:rPr>
          <w:szCs w:val="24"/>
          <w:lang w:eastAsia="en-US"/>
        </w:rPr>
        <w:br/>
        <w:t xml:space="preserve">Voimaantulo ja soveltaminen </w:t>
      </w:r>
    </w:p>
    <w:p w14:paraId="5C959B03" w14:textId="77777777" w:rsidR="00262EC3" w:rsidRPr="006C5AC4" w:rsidRDefault="00262EC3" w:rsidP="00262EC3">
      <w:pPr>
        <w:widowControl/>
        <w:spacing w:before="120" w:after="120" w:line="360" w:lineRule="auto"/>
        <w:rPr>
          <w:szCs w:val="24"/>
          <w:lang w:eastAsia="en-US"/>
        </w:rPr>
      </w:pPr>
      <w:r w:rsidRPr="006C5AC4">
        <w:rPr>
          <w:szCs w:val="24"/>
          <w:lang w:eastAsia="en-US"/>
        </w:rPr>
        <w:t xml:space="preserve">Tämä asetus tulee voimaan kahdentenakymmenentenä päivänä sen jälkeen, kun se on julkaistu </w:t>
      </w:r>
      <w:r w:rsidRPr="006C5AC4">
        <w:rPr>
          <w:i/>
          <w:szCs w:val="24"/>
          <w:lang w:eastAsia="en-US"/>
        </w:rPr>
        <w:t>Euroopan unionin virallisessa lehdessä</w:t>
      </w:r>
      <w:r w:rsidRPr="006C5AC4">
        <w:rPr>
          <w:szCs w:val="24"/>
          <w:lang w:eastAsia="en-US"/>
        </w:rPr>
        <w:t>.</w:t>
      </w:r>
    </w:p>
    <w:p w14:paraId="72689B67" w14:textId="77777777" w:rsidR="00262EC3" w:rsidRPr="006C5AC4" w:rsidRDefault="00262EC3" w:rsidP="00262EC3">
      <w:pPr>
        <w:widowControl/>
        <w:spacing w:before="120" w:after="120" w:line="360" w:lineRule="auto"/>
        <w:rPr>
          <w:szCs w:val="24"/>
          <w:lang w:eastAsia="en-US"/>
        </w:rPr>
      </w:pPr>
      <w:r w:rsidRPr="006C5AC4">
        <w:rPr>
          <w:szCs w:val="24"/>
          <w:lang w:eastAsia="en-US"/>
        </w:rPr>
        <w:t>Tätä asetusta sovelletaan [...] päivästä [...]kuuta […] [julkaisutoimisto lisää päivämäärän, joka on seuraavan kuukauden ensimmäinen päivä sen jälkeen, kun tämän asetuksen voimaantulosta on kulunut 30 kuukautta]</w:t>
      </w:r>
    </w:p>
    <w:p w14:paraId="321EAC0A" w14:textId="77777777" w:rsidR="00262EC3" w:rsidRPr="006C5AC4" w:rsidRDefault="00262EC3" w:rsidP="00262EC3">
      <w:pPr>
        <w:widowControl/>
        <w:spacing w:before="120" w:after="120" w:line="360" w:lineRule="auto"/>
        <w:rPr>
          <w:szCs w:val="24"/>
          <w:lang w:eastAsia="en-US"/>
        </w:rPr>
      </w:pPr>
      <w:r w:rsidRPr="006C5AC4">
        <w:rPr>
          <w:szCs w:val="24"/>
          <w:lang w:eastAsia="en-US"/>
        </w:rPr>
        <w:t>Tämä asetus on kaikilta osiltaan velvoittava, ja sitä sovelletaan sellaisenaan kaikissa jäsenvaltioissa.</w:t>
      </w:r>
    </w:p>
    <w:p w14:paraId="5DBACB94" w14:textId="4F389D43" w:rsidR="00262EC3" w:rsidRPr="006C5AC4" w:rsidRDefault="00262EC3" w:rsidP="00262EC3">
      <w:pPr>
        <w:keepNext/>
        <w:widowControl/>
        <w:spacing w:before="120" w:line="360" w:lineRule="auto"/>
        <w:rPr>
          <w:szCs w:val="24"/>
          <w:lang w:eastAsia="en-US"/>
        </w:rPr>
      </w:pPr>
      <w:r w:rsidRPr="006C5AC4">
        <w:rPr>
          <w:szCs w:val="24"/>
          <w:lang w:eastAsia="en-US"/>
        </w:rPr>
        <w:t xml:space="preserve">Tehty </w:t>
      </w:r>
      <w:r w:rsidR="00471F57">
        <w:rPr>
          <w:szCs w:val="24"/>
          <w:lang w:eastAsia="en-US"/>
        </w:rPr>
        <w:t>…</w:t>
      </w:r>
    </w:p>
    <w:p w14:paraId="6220E5B3" w14:textId="77777777" w:rsidR="00262EC3" w:rsidRPr="006C5AC4" w:rsidRDefault="00262EC3" w:rsidP="00262EC3">
      <w:pPr>
        <w:keepNext/>
        <w:widowControl/>
        <w:tabs>
          <w:tab w:val="left" w:pos="4252"/>
        </w:tabs>
        <w:spacing w:before="720" w:after="100" w:line="360" w:lineRule="auto"/>
        <w:jc w:val="both"/>
        <w:rPr>
          <w:i/>
          <w:szCs w:val="24"/>
          <w:lang w:eastAsia="en-US"/>
        </w:rPr>
      </w:pPr>
      <w:r w:rsidRPr="006C5AC4">
        <w:rPr>
          <w:i/>
          <w:szCs w:val="24"/>
          <w:lang w:eastAsia="en-US"/>
        </w:rPr>
        <w:t>Euroopan parlamentin puolesta</w:t>
      </w:r>
      <w:r w:rsidRPr="006C5AC4">
        <w:rPr>
          <w:i/>
          <w:szCs w:val="24"/>
          <w:lang w:eastAsia="en-US"/>
        </w:rPr>
        <w:tab/>
        <w:t>Neuvoston puolesta</w:t>
      </w:r>
    </w:p>
    <w:p w14:paraId="2318E450" w14:textId="77777777" w:rsidR="00262EC3" w:rsidRPr="006C5AC4" w:rsidRDefault="00262EC3" w:rsidP="00262EC3">
      <w:pPr>
        <w:widowControl/>
        <w:tabs>
          <w:tab w:val="left" w:pos="4252"/>
        </w:tabs>
        <w:spacing w:line="360" w:lineRule="auto"/>
        <w:rPr>
          <w:i/>
          <w:szCs w:val="24"/>
          <w:lang w:eastAsia="en-US"/>
        </w:rPr>
      </w:pPr>
      <w:r w:rsidRPr="006C5AC4">
        <w:rPr>
          <w:i/>
          <w:szCs w:val="24"/>
          <w:lang w:eastAsia="en-US"/>
        </w:rPr>
        <w:t>Puhemies</w:t>
      </w:r>
      <w:r w:rsidRPr="006C5AC4">
        <w:rPr>
          <w:i/>
          <w:szCs w:val="24"/>
          <w:lang w:eastAsia="en-US"/>
        </w:rPr>
        <w:tab/>
        <w:t>Puheenjohtaja</w:t>
      </w:r>
    </w:p>
    <w:p w14:paraId="0CFB9434" w14:textId="77777777" w:rsidR="00262EC3" w:rsidRPr="006C5AC4" w:rsidRDefault="00262EC3" w:rsidP="00262EC3">
      <w:pPr>
        <w:widowControl/>
        <w:spacing w:before="120" w:after="120" w:line="360" w:lineRule="auto"/>
        <w:rPr>
          <w:szCs w:val="24"/>
          <w:lang w:eastAsia="en-US"/>
        </w:rPr>
        <w:sectPr w:rsidR="00262EC3" w:rsidRPr="006C5AC4">
          <w:footnotePr>
            <w:numRestart w:val="eachSect"/>
          </w:footnotePr>
          <w:pgSz w:w="11909" w:h="16834"/>
          <w:pgMar w:top="1134" w:right="1417" w:bottom="1417" w:left="1417" w:header="1134" w:footer="567" w:gutter="0"/>
          <w:cols w:space="720"/>
        </w:sectPr>
      </w:pPr>
    </w:p>
    <w:p w14:paraId="2A7138C7" w14:textId="77777777" w:rsidR="00262EC3" w:rsidRPr="006C5AC4" w:rsidRDefault="00262EC3" w:rsidP="00262EC3">
      <w:pPr>
        <w:widowControl/>
        <w:spacing w:before="120" w:after="120" w:line="360" w:lineRule="auto"/>
        <w:rPr>
          <w:szCs w:val="24"/>
          <w:lang w:eastAsia="en-US"/>
        </w:rPr>
      </w:pPr>
    </w:p>
    <w:p w14:paraId="549BF260" w14:textId="77777777" w:rsidR="00262EC3" w:rsidRPr="006C5AC4" w:rsidRDefault="00262EC3" w:rsidP="00262EC3">
      <w:pPr>
        <w:widowControl/>
        <w:spacing w:before="120" w:after="120" w:line="360" w:lineRule="auto"/>
        <w:jc w:val="center"/>
        <w:rPr>
          <w:lang w:eastAsia="en-US"/>
        </w:rPr>
      </w:pPr>
      <w:r w:rsidRPr="006C5AC4">
        <w:rPr>
          <w:lang w:eastAsia="en-US"/>
        </w:rPr>
        <w:t>LIITE I</w:t>
      </w:r>
    </w:p>
    <w:p w14:paraId="7DAE1CAC" w14:textId="77777777" w:rsidR="00262EC3" w:rsidRPr="006C5AC4" w:rsidRDefault="00262EC3" w:rsidP="006C5AC4">
      <w:pPr>
        <w:widowControl/>
        <w:spacing w:before="120" w:after="120" w:line="360" w:lineRule="auto"/>
        <w:jc w:val="center"/>
        <w:rPr>
          <w:szCs w:val="24"/>
          <w:lang w:eastAsia="en-US"/>
        </w:rPr>
      </w:pPr>
      <w:r w:rsidRPr="006C5AC4">
        <w:rPr>
          <w:szCs w:val="24"/>
          <w:lang w:eastAsia="en-US"/>
        </w:rPr>
        <w:t>4 ARTIKLASSA TARKOITETUT BIOHAJOAVUUSVAATIMUKSET</w:t>
      </w:r>
    </w:p>
    <w:p w14:paraId="1B8EDD7C" w14:textId="77777777" w:rsidR="00262EC3" w:rsidRPr="006C5AC4" w:rsidRDefault="00262EC3" w:rsidP="00262EC3">
      <w:pPr>
        <w:widowControl/>
        <w:spacing w:before="120" w:after="120" w:line="360" w:lineRule="auto"/>
        <w:rPr>
          <w:szCs w:val="24"/>
          <w:lang w:eastAsia="en-US"/>
        </w:rPr>
      </w:pPr>
      <w:r w:rsidRPr="006C5AC4">
        <w:rPr>
          <w:szCs w:val="24"/>
          <w:lang w:eastAsia="en-US"/>
        </w:rPr>
        <w:t>PINTA-AKTIIVISIIN AINEISIIN JA PESUAINEIDEN SISÄLTÄMIIN PINTA-AKTIIVISIIN AINEISIIN SOVELLETTAVAT LOPULLISEN BIOHAJOAVUUDEN TESTAUSMENETELMÄT</w:t>
      </w:r>
    </w:p>
    <w:p w14:paraId="52D3A035" w14:textId="77777777" w:rsidR="00262EC3" w:rsidRPr="006C5AC4" w:rsidRDefault="00262EC3" w:rsidP="00262EC3">
      <w:pPr>
        <w:widowControl/>
        <w:spacing w:before="120" w:after="120" w:line="360" w:lineRule="auto"/>
        <w:ind w:left="850" w:hanging="850"/>
        <w:rPr>
          <w:szCs w:val="24"/>
          <w:lang w:eastAsia="en-US"/>
        </w:rPr>
      </w:pPr>
      <w:r w:rsidRPr="006C5AC4">
        <w:rPr>
          <w:szCs w:val="24"/>
          <w:lang w:eastAsia="en-US"/>
        </w:rPr>
        <w:t>1.</w:t>
      </w:r>
      <w:r w:rsidRPr="006C5AC4">
        <w:rPr>
          <w:szCs w:val="24"/>
          <w:lang w:eastAsia="en-US"/>
        </w:rPr>
        <w:tab/>
        <w:t>Tässä asetuksessa tarkoitettu pinta-aktiivisten aineiden lopullista biohajoavuutta koskeva vertailumenetelmä perustuu standardiin EN ISO 14593:1999 (CO</w:t>
      </w:r>
      <w:r w:rsidRPr="006C5AC4">
        <w:rPr>
          <w:szCs w:val="24"/>
          <w:vertAlign w:val="subscript"/>
          <w:lang w:eastAsia="en-US"/>
        </w:rPr>
        <w:t>2</w:t>
      </w:r>
      <w:r w:rsidRPr="006C5AC4">
        <w:rPr>
          <w:szCs w:val="24"/>
          <w:lang w:eastAsia="en-US"/>
        </w:rPr>
        <w:t xml:space="preserve"> headspace -testi).</w:t>
      </w:r>
    </w:p>
    <w:p w14:paraId="1BB5FA02" w14:textId="77777777" w:rsidR="00262EC3" w:rsidRPr="006C5AC4" w:rsidRDefault="00262EC3" w:rsidP="00262EC3">
      <w:pPr>
        <w:widowControl/>
        <w:spacing w:before="120" w:after="120" w:line="360" w:lineRule="auto"/>
        <w:ind w:left="850" w:hanging="850"/>
        <w:rPr>
          <w:szCs w:val="24"/>
          <w:lang w:eastAsia="en-US"/>
        </w:rPr>
      </w:pPr>
      <w:r w:rsidRPr="006C5AC4">
        <w:rPr>
          <w:szCs w:val="24"/>
          <w:lang w:eastAsia="en-US"/>
        </w:rPr>
        <w:t>2.</w:t>
      </w:r>
      <w:r w:rsidRPr="006C5AC4">
        <w:rPr>
          <w:szCs w:val="24"/>
          <w:lang w:eastAsia="en-US"/>
        </w:rPr>
        <w:tab/>
        <w:t>Pinta-aktiivisten aineiden ja pesuaineisiin sisältyvien pinta-aktiivisten aineiden on oltava 3 kohdassa vahvistettujen kriteerien mukaisesti määritettynä lopullisesti biohajoavia.</w:t>
      </w:r>
    </w:p>
    <w:p w14:paraId="2F44CFA8" w14:textId="77777777" w:rsidR="00262EC3" w:rsidRPr="006C5AC4" w:rsidRDefault="00262EC3" w:rsidP="00262EC3">
      <w:pPr>
        <w:widowControl/>
        <w:spacing w:before="120" w:after="120" w:line="360" w:lineRule="auto"/>
        <w:ind w:left="850" w:hanging="850"/>
        <w:rPr>
          <w:szCs w:val="24"/>
          <w:lang w:eastAsia="en-US"/>
        </w:rPr>
      </w:pPr>
      <w:r w:rsidRPr="006C5AC4">
        <w:rPr>
          <w:szCs w:val="24"/>
          <w:lang w:eastAsia="en-US"/>
        </w:rPr>
        <w:t>3.</w:t>
      </w:r>
      <w:r w:rsidRPr="006C5AC4">
        <w:rPr>
          <w:szCs w:val="24"/>
          <w:lang w:eastAsia="en-US"/>
        </w:rPr>
        <w:tab/>
        <w:t>Pinta-aktiiviset aineet ja pesuaineiden sisältämät pinta-aktiiviset aineet katsotaan lopullisesti biohajoaviksi, jos ne täyttävät jonkin seuraavista kriteereistä:</w:t>
      </w:r>
    </w:p>
    <w:p w14:paraId="7DDF2AF5" w14:textId="77777777" w:rsidR="00262EC3" w:rsidRPr="006C5AC4" w:rsidRDefault="00262EC3" w:rsidP="00262EC3">
      <w:pPr>
        <w:widowControl/>
        <w:spacing w:before="120" w:after="120" w:line="360" w:lineRule="auto"/>
        <w:ind w:left="1416" w:hanging="566"/>
        <w:rPr>
          <w:szCs w:val="24"/>
          <w:lang w:eastAsia="en-US"/>
        </w:rPr>
      </w:pPr>
      <w:r w:rsidRPr="006C5AC4">
        <w:rPr>
          <w:szCs w:val="24"/>
          <w:lang w:eastAsia="en-US"/>
        </w:rPr>
        <w:t>a)</w:t>
      </w:r>
      <w:r w:rsidRPr="006C5AC4">
        <w:rPr>
          <w:szCs w:val="24"/>
          <w:lang w:eastAsia="en-US"/>
        </w:rPr>
        <w:tab/>
        <w:t>biohajoavuus (mineralisaatio) on vähintään 60 prosenttia 28 päivän aikana mitattuna jollakin seuraavista menetelmistä:</w:t>
      </w:r>
    </w:p>
    <w:p w14:paraId="757FEB6B" w14:textId="77777777" w:rsidR="00262EC3" w:rsidRPr="006C5AC4" w:rsidRDefault="00262EC3" w:rsidP="00262EC3">
      <w:pPr>
        <w:widowControl/>
        <w:spacing w:before="120" w:after="120" w:line="360" w:lineRule="auto"/>
        <w:ind w:left="1982" w:hanging="566"/>
        <w:rPr>
          <w:szCs w:val="24"/>
          <w:lang w:val="en-GB" w:eastAsia="en-US"/>
        </w:rPr>
      </w:pPr>
      <w:r w:rsidRPr="006C5AC4">
        <w:rPr>
          <w:szCs w:val="24"/>
          <w:lang w:val="en-GB" w:eastAsia="en-US"/>
        </w:rPr>
        <w:t>i)</w:t>
      </w:r>
      <w:r w:rsidRPr="006C5AC4">
        <w:rPr>
          <w:szCs w:val="24"/>
          <w:lang w:val="en-GB" w:eastAsia="en-US"/>
        </w:rPr>
        <w:tab/>
        <w:t>Standardi EN ISO 14593:1999. Water quality – Evaluation of ultimate aerobic biodegradability of organic compounds in aqueous medium – Method by analysis of inorganic carbon in sealed vessels (CO</w:t>
      </w:r>
      <w:r w:rsidRPr="006C5AC4">
        <w:rPr>
          <w:szCs w:val="24"/>
          <w:vertAlign w:val="subscript"/>
          <w:lang w:val="en-GB" w:eastAsia="en-US"/>
        </w:rPr>
        <w:t>2</w:t>
      </w:r>
      <w:r w:rsidRPr="006C5AC4">
        <w:rPr>
          <w:szCs w:val="24"/>
          <w:lang w:val="en-GB" w:eastAsia="en-US"/>
        </w:rPr>
        <w:t xml:space="preserve"> headspace test).</w:t>
      </w:r>
    </w:p>
    <w:p w14:paraId="6991A1C4" w14:textId="77777777" w:rsidR="00D56DD1" w:rsidRPr="006C5AC4" w:rsidRDefault="00D56DD1">
      <w:pPr>
        <w:widowControl/>
        <w:rPr>
          <w:szCs w:val="24"/>
          <w:lang w:val="en-GB" w:eastAsia="en-US"/>
        </w:rPr>
      </w:pPr>
      <w:r w:rsidRPr="006C5AC4">
        <w:rPr>
          <w:szCs w:val="24"/>
          <w:lang w:val="en-GB" w:eastAsia="en-US"/>
        </w:rPr>
        <w:br w:type="page"/>
      </w:r>
    </w:p>
    <w:p w14:paraId="47774FCC" w14:textId="17210A37" w:rsidR="00262EC3" w:rsidRPr="006C5AC4" w:rsidRDefault="00262EC3" w:rsidP="00262EC3">
      <w:pPr>
        <w:widowControl/>
        <w:spacing w:before="120" w:after="120" w:line="360" w:lineRule="auto"/>
        <w:ind w:left="1982" w:hanging="566"/>
        <w:rPr>
          <w:szCs w:val="24"/>
          <w:lang w:eastAsia="en-US"/>
        </w:rPr>
      </w:pPr>
      <w:r w:rsidRPr="006C5AC4">
        <w:rPr>
          <w:szCs w:val="24"/>
          <w:lang w:eastAsia="en-US"/>
        </w:rPr>
        <w:lastRenderedPageBreak/>
        <w:t>ii)</w:t>
      </w:r>
      <w:r w:rsidRPr="006C5AC4">
        <w:rPr>
          <w:szCs w:val="24"/>
          <w:lang w:eastAsia="en-US"/>
        </w:rPr>
        <w:tab/>
        <w:t>Komission asetuksen (EY) N:o 440/2008</w:t>
      </w:r>
      <w:r w:rsidRPr="006C5AC4">
        <w:rPr>
          <w:szCs w:val="24"/>
          <w:vertAlign w:val="superscript"/>
          <w:lang w:eastAsia="en-US"/>
        </w:rPr>
        <w:footnoteReference w:customMarkFollows="1" w:id="27"/>
        <w:t>1</w:t>
      </w:r>
      <w:r w:rsidRPr="006C5AC4">
        <w:rPr>
          <w:szCs w:val="24"/>
          <w:lang w:eastAsia="en-US"/>
        </w:rPr>
        <w:t xml:space="preserve"> liitteessä olevan C osan IV osassa esitetty menetelmä C.4-C Hiilidioksidin (CO</w:t>
      </w:r>
      <w:r w:rsidRPr="006C5AC4">
        <w:rPr>
          <w:szCs w:val="24"/>
          <w:vertAlign w:val="subscript"/>
          <w:lang w:eastAsia="en-US"/>
        </w:rPr>
        <w:t>2</w:t>
      </w:r>
      <w:r w:rsidRPr="006C5AC4">
        <w:rPr>
          <w:szCs w:val="24"/>
          <w:lang w:eastAsia="en-US"/>
        </w:rPr>
        <w:t>) muodostus (muunneltu Sturm-testi)</w:t>
      </w:r>
    </w:p>
    <w:p w14:paraId="473D1C8D" w14:textId="77777777" w:rsidR="00262EC3" w:rsidRPr="006C5AC4" w:rsidRDefault="00262EC3" w:rsidP="00262EC3">
      <w:pPr>
        <w:widowControl/>
        <w:spacing w:before="120" w:after="120" w:line="360" w:lineRule="auto"/>
        <w:ind w:left="1982" w:hanging="566"/>
        <w:rPr>
          <w:szCs w:val="24"/>
          <w:lang w:eastAsia="en-US"/>
        </w:rPr>
      </w:pPr>
      <w:r w:rsidRPr="006C5AC4">
        <w:rPr>
          <w:szCs w:val="24"/>
          <w:lang w:eastAsia="en-US"/>
        </w:rPr>
        <w:t>iii)</w:t>
      </w:r>
      <w:r w:rsidRPr="006C5AC4">
        <w:rPr>
          <w:szCs w:val="24"/>
          <w:lang w:eastAsia="en-US"/>
        </w:rPr>
        <w:tab/>
        <w:t>asetuksen (EY) N:o 440/2008 liitteessä olevan C osan V osassa esitetty menetelmä C.4-D Manometrinen respirometriakoe</w:t>
      </w:r>
    </w:p>
    <w:p w14:paraId="0E7D2617" w14:textId="77777777" w:rsidR="00262EC3" w:rsidRPr="006C5AC4" w:rsidRDefault="00262EC3" w:rsidP="00262EC3">
      <w:pPr>
        <w:widowControl/>
        <w:spacing w:before="120" w:after="120" w:line="360" w:lineRule="auto"/>
        <w:ind w:left="1982" w:hanging="566"/>
        <w:rPr>
          <w:szCs w:val="24"/>
          <w:lang w:eastAsia="en-US"/>
        </w:rPr>
      </w:pPr>
      <w:r w:rsidRPr="006C5AC4">
        <w:rPr>
          <w:szCs w:val="24"/>
          <w:lang w:eastAsia="en-US"/>
        </w:rPr>
        <w:t>iv)</w:t>
      </w:r>
      <w:r w:rsidRPr="006C5AC4">
        <w:rPr>
          <w:szCs w:val="24"/>
          <w:lang w:eastAsia="en-US"/>
        </w:rPr>
        <w:tab/>
        <w:t>asetuksen (EY) N:o 440/2008 liitteessä olevan C osan VI osassa esitetty menetelmä C.4-E Suljettu pullo</w:t>
      </w:r>
    </w:p>
    <w:p w14:paraId="722B042A" w14:textId="77777777" w:rsidR="00262EC3" w:rsidRPr="006C5AC4" w:rsidRDefault="00262EC3" w:rsidP="00262EC3">
      <w:pPr>
        <w:widowControl/>
        <w:spacing w:before="120" w:after="120" w:line="360" w:lineRule="auto"/>
        <w:ind w:left="1982" w:hanging="566"/>
        <w:rPr>
          <w:szCs w:val="24"/>
          <w:lang w:eastAsia="en-US"/>
        </w:rPr>
      </w:pPr>
      <w:r w:rsidRPr="006C5AC4">
        <w:rPr>
          <w:szCs w:val="24"/>
          <w:lang w:eastAsia="en-US"/>
        </w:rPr>
        <w:t>v)</w:t>
      </w:r>
      <w:r w:rsidRPr="006C5AC4">
        <w:rPr>
          <w:szCs w:val="24"/>
          <w:lang w:eastAsia="en-US"/>
        </w:rPr>
        <w:tab/>
        <w:t>asetuksen (EY) N:o 440/2008 liitteessä olevan C osan VII osassa esitetty menetelmä C.4-F (MITI-koe)</w:t>
      </w:r>
    </w:p>
    <w:p w14:paraId="774BA7DB" w14:textId="77777777" w:rsidR="00262EC3" w:rsidRPr="006C5AC4" w:rsidRDefault="00262EC3" w:rsidP="00262EC3">
      <w:pPr>
        <w:widowControl/>
        <w:spacing w:before="120" w:after="120" w:line="360" w:lineRule="auto"/>
        <w:ind w:left="1982" w:hanging="566"/>
        <w:rPr>
          <w:szCs w:val="24"/>
          <w:lang w:val="en-GB" w:eastAsia="en-US"/>
        </w:rPr>
      </w:pPr>
      <w:r w:rsidRPr="006C5AC4">
        <w:rPr>
          <w:szCs w:val="24"/>
          <w:lang w:val="en-GB" w:eastAsia="en-US"/>
        </w:rPr>
        <w:t>vi)</w:t>
      </w:r>
      <w:r w:rsidRPr="006C5AC4">
        <w:rPr>
          <w:szCs w:val="24"/>
          <w:lang w:val="en-GB" w:eastAsia="en-US"/>
        </w:rPr>
        <w:tab/>
        <w:t>Standardi ISO 10708:1997 Water quality – Evaluation in an aqueous medium of the ultimate aerobic biodegradability of organic compounds – Determination of biochemical oxygen demand in a two-phase closed bottle test.</w:t>
      </w:r>
    </w:p>
    <w:p w14:paraId="46D2B5DB" w14:textId="77777777" w:rsidR="00D56DD1" w:rsidRPr="006C5AC4" w:rsidRDefault="00D56DD1">
      <w:pPr>
        <w:widowControl/>
        <w:rPr>
          <w:szCs w:val="24"/>
          <w:lang w:val="en-GB" w:eastAsia="en-US"/>
        </w:rPr>
      </w:pPr>
      <w:r w:rsidRPr="006C5AC4">
        <w:rPr>
          <w:szCs w:val="24"/>
          <w:lang w:val="en-GB" w:eastAsia="en-US"/>
        </w:rPr>
        <w:br w:type="page"/>
      </w:r>
    </w:p>
    <w:p w14:paraId="2C736C47" w14:textId="12F7C87A" w:rsidR="00262EC3" w:rsidRPr="006C5AC4" w:rsidRDefault="00262EC3" w:rsidP="00262EC3">
      <w:pPr>
        <w:widowControl/>
        <w:spacing w:before="120" w:after="120" w:line="360" w:lineRule="auto"/>
        <w:ind w:left="1416" w:hanging="566"/>
        <w:rPr>
          <w:szCs w:val="24"/>
          <w:lang w:eastAsia="en-US"/>
        </w:rPr>
      </w:pPr>
      <w:r w:rsidRPr="006C5AC4">
        <w:rPr>
          <w:szCs w:val="24"/>
          <w:lang w:eastAsia="en-US"/>
        </w:rPr>
        <w:lastRenderedPageBreak/>
        <w:t>b)</w:t>
      </w:r>
      <w:r w:rsidRPr="006C5AC4">
        <w:rPr>
          <w:szCs w:val="24"/>
          <w:lang w:eastAsia="en-US"/>
        </w:rPr>
        <w:tab/>
        <w:t>biohajoavuus (mineralisaatio) on vähintään 70 prosenttia 28 päivän aikana mitattuna jollakin seuraavista menetelmistä:</w:t>
      </w:r>
    </w:p>
    <w:p w14:paraId="630DB309" w14:textId="77777777" w:rsidR="00262EC3" w:rsidRPr="006C5AC4" w:rsidRDefault="00262EC3" w:rsidP="00262EC3">
      <w:pPr>
        <w:widowControl/>
        <w:spacing w:before="120" w:after="120" w:line="360" w:lineRule="auto"/>
        <w:ind w:left="1982" w:hanging="566"/>
        <w:rPr>
          <w:szCs w:val="24"/>
          <w:lang w:eastAsia="en-US"/>
        </w:rPr>
      </w:pPr>
      <w:r w:rsidRPr="006C5AC4">
        <w:rPr>
          <w:szCs w:val="24"/>
          <w:lang w:eastAsia="en-US"/>
        </w:rPr>
        <w:t>i)</w:t>
      </w:r>
      <w:r w:rsidRPr="006C5AC4">
        <w:rPr>
          <w:szCs w:val="24"/>
          <w:lang w:eastAsia="en-US"/>
        </w:rPr>
        <w:tab/>
        <w:t>asetuksen (EY) N:o 440/2008 liitteessä olevan C osan II osassa esitetty menetelmä C.4-A DOC die-away-koe</w:t>
      </w:r>
    </w:p>
    <w:p w14:paraId="1F9A58E8" w14:textId="77777777" w:rsidR="00262EC3" w:rsidRPr="006C5AC4" w:rsidRDefault="00262EC3" w:rsidP="00262EC3">
      <w:pPr>
        <w:widowControl/>
        <w:spacing w:before="120" w:after="120" w:line="360" w:lineRule="auto"/>
        <w:ind w:left="1982" w:hanging="566"/>
        <w:rPr>
          <w:szCs w:val="24"/>
          <w:lang w:eastAsia="en-US"/>
        </w:rPr>
      </w:pPr>
      <w:r w:rsidRPr="006C5AC4">
        <w:rPr>
          <w:szCs w:val="24"/>
          <w:lang w:eastAsia="en-US"/>
        </w:rPr>
        <w:t>ii)</w:t>
      </w:r>
      <w:r w:rsidRPr="006C5AC4">
        <w:rPr>
          <w:szCs w:val="24"/>
          <w:lang w:eastAsia="en-US"/>
        </w:rPr>
        <w:tab/>
        <w:t>asetuksen (EY) N:o 440/2008 liitteessä olevan C osan III osassa esitetty menetelmä C.4-B Muunneltu OECD-seulontakoe.</w:t>
      </w:r>
    </w:p>
    <w:p w14:paraId="7F5180B0" w14:textId="77777777" w:rsidR="00262EC3" w:rsidRPr="006C5AC4" w:rsidRDefault="00262EC3" w:rsidP="00262EC3">
      <w:pPr>
        <w:widowControl/>
        <w:spacing w:before="120" w:after="120" w:line="360" w:lineRule="auto"/>
        <w:ind w:left="1416"/>
        <w:rPr>
          <w:szCs w:val="24"/>
          <w:lang w:eastAsia="en-US"/>
        </w:rPr>
      </w:pPr>
      <w:r w:rsidRPr="006C5AC4">
        <w:rPr>
          <w:szCs w:val="24"/>
          <w:lang w:eastAsia="en-US"/>
        </w:rPr>
        <w:t>Missään a ja b alakohdassa tarkoitetussa testimenetelmässä ei saa käyttää esialtistusta eikä soveltaa kymmenen vuorokauden mittausajan periaatetta.</w:t>
      </w:r>
    </w:p>
    <w:p w14:paraId="74C2D9EB" w14:textId="77777777" w:rsidR="00262EC3" w:rsidRPr="006C5AC4" w:rsidRDefault="00262EC3" w:rsidP="00262EC3">
      <w:pPr>
        <w:widowControl/>
        <w:spacing w:before="120" w:after="120" w:line="360" w:lineRule="auto"/>
        <w:ind w:left="850" w:hanging="850"/>
        <w:rPr>
          <w:szCs w:val="24"/>
          <w:lang w:eastAsia="en-US"/>
        </w:rPr>
      </w:pPr>
      <w:r w:rsidRPr="006C5AC4">
        <w:rPr>
          <w:szCs w:val="24"/>
          <w:lang w:eastAsia="en-US"/>
        </w:rPr>
        <w:t>4.</w:t>
      </w:r>
      <w:r w:rsidRPr="006C5AC4">
        <w:rPr>
          <w:szCs w:val="24"/>
          <w:lang w:eastAsia="en-US"/>
        </w:rPr>
        <w:tab/>
        <w:t>Edellä 3 kohdassa tarkoitetut testit on tehtävä laboratorioissa, jotka täyttävät jonkin seuraavista ehdoista:</w:t>
      </w:r>
    </w:p>
    <w:p w14:paraId="722F017B" w14:textId="77777777" w:rsidR="00262EC3" w:rsidRPr="006C5AC4" w:rsidRDefault="00262EC3" w:rsidP="00262EC3">
      <w:pPr>
        <w:widowControl/>
        <w:spacing w:before="120" w:after="120" w:line="360" w:lineRule="auto"/>
        <w:ind w:left="1416" w:hanging="566"/>
        <w:rPr>
          <w:szCs w:val="24"/>
          <w:lang w:eastAsia="en-US"/>
        </w:rPr>
      </w:pPr>
      <w:r w:rsidRPr="006C5AC4">
        <w:rPr>
          <w:szCs w:val="24"/>
          <w:lang w:eastAsia="en-US"/>
        </w:rPr>
        <w:t>a)</w:t>
      </w:r>
      <w:r w:rsidRPr="006C5AC4">
        <w:rPr>
          <w:szCs w:val="24"/>
          <w:lang w:eastAsia="en-US"/>
        </w:rPr>
        <w:tab/>
        <w:t>laboratoriot noudattavat Euroopan parlamentin ja neuvoston direktiivissä 2004/10/EY</w:t>
      </w:r>
      <w:r w:rsidRPr="006C5AC4">
        <w:rPr>
          <w:szCs w:val="24"/>
          <w:vertAlign w:val="superscript"/>
          <w:lang w:eastAsia="en-US"/>
        </w:rPr>
        <w:footnoteReference w:customMarkFollows="1" w:id="28"/>
        <w:t>2</w:t>
      </w:r>
      <w:r w:rsidRPr="006C5AC4">
        <w:rPr>
          <w:szCs w:val="24"/>
          <w:lang w:eastAsia="en-US"/>
        </w:rPr>
        <w:t xml:space="preserve"> säädettyjä hyvän laboratoriokäytännön periaatteita tai vastaaviksi tunnustettuja kansainvälisiä standardeja</w:t>
      </w:r>
    </w:p>
    <w:p w14:paraId="1058C84B" w14:textId="77777777" w:rsidR="00262EC3" w:rsidRPr="006C5AC4" w:rsidRDefault="00262EC3" w:rsidP="00262EC3">
      <w:pPr>
        <w:widowControl/>
        <w:spacing w:before="120" w:after="120" w:line="360" w:lineRule="auto"/>
        <w:ind w:left="1416" w:hanging="566"/>
        <w:rPr>
          <w:szCs w:val="24"/>
          <w:lang w:eastAsia="en-US"/>
        </w:rPr>
      </w:pPr>
      <w:r w:rsidRPr="006C5AC4">
        <w:rPr>
          <w:szCs w:val="24"/>
          <w:lang w:eastAsia="en-US"/>
        </w:rPr>
        <w:t>b)</w:t>
      </w:r>
      <w:r w:rsidRPr="006C5AC4">
        <w:rPr>
          <w:szCs w:val="24"/>
          <w:lang w:eastAsia="en-US"/>
        </w:rPr>
        <w:tab/>
        <w:t>laboratoriot on akkreditoitu asetuksessa (EY) N:o 765/2008 tarkoitetun laboratorioita koskevan standardin mukaisesti.</w:t>
      </w:r>
    </w:p>
    <w:p w14:paraId="39089B6C" w14:textId="77777777" w:rsidR="00262EC3" w:rsidRPr="006C5AC4" w:rsidRDefault="00262EC3" w:rsidP="00262EC3">
      <w:pPr>
        <w:widowControl/>
        <w:spacing w:before="120" w:after="120" w:line="360" w:lineRule="auto"/>
        <w:rPr>
          <w:szCs w:val="24"/>
          <w:lang w:eastAsia="en-US"/>
        </w:rPr>
        <w:sectPr w:rsidR="00262EC3" w:rsidRPr="006C5AC4">
          <w:footnotePr>
            <w:numRestart w:val="eachSect"/>
          </w:footnotePr>
          <w:pgSz w:w="11909" w:h="16834"/>
          <w:pgMar w:top="1134" w:right="1417" w:bottom="1417" w:left="1417" w:header="1134" w:footer="567" w:gutter="0"/>
          <w:cols w:space="720"/>
        </w:sectPr>
      </w:pPr>
    </w:p>
    <w:p w14:paraId="1A3F3E3A" w14:textId="77777777" w:rsidR="00262EC3" w:rsidRPr="006C5AC4" w:rsidRDefault="00262EC3" w:rsidP="00262EC3">
      <w:pPr>
        <w:widowControl/>
        <w:spacing w:before="120" w:after="120" w:line="360" w:lineRule="auto"/>
        <w:rPr>
          <w:szCs w:val="24"/>
          <w:lang w:eastAsia="en-US"/>
        </w:rPr>
      </w:pPr>
    </w:p>
    <w:p w14:paraId="0742EF32" w14:textId="77777777" w:rsidR="00262EC3" w:rsidRPr="006C5AC4" w:rsidRDefault="00262EC3" w:rsidP="00262EC3">
      <w:pPr>
        <w:widowControl/>
        <w:spacing w:before="120" w:after="120" w:line="360" w:lineRule="auto"/>
        <w:jc w:val="center"/>
        <w:rPr>
          <w:lang w:eastAsia="en-US"/>
        </w:rPr>
      </w:pPr>
      <w:r w:rsidRPr="006C5AC4">
        <w:rPr>
          <w:lang w:eastAsia="en-US"/>
        </w:rPr>
        <w:t>LIITE II</w:t>
      </w:r>
    </w:p>
    <w:p w14:paraId="2DDF0684" w14:textId="77777777" w:rsidR="00262EC3" w:rsidRPr="006C5AC4" w:rsidRDefault="00262EC3" w:rsidP="006C5AC4">
      <w:pPr>
        <w:widowControl/>
        <w:spacing w:before="120" w:after="120" w:line="360" w:lineRule="auto"/>
        <w:jc w:val="center"/>
        <w:rPr>
          <w:szCs w:val="24"/>
          <w:lang w:eastAsia="en-US"/>
        </w:rPr>
      </w:pPr>
      <w:r w:rsidRPr="006C5AC4">
        <w:rPr>
          <w:szCs w:val="24"/>
          <w:lang w:eastAsia="en-US"/>
        </w:rPr>
        <w:t>5 ARTIKLASSA TARKOITETTUIHIN MIKRO-ORGANISMEJA SISÄLTÄVIIN PESUAINEISIIN SOVELLETTAVAT VAATIMUKSET</w:t>
      </w:r>
    </w:p>
    <w:p w14:paraId="6009B604" w14:textId="77777777" w:rsidR="00262EC3" w:rsidRPr="006C5AC4" w:rsidRDefault="00262EC3" w:rsidP="00262EC3">
      <w:pPr>
        <w:widowControl/>
        <w:spacing w:before="120" w:after="120" w:line="360" w:lineRule="auto"/>
        <w:ind w:left="850" w:hanging="850"/>
        <w:rPr>
          <w:szCs w:val="24"/>
          <w:lang w:eastAsia="en-US"/>
        </w:rPr>
      </w:pPr>
      <w:r w:rsidRPr="006C5AC4">
        <w:rPr>
          <w:szCs w:val="24"/>
          <w:lang w:eastAsia="en-US"/>
        </w:rPr>
        <w:t>1.</w:t>
      </w:r>
      <w:r w:rsidRPr="006C5AC4">
        <w:rPr>
          <w:szCs w:val="24"/>
          <w:lang w:eastAsia="en-US"/>
        </w:rPr>
        <w:tab/>
        <w:t>Pesuaineisiin tarkoituksellisesti lisättyjen mikro-organismien on täytettävä seuraavat ehdot:</w:t>
      </w:r>
    </w:p>
    <w:p w14:paraId="6F989CE7" w14:textId="77777777" w:rsidR="00262EC3" w:rsidRPr="006C5AC4" w:rsidRDefault="00262EC3" w:rsidP="00262EC3">
      <w:pPr>
        <w:widowControl/>
        <w:spacing w:before="120" w:after="120" w:line="360" w:lineRule="auto"/>
        <w:ind w:left="1416" w:hanging="566"/>
        <w:rPr>
          <w:szCs w:val="24"/>
          <w:lang w:eastAsia="en-US"/>
        </w:rPr>
      </w:pPr>
      <w:r w:rsidRPr="006C5AC4">
        <w:rPr>
          <w:szCs w:val="24"/>
          <w:lang w:eastAsia="en-US"/>
        </w:rPr>
        <w:t>a)</w:t>
      </w:r>
      <w:r w:rsidRPr="006C5AC4">
        <w:rPr>
          <w:szCs w:val="24"/>
          <w:lang w:eastAsia="en-US"/>
        </w:rPr>
        <w:tab/>
      </w:r>
      <w:r w:rsidRPr="006C5AC4">
        <w:rPr>
          <w:strike/>
          <w:szCs w:val="24"/>
          <w:lang w:eastAsia="en-US"/>
        </w:rPr>
        <w:t xml:space="preserve">Niillä on oltava ATCC-numero (American Type Culture Collection), </w:t>
      </w:r>
      <w:r w:rsidRPr="006C5AC4">
        <w:rPr>
          <w:szCs w:val="24"/>
          <w:lang w:eastAsia="en-US"/>
        </w:rPr>
        <w:t xml:space="preserve">Niiden on kuuluttava kansainvälisesti tunnustettuun kantakokoelmaan (IDA) tai niillä on oltava kannan tunnistuskäytännön (16S-ribosomaalisen DNA-sekvensoinnin tai vastaavan menetelmän) avulla tunnistettu DNA. </w:t>
      </w:r>
      <w:r w:rsidRPr="006C5AC4">
        <w:rPr>
          <w:b/>
          <w:szCs w:val="24"/>
          <w:lang w:eastAsia="en-US"/>
        </w:rPr>
        <w:t>[Tark. 124]</w:t>
      </w:r>
    </w:p>
    <w:p w14:paraId="4CC847DF" w14:textId="77777777" w:rsidR="00262EC3" w:rsidRPr="006C5AC4" w:rsidRDefault="00262EC3" w:rsidP="00262EC3">
      <w:pPr>
        <w:widowControl/>
        <w:spacing w:before="120" w:after="120" w:line="360" w:lineRule="auto"/>
        <w:ind w:left="1416" w:hanging="566"/>
        <w:rPr>
          <w:szCs w:val="24"/>
          <w:lang w:eastAsia="en-US"/>
        </w:rPr>
      </w:pPr>
      <w:r w:rsidRPr="006C5AC4">
        <w:rPr>
          <w:szCs w:val="24"/>
          <w:lang w:eastAsia="en-US"/>
        </w:rPr>
        <w:t>b)</w:t>
      </w:r>
      <w:r w:rsidRPr="006C5AC4">
        <w:rPr>
          <w:szCs w:val="24"/>
          <w:lang w:eastAsia="en-US"/>
        </w:rPr>
        <w:tab/>
        <w:t>Niiden on kuuluttava kumpaankin seuraavista:</w:t>
      </w:r>
    </w:p>
    <w:p w14:paraId="3A7A1CE4" w14:textId="77777777" w:rsidR="00262EC3" w:rsidRPr="006C5AC4" w:rsidRDefault="00262EC3" w:rsidP="00262EC3">
      <w:pPr>
        <w:widowControl/>
        <w:spacing w:before="120" w:after="120" w:line="360" w:lineRule="auto"/>
        <w:ind w:left="1982" w:hanging="566"/>
        <w:rPr>
          <w:szCs w:val="24"/>
          <w:lang w:eastAsia="en-US"/>
        </w:rPr>
      </w:pPr>
      <w:r w:rsidRPr="006C5AC4">
        <w:rPr>
          <w:szCs w:val="24"/>
          <w:lang w:eastAsia="en-US"/>
        </w:rPr>
        <w:t>i)</w:t>
      </w:r>
      <w:r w:rsidRPr="006C5AC4">
        <w:rPr>
          <w:szCs w:val="24"/>
          <w:lang w:eastAsia="en-US"/>
        </w:rPr>
        <w:tab/>
        <w:t>altistumisesta biologisille tekijöille työssä annetussa direktiivissä 2000/54/EY määritelty riskiryhmä I</w:t>
      </w:r>
    </w:p>
    <w:p w14:paraId="79B3195C" w14:textId="77777777" w:rsidR="00262EC3" w:rsidRPr="006C5AC4" w:rsidRDefault="00262EC3" w:rsidP="00262EC3">
      <w:pPr>
        <w:widowControl/>
        <w:spacing w:before="120" w:after="120" w:line="360" w:lineRule="auto"/>
        <w:ind w:left="1982" w:hanging="566"/>
        <w:rPr>
          <w:szCs w:val="24"/>
          <w:lang w:eastAsia="en-US"/>
        </w:rPr>
      </w:pPr>
      <w:r w:rsidRPr="006C5AC4">
        <w:rPr>
          <w:szCs w:val="24"/>
          <w:lang w:eastAsia="en-US"/>
        </w:rPr>
        <w:t>ii)</w:t>
      </w:r>
      <w:r w:rsidRPr="006C5AC4">
        <w:rPr>
          <w:szCs w:val="24"/>
          <w:lang w:eastAsia="en-US"/>
        </w:rPr>
        <w:tab/>
        <w:t>Euroopan elintarviketurvallisuusviranomaisen (EFSA) julkaisema tunnustetun turvallisuusolettaman luettelo (QPS).</w:t>
      </w:r>
    </w:p>
    <w:p w14:paraId="66E0EA03" w14:textId="77777777" w:rsidR="00262EC3" w:rsidRPr="006C5AC4" w:rsidRDefault="00262EC3" w:rsidP="00262EC3">
      <w:pPr>
        <w:widowControl/>
        <w:spacing w:before="120" w:after="120" w:line="360" w:lineRule="auto"/>
        <w:ind w:left="850"/>
        <w:rPr>
          <w:szCs w:val="24"/>
          <w:lang w:eastAsia="en-US"/>
        </w:rPr>
      </w:pPr>
      <w:r w:rsidRPr="006C5AC4">
        <w:rPr>
          <w:szCs w:val="24"/>
          <w:lang w:eastAsia="en-US"/>
        </w:rPr>
        <w:t>Tätä kohtaa ei sovelleta mikro-organismeihin, jotka on tarkoituksellisesti lisätty markkinoille tutkimus- ja kehitystarkoituksia varten saatettuihin pesuaineisiin.</w:t>
      </w:r>
    </w:p>
    <w:p w14:paraId="75A273B1" w14:textId="77777777" w:rsidR="00D56DD1" w:rsidRPr="006C5AC4" w:rsidRDefault="00D56DD1">
      <w:pPr>
        <w:widowControl/>
        <w:rPr>
          <w:szCs w:val="24"/>
          <w:lang w:eastAsia="en-US"/>
        </w:rPr>
      </w:pPr>
      <w:r w:rsidRPr="006C5AC4">
        <w:rPr>
          <w:szCs w:val="24"/>
          <w:lang w:eastAsia="en-US"/>
        </w:rPr>
        <w:br w:type="page"/>
      </w:r>
    </w:p>
    <w:p w14:paraId="5D7E5E36" w14:textId="1C975B9E" w:rsidR="00262EC3" w:rsidRPr="006C5AC4" w:rsidRDefault="00262EC3" w:rsidP="00262EC3">
      <w:pPr>
        <w:widowControl/>
        <w:spacing w:before="120" w:after="120" w:line="360" w:lineRule="auto"/>
        <w:ind w:left="850" w:hanging="850"/>
        <w:rPr>
          <w:szCs w:val="24"/>
          <w:lang w:eastAsia="en-US"/>
        </w:rPr>
      </w:pPr>
      <w:r w:rsidRPr="006C5AC4">
        <w:rPr>
          <w:szCs w:val="24"/>
          <w:lang w:eastAsia="en-US"/>
        </w:rPr>
        <w:lastRenderedPageBreak/>
        <w:t>2.</w:t>
      </w:r>
      <w:r w:rsidRPr="006C5AC4">
        <w:rPr>
          <w:szCs w:val="24"/>
          <w:lang w:eastAsia="en-US"/>
        </w:rPr>
        <w:tab/>
        <w:t>Lopputuotteen yhdessäkään kannassa ei saa olla seuraavia patogeenisiä mikro-organismeja, kun ne on testattu käyttäen ilmoitettuja tai vastaavia testimenetelmiä:</w:t>
      </w:r>
    </w:p>
    <w:p w14:paraId="53F137C0" w14:textId="77777777" w:rsidR="00262EC3" w:rsidRPr="006C5AC4" w:rsidRDefault="00262EC3" w:rsidP="00262EC3">
      <w:pPr>
        <w:widowControl/>
        <w:spacing w:before="120" w:after="120" w:line="360" w:lineRule="auto"/>
        <w:ind w:left="1416" w:hanging="566"/>
        <w:rPr>
          <w:szCs w:val="24"/>
          <w:lang w:eastAsia="en-US"/>
        </w:rPr>
      </w:pPr>
      <w:r w:rsidRPr="006C5AC4">
        <w:rPr>
          <w:szCs w:val="24"/>
          <w:lang w:eastAsia="en-US"/>
        </w:rPr>
        <w:t>a)</w:t>
      </w:r>
      <w:r w:rsidRPr="006C5AC4">
        <w:rPr>
          <w:szCs w:val="24"/>
          <w:lang w:eastAsia="en-US"/>
        </w:rPr>
        <w:tab/>
      </w:r>
      <w:r w:rsidRPr="006C5AC4">
        <w:rPr>
          <w:szCs w:val="24"/>
          <w:lang w:eastAsia="en-US"/>
        </w:rPr>
        <w:tab/>
        <w:t>E. coli, testimenetelmä ISO 16649-3:2005</w:t>
      </w:r>
    </w:p>
    <w:p w14:paraId="67F49D6F" w14:textId="77777777" w:rsidR="00262EC3" w:rsidRPr="006C5AC4" w:rsidRDefault="00262EC3" w:rsidP="00262EC3">
      <w:pPr>
        <w:widowControl/>
        <w:spacing w:before="120" w:after="120" w:line="360" w:lineRule="auto"/>
        <w:ind w:left="1416" w:hanging="566"/>
        <w:rPr>
          <w:szCs w:val="24"/>
          <w:lang w:eastAsia="en-US"/>
        </w:rPr>
      </w:pPr>
      <w:r w:rsidRPr="006C5AC4">
        <w:rPr>
          <w:szCs w:val="24"/>
          <w:lang w:eastAsia="en-US"/>
        </w:rPr>
        <w:t>b)</w:t>
      </w:r>
      <w:r w:rsidRPr="006C5AC4">
        <w:rPr>
          <w:szCs w:val="24"/>
          <w:lang w:eastAsia="en-US"/>
        </w:rPr>
        <w:tab/>
      </w:r>
      <w:r w:rsidRPr="006C5AC4">
        <w:rPr>
          <w:szCs w:val="24"/>
          <w:lang w:eastAsia="en-US"/>
        </w:rPr>
        <w:tab/>
        <w:t>Streptococcus (Enterococcus), testimenetelmä ISO 21528-1:2004</w:t>
      </w:r>
    </w:p>
    <w:p w14:paraId="2E489F9D" w14:textId="77777777" w:rsidR="00262EC3" w:rsidRPr="006C5AC4" w:rsidRDefault="00262EC3" w:rsidP="00262EC3">
      <w:pPr>
        <w:widowControl/>
        <w:spacing w:before="120" w:after="120" w:line="360" w:lineRule="auto"/>
        <w:ind w:left="1416" w:hanging="566"/>
        <w:rPr>
          <w:szCs w:val="24"/>
          <w:lang w:eastAsia="en-US"/>
        </w:rPr>
      </w:pPr>
      <w:r w:rsidRPr="006C5AC4">
        <w:rPr>
          <w:szCs w:val="24"/>
          <w:lang w:eastAsia="en-US"/>
        </w:rPr>
        <w:t>c)</w:t>
      </w:r>
      <w:r w:rsidRPr="006C5AC4">
        <w:rPr>
          <w:szCs w:val="24"/>
          <w:lang w:eastAsia="en-US"/>
        </w:rPr>
        <w:tab/>
      </w:r>
      <w:r w:rsidRPr="006C5AC4">
        <w:rPr>
          <w:szCs w:val="24"/>
          <w:lang w:eastAsia="en-US"/>
        </w:rPr>
        <w:tab/>
        <w:t>Staphylococcus aureus, testimenetelmä ISO 6888-1</w:t>
      </w:r>
    </w:p>
    <w:p w14:paraId="33202047" w14:textId="77777777" w:rsidR="00262EC3" w:rsidRPr="006C5AC4" w:rsidRDefault="00262EC3" w:rsidP="00262EC3">
      <w:pPr>
        <w:widowControl/>
        <w:spacing w:before="120" w:after="120" w:line="360" w:lineRule="auto"/>
        <w:ind w:left="1416" w:hanging="566"/>
        <w:rPr>
          <w:szCs w:val="24"/>
          <w:lang w:eastAsia="en-US"/>
        </w:rPr>
      </w:pPr>
      <w:r w:rsidRPr="006C5AC4">
        <w:rPr>
          <w:szCs w:val="24"/>
          <w:lang w:eastAsia="en-US"/>
        </w:rPr>
        <w:t>d)</w:t>
      </w:r>
      <w:r w:rsidRPr="006C5AC4">
        <w:rPr>
          <w:szCs w:val="24"/>
          <w:lang w:eastAsia="en-US"/>
        </w:rPr>
        <w:tab/>
      </w:r>
      <w:r w:rsidRPr="006C5AC4">
        <w:rPr>
          <w:szCs w:val="24"/>
          <w:lang w:eastAsia="en-US"/>
        </w:rPr>
        <w:tab/>
        <w:t>Bacillus cereus, testimenetelmä ISO 7932:2004 tai ISO 21871</w:t>
      </w:r>
    </w:p>
    <w:p w14:paraId="72832040" w14:textId="77777777" w:rsidR="00262EC3" w:rsidRPr="006C5AC4" w:rsidRDefault="00262EC3" w:rsidP="00262EC3">
      <w:pPr>
        <w:widowControl/>
        <w:spacing w:before="120" w:after="120" w:line="360" w:lineRule="auto"/>
        <w:ind w:left="1416" w:hanging="566"/>
        <w:rPr>
          <w:szCs w:val="24"/>
          <w:lang w:eastAsia="en-US"/>
        </w:rPr>
      </w:pPr>
      <w:r w:rsidRPr="006C5AC4">
        <w:rPr>
          <w:szCs w:val="24"/>
          <w:lang w:eastAsia="en-US"/>
        </w:rPr>
        <w:t>e)</w:t>
      </w:r>
      <w:r w:rsidRPr="006C5AC4">
        <w:rPr>
          <w:szCs w:val="24"/>
          <w:lang w:eastAsia="en-US"/>
        </w:rPr>
        <w:tab/>
      </w:r>
      <w:r w:rsidRPr="006C5AC4">
        <w:rPr>
          <w:szCs w:val="24"/>
          <w:lang w:eastAsia="en-US"/>
        </w:rPr>
        <w:tab/>
        <w:t>Salmonella, testimenetelmä ISO 6579:2002 tai ISO 19250</w:t>
      </w:r>
    </w:p>
    <w:p w14:paraId="2B793D00" w14:textId="77777777" w:rsidR="00262EC3" w:rsidRPr="006C5AC4" w:rsidRDefault="00262EC3" w:rsidP="00262EC3">
      <w:pPr>
        <w:widowControl/>
        <w:spacing w:before="120" w:after="120" w:line="360" w:lineRule="auto"/>
        <w:ind w:left="1416" w:hanging="566"/>
        <w:rPr>
          <w:szCs w:val="24"/>
          <w:lang w:val="pt-PT" w:eastAsia="en-US"/>
        </w:rPr>
      </w:pPr>
      <w:r w:rsidRPr="006C5AC4">
        <w:rPr>
          <w:b/>
          <w:i/>
          <w:szCs w:val="24"/>
          <w:lang w:val="pt-PT" w:eastAsia="en-US"/>
        </w:rPr>
        <w:t>e a)</w:t>
      </w:r>
      <w:r w:rsidRPr="006C5AC4">
        <w:rPr>
          <w:szCs w:val="24"/>
          <w:lang w:val="pt-PT" w:eastAsia="en-US"/>
        </w:rPr>
        <w:tab/>
      </w:r>
      <w:r w:rsidRPr="006C5AC4">
        <w:rPr>
          <w:b/>
          <w:i/>
          <w:szCs w:val="24"/>
          <w:lang w:val="pt-PT" w:eastAsia="en-US"/>
        </w:rPr>
        <w:t>Pseudomonas aeruginosa, testimenetelmä ISO 22717:2015;</w:t>
      </w:r>
      <w:r w:rsidRPr="006C5AC4">
        <w:rPr>
          <w:szCs w:val="24"/>
          <w:lang w:val="pt-PT" w:eastAsia="en-US"/>
        </w:rPr>
        <w:t xml:space="preserve"> </w:t>
      </w:r>
      <w:r w:rsidRPr="006C5AC4">
        <w:rPr>
          <w:b/>
          <w:szCs w:val="24"/>
          <w:lang w:val="pt-PT" w:eastAsia="en-US"/>
        </w:rPr>
        <w:t>[Tark. 125]</w:t>
      </w:r>
    </w:p>
    <w:p w14:paraId="6525E551" w14:textId="77777777" w:rsidR="00262EC3" w:rsidRPr="006C5AC4" w:rsidRDefault="00262EC3" w:rsidP="00262EC3">
      <w:pPr>
        <w:widowControl/>
        <w:spacing w:before="120" w:after="120" w:line="360" w:lineRule="auto"/>
        <w:ind w:left="1416" w:hanging="566"/>
        <w:rPr>
          <w:szCs w:val="24"/>
          <w:lang w:val="pt-PT" w:eastAsia="en-US"/>
        </w:rPr>
      </w:pPr>
      <w:r w:rsidRPr="006C5AC4">
        <w:rPr>
          <w:b/>
          <w:i/>
          <w:szCs w:val="24"/>
          <w:lang w:val="pt-PT" w:eastAsia="en-US"/>
        </w:rPr>
        <w:t>e b)</w:t>
      </w:r>
      <w:r w:rsidRPr="006C5AC4">
        <w:rPr>
          <w:szCs w:val="24"/>
          <w:lang w:val="pt-PT" w:eastAsia="en-US"/>
        </w:rPr>
        <w:tab/>
      </w:r>
      <w:r w:rsidRPr="006C5AC4">
        <w:rPr>
          <w:b/>
          <w:i/>
          <w:szCs w:val="24"/>
          <w:lang w:val="pt-PT" w:eastAsia="en-US"/>
        </w:rPr>
        <w:t>Candida albicans, testimenetelmä ISO 18416:2015.</w:t>
      </w:r>
      <w:r w:rsidRPr="006C5AC4">
        <w:rPr>
          <w:szCs w:val="24"/>
          <w:lang w:val="pt-PT" w:eastAsia="en-US"/>
        </w:rPr>
        <w:t xml:space="preserve"> </w:t>
      </w:r>
      <w:r w:rsidRPr="006C5AC4">
        <w:rPr>
          <w:b/>
          <w:szCs w:val="24"/>
          <w:lang w:val="pt-PT" w:eastAsia="en-US"/>
        </w:rPr>
        <w:t>[Tark. 126]</w:t>
      </w:r>
    </w:p>
    <w:p w14:paraId="79DB36BA" w14:textId="77777777" w:rsidR="00262EC3" w:rsidRPr="006C5AC4" w:rsidRDefault="00262EC3" w:rsidP="00262EC3">
      <w:pPr>
        <w:widowControl/>
        <w:spacing w:before="120" w:after="120" w:line="360" w:lineRule="auto"/>
        <w:ind w:left="1416" w:hanging="566"/>
        <w:rPr>
          <w:szCs w:val="24"/>
          <w:lang w:eastAsia="en-US"/>
        </w:rPr>
      </w:pPr>
      <w:r w:rsidRPr="006C5AC4">
        <w:rPr>
          <w:b/>
          <w:i/>
          <w:szCs w:val="24"/>
          <w:lang w:eastAsia="en-US"/>
        </w:rPr>
        <w:t>e c)</w:t>
      </w:r>
      <w:r w:rsidRPr="006C5AC4">
        <w:rPr>
          <w:szCs w:val="24"/>
          <w:lang w:eastAsia="en-US"/>
        </w:rPr>
        <w:tab/>
      </w:r>
      <w:r w:rsidRPr="006C5AC4">
        <w:rPr>
          <w:b/>
          <w:i/>
          <w:szCs w:val="24"/>
          <w:lang w:eastAsia="en-US"/>
        </w:rPr>
        <w:t>kaikki muut asetuksen (EU) 2020/741</w:t>
      </w:r>
      <w:r w:rsidRPr="006C5AC4">
        <w:rPr>
          <w:szCs w:val="24"/>
          <w:vertAlign w:val="superscript"/>
          <w:lang w:eastAsia="en-US"/>
        </w:rPr>
        <w:footnoteReference w:customMarkFollows="1" w:id="29"/>
        <w:t>1</w:t>
      </w:r>
      <w:r w:rsidRPr="006C5AC4">
        <w:rPr>
          <w:b/>
          <w:i/>
          <w:szCs w:val="24"/>
          <w:lang w:eastAsia="en-US"/>
        </w:rPr>
        <w:t xml:space="preserve"> liitteessä I olevassa taulukossa 4 luetellut mikro-organismit.</w:t>
      </w:r>
      <w:r w:rsidRPr="006C5AC4">
        <w:rPr>
          <w:szCs w:val="24"/>
          <w:lang w:eastAsia="en-US"/>
        </w:rPr>
        <w:t xml:space="preserve"> </w:t>
      </w:r>
      <w:r w:rsidRPr="006C5AC4">
        <w:rPr>
          <w:b/>
          <w:szCs w:val="24"/>
          <w:lang w:eastAsia="en-US"/>
        </w:rPr>
        <w:t>[Tark. 127]</w:t>
      </w:r>
    </w:p>
    <w:p w14:paraId="6F1DDC3F" w14:textId="77777777" w:rsidR="00D56DD1" w:rsidRPr="006C5AC4" w:rsidRDefault="00D56DD1">
      <w:pPr>
        <w:widowControl/>
        <w:rPr>
          <w:szCs w:val="24"/>
          <w:lang w:eastAsia="en-US"/>
        </w:rPr>
      </w:pPr>
      <w:r w:rsidRPr="006C5AC4">
        <w:rPr>
          <w:szCs w:val="24"/>
          <w:lang w:eastAsia="en-US"/>
        </w:rPr>
        <w:br w:type="page"/>
      </w:r>
    </w:p>
    <w:p w14:paraId="69CF89C2" w14:textId="743D4F73" w:rsidR="00262EC3" w:rsidRPr="006C5AC4" w:rsidRDefault="00262EC3" w:rsidP="00262EC3">
      <w:pPr>
        <w:widowControl/>
        <w:spacing w:before="120" w:after="120" w:line="360" w:lineRule="auto"/>
        <w:ind w:left="850" w:hanging="850"/>
        <w:rPr>
          <w:szCs w:val="24"/>
          <w:lang w:eastAsia="en-US"/>
        </w:rPr>
      </w:pPr>
      <w:r w:rsidRPr="006C5AC4">
        <w:rPr>
          <w:szCs w:val="24"/>
          <w:lang w:eastAsia="en-US"/>
        </w:rPr>
        <w:lastRenderedPageBreak/>
        <w:t>3.</w:t>
      </w:r>
      <w:r w:rsidRPr="006C5AC4">
        <w:rPr>
          <w:szCs w:val="24"/>
          <w:lang w:eastAsia="en-US"/>
        </w:rPr>
        <w:tab/>
        <w:t>Tarkoituksellisesti lisätyt mikro-organismit eivät saa olla muuntogeenisiä mikro-organismeja.</w:t>
      </w:r>
    </w:p>
    <w:p w14:paraId="59E4D1FC" w14:textId="77777777" w:rsidR="00262EC3" w:rsidRPr="006C5AC4" w:rsidRDefault="00262EC3" w:rsidP="00262EC3">
      <w:pPr>
        <w:widowControl/>
        <w:spacing w:before="120" w:after="120" w:line="360" w:lineRule="auto"/>
        <w:ind w:left="850" w:hanging="850"/>
        <w:rPr>
          <w:szCs w:val="24"/>
          <w:lang w:eastAsia="en-US"/>
        </w:rPr>
      </w:pPr>
      <w:r w:rsidRPr="006C5AC4">
        <w:rPr>
          <w:szCs w:val="24"/>
          <w:lang w:eastAsia="en-US"/>
        </w:rPr>
        <w:t>4.</w:t>
      </w:r>
      <w:r w:rsidRPr="006C5AC4">
        <w:rPr>
          <w:szCs w:val="24"/>
          <w:lang w:eastAsia="en-US"/>
        </w:rPr>
        <w:tab/>
        <w:t>Kaikkien tarkoituksellisesti lisättyjen mikro-organismien on oltava luontaista resistenssiä lukuun ottamatta herkkiä antibioottien kaikille viidelle pääluokalle (aminoglykosidi, makrolidi, beetalaktaami, tetrasykliini ja fluorokinoloni) mikrobilääkeherkkyyttä käsittelevän eurooppalaisen komitean (EUCAST) kiekkoherkkyysmenetelmän tai vastaavan menetelmän mukaisesti.</w:t>
      </w:r>
    </w:p>
    <w:p w14:paraId="3A5889B6" w14:textId="77777777" w:rsidR="00262EC3" w:rsidRPr="006C5AC4" w:rsidRDefault="00262EC3" w:rsidP="00262EC3">
      <w:pPr>
        <w:widowControl/>
        <w:spacing w:before="120" w:after="120" w:line="360" w:lineRule="auto"/>
        <w:ind w:left="850" w:hanging="850"/>
        <w:rPr>
          <w:szCs w:val="24"/>
          <w:lang w:eastAsia="en-US"/>
        </w:rPr>
      </w:pPr>
      <w:r w:rsidRPr="006C5AC4">
        <w:rPr>
          <w:szCs w:val="24"/>
          <w:lang w:eastAsia="en-US"/>
        </w:rPr>
        <w:t>5.</w:t>
      </w:r>
      <w:r w:rsidRPr="006C5AC4">
        <w:rPr>
          <w:szCs w:val="24"/>
          <w:lang w:eastAsia="en-US"/>
        </w:rPr>
        <w:tab/>
        <w:t>Mikro-organismeja sisältävillä pesuaineilla on markkinoille saatettuina oltava pesäkemäärä, joka on vähintään 1 x 10</w:t>
      </w:r>
      <w:r w:rsidRPr="006C5AC4">
        <w:rPr>
          <w:szCs w:val="24"/>
          <w:vertAlign w:val="superscript"/>
          <w:lang w:eastAsia="en-US"/>
        </w:rPr>
        <w:t>5</w:t>
      </w:r>
      <w:r w:rsidRPr="006C5AC4">
        <w:rPr>
          <w:szCs w:val="24"/>
          <w:lang w:eastAsia="en-US"/>
        </w:rPr>
        <w:t xml:space="preserve"> pesäkkeen muodostavaa yksikköä (CFU)/ml standardin ISO </w:t>
      </w:r>
      <w:r w:rsidRPr="006C5AC4">
        <w:rPr>
          <w:b/>
          <w:i/>
          <w:szCs w:val="24"/>
          <w:lang w:eastAsia="en-US"/>
        </w:rPr>
        <w:t xml:space="preserve">21149 tai ISO </w:t>
      </w:r>
      <w:r w:rsidRPr="006C5AC4">
        <w:rPr>
          <w:szCs w:val="24"/>
          <w:lang w:eastAsia="en-US"/>
        </w:rPr>
        <w:t xml:space="preserve">4833-1:2014 mukaisesti. </w:t>
      </w:r>
      <w:r w:rsidRPr="006C5AC4">
        <w:rPr>
          <w:b/>
          <w:szCs w:val="24"/>
          <w:lang w:eastAsia="en-US"/>
        </w:rPr>
        <w:t>[Tark. 128]</w:t>
      </w:r>
    </w:p>
    <w:p w14:paraId="71A7EACC" w14:textId="77777777" w:rsidR="00262EC3" w:rsidRPr="006C5AC4" w:rsidRDefault="00262EC3" w:rsidP="00262EC3">
      <w:pPr>
        <w:widowControl/>
        <w:spacing w:before="120" w:after="120" w:line="360" w:lineRule="auto"/>
        <w:ind w:left="850" w:hanging="850"/>
        <w:rPr>
          <w:szCs w:val="24"/>
          <w:lang w:eastAsia="en-US"/>
        </w:rPr>
      </w:pPr>
      <w:r w:rsidRPr="006C5AC4">
        <w:rPr>
          <w:szCs w:val="24"/>
          <w:lang w:eastAsia="en-US"/>
        </w:rPr>
        <w:t>6.</w:t>
      </w:r>
      <w:r w:rsidRPr="006C5AC4">
        <w:rPr>
          <w:szCs w:val="24"/>
          <w:lang w:eastAsia="en-US"/>
        </w:rPr>
        <w:tab/>
        <w:t xml:space="preserve">Mikro-organismeja sisältävän pesuaineen säilyvyysajan on oltava vähintään 24 kuukautta, eikä mikro-organismien määrä saa laskea yli 10 prosenttia kutakin 12 kuukautta kohden standardin ISO </w:t>
      </w:r>
      <w:r w:rsidRPr="006C5AC4">
        <w:rPr>
          <w:b/>
          <w:i/>
          <w:szCs w:val="24"/>
          <w:lang w:eastAsia="en-US"/>
        </w:rPr>
        <w:t xml:space="preserve">21149 tai ISO </w:t>
      </w:r>
      <w:r w:rsidRPr="006C5AC4">
        <w:rPr>
          <w:szCs w:val="24"/>
          <w:lang w:eastAsia="en-US"/>
        </w:rPr>
        <w:t xml:space="preserve">4833-1:2014 mukaisesti. </w:t>
      </w:r>
      <w:r w:rsidRPr="006C5AC4">
        <w:rPr>
          <w:b/>
          <w:szCs w:val="24"/>
          <w:lang w:eastAsia="en-US"/>
        </w:rPr>
        <w:t>[Tark. 129]</w:t>
      </w:r>
    </w:p>
    <w:p w14:paraId="3148F63B" w14:textId="77777777" w:rsidR="00D56DD1" w:rsidRPr="006C5AC4" w:rsidRDefault="00D56DD1">
      <w:pPr>
        <w:widowControl/>
        <w:rPr>
          <w:szCs w:val="24"/>
          <w:lang w:eastAsia="en-US"/>
        </w:rPr>
      </w:pPr>
      <w:r w:rsidRPr="006C5AC4">
        <w:rPr>
          <w:szCs w:val="24"/>
          <w:lang w:eastAsia="en-US"/>
        </w:rPr>
        <w:br w:type="page"/>
      </w:r>
    </w:p>
    <w:p w14:paraId="51E79296" w14:textId="67974542" w:rsidR="00262EC3" w:rsidRPr="006C5AC4" w:rsidRDefault="00262EC3" w:rsidP="00262EC3">
      <w:pPr>
        <w:widowControl/>
        <w:spacing w:before="120" w:after="120" w:line="360" w:lineRule="auto"/>
        <w:ind w:left="850" w:hanging="850"/>
        <w:rPr>
          <w:szCs w:val="24"/>
          <w:lang w:eastAsia="en-US"/>
        </w:rPr>
      </w:pPr>
      <w:r w:rsidRPr="006C5AC4">
        <w:rPr>
          <w:szCs w:val="24"/>
          <w:lang w:eastAsia="en-US"/>
        </w:rPr>
        <w:lastRenderedPageBreak/>
        <w:t>7.</w:t>
      </w:r>
      <w:r w:rsidRPr="006C5AC4">
        <w:rPr>
          <w:szCs w:val="24"/>
          <w:lang w:eastAsia="en-US"/>
        </w:rPr>
        <w:tab/>
      </w:r>
      <w:r w:rsidRPr="006C5AC4">
        <w:rPr>
          <w:strike/>
          <w:szCs w:val="24"/>
          <w:lang w:eastAsia="en-US"/>
        </w:rPr>
        <w:t>Suihkeena</w:t>
      </w:r>
      <w:r w:rsidRPr="006C5AC4">
        <w:rPr>
          <w:b/>
          <w:i/>
          <w:szCs w:val="24"/>
          <w:lang w:eastAsia="en-US"/>
        </w:rPr>
        <w:t>Mikro-organismeja sisältäviä pesuaineita saa saattaa</w:t>
      </w:r>
      <w:r w:rsidRPr="006C5AC4">
        <w:rPr>
          <w:szCs w:val="24"/>
          <w:lang w:eastAsia="en-US"/>
        </w:rPr>
        <w:t xml:space="preserve"> markkinoille </w:t>
      </w:r>
      <w:r w:rsidRPr="006C5AC4">
        <w:rPr>
          <w:strike/>
          <w:szCs w:val="24"/>
          <w:lang w:eastAsia="en-US"/>
        </w:rPr>
        <w:t>saatettavien pesuaineiden sisältämien</w:t>
      </w:r>
      <w:r w:rsidRPr="006C5AC4">
        <w:rPr>
          <w:b/>
          <w:i/>
          <w:szCs w:val="24"/>
          <w:lang w:eastAsia="en-US"/>
        </w:rPr>
        <w:t>suihkeena sen jälkeen, kun on vahvistettu asianmukaiset muut kuin eläinkokeisiin perustuvat menetelmät, joilla testataan</w:t>
      </w:r>
      <w:r w:rsidRPr="006C5AC4">
        <w:rPr>
          <w:szCs w:val="24"/>
          <w:lang w:eastAsia="en-US"/>
        </w:rPr>
        <w:t xml:space="preserve"> mikro-organismien </w:t>
      </w:r>
      <w:r w:rsidRPr="006C5AC4">
        <w:rPr>
          <w:strike/>
          <w:szCs w:val="24"/>
          <w:lang w:eastAsia="en-US"/>
        </w:rPr>
        <w:t>on läpäistävä välitöntä hengitysmyrkyllisyyttä koskeva testi, joka tehdään asetuksen (EY) N:o 440/2008 liitteessä olevassa B osassa esitetyllä testimenetelmällä B.2</w:t>
      </w:r>
      <w:r w:rsidRPr="006C5AC4">
        <w:rPr>
          <w:b/>
          <w:i/>
          <w:szCs w:val="24"/>
          <w:lang w:eastAsia="en-US"/>
        </w:rPr>
        <w:t>hengitysteitä herkistäviä ominaisuuksia 26 artiklan 6 a kohdan mukaisesti</w:t>
      </w:r>
      <w:r w:rsidRPr="006C5AC4">
        <w:rPr>
          <w:szCs w:val="24"/>
          <w:lang w:eastAsia="en-US"/>
        </w:rPr>
        <w:t xml:space="preserve">. </w:t>
      </w:r>
      <w:r w:rsidRPr="006C5AC4">
        <w:rPr>
          <w:b/>
          <w:szCs w:val="24"/>
          <w:lang w:eastAsia="en-US"/>
        </w:rPr>
        <w:t>[Tark. 130]</w:t>
      </w:r>
    </w:p>
    <w:p w14:paraId="3BEF75B6" w14:textId="77777777" w:rsidR="00262EC3" w:rsidRPr="006C5AC4" w:rsidRDefault="00262EC3" w:rsidP="00262EC3">
      <w:pPr>
        <w:widowControl/>
        <w:spacing w:before="120" w:after="120" w:line="360" w:lineRule="auto"/>
        <w:ind w:left="850" w:hanging="850"/>
        <w:rPr>
          <w:szCs w:val="24"/>
          <w:lang w:eastAsia="en-US"/>
        </w:rPr>
      </w:pPr>
      <w:r w:rsidRPr="006C5AC4">
        <w:rPr>
          <w:szCs w:val="24"/>
          <w:lang w:eastAsia="en-US"/>
        </w:rPr>
        <w:t>8.</w:t>
      </w:r>
      <w:r w:rsidRPr="006C5AC4">
        <w:rPr>
          <w:szCs w:val="24"/>
          <w:lang w:eastAsia="en-US"/>
        </w:rPr>
        <w:tab/>
        <w:t>Mikro-organismeja sisältäviä pesuaineita ei saa saattaa markkinoille täyttöpakkaukseen myytävänä.</w:t>
      </w:r>
    </w:p>
    <w:p w14:paraId="6C838C33" w14:textId="77777777" w:rsidR="00262EC3" w:rsidRPr="006C5AC4" w:rsidRDefault="00262EC3" w:rsidP="00262EC3">
      <w:pPr>
        <w:widowControl/>
        <w:spacing w:before="120" w:after="120" w:line="360" w:lineRule="auto"/>
        <w:ind w:left="850" w:hanging="850"/>
        <w:rPr>
          <w:szCs w:val="24"/>
          <w:lang w:eastAsia="en-US"/>
        </w:rPr>
      </w:pPr>
      <w:r w:rsidRPr="006C5AC4">
        <w:rPr>
          <w:szCs w:val="24"/>
          <w:lang w:eastAsia="en-US"/>
        </w:rPr>
        <w:t>9.</w:t>
      </w:r>
      <w:r w:rsidRPr="006C5AC4">
        <w:rPr>
          <w:szCs w:val="24"/>
          <w:lang w:eastAsia="en-US"/>
        </w:rPr>
        <w:tab/>
      </w:r>
      <w:r w:rsidRPr="006C5AC4">
        <w:rPr>
          <w:strike/>
          <w:szCs w:val="24"/>
          <w:lang w:eastAsia="en-US"/>
        </w:rPr>
        <w:t xml:space="preserve">Kaikki </w:t>
      </w:r>
      <w:r w:rsidRPr="006C5AC4">
        <w:rPr>
          <w:szCs w:val="24"/>
          <w:lang w:eastAsia="en-US"/>
        </w:rPr>
        <w:t xml:space="preserve">Valmistajan </w:t>
      </w:r>
      <w:r w:rsidRPr="006C5AC4">
        <w:rPr>
          <w:strike/>
          <w:szCs w:val="24"/>
          <w:lang w:eastAsia="en-US"/>
        </w:rPr>
        <w:t>väitteet</w:t>
      </w:r>
      <w:r w:rsidRPr="006C5AC4">
        <w:rPr>
          <w:b/>
          <w:i/>
          <w:szCs w:val="24"/>
          <w:lang w:eastAsia="en-US"/>
        </w:rPr>
        <w:t>on perusteltava kaikki</w:t>
      </w:r>
      <w:r w:rsidRPr="006C5AC4">
        <w:rPr>
          <w:szCs w:val="24"/>
          <w:lang w:eastAsia="en-US"/>
        </w:rPr>
        <w:t xml:space="preserve"> tuotteen sisältämien mikro-organismien </w:t>
      </w:r>
      <w:r w:rsidRPr="006C5AC4">
        <w:rPr>
          <w:strike/>
          <w:szCs w:val="24"/>
          <w:lang w:eastAsia="en-US"/>
        </w:rPr>
        <w:t>vaikutuksista on perusteltava</w:t>
      </w:r>
      <w:r w:rsidRPr="006C5AC4">
        <w:rPr>
          <w:b/>
          <w:i/>
          <w:szCs w:val="24"/>
          <w:lang w:eastAsia="en-US"/>
        </w:rPr>
        <w:t>toimintaa tai suorituskykyä koskevat väitteet asianmukaisilla testeillä. Riippumattoman</w:t>
      </w:r>
      <w:r w:rsidRPr="006C5AC4">
        <w:rPr>
          <w:szCs w:val="24"/>
          <w:lang w:eastAsia="en-US"/>
        </w:rPr>
        <w:t xml:space="preserve"> kolmannen osapuolen </w:t>
      </w:r>
      <w:r w:rsidRPr="006C5AC4">
        <w:rPr>
          <w:strike/>
          <w:szCs w:val="24"/>
          <w:lang w:eastAsia="en-US"/>
        </w:rPr>
        <w:t>tekemän testauksen avulla</w:t>
      </w:r>
      <w:r w:rsidRPr="006C5AC4">
        <w:rPr>
          <w:b/>
          <w:i/>
          <w:szCs w:val="24"/>
          <w:lang w:eastAsia="en-US"/>
        </w:rPr>
        <w:t>on todennettava nämä testit</w:t>
      </w:r>
      <w:r w:rsidRPr="006C5AC4">
        <w:rPr>
          <w:szCs w:val="24"/>
          <w:lang w:eastAsia="en-US"/>
        </w:rPr>
        <w:t xml:space="preserve">. </w:t>
      </w:r>
      <w:r w:rsidRPr="006C5AC4">
        <w:rPr>
          <w:b/>
          <w:szCs w:val="24"/>
          <w:lang w:eastAsia="en-US"/>
        </w:rPr>
        <w:t>[Tark. 131]</w:t>
      </w:r>
    </w:p>
    <w:p w14:paraId="0DA66C81" w14:textId="77777777" w:rsidR="00262EC3" w:rsidRPr="006C5AC4" w:rsidRDefault="00262EC3" w:rsidP="00262EC3">
      <w:pPr>
        <w:widowControl/>
        <w:spacing w:before="120" w:after="120" w:line="360" w:lineRule="auto"/>
        <w:ind w:left="850" w:hanging="850"/>
        <w:rPr>
          <w:szCs w:val="24"/>
          <w:lang w:eastAsia="en-US"/>
        </w:rPr>
      </w:pPr>
      <w:r w:rsidRPr="006C5AC4">
        <w:rPr>
          <w:szCs w:val="24"/>
          <w:lang w:eastAsia="en-US"/>
        </w:rPr>
        <w:t>10.</w:t>
      </w:r>
      <w:r w:rsidRPr="006C5AC4">
        <w:rPr>
          <w:szCs w:val="24"/>
          <w:lang w:eastAsia="en-US"/>
        </w:rPr>
        <w:tab/>
        <w:t>Tuoteselosteessa tai muissa tuote-esitteissä ei saa väittää tai antaa ymmärtää, että pesuaineella on mikrobeja tuhoava tai desinfioiva vaikutus, ellei pesuaine ole asetuksen (EU) N:o 528/2012 vaatimusten mukainen.</w:t>
      </w:r>
    </w:p>
    <w:p w14:paraId="404BCE76" w14:textId="77777777" w:rsidR="00D56DD1" w:rsidRPr="006C5AC4" w:rsidRDefault="00D56DD1">
      <w:pPr>
        <w:widowControl/>
        <w:rPr>
          <w:szCs w:val="24"/>
          <w:lang w:eastAsia="en-US"/>
        </w:rPr>
      </w:pPr>
      <w:r w:rsidRPr="006C5AC4">
        <w:rPr>
          <w:szCs w:val="24"/>
          <w:lang w:eastAsia="en-US"/>
        </w:rPr>
        <w:br w:type="page"/>
      </w:r>
    </w:p>
    <w:p w14:paraId="449D3A99" w14:textId="571AF592" w:rsidR="00262EC3" w:rsidRPr="006C5AC4" w:rsidRDefault="00262EC3" w:rsidP="00262EC3">
      <w:pPr>
        <w:widowControl/>
        <w:spacing w:before="120" w:after="120" w:line="360" w:lineRule="auto"/>
        <w:ind w:left="850" w:hanging="850"/>
        <w:rPr>
          <w:szCs w:val="24"/>
          <w:lang w:eastAsia="en-US"/>
        </w:rPr>
      </w:pPr>
      <w:r w:rsidRPr="006C5AC4">
        <w:rPr>
          <w:szCs w:val="24"/>
          <w:lang w:eastAsia="en-US"/>
        </w:rPr>
        <w:lastRenderedPageBreak/>
        <w:t>11.</w:t>
      </w:r>
      <w:r w:rsidRPr="006C5AC4">
        <w:rPr>
          <w:szCs w:val="24"/>
          <w:lang w:eastAsia="en-US"/>
        </w:rPr>
        <w:tab/>
        <w:t>Edellä 2, 5, 6, 7 ja 9 kohdassa tarkoitetut testit on tehtävä laboratorioissa, jotka täyttävät jonkin seuraavista ehdoista:</w:t>
      </w:r>
    </w:p>
    <w:p w14:paraId="5EDDE017" w14:textId="77777777" w:rsidR="00262EC3" w:rsidRPr="006C5AC4" w:rsidRDefault="00262EC3" w:rsidP="00262EC3">
      <w:pPr>
        <w:widowControl/>
        <w:spacing w:before="120" w:after="120" w:line="360" w:lineRule="auto"/>
        <w:ind w:left="1416" w:hanging="566"/>
        <w:rPr>
          <w:szCs w:val="24"/>
          <w:lang w:eastAsia="en-US"/>
        </w:rPr>
      </w:pPr>
      <w:r w:rsidRPr="006C5AC4">
        <w:rPr>
          <w:szCs w:val="24"/>
          <w:lang w:eastAsia="en-US"/>
        </w:rPr>
        <w:t>a)</w:t>
      </w:r>
      <w:r w:rsidRPr="006C5AC4">
        <w:rPr>
          <w:szCs w:val="24"/>
          <w:lang w:eastAsia="en-US"/>
        </w:rPr>
        <w:tab/>
        <w:t>laboratoriot noudattavat Euroopan parlamentin ja neuvoston direktiivissä 2004/10/EY</w:t>
      </w:r>
      <w:r w:rsidRPr="006C5AC4">
        <w:rPr>
          <w:szCs w:val="24"/>
          <w:vertAlign w:val="superscript"/>
          <w:lang w:eastAsia="en-US"/>
        </w:rPr>
        <w:footnoteReference w:customMarkFollows="1" w:id="30"/>
        <w:t>2</w:t>
      </w:r>
      <w:r w:rsidRPr="006C5AC4">
        <w:rPr>
          <w:szCs w:val="24"/>
          <w:lang w:eastAsia="en-US"/>
        </w:rPr>
        <w:t xml:space="preserve"> säädettyjä hyvän laboratoriokäytännön periaatteita tai vastaaviksi tunnustettuja kansainvälisiä standardeja</w:t>
      </w:r>
    </w:p>
    <w:p w14:paraId="00EAAA66" w14:textId="77777777" w:rsidR="00262EC3" w:rsidRPr="006C5AC4" w:rsidRDefault="00262EC3" w:rsidP="00262EC3">
      <w:pPr>
        <w:widowControl/>
        <w:spacing w:before="120" w:after="120" w:line="360" w:lineRule="auto"/>
        <w:ind w:left="1416" w:hanging="566"/>
        <w:rPr>
          <w:szCs w:val="24"/>
          <w:lang w:eastAsia="en-US"/>
        </w:rPr>
      </w:pPr>
      <w:r w:rsidRPr="006C5AC4">
        <w:rPr>
          <w:szCs w:val="24"/>
          <w:lang w:eastAsia="en-US"/>
        </w:rPr>
        <w:t>b)</w:t>
      </w:r>
      <w:r w:rsidRPr="006C5AC4">
        <w:rPr>
          <w:szCs w:val="24"/>
          <w:lang w:eastAsia="en-US"/>
        </w:rPr>
        <w:tab/>
        <w:t>laboratoriot on akkreditoitu asetuksessa (EY) N:o 765/2008 tarkoitetun laboratorioita koskevan standardin mukaisesti.</w:t>
      </w:r>
    </w:p>
    <w:p w14:paraId="4597CEF1" w14:textId="77777777" w:rsidR="00262EC3" w:rsidRPr="006C5AC4" w:rsidRDefault="00262EC3" w:rsidP="00262EC3">
      <w:pPr>
        <w:widowControl/>
        <w:spacing w:before="120" w:after="120" w:line="360" w:lineRule="auto"/>
        <w:rPr>
          <w:szCs w:val="24"/>
          <w:lang w:eastAsia="en-US"/>
        </w:rPr>
        <w:sectPr w:rsidR="00262EC3" w:rsidRPr="006C5AC4">
          <w:footnotePr>
            <w:numRestart w:val="eachSect"/>
          </w:footnotePr>
          <w:pgSz w:w="11909" w:h="16834"/>
          <w:pgMar w:top="1134" w:right="1417" w:bottom="1417" w:left="1417" w:header="1134" w:footer="567" w:gutter="0"/>
          <w:cols w:space="720"/>
        </w:sectPr>
      </w:pPr>
    </w:p>
    <w:p w14:paraId="6BEABCC1" w14:textId="77777777" w:rsidR="00262EC3" w:rsidRPr="006C5AC4" w:rsidRDefault="00262EC3" w:rsidP="00262EC3">
      <w:pPr>
        <w:widowControl/>
        <w:spacing w:before="120" w:after="120" w:line="360" w:lineRule="auto"/>
        <w:rPr>
          <w:szCs w:val="24"/>
          <w:lang w:eastAsia="en-US"/>
        </w:rPr>
      </w:pPr>
    </w:p>
    <w:p w14:paraId="27582F2D" w14:textId="77777777" w:rsidR="00262EC3" w:rsidRPr="006C5AC4" w:rsidRDefault="00262EC3" w:rsidP="00262EC3">
      <w:pPr>
        <w:widowControl/>
        <w:spacing w:before="120" w:after="120" w:line="360" w:lineRule="auto"/>
        <w:jc w:val="center"/>
        <w:rPr>
          <w:lang w:eastAsia="en-US"/>
        </w:rPr>
      </w:pPr>
      <w:r w:rsidRPr="006C5AC4">
        <w:rPr>
          <w:lang w:eastAsia="en-US"/>
        </w:rPr>
        <w:t>LIITE III</w:t>
      </w:r>
    </w:p>
    <w:p w14:paraId="7D169CF2" w14:textId="77777777" w:rsidR="00262EC3" w:rsidRPr="006C5AC4" w:rsidRDefault="00262EC3" w:rsidP="00D56DD1">
      <w:pPr>
        <w:widowControl/>
        <w:spacing w:before="120" w:after="120" w:line="360" w:lineRule="auto"/>
        <w:jc w:val="center"/>
        <w:rPr>
          <w:szCs w:val="24"/>
          <w:lang w:eastAsia="en-US"/>
        </w:rPr>
      </w:pPr>
      <w:r w:rsidRPr="006C5AC4">
        <w:rPr>
          <w:szCs w:val="24"/>
          <w:lang w:eastAsia="en-US"/>
        </w:rPr>
        <w:t>6 ARTIKLASSA TARKOITETUT FOSFAATTIEN JA MUIDEN FOSFORIYHDISTEIDEN PITOISUUTTA KOSKEVAT RAJOITUKSET</w:t>
      </w:r>
    </w:p>
    <w:tbl>
      <w:tblPr>
        <w:tblStyle w:val="TableGrid"/>
        <w:tblW w:w="0" w:type="auto"/>
        <w:tblLook w:val="04A0" w:firstRow="1" w:lastRow="0" w:firstColumn="1" w:lastColumn="0" w:noHBand="0" w:noVBand="1"/>
      </w:tblPr>
      <w:tblGrid>
        <w:gridCol w:w="4521"/>
        <w:gridCol w:w="4544"/>
      </w:tblGrid>
      <w:tr w:rsidR="00262EC3" w:rsidRPr="006C5AC4" w14:paraId="707B1BEE" w14:textId="77777777" w:rsidTr="004F31D2">
        <w:tc>
          <w:tcPr>
            <w:tcW w:w="4521" w:type="dxa"/>
            <w:tcBorders>
              <w:top w:val="single" w:sz="4" w:space="0" w:color="auto"/>
              <w:left w:val="single" w:sz="4" w:space="0" w:color="auto"/>
              <w:bottom w:val="single" w:sz="4" w:space="0" w:color="auto"/>
              <w:right w:val="single" w:sz="4" w:space="0" w:color="auto"/>
            </w:tcBorders>
            <w:hideMark/>
          </w:tcPr>
          <w:p w14:paraId="4221B686" w14:textId="77777777" w:rsidR="00262EC3" w:rsidRPr="006C5AC4" w:rsidRDefault="00262EC3" w:rsidP="00262EC3">
            <w:pPr>
              <w:widowControl/>
              <w:spacing w:after="120"/>
            </w:pPr>
            <w:r w:rsidRPr="006C5AC4">
              <w:t>Pesuaine</w:t>
            </w:r>
          </w:p>
        </w:tc>
        <w:tc>
          <w:tcPr>
            <w:tcW w:w="4544" w:type="dxa"/>
            <w:tcBorders>
              <w:top w:val="single" w:sz="4" w:space="0" w:color="auto"/>
              <w:left w:val="single" w:sz="4" w:space="0" w:color="auto"/>
              <w:bottom w:val="single" w:sz="4" w:space="0" w:color="auto"/>
              <w:right w:val="single" w:sz="4" w:space="0" w:color="auto"/>
            </w:tcBorders>
            <w:hideMark/>
          </w:tcPr>
          <w:p w14:paraId="2263FA03" w14:textId="77777777" w:rsidR="00262EC3" w:rsidRPr="006C5AC4" w:rsidRDefault="00262EC3" w:rsidP="00262EC3">
            <w:pPr>
              <w:widowControl/>
              <w:spacing w:after="120"/>
            </w:pPr>
            <w:r w:rsidRPr="006C5AC4">
              <w:t>Rajoitukset</w:t>
            </w:r>
          </w:p>
        </w:tc>
      </w:tr>
      <w:tr w:rsidR="00262EC3" w:rsidRPr="006C5AC4" w14:paraId="65C1840C" w14:textId="77777777" w:rsidTr="004F31D2">
        <w:tc>
          <w:tcPr>
            <w:tcW w:w="4521" w:type="dxa"/>
            <w:tcBorders>
              <w:top w:val="single" w:sz="4" w:space="0" w:color="auto"/>
              <w:left w:val="single" w:sz="4" w:space="0" w:color="auto"/>
              <w:bottom w:val="single" w:sz="4" w:space="0" w:color="auto"/>
              <w:right w:val="single" w:sz="4" w:space="0" w:color="auto"/>
            </w:tcBorders>
            <w:hideMark/>
          </w:tcPr>
          <w:p w14:paraId="3DEB674E" w14:textId="77777777" w:rsidR="00262EC3" w:rsidRPr="006C5AC4" w:rsidRDefault="00262EC3" w:rsidP="00262EC3">
            <w:pPr>
              <w:widowControl/>
              <w:spacing w:after="120"/>
            </w:pPr>
            <w:r w:rsidRPr="006C5AC4">
              <w:t>Kuluttajille tarkoitetut pyykinpesuaineet</w:t>
            </w:r>
          </w:p>
        </w:tc>
        <w:tc>
          <w:tcPr>
            <w:tcW w:w="4544" w:type="dxa"/>
            <w:tcBorders>
              <w:top w:val="single" w:sz="4" w:space="0" w:color="auto"/>
              <w:left w:val="single" w:sz="4" w:space="0" w:color="auto"/>
              <w:bottom w:val="single" w:sz="4" w:space="0" w:color="auto"/>
              <w:right w:val="single" w:sz="4" w:space="0" w:color="auto"/>
            </w:tcBorders>
            <w:hideMark/>
          </w:tcPr>
          <w:p w14:paraId="0AE70045" w14:textId="77777777" w:rsidR="00262EC3" w:rsidRPr="006C5AC4" w:rsidRDefault="00262EC3" w:rsidP="00262EC3">
            <w:pPr>
              <w:widowControl/>
              <w:spacing w:after="120"/>
            </w:pPr>
            <w:r w:rsidRPr="006C5AC4">
              <w:rPr>
                <w:b/>
                <w:i/>
              </w:rPr>
              <w:t>1.</w:t>
            </w:r>
            <w:r w:rsidRPr="006C5AC4">
              <w:rPr>
                <w:i/>
              </w:rPr>
              <w:t xml:space="preserve"> </w:t>
            </w:r>
            <w:r w:rsidRPr="006C5AC4">
              <w:t>Ei saa saattaa markkinoille, jos kokonaisfosforimäärä on 0,5 grammaa tai enemmän siinä määrässä pesuainetta, jota suositellaan käytettäväksi pesusyklin varsinaisessa pesussa tavallisessa pesukoneellisessa, sellaisena kuin se on määritelty liitteessä V olevassa B osassa, kun käytetään kovaa vettä,</w:t>
            </w:r>
          </w:p>
          <w:p w14:paraId="5B01FDE1" w14:textId="5C7BCC31" w:rsidR="00262EC3" w:rsidRPr="006C5AC4" w:rsidRDefault="005014C7" w:rsidP="00262EC3">
            <w:pPr>
              <w:widowControl/>
              <w:spacing w:after="120"/>
            </w:pPr>
            <w:r w:rsidRPr="006C5AC4">
              <w:rPr>
                <w:i/>
              </w:rPr>
              <w:t>–</w:t>
            </w:r>
            <w:r w:rsidR="00262EC3" w:rsidRPr="006C5AC4">
              <w:rPr>
                <w:i/>
              </w:rPr>
              <w:t xml:space="preserve"> </w:t>
            </w:r>
            <w:r w:rsidR="00262EC3" w:rsidRPr="006C5AC4">
              <w:t>”tavanomaisen likaiselle” pyykille, kun käytetään tehokasta pesuainetta,</w:t>
            </w:r>
          </w:p>
          <w:p w14:paraId="76757E05" w14:textId="2A1A0106" w:rsidR="00262EC3" w:rsidRPr="006C5AC4" w:rsidRDefault="005014C7" w:rsidP="00262EC3">
            <w:pPr>
              <w:widowControl/>
              <w:spacing w:after="120"/>
            </w:pPr>
            <w:r w:rsidRPr="006C5AC4">
              <w:rPr>
                <w:i/>
              </w:rPr>
              <w:t>–</w:t>
            </w:r>
            <w:r w:rsidR="00262EC3" w:rsidRPr="006C5AC4">
              <w:rPr>
                <w:i/>
              </w:rPr>
              <w:t xml:space="preserve"> </w:t>
            </w:r>
            <w:r w:rsidR="00262EC3" w:rsidRPr="006C5AC4">
              <w:t>”hieman likaiselle” pyykille, kun käytetään hienopesuun tarkoitettua pesuainetta.</w:t>
            </w:r>
          </w:p>
          <w:p w14:paraId="14708B7E" w14:textId="77777777" w:rsidR="00262EC3" w:rsidRPr="006C5AC4" w:rsidRDefault="00262EC3" w:rsidP="00262EC3">
            <w:pPr>
              <w:widowControl/>
              <w:spacing w:after="120"/>
            </w:pPr>
          </w:p>
          <w:p w14:paraId="3CA4160C" w14:textId="77777777" w:rsidR="00262EC3" w:rsidRPr="006C5AC4" w:rsidRDefault="00262EC3" w:rsidP="00262EC3">
            <w:pPr>
              <w:widowControl/>
              <w:spacing w:after="120"/>
              <w:rPr>
                <w:b/>
                <w:i/>
              </w:rPr>
            </w:pPr>
            <w:r w:rsidRPr="006C5AC4">
              <w:rPr>
                <w:b/>
                <w:i/>
              </w:rPr>
              <w:t>2. Eivät saa sisältää fosfaattia.</w:t>
            </w:r>
          </w:p>
          <w:p w14:paraId="7DEEA9D1" w14:textId="77777777" w:rsidR="00262EC3" w:rsidRPr="006C5AC4" w:rsidRDefault="00262EC3" w:rsidP="00262EC3">
            <w:pPr>
              <w:widowControl/>
              <w:spacing w:after="120"/>
              <w:rPr>
                <w:b/>
                <w:i/>
              </w:rPr>
            </w:pPr>
            <w:r w:rsidRPr="006C5AC4">
              <w:rPr>
                <w:b/>
                <w:i/>
              </w:rPr>
              <w:t>3. Ei saa saattaa markkinoille, jos... [4 vuoden kuluttua tämän asetuksen voimaantulosta] mennessä kokonaisfosforimäärä on vähintään</w:t>
            </w:r>
          </w:p>
          <w:p w14:paraId="47F5A080" w14:textId="10862715" w:rsidR="00262EC3" w:rsidRPr="006C5AC4" w:rsidRDefault="005014C7" w:rsidP="00262EC3">
            <w:pPr>
              <w:widowControl/>
              <w:spacing w:after="120"/>
              <w:rPr>
                <w:b/>
                <w:i/>
              </w:rPr>
            </w:pPr>
            <w:r w:rsidRPr="006C5AC4">
              <w:rPr>
                <w:b/>
                <w:i/>
              </w:rPr>
              <w:t>–</w:t>
            </w:r>
            <w:r w:rsidR="00262EC3" w:rsidRPr="006C5AC4">
              <w:rPr>
                <w:b/>
                <w:i/>
              </w:rPr>
              <w:t xml:space="preserve"> 0,01 g ”hieman likaiselle” pyykille, kun käytetään hieno</w:t>
            </w:r>
            <w:r w:rsidRPr="006C5AC4">
              <w:rPr>
                <w:b/>
                <w:i/>
              </w:rPr>
              <w:t>pesuun tarkoitettua pesuainetta;</w:t>
            </w:r>
          </w:p>
          <w:p w14:paraId="351B25CB" w14:textId="656DA565" w:rsidR="00262EC3" w:rsidRPr="006C5AC4" w:rsidRDefault="005014C7" w:rsidP="00262EC3">
            <w:pPr>
              <w:widowControl/>
              <w:spacing w:after="120"/>
              <w:rPr>
                <w:b/>
                <w:i/>
              </w:rPr>
            </w:pPr>
            <w:r w:rsidRPr="006C5AC4">
              <w:rPr>
                <w:b/>
                <w:i/>
              </w:rPr>
              <w:t>–</w:t>
            </w:r>
            <w:r w:rsidR="00262EC3" w:rsidRPr="006C5AC4">
              <w:rPr>
                <w:b/>
                <w:i/>
              </w:rPr>
              <w:t xml:space="preserve"> 0,25 g ”tavanomaisen likaiselle” pyykille, kun käytetään tehokasta pesuainetta</w:t>
            </w:r>
            <w:r w:rsidRPr="006C5AC4">
              <w:rPr>
                <w:b/>
                <w:i/>
              </w:rPr>
              <w:t>;</w:t>
            </w:r>
          </w:p>
          <w:p w14:paraId="6D85A7AC" w14:textId="06E9614B" w:rsidR="00262EC3" w:rsidRPr="006C5AC4" w:rsidRDefault="005014C7" w:rsidP="00262EC3">
            <w:pPr>
              <w:widowControl/>
              <w:spacing w:after="120"/>
              <w:rPr>
                <w:b/>
                <w:i/>
              </w:rPr>
            </w:pPr>
            <w:r w:rsidRPr="006C5AC4">
              <w:rPr>
                <w:b/>
                <w:i/>
              </w:rPr>
              <w:t>–</w:t>
            </w:r>
            <w:r w:rsidR="00262EC3" w:rsidRPr="006C5AC4">
              <w:rPr>
                <w:b/>
                <w:i/>
              </w:rPr>
              <w:t xml:space="preserve"> 0,045 g pesuun lisättävissä tahranpo</w:t>
            </w:r>
            <w:r w:rsidRPr="006C5AC4">
              <w:rPr>
                <w:b/>
                <w:i/>
              </w:rPr>
              <w:t>istoaineissa;</w:t>
            </w:r>
          </w:p>
          <w:p w14:paraId="3B7E63E7" w14:textId="4F1A4589" w:rsidR="00262EC3" w:rsidRPr="006C5AC4" w:rsidRDefault="005014C7" w:rsidP="00262EC3">
            <w:pPr>
              <w:widowControl/>
              <w:spacing w:after="120"/>
              <w:rPr>
                <w:b/>
                <w:i/>
              </w:rPr>
            </w:pPr>
            <w:r w:rsidRPr="006C5AC4">
              <w:rPr>
                <w:b/>
                <w:i/>
              </w:rPr>
              <w:t>–</w:t>
            </w:r>
            <w:r w:rsidR="00262EC3" w:rsidRPr="006C5AC4">
              <w:rPr>
                <w:b/>
                <w:i/>
              </w:rPr>
              <w:t xml:space="preserve"> 0,023 g tahrojen poistoon tarkoitetuissa esikäsittelyaineissa</w:t>
            </w:r>
            <w:r w:rsidRPr="006C5AC4">
              <w:rPr>
                <w:b/>
                <w:i/>
              </w:rPr>
              <w:t>;</w:t>
            </w:r>
          </w:p>
          <w:p w14:paraId="7ACB567A" w14:textId="77777777" w:rsidR="00262EC3" w:rsidRPr="006C5AC4" w:rsidRDefault="00262EC3" w:rsidP="00262EC3">
            <w:pPr>
              <w:widowControl/>
              <w:spacing w:after="120"/>
              <w:rPr>
                <w:i/>
              </w:rPr>
            </w:pPr>
            <w:r w:rsidRPr="006C5AC4">
              <w:rPr>
                <w:b/>
                <w:i/>
              </w:rPr>
              <w:t>siinä määrässä pesuainetta, jota suositellaan käytettäväksi pesusyklin varsinaisessa pesussa tavallisessa pesukoneellisessa, sellaisena kuin se on määritelty liitteessä V olevassa B osassa.</w:t>
            </w:r>
          </w:p>
        </w:tc>
      </w:tr>
      <w:tr w:rsidR="00262EC3" w:rsidRPr="006C5AC4" w14:paraId="6D77C63E" w14:textId="77777777" w:rsidTr="004F31D2">
        <w:tc>
          <w:tcPr>
            <w:tcW w:w="4521" w:type="dxa"/>
            <w:tcBorders>
              <w:top w:val="single" w:sz="4" w:space="0" w:color="auto"/>
              <w:left w:val="single" w:sz="4" w:space="0" w:color="auto"/>
              <w:bottom w:val="single" w:sz="4" w:space="0" w:color="auto"/>
              <w:right w:val="single" w:sz="4" w:space="0" w:color="auto"/>
            </w:tcBorders>
            <w:hideMark/>
          </w:tcPr>
          <w:p w14:paraId="4BF3B8C5" w14:textId="77777777" w:rsidR="00262EC3" w:rsidRPr="006C5AC4" w:rsidRDefault="00262EC3" w:rsidP="00262EC3">
            <w:pPr>
              <w:widowControl/>
              <w:spacing w:after="120"/>
            </w:pPr>
            <w:r w:rsidRPr="006C5AC4">
              <w:t>Kuluttajille tarkoitetut konetiskiaineet</w:t>
            </w:r>
          </w:p>
        </w:tc>
        <w:tc>
          <w:tcPr>
            <w:tcW w:w="4544" w:type="dxa"/>
            <w:tcBorders>
              <w:top w:val="single" w:sz="4" w:space="0" w:color="auto"/>
              <w:left w:val="single" w:sz="4" w:space="0" w:color="auto"/>
              <w:bottom w:val="single" w:sz="4" w:space="0" w:color="auto"/>
              <w:right w:val="single" w:sz="4" w:space="0" w:color="auto"/>
            </w:tcBorders>
            <w:hideMark/>
          </w:tcPr>
          <w:p w14:paraId="6004336F" w14:textId="77777777" w:rsidR="00262EC3" w:rsidRPr="006C5AC4" w:rsidRDefault="00262EC3" w:rsidP="00262EC3">
            <w:pPr>
              <w:widowControl/>
              <w:spacing w:after="120"/>
            </w:pPr>
            <w:r w:rsidRPr="006C5AC4">
              <w:rPr>
                <w:b/>
                <w:i/>
              </w:rPr>
              <w:t>1.</w:t>
            </w:r>
            <w:r w:rsidRPr="006C5AC4">
              <w:rPr>
                <w:i/>
              </w:rPr>
              <w:t xml:space="preserve"> </w:t>
            </w:r>
            <w:r w:rsidRPr="006C5AC4">
              <w:t>Ei saa saattaa markkinoille, jos liitteessä V olevassa B osassa määritellyn normaaliannostuksen kokonaisfosforimäärä on 0,3 grammaa tai enemmän.</w:t>
            </w:r>
          </w:p>
          <w:p w14:paraId="1C36094F" w14:textId="77777777" w:rsidR="00262EC3" w:rsidRPr="006C5AC4" w:rsidRDefault="00262EC3" w:rsidP="00262EC3">
            <w:pPr>
              <w:widowControl/>
              <w:spacing w:after="120"/>
              <w:rPr>
                <w:b/>
                <w:i/>
              </w:rPr>
            </w:pPr>
            <w:r w:rsidRPr="006C5AC4">
              <w:rPr>
                <w:b/>
                <w:i/>
              </w:rPr>
              <w:lastRenderedPageBreak/>
              <w:t>2. Eivät saa sisältää fosfaattia.</w:t>
            </w:r>
          </w:p>
          <w:p w14:paraId="600FE953" w14:textId="77777777" w:rsidR="00262EC3" w:rsidRPr="006C5AC4" w:rsidRDefault="00262EC3" w:rsidP="00262EC3">
            <w:pPr>
              <w:widowControl/>
              <w:spacing w:after="120"/>
              <w:rPr>
                <w:b/>
                <w:i/>
              </w:rPr>
            </w:pPr>
            <w:r w:rsidRPr="006C5AC4">
              <w:rPr>
                <w:b/>
                <w:i/>
              </w:rPr>
              <w:t>3. Ei saa saattaa markkinoille, jos... [4 vuoden kuluttua tämän asetuksen voimaantulosta] mennessä kokonaisfosforimäärä on vähintään</w:t>
            </w:r>
          </w:p>
          <w:p w14:paraId="5D76F5E2" w14:textId="683E2531" w:rsidR="00262EC3" w:rsidRPr="006C5AC4" w:rsidRDefault="005014C7" w:rsidP="00262EC3">
            <w:pPr>
              <w:widowControl/>
              <w:spacing w:after="120"/>
              <w:rPr>
                <w:b/>
                <w:i/>
              </w:rPr>
            </w:pPr>
            <w:r w:rsidRPr="006C5AC4">
              <w:rPr>
                <w:b/>
                <w:i/>
              </w:rPr>
              <w:t>–</w:t>
            </w:r>
            <w:r w:rsidR="00262EC3" w:rsidRPr="006C5AC4">
              <w:rPr>
                <w:b/>
                <w:i/>
              </w:rPr>
              <w:t xml:space="preserve"> 0,2 g/pesu astianpesuaineissa,</w:t>
            </w:r>
          </w:p>
          <w:p w14:paraId="37C3CC0C" w14:textId="4A3B6CF1" w:rsidR="00262EC3" w:rsidRPr="006C5AC4" w:rsidRDefault="005014C7" w:rsidP="005014C7">
            <w:pPr>
              <w:widowControl/>
              <w:spacing w:after="120"/>
              <w:rPr>
                <w:i/>
              </w:rPr>
            </w:pPr>
            <w:r w:rsidRPr="006C5AC4">
              <w:rPr>
                <w:b/>
                <w:i/>
              </w:rPr>
              <w:t>–</w:t>
            </w:r>
            <w:r w:rsidR="00262EC3" w:rsidRPr="006C5AC4">
              <w:rPr>
                <w:b/>
                <w:i/>
              </w:rPr>
              <w:t xml:space="preserve"> 0,03 g/pesu huuhtelukirkasteissa.</w:t>
            </w:r>
          </w:p>
        </w:tc>
      </w:tr>
      <w:tr w:rsidR="00262EC3" w:rsidRPr="006C5AC4" w14:paraId="2F5DC98C" w14:textId="77777777" w:rsidTr="004F31D2">
        <w:tc>
          <w:tcPr>
            <w:tcW w:w="4521" w:type="dxa"/>
            <w:tcBorders>
              <w:top w:val="single" w:sz="4" w:space="0" w:color="auto"/>
              <w:left w:val="single" w:sz="4" w:space="0" w:color="auto"/>
              <w:bottom w:val="single" w:sz="4" w:space="0" w:color="auto"/>
              <w:right w:val="single" w:sz="4" w:space="0" w:color="auto"/>
            </w:tcBorders>
          </w:tcPr>
          <w:p w14:paraId="26FD2938" w14:textId="77777777" w:rsidR="00262EC3" w:rsidRPr="006C5AC4" w:rsidRDefault="00262EC3" w:rsidP="00262EC3">
            <w:pPr>
              <w:widowControl/>
              <w:spacing w:after="120"/>
              <w:rPr>
                <w:b/>
                <w:i/>
              </w:rPr>
            </w:pPr>
            <w:r w:rsidRPr="006C5AC4">
              <w:rPr>
                <w:b/>
                <w:i/>
              </w:rPr>
              <w:lastRenderedPageBreak/>
              <w:t>Kuluttajille tarkoitetut käsitiskiaineet</w:t>
            </w:r>
          </w:p>
        </w:tc>
        <w:tc>
          <w:tcPr>
            <w:tcW w:w="4544" w:type="dxa"/>
            <w:tcBorders>
              <w:top w:val="single" w:sz="4" w:space="0" w:color="auto"/>
              <w:left w:val="single" w:sz="4" w:space="0" w:color="auto"/>
              <w:bottom w:val="single" w:sz="4" w:space="0" w:color="auto"/>
              <w:right w:val="single" w:sz="4" w:space="0" w:color="auto"/>
            </w:tcBorders>
          </w:tcPr>
          <w:p w14:paraId="59230403" w14:textId="77777777" w:rsidR="00262EC3" w:rsidRPr="006C5AC4" w:rsidRDefault="00262EC3" w:rsidP="00262EC3">
            <w:pPr>
              <w:widowControl/>
              <w:spacing w:after="120"/>
              <w:rPr>
                <w:b/>
                <w:i/>
              </w:rPr>
            </w:pPr>
            <w:r w:rsidRPr="006C5AC4">
              <w:rPr>
                <w:b/>
                <w:i/>
              </w:rPr>
              <w:t>Eivät saa sisältää fosfaattia eivätkä muuta fosforipitoista ainetta viimeistään... [4 vuoden kuluttua tämän asetuksen voimaantulosta] alkaen.</w:t>
            </w:r>
          </w:p>
        </w:tc>
      </w:tr>
      <w:tr w:rsidR="00262EC3" w:rsidRPr="006C5AC4" w14:paraId="78352115" w14:textId="77777777" w:rsidTr="004F31D2">
        <w:tc>
          <w:tcPr>
            <w:tcW w:w="4521" w:type="dxa"/>
            <w:tcBorders>
              <w:top w:val="single" w:sz="4" w:space="0" w:color="auto"/>
              <w:left w:val="single" w:sz="4" w:space="0" w:color="auto"/>
              <w:bottom w:val="single" w:sz="4" w:space="0" w:color="auto"/>
              <w:right w:val="single" w:sz="4" w:space="0" w:color="auto"/>
            </w:tcBorders>
          </w:tcPr>
          <w:p w14:paraId="3C09CD43" w14:textId="77777777" w:rsidR="00262EC3" w:rsidRPr="006C5AC4" w:rsidRDefault="00262EC3" w:rsidP="00262EC3">
            <w:pPr>
              <w:widowControl/>
              <w:spacing w:after="120"/>
              <w:rPr>
                <w:b/>
                <w:i/>
              </w:rPr>
            </w:pPr>
            <w:r w:rsidRPr="006C5AC4">
              <w:rPr>
                <w:b/>
                <w:i/>
              </w:rPr>
              <w:t>Kuluttajille tarkoitetut kovien pintojen puhdistusaineet</w:t>
            </w:r>
          </w:p>
        </w:tc>
        <w:tc>
          <w:tcPr>
            <w:tcW w:w="4544" w:type="dxa"/>
            <w:tcBorders>
              <w:top w:val="single" w:sz="4" w:space="0" w:color="auto"/>
              <w:left w:val="single" w:sz="4" w:space="0" w:color="auto"/>
              <w:bottom w:val="single" w:sz="4" w:space="0" w:color="auto"/>
              <w:right w:val="single" w:sz="4" w:space="0" w:color="auto"/>
            </w:tcBorders>
          </w:tcPr>
          <w:p w14:paraId="5F144F2A" w14:textId="77777777" w:rsidR="00262EC3" w:rsidRPr="006C5AC4" w:rsidRDefault="00262EC3" w:rsidP="00262EC3">
            <w:pPr>
              <w:widowControl/>
              <w:spacing w:after="120"/>
              <w:rPr>
                <w:b/>
                <w:i/>
              </w:rPr>
            </w:pPr>
            <w:r w:rsidRPr="006C5AC4">
              <w:rPr>
                <w:b/>
                <w:i/>
              </w:rPr>
              <w:t>1. Ei saa sisältää fosfaattia.</w:t>
            </w:r>
          </w:p>
          <w:p w14:paraId="292DF792" w14:textId="77777777" w:rsidR="00262EC3" w:rsidRPr="006C5AC4" w:rsidRDefault="00262EC3" w:rsidP="00262EC3">
            <w:pPr>
              <w:widowControl/>
              <w:spacing w:after="120"/>
              <w:rPr>
                <w:b/>
                <w:i/>
              </w:rPr>
            </w:pPr>
            <w:r w:rsidRPr="006C5AC4">
              <w:rPr>
                <w:b/>
                <w:i/>
              </w:rPr>
              <w:t>2. Yleispuhdistusaineet ja ikkunanpuhdistusaineet eivät saa sisältää fosforia... [4 vuoden kuluttua tämän asetuksen voimaantulosta] alkaen.</w:t>
            </w:r>
          </w:p>
          <w:p w14:paraId="637F526F" w14:textId="77777777" w:rsidR="00262EC3" w:rsidRPr="006C5AC4" w:rsidRDefault="00262EC3" w:rsidP="00262EC3">
            <w:pPr>
              <w:widowControl/>
              <w:spacing w:after="120"/>
              <w:rPr>
                <w:b/>
                <w:i/>
              </w:rPr>
            </w:pPr>
            <w:r w:rsidRPr="006C5AC4">
              <w:rPr>
                <w:b/>
                <w:i/>
              </w:rPr>
              <w:t>3. Keittiön puhdistusaineita ja saniteettitilojen puhdistusaineita ei saa saattaa markkinoille, jos kokonaisfosforimäärä on vähintään</w:t>
            </w:r>
          </w:p>
          <w:p w14:paraId="268A6795" w14:textId="1F655521" w:rsidR="00262EC3" w:rsidRPr="006C5AC4" w:rsidRDefault="005014C7" w:rsidP="00262EC3">
            <w:pPr>
              <w:widowControl/>
              <w:spacing w:after="120"/>
              <w:rPr>
                <w:b/>
                <w:i/>
              </w:rPr>
            </w:pPr>
            <w:r w:rsidRPr="006C5AC4">
              <w:rPr>
                <w:b/>
                <w:i/>
              </w:rPr>
              <w:t xml:space="preserve">– </w:t>
            </w:r>
            <w:r w:rsidR="00262EC3" w:rsidRPr="006C5AC4">
              <w:rPr>
                <w:b/>
                <w:i/>
              </w:rPr>
              <w:t>2 g/l puhdistusliuosta... mennessä [4 vuoden kuluttua tämän asetuksen voimaantulosta] alkaen ja </w:t>
            </w:r>
          </w:p>
          <w:p w14:paraId="26B49141" w14:textId="74612658" w:rsidR="00262EC3" w:rsidRPr="006C5AC4" w:rsidRDefault="005014C7" w:rsidP="00262EC3">
            <w:pPr>
              <w:widowControl/>
              <w:spacing w:after="120"/>
              <w:rPr>
                <w:b/>
                <w:i/>
              </w:rPr>
            </w:pPr>
            <w:r w:rsidRPr="006C5AC4">
              <w:rPr>
                <w:b/>
                <w:i/>
              </w:rPr>
              <w:t xml:space="preserve">– </w:t>
            </w:r>
            <w:r w:rsidR="00262EC3" w:rsidRPr="006C5AC4">
              <w:rPr>
                <w:b/>
                <w:i/>
              </w:rPr>
              <w:t>1 g/l puhdistusliuosta... mennessä [7 vuoden kuluttua tämän asetuksen voimaantulosta] alkaen.</w:t>
            </w:r>
          </w:p>
        </w:tc>
      </w:tr>
      <w:tr w:rsidR="00262EC3" w:rsidRPr="006C5AC4" w14:paraId="4FE85D68" w14:textId="77777777" w:rsidTr="004F31D2">
        <w:tc>
          <w:tcPr>
            <w:tcW w:w="4521" w:type="dxa"/>
            <w:tcBorders>
              <w:top w:val="single" w:sz="4" w:space="0" w:color="auto"/>
              <w:left w:val="single" w:sz="4" w:space="0" w:color="auto"/>
              <w:bottom w:val="single" w:sz="4" w:space="0" w:color="auto"/>
              <w:right w:val="single" w:sz="4" w:space="0" w:color="auto"/>
            </w:tcBorders>
          </w:tcPr>
          <w:p w14:paraId="294324DB" w14:textId="77777777" w:rsidR="00262EC3" w:rsidRPr="006C5AC4" w:rsidRDefault="00262EC3" w:rsidP="00262EC3">
            <w:pPr>
              <w:widowControl/>
              <w:spacing w:after="120"/>
              <w:rPr>
                <w:b/>
                <w:i/>
              </w:rPr>
            </w:pPr>
            <w:r w:rsidRPr="006C5AC4">
              <w:rPr>
                <w:b/>
                <w:i/>
              </w:rPr>
              <w:t>Teollisuuden ja laitosten pyykinpesuaineet</w:t>
            </w:r>
          </w:p>
        </w:tc>
        <w:tc>
          <w:tcPr>
            <w:tcW w:w="4544" w:type="dxa"/>
            <w:tcBorders>
              <w:top w:val="single" w:sz="4" w:space="0" w:color="auto"/>
              <w:left w:val="single" w:sz="4" w:space="0" w:color="auto"/>
              <w:bottom w:val="single" w:sz="4" w:space="0" w:color="auto"/>
              <w:right w:val="single" w:sz="4" w:space="0" w:color="auto"/>
            </w:tcBorders>
          </w:tcPr>
          <w:p w14:paraId="0FE9B3B6" w14:textId="77777777" w:rsidR="00262EC3" w:rsidRPr="006C5AC4" w:rsidRDefault="00262EC3" w:rsidP="00262EC3">
            <w:pPr>
              <w:widowControl/>
              <w:spacing w:after="120"/>
              <w:rPr>
                <w:b/>
                <w:i/>
              </w:rPr>
            </w:pPr>
            <w:r w:rsidRPr="006C5AC4">
              <w:rPr>
                <w:b/>
                <w:i/>
              </w:rPr>
              <w:t>Ei saa saattaa markkinoille, jos... [4 vuoden kuluttua tämän asetuksen voimaantulosta] mennessä kokonaisfosforimäärä on vähintään</w:t>
            </w:r>
          </w:p>
          <w:p w14:paraId="13A011E8" w14:textId="461D9CFF" w:rsidR="00262EC3" w:rsidRPr="006C5AC4" w:rsidRDefault="005014C7" w:rsidP="00262EC3">
            <w:pPr>
              <w:widowControl/>
              <w:spacing w:after="120"/>
              <w:rPr>
                <w:b/>
                <w:i/>
              </w:rPr>
            </w:pPr>
            <w:r w:rsidRPr="006C5AC4">
              <w:rPr>
                <w:b/>
                <w:i/>
              </w:rPr>
              <w:t xml:space="preserve">– </w:t>
            </w:r>
            <w:r w:rsidR="00262EC3" w:rsidRPr="006C5AC4">
              <w:rPr>
                <w:b/>
                <w:i/>
              </w:rPr>
              <w:t>0,5 g/kg lievästi likaista pyykkiä;</w:t>
            </w:r>
          </w:p>
          <w:p w14:paraId="7EDB9B03" w14:textId="5D215561" w:rsidR="00262EC3" w:rsidRPr="006C5AC4" w:rsidRDefault="005014C7" w:rsidP="00262EC3">
            <w:pPr>
              <w:widowControl/>
              <w:spacing w:after="120"/>
              <w:rPr>
                <w:b/>
                <w:i/>
              </w:rPr>
            </w:pPr>
            <w:r w:rsidRPr="006C5AC4">
              <w:rPr>
                <w:b/>
                <w:i/>
              </w:rPr>
              <w:t xml:space="preserve">– </w:t>
            </w:r>
            <w:r w:rsidR="00262EC3" w:rsidRPr="006C5AC4">
              <w:rPr>
                <w:b/>
                <w:i/>
              </w:rPr>
              <w:t>1 g/kg keskilikaista pyykkiä;</w:t>
            </w:r>
          </w:p>
          <w:p w14:paraId="49D6C8F6" w14:textId="2F13D1BA" w:rsidR="00262EC3" w:rsidRPr="006C5AC4" w:rsidRDefault="005014C7" w:rsidP="00262EC3">
            <w:pPr>
              <w:widowControl/>
              <w:spacing w:after="120"/>
              <w:rPr>
                <w:b/>
                <w:i/>
              </w:rPr>
            </w:pPr>
            <w:r w:rsidRPr="006C5AC4">
              <w:rPr>
                <w:b/>
                <w:i/>
              </w:rPr>
              <w:t xml:space="preserve">– </w:t>
            </w:r>
            <w:r w:rsidR="00262EC3" w:rsidRPr="006C5AC4">
              <w:rPr>
                <w:b/>
                <w:i/>
              </w:rPr>
              <w:t>1,5 g/kg erittäin likaista pyykkiä.</w:t>
            </w:r>
          </w:p>
        </w:tc>
      </w:tr>
      <w:tr w:rsidR="00262EC3" w:rsidRPr="006C5AC4" w14:paraId="1A881E26" w14:textId="77777777" w:rsidTr="004F31D2">
        <w:tc>
          <w:tcPr>
            <w:tcW w:w="4521" w:type="dxa"/>
            <w:tcBorders>
              <w:top w:val="single" w:sz="4" w:space="0" w:color="auto"/>
              <w:left w:val="single" w:sz="4" w:space="0" w:color="auto"/>
              <w:bottom w:val="single" w:sz="4" w:space="0" w:color="auto"/>
              <w:right w:val="single" w:sz="4" w:space="0" w:color="auto"/>
            </w:tcBorders>
          </w:tcPr>
          <w:p w14:paraId="20544908" w14:textId="77777777" w:rsidR="00262EC3" w:rsidRPr="006C5AC4" w:rsidRDefault="00262EC3" w:rsidP="00262EC3">
            <w:pPr>
              <w:widowControl/>
              <w:spacing w:after="120"/>
              <w:rPr>
                <w:b/>
                <w:i/>
              </w:rPr>
            </w:pPr>
            <w:r w:rsidRPr="006C5AC4">
              <w:rPr>
                <w:b/>
                <w:i/>
              </w:rPr>
              <w:t>Teollisuuden ja laitosten konetiskiaineet</w:t>
            </w:r>
          </w:p>
        </w:tc>
        <w:tc>
          <w:tcPr>
            <w:tcW w:w="4544" w:type="dxa"/>
            <w:tcBorders>
              <w:top w:val="single" w:sz="4" w:space="0" w:color="auto"/>
              <w:left w:val="single" w:sz="4" w:space="0" w:color="auto"/>
              <w:bottom w:val="single" w:sz="4" w:space="0" w:color="auto"/>
              <w:right w:val="single" w:sz="4" w:space="0" w:color="auto"/>
            </w:tcBorders>
          </w:tcPr>
          <w:p w14:paraId="5C82811C" w14:textId="77777777" w:rsidR="00262EC3" w:rsidRPr="006C5AC4" w:rsidRDefault="00262EC3" w:rsidP="00262EC3">
            <w:pPr>
              <w:widowControl/>
              <w:spacing w:after="120"/>
              <w:rPr>
                <w:b/>
                <w:i/>
              </w:rPr>
            </w:pPr>
            <w:r w:rsidRPr="006C5AC4">
              <w:rPr>
                <w:b/>
                <w:i/>
              </w:rPr>
              <w:t>Ei saa saattaa markkinoille, jos... [7 vuoden kuluttua tämän asetuksen voimaantulosta] mennessä kokonaisfosforimäärä on vähintään</w:t>
            </w:r>
          </w:p>
          <w:p w14:paraId="159FFAC6" w14:textId="77777777" w:rsidR="00262EC3" w:rsidRPr="006C5AC4" w:rsidRDefault="00262EC3" w:rsidP="00262EC3">
            <w:pPr>
              <w:widowControl/>
              <w:spacing w:after="120"/>
              <w:rPr>
                <w:b/>
                <w:i/>
              </w:rPr>
            </w:pPr>
            <w:r w:rsidRPr="006C5AC4">
              <w:rPr>
                <w:b/>
                <w:i/>
              </w:rPr>
              <w:t>-- koneastianpesuaineet / monikomponenttijärjestelmät:</w:t>
            </w:r>
          </w:p>
          <w:p w14:paraId="35642B1D" w14:textId="77777777" w:rsidR="00262EC3" w:rsidRPr="006C5AC4" w:rsidRDefault="00262EC3" w:rsidP="00262EC3">
            <w:pPr>
              <w:widowControl/>
              <w:spacing w:after="120"/>
              <w:rPr>
                <w:b/>
                <w:i/>
              </w:rPr>
            </w:pPr>
            <w:r w:rsidRPr="006C5AC4">
              <w:rPr>
                <w:b/>
                <w:i/>
              </w:rPr>
              <w:t>-- 0, 3 g/l pesuliuosta pehmeän veden osalta;</w:t>
            </w:r>
          </w:p>
          <w:p w14:paraId="5ED6BF51" w14:textId="77777777" w:rsidR="00262EC3" w:rsidRPr="006C5AC4" w:rsidRDefault="00262EC3" w:rsidP="00262EC3">
            <w:pPr>
              <w:widowControl/>
              <w:spacing w:after="120"/>
              <w:rPr>
                <w:b/>
                <w:i/>
              </w:rPr>
            </w:pPr>
            <w:r w:rsidRPr="006C5AC4">
              <w:rPr>
                <w:b/>
                <w:i/>
              </w:rPr>
              <w:t>-- 0, 4 g/l pesuliuosta keskikovan veden osalta;</w:t>
            </w:r>
          </w:p>
          <w:p w14:paraId="6F7660B6" w14:textId="77777777" w:rsidR="00262EC3" w:rsidRPr="006C5AC4" w:rsidRDefault="00262EC3" w:rsidP="00262EC3">
            <w:pPr>
              <w:widowControl/>
              <w:spacing w:after="120"/>
              <w:rPr>
                <w:b/>
                <w:i/>
              </w:rPr>
            </w:pPr>
            <w:r w:rsidRPr="006C5AC4">
              <w:rPr>
                <w:b/>
                <w:i/>
              </w:rPr>
              <w:lastRenderedPageBreak/>
              <w:t>-- 0, 75 g/l pesuliuosta kovan veden osalta;</w:t>
            </w:r>
          </w:p>
          <w:p w14:paraId="2B69219A" w14:textId="77777777" w:rsidR="00262EC3" w:rsidRPr="006C5AC4" w:rsidRDefault="00262EC3" w:rsidP="00262EC3">
            <w:pPr>
              <w:widowControl/>
              <w:spacing w:after="120"/>
              <w:rPr>
                <w:b/>
                <w:i/>
              </w:rPr>
            </w:pPr>
            <w:r w:rsidRPr="006C5AC4">
              <w:rPr>
                <w:b/>
                <w:i/>
              </w:rPr>
              <w:t>-- esiliuotusaineissa 1 g/l pesuliuosta;</w:t>
            </w:r>
          </w:p>
          <w:p w14:paraId="7B3AD19B" w14:textId="77777777" w:rsidR="00262EC3" w:rsidRPr="006C5AC4" w:rsidRDefault="00262EC3" w:rsidP="00262EC3">
            <w:pPr>
              <w:widowControl/>
              <w:spacing w:after="120"/>
              <w:rPr>
                <w:b/>
                <w:i/>
              </w:rPr>
            </w:pPr>
            <w:r w:rsidRPr="006C5AC4">
              <w:rPr>
                <w:b/>
                <w:i/>
              </w:rPr>
              <w:t>-- huuhtelukirkasteissa 0,02 g/l pesuliuosta.</w:t>
            </w:r>
          </w:p>
        </w:tc>
      </w:tr>
    </w:tbl>
    <w:p w14:paraId="61485523" w14:textId="77777777" w:rsidR="00262EC3" w:rsidRPr="006C5AC4" w:rsidRDefault="00262EC3" w:rsidP="006C5AC4">
      <w:pPr>
        <w:widowControl/>
        <w:spacing w:before="120" w:after="120" w:line="360" w:lineRule="auto"/>
        <w:jc w:val="right"/>
        <w:rPr>
          <w:b/>
        </w:rPr>
      </w:pPr>
      <w:r w:rsidRPr="006C5AC4">
        <w:rPr>
          <w:b/>
          <w:szCs w:val="24"/>
          <w:lang w:eastAsia="en-US"/>
        </w:rPr>
        <w:lastRenderedPageBreak/>
        <w:t>[Tark. 132 ]</w:t>
      </w:r>
    </w:p>
    <w:p w14:paraId="4F411FAB" w14:textId="77777777" w:rsidR="00262EC3" w:rsidRPr="006C5AC4" w:rsidRDefault="00262EC3" w:rsidP="00262EC3">
      <w:pPr>
        <w:widowControl/>
        <w:spacing w:before="120" w:after="120" w:line="360" w:lineRule="auto"/>
        <w:rPr>
          <w:szCs w:val="24"/>
          <w:lang w:eastAsia="en-US"/>
        </w:rPr>
        <w:sectPr w:rsidR="00262EC3" w:rsidRPr="006C5AC4">
          <w:footnotePr>
            <w:numRestart w:val="eachSect"/>
          </w:footnotePr>
          <w:pgSz w:w="11909" w:h="16834"/>
          <w:pgMar w:top="1134" w:right="1417" w:bottom="1417" w:left="1417" w:header="1134" w:footer="567" w:gutter="0"/>
          <w:cols w:space="720"/>
        </w:sectPr>
      </w:pPr>
    </w:p>
    <w:p w14:paraId="1068B8EB" w14:textId="77777777" w:rsidR="00262EC3" w:rsidRPr="006C5AC4" w:rsidRDefault="00262EC3" w:rsidP="00262EC3">
      <w:pPr>
        <w:widowControl/>
        <w:spacing w:before="120" w:after="120" w:line="360" w:lineRule="auto"/>
        <w:rPr>
          <w:szCs w:val="24"/>
          <w:lang w:eastAsia="en-US"/>
        </w:rPr>
      </w:pPr>
    </w:p>
    <w:p w14:paraId="1C8AC206" w14:textId="77777777" w:rsidR="00262EC3" w:rsidRPr="006C5AC4" w:rsidRDefault="00262EC3" w:rsidP="00262EC3">
      <w:pPr>
        <w:widowControl/>
        <w:spacing w:before="120" w:after="120" w:line="360" w:lineRule="auto"/>
        <w:jc w:val="center"/>
        <w:rPr>
          <w:lang w:eastAsia="en-US"/>
        </w:rPr>
      </w:pPr>
      <w:r w:rsidRPr="006C5AC4">
        <w:rPr>
          <w:lang w:eastAsia="en-US"/>
        </w:rPr>
        <w:t>LIITE IV</w:t>
      </w:r>
    </w:p>
    <w:p w14:paraId="124231EE" w14:textId="76DA13A9" w:rsidR="00262EC3" w:rsidRPr="006C5AC4" w:rsidRDefault="00262EC3" w:rsidP="006C5AC4">
      <w:pPr>
        <w:widowControl/>
        <w:spacing w:before="120" w:after="120" w:line="360" w:lineRule="auto"/>
        <w:jc w:val="center"/>
        <w:rPr>
          <w:szCs w:val="24"/>
          <w:lang w:eastAsia="en-US"/>
        </w:rPr>
      </w:pPr>
      <w:r w:rsidRPr="006C5AC4">
        <w:rPr>
          <w:szCs w:val="24"/>
          <w:lang w:eastAsia="en-US"/>
        </w:rPr>
        <w:t>7 ARTIKLAN 2 KOHDASSA TARKOITETTU VAATIMUSTENMUKAISUUDEN ARVIOINTIMENETTELY</w:t>
      </w:r>
    </w:p>
    <w:p w14:paraId="10823175" w14:textId="77777777" w:rsidR="00262EC3" w:rsidRPr="006C5AC4" w:rsidRDefault="00262EC3" w:rsidP="00262EC3">
      <w:pPr>
        <w:widowControl/>
        <w:spacing w:before="120" w:after="120" w:line="360" w:lineRule="auto"/>
        <w:rPr>
          <w:szCs w:val="24"/>
          <w:lang w:eastAsia="en-US"/>
        </w:rPr>
      </w:pPr>
      <w:r w:rsidRPr="006C5AC4">
        <w:rPr>
          <w:szCs w:val="24"/>
          <w:lang w:eastAsia="en-US"/>
        </w:rPr>
        <w:t xml:space="preserve">Moduuli A – Sisäinen tuotannonvalvonta </w:t>
      </w:r>
    </w:p>
    <w:p w14:paraId="6DB01F9B" w14:textId="77777777" w:rsidR="00262EC3" w:rsidRPr="006C5AC4" w:rsidRDefault="00262EC3" w:rsidP="00262EC3">
      <w:pPr>
        <w:widowControl/>
        <w:spacing w:before="120" w:after="120" w:line="360" w:lineRule="auto"/>
        <w:ind w:left="850" w:hanging="850"/>
        <w:rPr>
          <w:szCs w:val="24"/>
          <w:lang w:eastAsia="en-US"/>
        </w:rPr>
      </w:pPr>
      <w:r w:rsidRPr="006C5AC4">
        <w:rPr>
          <w:szCs w:val="24"/>
          <w:lang w:eastAsia="en-US"/>
        </w:rPr>
        <w:t>1.</w:t>
      </w:r>
      <w:r w:rsidRPr="006C5AC4">
        <w:rPr>
          <w:szCs w:val="24"/>
          <w:lang w:eastAsia="en-US"/>
        </w:rPr>
        <w:tab/>
        <w:t>Moduulin kuvaus</w:t>
      </w:r>
    </w:p>
    <w:p w14:paraId="18B96FCD" w14:textId="77777777" w:rsidR="00262EC3" w:rsidRPr="006C5AC4" w:rsidRDefault="00262EC3" w:rsidP="00262EC3">
      <w:pPr>
        <w:widowControl/>
        <w:spacing w:before="120" w:after="120" w:line="360" w:lineRule="auto"/>
        <w:ind w:left="850"/>
        <w:rPr>
          <w:szCs w:val="24"/>
          <w:lang w:eastAsia="en-US"/>
        </w:rPr>
      </w:pPr>
      <w:r w:rsidRPr="006C5AC4">
        <w:rPr>
          <w:szCs w:val="24"/>
          <w:lang w:eastAsia="en-US"/>
        </w:rPr>
        <w:t>Sisäinen tuotannonvalvonta on vaatimustenmukaisuuden arviointimenettely, jossa valmistaja täyttää 2, 3 ja 4 kohdassa säädetyt velvoitteet sekä varmistaa ja vakuuttaa yksinomaisella vastuullaan, että kyseinen pesuaine tai pinta-aktiivinen aine täyttää siihen sovellettavat tämän asetuksen vaatimukset.</w:t>
      </w:r>
    </w:p>
    <w:p w14:paraId="1D02D3EE" w14:textId="77777777" w:rsidR="00262EC3" w:rsidRPr="006C5AC4" w:rsidRDefault="00262EC3" w:rsidP="00262EC3">
      <w:pPr>
        <w:widowControl/>
        <w:spacing w:before="120" w:after="120" w:line="360" w:lineRule="auto"/>
        <w:ind w:left="850" w:hanging="850"/>
        <w:rPr>
          <w:szCs w:val="24"/>
          <w:lang w:eastAsia="en-US"/>
        </w:rPr>
      </w:pPr>
      <w:r w:rsidRPr="006C5AC4">
        <w:rPr>
          <w:szCs w:val="24"/>
          <w:lang w:eastAsia="en-US"/>
        </w:rPr>
        <w:t>2.</w:t>
      </w:r>
      <w:r w:rsidRPr="006C5AC4">
        <w:rPr>
          <w:szCs w:val="24"/>
          <w:lang w:eastAsia="en-US"/>
        </w:rPr>
        <w:tab/>
        <w:t>Tekniset asiakirjat</w:t>
      </w:r>
    </w:p>
    <w:p w14:paraId="10891DBE" w14:textId="77777777" w:rsidR="00262EC3" w:rsidRPr="006C5AC4" w:rsidRDefault="00262EC3" w:rsidP="00262EC3">
      <w:pPr>
        <w:widowControl/>
        <w:spacing w:before="120" w:after="120" w:line="360" w:lineRule="auto"/>
        <w:ind w:left="850" w:hanging="850"/>
        <w:rPr>
          <w:szCs w:val="24"/>
          <w:lang w:eastAsia="en-US"/>
        </w:rPr>
      </w:pPr>
      <w:r w:rsidRPr="006C5AC4">
        <w:rPr>
          <w:szCs w:val="24"/>
          <w:lang w:eastAsia="en-US"/>
        </w:rPr>
        <w:t>2.1.</w:t>
      </w:r>
      <w:r w:rsidRPr="006C5AC4">
        <w:rPr>
          <w:szCs w:val="24"/>
          <w:lang w:eastAsia="en-US"/>
        </w:rPr>
        <w:tab/>
        <w:t>Valmistajan on laadittava tekniset asiakirjat. Asiakirjojen perusteella on voitava arvioida, onko pesuaine tai pinta-aktiivinen aine sovellettavien vaatimusten mukainen, ja niihin on sisällyttävä asianmukainen analyysi ja arviointi riskistä tai riskeistä.</w:t>
      </w:r>
    </w:p>
    <w:p w14:paraId="6AE790D0" w14:textId="77777777" w:rsidR="00CB2799" w:rsidRPr="006C5AC4" w:rsidRDefault="00CB2799">
      <w:pPr>
        <w:widowControl/>
        <w:rPr>
          <w:szCs w:val="24"/>
          <w:lang w:eastAsia="en-US"/>
        </w:rPr>
      </w:pPr>
      <w:r w:rsidRPr="006C5AC4">
        <w:rPr>
          <w:szCs w:val="24"/>
          <w:lang w:eastAsia="en-US"/>
        </w:rPr>
        <w:br w:type="page"/>
      </w:r>
    </w:p>
    <w:p w14:paraId="7746B20D" w14:textId="4666A57D" w:rsidR="00262EC3" w:rsidRPr="006C5AC4" w:rsidRDefault="00262EC3" w:rsidP="00262EC3">
      <w:pPr>
        <w:widowControl/>
        <w:spacing w:before="120" w:after="120" w:line="360" w:lineRule="auto"/>
        <w:ind w:left="850" w:hanging="850"/>
        <w:rPr>
          <w:szCs w:val="24"/>
          <w:lang w:eastAsia="en-US"/>
        </w:rPr>
      </w:pPr>
      <w:r w:rsidRPr="006C5AC4">
        <w:rPr>
          <w:szCs w:val="24"/>
          <w:lang w:eastAsia="en-US"/>
        </w:rPr>
        <w:lastRenderedPageBreak/>
        <w:t>2.2.</w:t>
      </w:r>
      <w:r w:rsidRPr="006C5AC4">
        <w:rPr>
          <w:szCs w:val="24"/>
          <w:lang w:eastAsia="en-US"/>
        </w:rPr>
        <w:tab/>
        <w:t>Teknisissä asiakirjoissa on täsmennettävä sovellettavat vaatimukset, ja niiden on katettava pesuaineen tai pinta-aktiivisen aineen suunnittelu, valmistus ja käyttötarkoitus siinä määrin kuin se on olennaista arvioinnin kannalta. Teknisten asiakirjojen on sisällettävä mahdollisuuksien mukaan ainakin seuraavat osatekijät:</w:t>
      </w:r>
    </w:p>
    <w:p w14:paraId="6E29871E" w14:textId="77777777" w:rsidR="00262EC3" w:rsidRPr="006C5AC4" w:rsidRDefault="00262EC3" w:rsidP="00262EC3">
      <w:pPr>
        <w:widowControl/>
        <w:spacing w:before="120" w:after="120" w:line="360" w:lineRule="auto"/>
        <w:ind w:left="1416" w:hanging="566"/>
        <w:rPr>
          <w:szCs w:val="24"/>
          <w:lang w:eastAsia="en-US"/>
        </w:rPr>
      </w:pPr>
      <w:r w:rsidRPr="006C5AC4">
        <w:rPr>
          <w:szCs w:val="24"/>
          <w:lang w:eastAsia="en-US"/>
        </w:rPr>
        <w:t>a)</w:t>
      </w:r>
      <w:r w:rsidRPr="006C5AC4">
        <w:rPr>
          <w:szCs w:val="24"/>
          <w:lang w:eastAsia="en-US"/>
        </w:rPr>
        <w:tab/>
        <w:t>pesuaineen tai pinta-aktiivisen aineen yleinen kuvaus ja käyttötarkoituksen kuvaus</w:t>
      </w:r>
    </w:p>
    <w:p w14:paraId="4A318767" w14:textId="77777777" w:rsidR="00262EC3" w:rsidRPr="006C5AC4" w:rsidRDefault="00262EC3" w:rsidP="00262EC3">
      <w:pPr>
        <w:widowControl/>
        <w:spacing w:before="120" w:after="120" w:line="360" w:lineRule="auto"/>
        <w:ind w:left="1416" w:hanging="566"/>
        <w:rPr>
          <w:szCs w:val="24"/>
          <w:lang w:eastAsia="en-US"/>
        </w:rPr>
      </w:pPr>
      <w:r w:rsidRPr="006C5AC4">
        <w:rPr>
          <w:szCs w:val="24"/>
          <w:lang w:eastAsia="en-US"/>
        </w:rPr>
        <w:t>b)</w:t>
      </w:r>
      <w:r w:rsidRPr="006C5AC4">
        <w:rPr>
          <w:szCs w:val="24"/>
          <w:lang w:eastAsia="en-US"/>
        </w:rPr>
        <w:tab/>
        <w:t>testausselosteet, joista käy ilmi liitteen I ja tapauksen mukaan liitteiden II ja III noudattaminen</w:t>
      </w:r>
    </w:p>
    <w:p w14:paraId="69245DD8" w14:textId="77777777" w:rsidR="00262EC3" w:rsidRPr="006C5AC4" w:rsidRDefault="00262EC3" w:rsidP="00262EC3">
      <w:pPr>
        <w:widowControl/>
        <w:spacing w:before="120" w:after="120" w:line="360" w:lineRule="auto"/>
        <w:ind w:left="1416" w:hanging="566"/>
        <w:rPr>
          <w:szCs w:val="24"/>
          <w:lang w:eastAsia="en-US"/>
        </w:rPr>
      </w:pPr>
      <w:r w:rsidRPr="006C5AC4">
        <w:rPr>
          <w:szCs w:val="24"/>
          <w:lang w:eastAsia="en-US"/>
        </w:rPr>
        <w:t>c)</w:t>
      </w:r>
      <w:r w:rsidRPr="006C5AC4">
        <w:rPr>
          <w:szCs w:val="24"/>
          <w:lang w:eastAsia="en-US"/>
        </w:rPr>
        <w:tab/>
        <w:t>luettelo testimenetelmistä, joilla osoitetaan tämän asetuksen vaatimusten noudattaminen</w:t>
      </w:r>
    </w:p>
    <w:p w14:paraId="33312919" w14:textId="77777777" w:rsidR="00262EC3" w:rsidRPr="006C5AC4" w:rsidRDefault="00262EC3" w:rsidP="00262EC3">
      <w:pPr>
        <w:widowControl/>
        <w:spacing w:before="120" w:after="120" w:line="360" w:lineRule="auto"/>
        <w:ind w:left="1416" w:hanging="566"/>
        <w:rPr>
          <w:szCs w:val="24"/>
          <w:lang w:eastAsia="en-US"/>
        </w:rPr>
      </w:pPr>
      <w:r w:rsidRPr="006C5AC4">
        <w:rPr>
          <w:szCs w:val="24"/>
          <w:lang w:eastAsia="en-US"/>
        </w:rPr>
        <w:t>d)</w:t>
      </w:r>
      <w:r w:rsidRPr="006C5AC4">
        <w:rPr>
          <w:szCs w:val="24"/>
          <w:lang w:eastAsia="en-US"/>
        </w:rPr>
        <w:tab/>
        <w:t>tehtyjen laskelmien ja tarkastusten tulokset</w:t>
      </w:r>
    </w:p>
    <w:p w14:paraId="000260B4" w14:textId="77777777" w:rsidR="00262EC3" w:rsidRPr="006C5AC4" w:rsidRDefault="00262EC3" w:rsidP="00262EC3">
      <w:pPr>
        <w:widowControl/>
        <w:spacing w:before="120" w:after="120" w:line="360" w:lineRule="auto"/>
        <w:ind w:left="1416" w:hanging="566"/>
        <w:rPr>
          <w:szCs w:val="24"/>
          <w:lang w:eastAsia="en-US"/>
        </w:rPr>
      </w:pPr>
      <w:r w:rsidRPr="006C5AC4">
        <w:rPr>
          <w:szCs w:val="24"/>
          <w:lang w:eastAsia="en-US"/>
        </w:rPr>
        <w:t>e)</w:t>
      </w:r>
      <w:r w:rsidRPr="006C5AC4">
        <w:rPr>
          <w:szCs w:val="24"/>
          <w:lang w:eastAsia="en-US"/>
        </w:rPr>
        <w:tab/>
        <w:t>ainesosaluettelo, joka täyttää seuraavat vaatimukset:</w:t>
      </w:r>
    </w:p>
    <w:p w14:paraId="76448AD7" w14:textId="77777777" w:rsidR="00262EC3" w:rsidRPr="006C5AC4" w:rsidRDefault="00262EC3" w:rsidP="00262EC3">
      <w:pPr>
        <w:widowControl/>
        <w:spacing w:before="120" w:after="120" w:line="360" w:lineRule="auto"/>
        <w:ind w:left="1982" w:hanging="566"/>
        <w:rPr>
          <w:szCs w:val="24"/>
          <w:lang w:eastAsia="en-US"/>
        </w:rPr>
      </w:pPr>
      <w:r w:rsidRPr="006C5AC4">
        <w:rPr>
          <w:szCs w:val="24"/>
          <w:lang w:eastAsia="en-US"/>
        </w:rPr>
        <w:t>i)</w:t>
      </w:r>
      <w:r w:rsidRPr="006C5AC4">
        <w:rPr>
          <w:szCs w:val="24"/>
          <w:lang w:eastAsia="en-US"/>
        </w:rPr>
        <w:tab/>
        <w:t>siinä luetellaan kaikki liitteessä V olevassa A osassa tarkoitetut tarkoituksellisesti lisätyt aineet ja säilöntäaineet</w:t>
      </w:r>
    </w:p>
    <w:p w14:paraId="3E8F55D0" w14:textId="77777777" w:rsidR="00262EC3" w:rsidRPr="006C5AC4" w:rsidRDefault="00262EC3" w:rsidP="00262EC3">
      <w:pPr>
        <w:widowControl/>
        <w:spacing w:before="120" w:after="120" w:line="360" w:lineRule="auto"/>
        <w:ind w:left="1982" w:hanging="566"/>
        <w:rPr>
          <w:szCs w:val="24"/>
          <w:lang w:eastAsia="en-US"/>
        </w:rPr>
      </w:pPr>
      <w:r w:rsidRPr="006C5AC4">
        <w:rPr>
          <w:szCs w:val="24"/>
          <w:lang w:eastAsia="en-US"/>
        </w:rPr>
        <w:t>ii)</w:t>
      </w:r>
      <w:r w:rsidRPr="006C5AC4">
        <w:rPr>
          <w:szCs w:val="24"/>
          <w:lang w:eastAsia="en-US"/>
        </w:rPr>
        <w:tab/>
        <w:t>siinä mainitaan kunkin ainesosan kemiallinen nimi tai IUPAC-nimi sekä INCI-nimi, CAS-numero ja Euroopan farmakopean mukainen nimi, jos ne ovat saatavilla</w:t>
      </w:r>
    </w:p>
    <w:p w14:paraId="5A4287C8" w14:textId="77777777" w:rsidR="00CB2799" w:rsidRPr="006C5AC4" w:rsidRDefault="00CB2799">
      <w:pPr>
        <w:widowControl/>
        <w:rPr>
          <w:szCs w:val="24"/>
          <w:lang w:eastAsia="en-US"/>
        </w:rPr>
      </w:pPr>
      <w:r w:rsidRPr="006C5AC4">
        <w:rPr>
          <w:szCs w:val="24"/>
          <w:lang w:eastAsia="en-US"/>
        </w:rPr>
        <w:br w:type="page"/>
      </w:r>
    </w:p>
    <w:p w14:paraId="1BDBEFFF" w14:textId="50AB64B0" w:rsidR="00262EC3" w:rsidRPr="006C5AC4" w:rsidRDefault="00262EC3" w:rsidP="00262EC3">
      <w:pPr>
        <w:widowControl/>
        <w:spacing w:before="120" w:after="120" w:line="360" w:lineRule="auto"/>
        <w:ind w:left="1982" w:hanging="566"/>
        <w:rPr>
          <w:szCs w:val="24"/>
          <w:lang w:eastAsia="en-US"/>
        </w:rPr>
      </w:pPr>
      <w:r w:rsidRPr="006C5AC4">
        <w:rPr>
          <w:szCs w:val="24"/>
          <w:lang w:eastAsia="en-US"/>
        </w:rPr>
        <w:lastRenderedPageBreak/>
        <w:t>iii)</w:t>
      </w:r>
      <w:r w:rsidRPr="006C5AC4">
        <w:rPr>
          <w:szCs w:val="24"/>
          <w:lang w:eastAsia="en-US"/>
        </w:rPr>
        <w:tab/>
        <w:t>siinä luetellaan kaikki ainesosat painon mukaan alenevassa järjestyksessä, ja luettelo on jaettu seuraaviin painoprosenttialueisiin:</w:t>
      </w:r>
    </w:p>
    <w:p w14:paraId="5F92BE89" w14:textId="77777777" w:rsidR="00262EC3" w:rsidRPr="006C5AC4" w:rsidRDefault="00262EC3" w:rsidP="00262EC3">
      <w:pPr>
        <w:widowControl/>
        <w:spacing w:before="120" w:after="120" w:line="360" w:lineRule="auto"/>
        <w:ind w:left="2548" w:hanging="566"/>
        <w:rPr>
          <w:szCs w:val="24"/>
          <w:lang w:eastAsia="en-US"/>
        </w:rPr>
      </w:pPr>
      <w:r w:rsidRPr="006C5AC4">
        <w:rPr>
          <w:szCs w:val="24"/>
          <w:lang w:eastAsia="en-US"/>
        </w:rPr>
        <w:t>1)</w:t>
      </w:r>
      <w:r w:rsidRPr="006C5AC4">
        <w:rPr>
          <w:szCs w:val="24"/>
          <w:lang w:eastAsia="en-US"/>
        </w:rPr>
        <w:tab/>
        <w:t>10 prosenttia tai enemmän</w:t>
      </w:r>
    </w:p>
    <w:p w14:paraId="1BA470C1" w14:textId="77777777" w:rsidR="00262EC3" w:rsidRPr="006C5AC4" w:rsidRDefault="00262EC3" w:rsidP="00262EC3">
      <w:pPr>
        <w:widowControl/>
        <w:spacing w:before="120" w:after="120" w:line="360" w:lineRule="auto"/>
        <w:ind w:left="2548" w:hanging="566"/>
        <w:rPr>
          <w:szCs w:val="24"/>
          <w:lang w:eastAsia="en-US"/>
        </w:rPr>
      </w:pPr>
      <w:r w:rsidRPr="006C5AC4">
        <w:rPr>
          <w:szCs w:val="24"/>
          <w:lang w:eastAsia="en-US"/>
        </w:rPr>
        <w:t>2)</w:t>
      </w:r>
      <w:r w:rsidRPr="006C5AC4">
        <w:rPr>
          <w:szCs w:val="24"/>
          <w:lang w:eastAsia="en-US"/>
        </w:rPr>
        <w:tab/>
        <w:t>1 prosentti tai enemmän mutta alle 10 prosenttia</w:t>
      </w:r>
    </w:p>
    <w:p w14:paraId="0E864D92" w14:textId="77777777" w:rsidR="00262EC3" w:rsidRPr="006C5AC4" w:rsidRDefault="00262EC3" w:rsidP="00262EC3">
      <w:pPr>
        <w:widowControl/>
        <w:spacing w:before="120" w:after="120" w:line="360" w:lineRule="auto"/>
        <w:ind w:left="2548" w:hanging="566"/>
        <w:rPr>
          <w:szCs w:val="24"/>
          <w:lang w:eastAsia="en-US"/>
        </w:rPr>
      </w:pPr>
      <w:r w:rsidRPr="006C5AC4">
        <w:rPr>
          <w:szCs w:val="24"/>
          <w:lang w:eastAsia="en-US"/>
        </w:rPr>
        <w:t>3)</w:t>
      </w:r>
      <w:r w:rsidRPr="006C5AC4">
        <w:rPr>
          <w:szCs w:val="24"/>
          <w:lang w:eastAsia="en-US"/>
        </w:rPr>
        <w:tab/>
        <w:t>0,1 prosenttia tai enemmän mutta alle 1 prosenttia</w:t>
      </w:r>
    </w:p>
    <w:p w14:paraId="515A8905" w14:textId="77777777" w:rsidR="00262EC3" w:rsidRPr="006C5AC4" w:rsidRDefault="00262EC3" w:rsidP="00262EC3">
      <w:pPr>
        <w:widowControl/>
        <w:spacing w:before="120" w:after="120" w:line="360" w:lineRule="auto"/>
        <w:ind w:left="2548" w:hanging="566"/>
        <w:rPr>
          <w:szCs w:val="24"/>
          <w:lang w:eastAsia="en-US"/>
        </w:rPr>
      </w:pPr>
      <w:r w:rsidRPr="006C5AC4">
        <w:rPr>
          <w:szCs w:val="24"/>
          <w:lang w:eastAsia="en-US"/>
        </w:rPr>
        <w:t>4)</w:t>
      </w:r>
      <w:r w:rsidRPr="006C5AC4">
        <w:rPr>
          <w:szCs w:val="24"/>
          <w:lang w:eastAsia="en-US"/>
        </w:rPr>
        <w:tab/>
        <w:t>alle 0,1 prosenttia.</w:t>
      </w:r>
    </w:p>
    <w:p w14:paraId="19475A63" w14:textId="77777777" w:rsidR="00262EC3" w:rsidRPr="006C5AC4" w:rsidRDefault="00262EC3" w:rsidP="00262EC3">
      <w:pPr>
        <w:widowControl/>
        <w:spacing w:before="120" w:after="120" w:line="360" w:lineRule="auto"/>
        <w:rPr>
          <w:szCs w:val="24"/>
          <w:lang w:eastAsia="en-US"/>
        </w:rPr>
      </w:pPr>
      <w:r w:rsidRPr="006C5AC4">
        <w:rPr>
          <w:szCs w:val="24"/>
          <w:lang w:eastAsia="en-US"/>
        </w:rPr>
        <w:t>Edellä olevaa e alakohtaa sovellettaessa hajustetta, haihtuvaa öljyä tai väriainetta pidetään yhtenä ainesosana.</w:t>
      </w:r>
    </w:p>
    <w:p w14:paraId="61634C13" w14:textId="77777777" w:rsidR="00262EC3" w:rsidRPr="006C5AC4" w:rsidRDefault="00262EC3" w:rsidP="00262EC3">
      <w:pPr>
        <w:widowControl/>
        <w:spacing w:before="120" w:after="120" w:line="360" w:lineRule="auto"/>
        <w:ind w:left="850" w:hanging="850"/>
        <w:rPr>
          <w:szCs w:val="24"/>
          <w:lang w:eastAsia="en-US"/>
        </w:rPr>
      </w:pPr>
      <w:r w:rsidRPr="006C5AC4">
        <w:rPr>
          <w:szCs w:val="24"/>
          <w:lang w:eastAsia="en-US"/>
        </w:rPr>
        <w:t>3.</w:t>
      </w:r>
      <w:r w:rsidRPr="006C5AC4">
        <w:rPr>
          <w:szCs w:val="24"/>
          <w:lang w:eastAsia="en-US"/>
        </w:rPr>
        <w:tab/>
        <w:t>Valmistus</w:t>
      </w:r>
    </w:p>
    <w:p w14:paraId="396A5303" w14:textId="77777777" w:rsidR="00262EC3" w:rsidRPr="006C5AC4" w:rsidRDefault="00262EC3" w:rsidP="00262EC3">
      <w:pPr>
        <w:widowControl/>
        <w:spacing w:before="120" w:after="120" w:line="360" w:lineRule="auto"/>
        <w:ind w:left="850"/>
        <w:rPr>
          <w:szCs w:val="24"/>
          <w:lang w:eastAsia="en-US"/>
        </w:rPr>
      </w:pPr>
      <w:r w:rsidRPr="006C5AC4">
        <w:rPr>
          <w:szCs w:val="24"/>
          <w:lang w:eastAsia="en-US"/>
        </w:rPr>
        <w:t>Valmistajan on toteutettava kaikki tarvittavat toimenpiteet sen varmistamiseksi, että valmistusprosessilla ja sen valvonnalla taataan, että pesuaine tai pinta-aktiivinen aine on 2 kohdassa tarkoitettujen teknisten asiakirjojen ja siihen sovellettavien tämän asetuksen vaatimusten mukainen.</w:t>
      </w:r>
    </w:p>
    <w:p w14:paraId="3EFF7953" w14:textId="77777777" w:rsidR="00262EC3" w:rsidRPr="006C5AC4" w:rsidRDefault="00262EC3" w:rsidP="00262EC3">
      <w:pPr>
        <w:widowControl/>
        <w:spacing w:before="120" w:after="120" w:line="360" w:lineRule="auto"/>
        <w:rPr>
          <w:szCs w:val="24"/>
          <w:lang w:eastAsia="en-US"/>
        </w:rPr>
        <w:sectPr w:rsidR="00262EC3" w:rsidRPr="006C5AC4">
          <w:footnotePr>
            <w:numRestart w:val="eachSect"/>
          </w:footnotePr>
          <w:pgSz w:w="11909" w:h="16834"/>
          <w:pgMar w:top="1134" w:right="1417" w:bottom="1417" w:left="1417" w:header="1134" w:footer="567" w:gutter="0"/>
          <w:cols w:space="720"/>
        </w:sectPr>
      </w:pPr>
    </w:p>
    <w:p w14:paraId="69DE39D2" w14:textId="77777777" w:rsidR="00262EC3" w:rsidRPr="006C5AC4" w:rsidRDefault="00262EC3" w:rsidP="00262EC3">
      <w:pPr>
        <w:widowControl/>
        <w:spacing w:before="120" w:after="120" w:line="360" w:lineRule="auto"/>
        <w:rPr>
          <w:szCs w:val="24"/>
          <w:lang w:eastAsia="en-US"/>
        </w:rPr>
      </w:pPr>
    </w:p>
    <w:p w14:paraId="0D5D10DF" w14:textId="77777777" w:rsidR="00262EC3" w:rsidRPr="006C5AC4" w:rsidRDefault="00262EC3" w:rsidP="00262EC3">
      <w:pPr>
        <w:widowControl/>
        <w:spacing w:before="120" w:after="120" w:line="360" w:lineRule="auto"/>
        <w:jc w:val="center"/>
        <w:rPr>
          <w:lang w:eastAsia="en-US"/>
        </w:rPr>
      </w:pPr>
      <w:r w:rsidRPr="006C5AC4">
        <w:rPr>
          <w:lang w:eastAsia="en-US"/>
        </w:rPr>
        <w:t>LIITE V</w:t>
      </w:r>
    </w:p>
    <w:p w14:paraId="465CFDD9" w14:textId="77777777" w:rsidR="00262EC3" w:rsidRPr="006C5AC4" w:rsidRDefault="00262EC3" w:rsidP="006C5AC4">
      <w:pPr>
        <w:widowControl/>
        <w:spacing w:before="120" w:after="120" w:line="360" w:lineRule="auto"/>
        <w:jc w:val="center"/>
        <w:rPr>
          <w:szCs w:val="24"/>
          <w:lang w:eastAsia="en-US"/>
        </w:rPr>
      </w:pPr>
      <w:r w:rsidRPr="006C5AC4">
        <w:rPr>
          <w:szCs w:val="24"/>
          <w:lang w:eastAsia="en-US"/>
        </w:rPr>
        <w:t>MERKINTÄVAATIMUKSET</w:t>
      </w:r>
    </w:p>
    <w:p w14:paraId="78834891" w14:textId="4B787ADF" w:rsidR="00262EC3" w:rsidRPr="006C5AC4" w:rsidRDefault="00262EC3" w:rsidP="006C5AC4">
      <w:pPr>
        <w:widowControl/>
        <w:spacing w:before="120" w:after="120" w:line="360" w:lineRule="auto"/>
        <w:rPr>
          <w:szCs w:val="24"/>
          <w:lang w:eastAsia="en-US"/>
        </w:rPr>
      </w:pPr>
      <w:r w:rsidRPr="006C5AC4">
        <w:rPr>
          <w:szCs w:val="24"/>
          <w:lang w:eastAsia="en-US"/>
        </w:rPr>
        <w:br/>
        <w:t>A OSA – SISÄLTÖÄ KOSKEVAT TIEDOT</w:t>
      </w:r>
    </w:p>
    <w:p w14:paraId="5F83E19A" w14:textId="77777777" w:rsidR="00262EC3" w:rsidRPr="006C5AC4" w:rsidRDefault="00262EC3" w:rsidP="00262EC3">
      <w:pPr>
        <w:widowControl/>
        <w:spacing w:before="120" w:after="120" w:line="360" w:lineRule="auto"/>
        <w:rPr>
          <w:szCs w:val="24"/>
          <w:lang w:eastAsia="en-US"/>
        </w:rPr>
      </w:pPr>
      <w:r w:rsidRPr="006C5AC4">
        <w:rPr>
          <w:szCs w:val="24"/>
          <w:lang w:eastAsia="en-US"/>
        </w:rPr>
        <w:t>Markkinoilla saataville asetettavien pesuaineiden ja pinta-aktiivisten aineiden tuoteselosteisiin sisällytettävät tiedot</w:t>
      </w:r>
    </w:p>
    <w:p w14:paraId="6172C5C2" w14:textId="77777777" w:rsidR="00262EC3" w:rsidRPr="006C5AC4" w:rsidRDefault="00262EC3" w:rsidP="00262EC3">
      <w:pPr>
        <w:widowControl/>
        <w:spacing w:before="120" w:after="120" w:line="360" w:lineRule="auto"/>
        <w:ind w:left="850" w:hanging="850"/>
        <w:rPr>
          <w:szCs w:val="24"/>
          <w:lang w:eastAsia="en-US"/>
        </w:rPr>
      </w:pPr>
      <w:r w:rsidRPr="006C5AC4">
        <w:rPr>
          <w:szCs w:val="24"/>
          <w:lang w:eastAsia="en-US"/>
        </w:rPr>
        <w:t>1.</w:t>
      </w:r>
      <w:r w:rsidRPr="006C5AC4">
        <w:rPr>
          <w:szCs w:val="24"/>
          <w:lang w:eastAsia="en-US"/>
        </w:rPr>
        <w:tab/>
        <w:t>Ilmoitettaessa seuraavassa luettelossa mainittujen ainesosien pitoisuutta, kun se on yli 0,2 painoprosenttia, on käytettävä painoprosenttialueita ”alle 5 prosenttia”, ”5 prosenttia tai enemmän mutta alle 15 prosenttia”, ”15 prosenttia tai enemmän mutta alle 30 prosenttia” tai ”30 prosenttia tai enemmän”.</w:t>
      </w:r>
    </w:p>
    <w:p w14:paraId="0B198423" w14:textId="77777777" w:rsidR="00262EC3" w:rsidRPr="006C5AC4" w:rsidRDefault="00262EC3" w:rsidP="00262EC3">
      <w:pPr>
        <w:widowControl/>
        <w:spacing w:before="120" w:after="120" w:line="360" w:lineRule="auto"/>
        <w:ind w:left="1416" w:hanging="566"/>
        <w:rPr>
          <w:szCs w:val="24"/>
          <w:lang w:eastAsia="en-US"/>
        </w:rPr>
      </w:pPr>
      <w:r w:rsidRPr="006C5AC4">
        <w:rPr>
          <w:szCs w:val="24"/>
          <w:lang w:eastAsia="en-US"/>
        </w:rPr>
        <w:t>a)</w:t>
      </w:r>
      <w:r w:rsidRPr="006C5AC4">
        <w:rPr>
          <w:szCs w:val="24"/>
          <w:lang w:eastAsia="en-US"/>
        </w:rPr>
        <w:tab/>
        <w:t>fosfaatit</w:t>
      </w:r>
    </w:p>
    <w:p w14:paraId="6CEEF254" w14:textId="77777777" w:rsidR="00262EC3" w:rsidRPr="006C5AC4" w:rsidRDefault="00262EC3" w:rsidP="00262EC3">
      <w:pPr>
        <w:widowControl/>
        <w:spacing w:before="120" w:after="120" w:line="360" w:lineRule="auto"/>
        <w:ind w:left="1416" w:hanging="566"/>
        <w:rPr>
          <w:szCs w:val="24"/>
          <w:lang w:eastAsia="en-US"/>
        </w:rPr>
      </w:pPr>
      <w:r w:rsidRPr="006C5AC4">
        <w:rPr>
          <w:szCs w:val="24"/>
          <w:lang w:eastAsia="en-US"/>
        </w:rPr>
        <w:t>b)</w:t>
      </w:r>
      <w:r w:rsidRPr="006C5AC4">
        <w:rPr>
          <w:szCs w:val="24"/>
          <w:lang w:eastAsia="en-US"/>
        </w:rPr>
        <w:tab/>
        <w:t>fosfonaatit</w:t>
      </w:r>
    </w:p>
    <w:p w14:paraId="25D36286" w14:textId="680EA35D" w:rsidR="00262EC3" w:rsidRPr="006C5AC4" w:rsidRDefault="00262EC3" w:rsidP="00262EC3">
      <w:pPr>
        <w:widowControl/>
        <w:spacing w:before="120" w:after="120" w:line="360" w:lineRule="auto"/>
        <w:ind w:left="1416" w:hanging="566"/>
        <w:rPr>
          <w:szCs w:val="24"/>
          <w:lang w:eastAsia="en-US"/>
        </w:rPr>
      </w:pPr>
      <w:r w:rsidRPr="006C5AC4">
        <w:rPr>
          <w:szCs w:val="24"/>
          <w:lang w:eastAsia="en-US"/>
        </w:rPr>
        <w:t>c)</w:t>
      </w:r>
      <w:r w:rsidRPr="006C5AC4">
        <w:rPr>
          <w:szCs w:val="24"/>
          <w:lang w:eastAsia="en-US"/>
        </w:rPr>
        <w:tab/>
        <w:t xml:space="preserve">pinta-aktiiviset aineet </w:t>
      </w:r>
      <w:r w:rsidRPr="006C5AC4">
        <w:rPr>
          <w:b/>
          <w:szCs w:val="24"/>
          <w:lang w:eastAsia="en-US"/>
        </w:rPr>
        <w:t>[Tark.  133]</w:t>
      </w:r>
    </w:p>
    <w:p w14:paraId="397778A2" w14:textId="77777777" w:rsidR="00262EC3" w:rsidRPr="006C5AC4" w:rsidRDefault="00262EC3" w:rsidP="00262EC3">
      <w:pPr>
        <w:widowControl/>
        <w:spacing w:before="120" w:after="120" w:line="360" w:lineRule="auto"/>
        <w:ind w:left="1416" w:hanging="566"/>
        <w:rPr>
          <w:b/>
          <w:szCs w:val="24"/>
          <w:lang w:eastAsia="en-US"/>
        </w:rPr>
      </w:pPr>
      <w:r w:rsidRPr="006C5AC4">
        <w:rPr>
          <w:strike/>
          <w:szCs w:val="24"/>
          <w:lang w:eastAsia="en-US"/>
        </w:rPr>
        <w:t>d)</w:t>
      </w:r>
      <w:r w:rsidRPr="006C5AC4">
        <w:rPr>
          <w:szCs w:val="24"/>
          <w:lang w:eastAsia="en-US"/>
        </w:rPr>
        <w:tab/>
      </w:r>
      <w:r w:rsidRPr="006C5AC4">
        <w:rPr>
          <w:strike/>
          <w:szCs w:val="24"/>
          <w:lang w:eastAsia="en-US"/>
        </w:rPr>
        <w:t xml:space="preserve">kationiset pinta-aktiiviset aineet </w:t>
      </w:r>
      <w:r w:rsidRPr="006C5AC4">
        <w:rPr>
          <w:b/>
          <w:szCs w:val="24"/>
          <w:lang w:eastAsia="en-US"/>
        </w:rPr>
        <w:t xml:space="preserve"> [Tark.  134]</w:t>
      </w:r>
    </w:p>
    <w:p w14:paraId="375BC368" w14:textId="77777777" w:rsidR="00262EC3" w:rsidRPr="006C5AC4" w:rsidRDefault="00262EC3" w:rsidP="00262EC3">
      <w:pPr>
        <w:widowControl/>
        <w:spacing w:before="120" w:after="120" w:line="360" w:lineRule="auto"/>
        <w:ind w:left="1416" w:hanging="566"/>
        <w:rPr>
          <w:szCs w:val="24"/>
          <w:lang w:eastAsia="en-US"/>
        </w:rPr>
      </w:pPr>
      <w:r w:rsidRPr="006C5AC4">
        <w:rPr>
          <w:strike/>
          <w:szCs w:val="24"/>
          <w:lang w:eastAsia="en-US"/>
        </w:rPr>
        <w:t>e)</w:t>
      </w:r>
      <w:r w:rsidRPr="006C5AC4">
        <w:rPr>
          <w:szCs w:val="24"/>
          <w:lang w:eastAsia="en-US"/>
        </w:rPr>
        <w:tab/>
      </w:r>
      <w:r w:rsidRPr="006C5AC4">
        <w:rPr>
          <w:strike/>
          <w:szCs w:val="24"/>
          <w:lang w:eastAsia="en-US"/>
        </w:rPr>
        <w:t>amfoteeriset pinta-aktiiviset aineet</w:t>
      </w:r>
      <w:r w:rsidRPr="006C5AC4">
        <w:rPr>
          <w:b/>
          <w:szCs w:val="24"/>
          <w:lang w:eastAsia="en-US"/>
        </w:rPr>
        <w:t xml:space="preserve"> [Tark.  135]</w:t>
      </w:r>
    </w:p>
    <w:p w14:paraId="56643D7A" w14:textId="77777777" w:rsidR="00262EC3" w:rsidRPr="006C5AC4" w:rsidRDefault="00262EC3" w:rsidP="00262EC3">
      <w:pPr>
        <w:widowControl/>
        <w:spacing w:before="120" w:after="120" w:line="360" w:lineRule="auto"/>
        <w:ind w:left="1416" w:hanging="566"/>
        <w:rPr>
          <w:szCs w:val="24"/>
          <w:lang w:eastAsia="en-US"/>
        </w:rPr>
      </w:pPr>
      <w:r w:rsidRPr="006C5AC4">
        <w:rPr>
          <w:strike/>
          <w:szCs w:val="24"/>
          <w:lang w:eastAsia="en-US"/>
        </w:rPr>
        <w:t>f)</w:t>
      </w:r>
      <w:r w:rsidRPr="006C5AC4">
        <w:rPr>
          <w:szCs w:val="24"/>
          <w:lang w:eastAsia="en-US"/>
        </w:rPr>
        <w:tab/>
      </w:r>
      <w:r w:rsidRPr="006C5AC4">
        <w:rPr>
          <w:strike/>
          <w:szCs w:val="24"/>
          <w:lang w:eastAsia="en-US"/>
        </w:rPr>
        <w:t>ionittomat pinta-aktiiviset aineet</w:t>
      </w:r>
      <w:r w:rsidRPr="006C5AC4">
        <w:rPr>
          <w:b/>
          <w:szCs w:val="24"/>
          <w:lang w:eastAsia="en-US"/>
        </w:rPr>
        <w:t xml:space="preserve"> [Tark.  136]</w:t>
      </w:r>
    </w:p>
    <w:p w14:paraId="5A426C46" w14:textId="77777777" w:rsidR="00CB2799" w:rsidRPr="006C5AC4" w:rsidRDefault="00CB2799">
      <w:pPr>
        <w:widowControl/>
        <w:rPr>
          <w:szCs w:val="24"/>
          <w:lang w:eastAsia="en-US"/>
        </w:rPr>
      </w:pPr>
      <w:r w:rsidRPr="006C5AC4">
        <w:rPr>
          <w:szCs w:val="24"/>
          <w:lang w:eastAsia="en-US"/>
        </w:rPr>
        <w:br w:type="page"/>
      </w:r>
    </w:p>
    <w:p w14:paraId="5E976336" w14:textId="5479A882" w:rsidR="00262EC3" w:rsidRPr="006C5AC4" w:rsidRDefault="00262EC3" w:rsidP="00262EC3">
      <w:pPr>
        <w:widowControl/>
        <w:spacing w:before="120" w:after="120" w:line="360" w:lineRule="auto"/>
        <w:ind w:left="1416" w:hanging="566"/>
        <w:rPr>
          <w:szCs w:val="24"/>
          <w:lang w:eastAsia="en-US"/>
        </w:rPr>
      </w:pPr>
      <w:r w:rsidRPr="006C5AC4">
        <w:rPr>
          <w:szCs w:val="24"/>
          <w:lang w:eastAsia="en-US"/>
        </w:rPr>
        <w:lastRenderedPageBreak/>
        <w:t>g)</w:t>
      </w:r>
      <w:r w:rsidRPr="006C5AC4">
        <w:rPr>
          <w:szCs w:val="24"/>
          <w:lang w:eastAsia="en-US"/>
        </w:rPr>
        <w:tab/>
        <w:t>happipohjaiset valkaisuaineet</w:t>
      </w:r>
    </w:p>
    <w:p w14:paraId="70C5EC0D" w14:textId="77777777" w:rsidR="00262EC3" w:rsidRPr="006C5AC4" w:rsidRDefault="00262EC3" w:rsidP="00262EC3">
      <w:pPr>
        <w:widowControl/>
        <w:spacing w:before="120" w:after="120" w:line="360" w:lineRule="auto"/>
        <w:ind w:left="1416" w:hanging="566"/>
        <w:rPr>
          <w:szCs w:val="24"/>
          <w:lang w:eastAsia="en-US"/>
        </w:rPr>
      </w:pPr>
      <w:r w:rsidRPr="006C5AC4">
        <w:rPr>
          <w:szCs w:val="24"/>
          <w:lang w:eastAsia="en-US"/>
        </w:rPr>
        <w:t>h)</w:t>
      </w:r>
      <w:r w:rsidRPr="006C5AC4">
        <w:rPr>
          <w:szCs w:val="24"/>
          <w:lang w:eastAsia="en-US"/>
        </w:rPr>
        <w:tab/>
        <w:t>klooripohjaiset valkaisuaineet</w:t>
      </w:r>
    </w:p>
    <w:p w14:paraId="73FD9BF7" w14:textId="77777777" w:rsidR="00262EC3" w:rsidRPr="006C5AC4" w:rsidRDefault="00262EC3" w:rsidP="00262EC3">
      <w:pPr>
        <w:widowControl/>
        <w:spacing w:before="120" w:after="120" w:line="360" w:lineRule="auto"/>
        <w:ind w:left="1416" w:hanging="566"/>
        <w:rPr>
          <w:szCs w:val="24"/>
          <w:lang w:eastAsia="en-US"/>
        </w:rPr>
      </w:pPr>
      <w:r w:rsidRPr="006C5AC4">
        <w:rPr>
          <w:szCs w:val="24"/>
          <w:lang w:eastAsia="en-US"/>
        </w:rPr>
        <w:t>i)</w:t>
      </w:r>
      <w:r w:rsidRPr="006C5AC4">
        <w:rPr>
          <w:szCs w:val="24"/>
          <w:lang w:eastAsia="en-US"/>
        </w:rPr>
        <w:tab/>
        <w:t>EDTA ja sen suolat</w:t>
      </w:r>
    </w:p>
    <w:p w14:paraId="63554CA3" w14:textId="77777777" w:rsidR="00262EC3" w:rsidRPr="006C5AC4" w:rsidRDefault="00262EC3" w:rsidP="00262EC3">
      <w:pPr>
        <w:widowControl/>
        <w:spacing w:before="120" w:after="120" w:line="360" w:lineRule="auto"/>
        <w:ind w:left="1416" w:hanging="566"/>
        <w:rPr>
          <w:szCs w:val="24"/>
          <w:lang w:eastAsia="en-US"/>
        </w:rPr>
      </w:pPr>
      <w:r w:rsidRPr="006C5AC4">
        <w:rPr>
          <w:szCs w:val="24"/>
          <w:lang w:eastAsia="en-US"/>
        </w:rPr>
        <w:t>j)</w:t>
      </w:r>
      <w:r w:rsidRPr="006C5AC4">
        <w:rPr>
          <w:szCs w:val="24"/>
          <w:lang w:eastAsia="en-US"/>
        </w:rPr>
        <w:tab/>
        <w:t>nitrilotrietikkahappo (NTA) ja sen suolat</w:t>
      </w:r>
    </w:p>
    <w:p w14:paraId="5A69F76F" w14:textId="77777777" w:rsidR="00262EC3" w:rsidRPr="006C5AC4" w:rsidRDefault="00262EC3" w:rsidP="00262EC3">
      <w:pPr>
        <w:widowControl/>
        <w:spacing w:before="120" w:after="120" w:line="360" w:lineRule="auto"/>
        <w:ind w:left="1416" w:hanging="566"/>
        <w:rPr>
          <w:szCs w:val="24"/>
          <w:lang w:val="sv-SE" w:eastAsia="en-US"/>
        </w:rPr>
      </w:pPr>
      <w:r w:rsidRPr="006C5AC4">
        <w:rPr>
          <w:szCs w:val="24"/>
          <w:lang w:val="sv-SE" w:eastAsia="en-US"/>
        </w:rPr>
        <w:t>k)</w:t>
      </w:r>
      <w:r w:rsidRPr="006C5AC4">
        <w:rPr>
          <w:szCs w:val="24"/>
          <w:lang w:val="sv-SE" w:eastAsia="en-US"/>
        </w:rPr>
        <w:tab/>
        <w:t>fenolit ja halogenoidut fenolit</w:t>
      </w:r>
    </w:p>
    <w:p w14:paraId="2E463E95" w14:textId="77777777" w:rsidR="00262EC3" w:rsidRPr="006C5AC4" w:rsidRDefault="00262EC3" w:rsidP="00262EC3">
      <w:pPr>
        <w:widowControl/>
        <w:spacing w:before="120" w:after="120" w:line="360" w:lineRule="auto"/>
        <w:ind w:left="1416" w:hanging="566"/>
        <w:rPr>
          <w:szCs w:val="24"/>
          <w:lang w:val="sv-SE" w:eastAsia="en-US"/>
        </w:rPr>
      </w:pPr>
      <w:r w:rsidRPr="006C5AC4">
        <w:rPr>
          <w:szCs w:val="24"/>
          <w:lang w:val="sv-SE" w:eastAsia="en-US"/>
        </w:rPr>
        <w:t>l)</w:t>
      </w:r>
      <w:r w:rsidRPr="006C5AC4">
        <w:rPr>
          <w:szCs w:val="24"/>
          <w:lang w:val="sv-SE" w:eastAsia="en-US"/>
        </w:rPr>
        <w:tab/>
        <w:t>paradiklooribentseeni</w:t>
      </w:r>
    </w:p>
    <w:p w14:paraId="57DBAB20" w14:textId="77777777" w:rsidR="00262EC3" w:rsidRPr="006C5AC4" w:rsidRDefault="00262EC3" w:rsidP="00262EC3">
      <w:pPr>
        <w:widowControl/>
        <w:spacing w:before="120" w:after="120" w:line="360" w:lineRule="auto"/>
        <w:ind w:left="1416" w:hanging="566"/>
        <w:rPr>
          <w:szCs w:val="24"/>
          <w:lang w:eastAsia="en-US"/>
        </w:rPr>
      </w:pPr>
      <w:r w:rsidRPr="006C5AC4">
        <w:rPr>
          <w:szCs w:val="24"/>
          <w:lang w:eastAsia="en-US"/>
        </w:rPr>
        <w:t>m)</w:t>
      </w:r>
      <w:r w:rsidRPr="006C5AC4">
        <w:rPr>
          <w:szCs w:val="24"/>
          <w:lang w:eastAsia="en-US"/>
        </w:rPr>
        <w:tab/>
        <w:t>aromaattiset hiilivedyt</w:t>
      </w:r>
    </w:p>
    <w:p w14:paraId="2140D207" w14:textId="77777777" w:rsidR="00262EC3" w:rsidRPr="006C5AC4" w:rsidRDefault="00262EC3" w:rsidP="00262EC3">
      <w:pPr>
        <w:widowControl/>
        <w:spacing w:before="120" w:after="120" w:line="360" w:lineRule="auto"/>
        <w:ind w:left="1416" w:hanging="566"/>
        <w:rPr>
          <w:szCs w:val="24"/>
          <w:lang w:eastAsia="en-US"/>
        </w:rPr>
      </w:pPr>
      <w:r w:rsidRPr="006C5AC4">
        <w:rPr>
          <w:szCs w:val="24"/>
          <w:lang w:eastAsia="en-US"/>
        </w:rPr>
        <w:t>n)</w:t>
      </w:r>
      <w:r w:rsidRPr="006C5AC4">
        <w:rPr>
          <w:szCs w:val="24"/>
          <w:lang w:eastAsia="en-US"/>
        </w:rPr>
        <w:tab/>
        <w:t>alifaattiset hiilivedyt</w:t>
      </w:r>
    </w:p>
    <w:p w14:paraId="4EC6237E" w14:textId="77777777" w:rsidR="00262EC3" w:rsidRPr="006C5AC4" w:rsidRDefault="00262EC3" w:rsidP="00262EC3">
      <w:pPr>
        <w:widowControl/>
        <w:spacing w:before="120" w:after="120" w:line="360" w:lineRule="auto"/>
        <w:ind w:left="1416" w:hanging="566"/>
        <w:rPr>
          <w:szCs w:val="24"/>
          <w:lang w:eastAsia="en-US"/>
        </w:rPr>
      </w:pPr>
      <w:r w:rsidRPr="006C5AC4">
        <w:rPr>
          <w:szCs w:val="24"/>
          <w:lang w:eastAsia="en-US"/>
        </w:rPr>
        <w:t>o)</w:t>
      </w:r>
      <w:r w:rsidRPr="006C5AC4">
        <w:rPr>
          <w:szCs w:val="24"/>
          <w:lang w:eastAsia="en-US"/>
        </w:rPr>
        <w:tab/>
        <w:t>halogenoidut hiilivedyt</w:t>
      </w:r>
    </w:p>
    <w:p w14:paraId="224C8785" w14:textId="77777777" w:rsidR="00262EC3" w:rsidRPr="006C5AC4" w:rsidRDefault="00262EC3" w:rsidP="00262EC3">
      <w:pPr>
        <w:widowControl/>
        <w:spacing w:before="120" w:after="120" w:line="360" w:lineRule="auto"/>
        <w:ind w:left="1416" w:hanging="566"/>
        <w:rPr>
          <w:szCs w:val="24"/>
          <w:lang w:eastAsia="en-US"/>
        </w:rPr>
      </w:pPr>
      <w:r w:rsidRPr="006C5AC4">
        <w:rPr>
          <w:szCs w:val="24"/>
          <w:lang w:eastAsia="en-US"/>
        </w:rPr>
        <w:t>p)</w:t>
      </w:r>
      <w:r w:rsidRPr="006C5AC4">
        <w:rPr>
          <w:szCs w:val="24"/>
          <w:lang w:eastAsia="en-US"/>
        </w:rPr>
        <w:tab/>
        <w:t>saippua</w:t>
      </w:r>
    </w:p>
    <w:p w14:paraId="6CF7BE9F" w14:textId="77777777" w:rsidR="00262EC3" w:rsidRPr="006C5AC4" w:rsidRDefault="00262EC3" w:rsidP="00262EC3">
      <w:pPr>
        <w:widowControl/>
        <w:spacing w:before="120" w:after="120" w:line="360" w:lineRule="auto"/>
        <w:ind w:left="1416" w:hanging="566"/>
        <w:rPr>
          <w:szCs w:val="24"/>
          <w:lang w:eastAsia="en-US"/>
        </w:rPr>
      </w:pPr>
      <w:r w:rsidRPr="006C5AC4">
        <w:rPr>
          <w:szCs w:val="24"/>
          <w:lang w:eastAsia="en-US"/>
        </w:rPr>
        <w:t>q)</w:t>
      </w:r>
      <w:r w:rsidRPr="006C5AC4">
        <w:rPr>
          <w:szCs w:val="24"/>
          <w:lang w:eastAsia="en-US"/>
        </w:rPr>
        <w:tab/>
        <w:t>zeoliitit</w:t>
      </w:r>
    </w:p>
    <w:p w14:paraId="7758DAA3" w14:textId="77777777" w:rsidR="00262EC3" w:rsidRPr="006C5AC4" w:rsidRDefault="00262EC3" w:rsidP="00262EC3">
      <w:pPr>
        <w:widowControl/>
        <w:spacing w:before="120" w:after="120" w:line="360" w:lineRule="auto"/>
        <w:ind w:left="1416" w:hanging="566"/>
        <w:rPr>
          <w:szCs w:val="24"/>
          <w:lang w:eastAsia="en-US"/>
        </w:rPr>
      </w:pPr>
      <w:r w:rsidRPr="006C5AC4">
        <w:rPr>
          <w:szCs w:val="24"/>
          <w:lang w:eastAsia="en-US"/>
        </w:rPr>
        <w:t>r)</w:t>
      </w:r>
      <w:r w:rsidRPr="006C5AC4">
        <w:rPr>
          <w:szCs w:val="24"/>
          <w:lang w:eastAsia="en-US"/>
        </w:rPr>
        <w:tab/>
        <w:t>polykarboksylaatit.</w:t>
      </w:r>
    </w:p>
    <w:p w14:paraId="7ACF7845" w14:textId="77777777" w:rsidR="00CB2799" w:rsidRPr="006C5AC4" w:rsidRDefault="00CB2799">
      <w:pPr>
        <w:widowControl/>
        <w:rPr>
          <w:szCs w:val="24"/>
          <w:lang w:eastAsia="en-US"/>
        </w:rPr>
      </w:pPr>
      <w:r w:rsidRPr="006C5AC4">
        <w:rPr>
          <w:szCs w:val="24"/>
          <w:lang w:eastAsia="en-US"/>
        </w:rPr>
        <w:br w:type="page"/>
      </w:r>
    </w:p>
    <w:p w14:paraId="26C8893E" w14:textId="07D7BF38" w:rsidR="00262EC3" w:rsidRPr="006C5AC4" w:rsidRDefault="00262EC3" w:rsidP="00262EC3">
      <w:pPr>
        <w:widowControl/>
        <w:spacing w:before="120" w:after="120" w:line="360" w:lineRule="auto"/>
        <w:ind w:left="850" w:hanging="850"/>
        <w:rPr>
          <w:szCs w:val="24"/>
          <w:lang w:eastAsia="en-US"/>
        </w:rPr>
      </w:pPr>
      <w:r w:rsidRPr="006C5AC4">
        <w:rPr>
          <w:szCs w:val="24"/>
          <w:lang w:eastAsia="en-US"/>
        </w:rPr>
        <w:lastRenderedPageBreak/>
        <w:t>2.</w:t>
      </w:r>
      <w:r w:rsidRPr="006C5AC4">
        <w:rPr>
          <w:szCs w:val="24"/>
          <w:lang w:eastAsia="en-US"/>
        </w:rPr>
        <w:tab/>
        <w:t>Seuraaviin luokkiin kuuluvat ainesosat, jos niitä käytetään, luetellaan riippumatta niiden pitoisuudesta:</w:t>
      </w:r>
    </w:p>
    <w:p w14:paraId="7645C3E5" w14:textId="77777777" w:rsidR="00262EC3" w:rsidRPr="006C5AC4" w:rsidRDefault="00262EC3" w:rsidP="00262EC3">
      <w:pPr>
        <w:widowControl/>
        <w:spacing w:before="120" w:after="120" w:line="360" w:lineRule="auto"/>
        <w:ind w:left="1416" w:hanging="566"/>
        <w:rPr>
          <w:szCs w:val="24"/>
          <w:lang w:eastAsia="en-US"/>
        </w:rPr>
      </w:pPr>
      <w:r w:rsidRPr="006C5AC4">
        <w:rPr>
          <w:szCs w:val="24"/>
          <w:lang w:eastAsia="en-US"/>
        </w:rPr>
        <w:t>a)</w:t>
      </w:r>
      <w:r w:rsidRPr="006C5AC4">
        <w:rPr>
          <w:szCs w:val="24"/>
          <w:lang w:eastAsia="en-US"/>
        </w:rPr>
        <w:tab/>
        <w:t>entsyymit</w:t>
      </w:r>
    </w:p>
    <w:p w14:paraId="6D79271E" w14:textId="77777777" w:rsidR="00262EC3" w:rsidRPr="006C5AC4" w:rsidRDefault="00262EC3" w:rsidP="00262EC3">
      <w:pPr>
        <w:widowControl/>
        <w:spacing w:before="120" w:after="120" w:line="360" w:lineRule="auto"/>
        <w:ind w:left="1416" w:hanging="566"/>
        <w:rPr>
          <w:szCs w:val="24"/>
          <w:lang w:eastAsia="en-US"/>
        </w:rPr>
      </w:pPr>
      <w:r w:rsidRPr="006C5AC4">
        <w:rPr>
          <w:szCs w:val="24"/>
          <w:lang w:eastAsia="en-US"/>
        </w:rPr>
        <w:t>b)</w:t>
      </w:r>
      <w:r w:rsidRPr="006C5AC4">
        <w:rPr>
          <w:szCs w:val="24"/>
          <w:lang w:eastAsia="en-US"/>
        </w:rPr>
        <w:tab/>
        <w:t>mikro-organismit</w:t>
      </w:r>
    </w:p>
    <w:p w14:paraId="5BDE9EB6" w14:textId="77777777" w:rsidR="00262EC3" w:rsidRPr="006C5AC4" w:rsidRDefault="00262EC3" w:rsidP="00262EC3">
      <w:pPr>
        <w:widowControl/>
        <w:spacing w:before="120" w:after="120" w:line="360" w:lineRule="auto"/>
        <w:ind w:left="1416" w:hanging="566"/>
        <w:rPr>
          <w:szCs w:val="24"/>
          <w:lang w:eastAsia="en-US"/>
        </w:rPr>
      </w:pPr>
      <w:r w:rsidRPr="006C5AC4">
        <w:rPr>
          <w:szCs w:val="24"/>
          <w:lang w:eastAsia="en-US"/>
        </w:rPr>
        <w:t>c)</w:t>
      </w:r>
      <w:r w:rsidRPr="006C5AC4">
        <w:rPr>
          <w:szCs w:val="24"/>
          <w:lang w:eastAsia="en-US"/>
        </w:rPr>
        <w:tab/>
        <w:t>optiset kirkasteet</w:t>
      </w:r>
    </w:p>
    <w:p w14:paraId="067B8CDA" w14:textId="77777777" w:rsidR="00262EC3" w:rsidRPr="006C5AC4" w:rsidRDefault="00262EC3" w:rsidP="00262EC3">
      <w:pPr>
        <w:widowControl/>
        <w:spacing w:before="120" w:after="120" w:line="360" w:lineRule="auto"/>
        <w:ind w:left="1416" w:hanging="566"/>
        <w:rPr>
          <w:szCs w:val="24"/>
          <w:lang w:eastAsia="en-US"/>
        </w:rPr>
      </w:pPr>
      <w:r w:rsidRPr="006C5AC4">
        <w:rPr>
          <w:szCs w:val="24"/>
          <w:lang w:eastAsia="en-US"/>
        </w:rPr>
        <w:t>d)</w:t>
      </w:r>
      <w:r w:rsidRPr="006C5AC4">
        <w:rPr>
          <w:szCs w:val="24"/>
          <w:lang w:eastAsia="en-US"/>
        </w:rPr>
        <w:tab/>
        <w:t>hajusteet.</w:t>
      </w:r>
    </w:p>
    <w:p w14:paraId="4CD74DC7" w14:textId="77777777" w:rsidR="00262EC3" w:rsidRPr="006C5AC4" w:rsidRDefault="00262EC3" w:rsidP="00262EC3">
      <w:pPr>
        <w:widowControl/>
        <w:spacing w:before="120" w:after="120" w:line="360" w:lineRule="auto"/>
        <w:ind w:left="850" w:hanging="850"/>
        <w:rPr>
          <w:szCs w:val="24"/>
          <w:lang w:eastAsia="en-US"/>
        </w:rPr>
      </w:pPr>
      <w:r w:rsidRPr="006C5AC4">
        <w:rPr>
          <w:szCs w:val="24"/>
          <w:lang w:eastAsia="en-US"/>
        </w:rPr>
        <w:t>3.</w:t>
      </w:r>
      <w:r w:rsidRPr="006C5AC4">
        <w:rPr>
          <w:szCs w:val="24"/>
          <w:lang w:eastAsia="en-US"/>
        </w:rPr>
        <w:tab/>
        <w:t>Säilöntäaineet luetellaan niiden pitoisuudesta riippumatta käyttäen mahdollisuuksien mukaan asetuksen (EY) N:o 1223/2009 33 artiklassa tarkoitettua järjestelmää, sikäli kuin ne</w:t>
      </w:r>
    </w:p>
    <w:p w14:paraId="7ACFA92D" w14:textId="77777777" w:rsidR="00262EC3" w:rsidRPr="006C5AC4" w:rsidRDefault="00262EC3" w:rsidP="00262EC3">
      <w:pPr>
        <w:widowControl/>
        <w:spacing w:before="120" w:after="120" w:line="360" w:lineRule="auto"/>
        <w:ind w:left="1416" w:hanging="566"/>
        <w:rPr>
          <w:szCs w:val="24"/>
          <w:lang w:eastAsia="en-US"/>
        </w:rPr>
      </w:pPr>
      <w:r w:rsidRPr="006C5AC4">
        <w:rPr>
          <w:szCs w:val="24"/>
          <w:lang w:eastAsia="en-US"/>
        </w:rPr>
        <w:t>a)</w:t>
      </w:r>
      <w:r w:rsidRPr="006C5AC4">
        <w:rPr>
          <w:szCs w:val="24"/>
          <w:lang w:eastAsia="en-US"/>
        </w:rPr>
        <w:tab/>
        <w:t>myötävaikuttavat pesuaineen luokitteluun asetuksen (EU) N:o 528/2012 3 artiklan 1 kohdan l alakohdassa tarkoitetuksi käsitellyksi esineeksi</w:t>
      </w:r>
    </w:p>
    <w:p w14:paraId="0B9A140B" w14:textId="77777777" w:rsidR="00262EC3" w:rsidRPr="006C5AC4" w:rsidRDefault="00262EC3" w:rsidP="00262EC3">
      <w:pPr>
        <w:widowControl/>
        <w:spacing w:before="120" w:after="120" w:line="360" w:lineRule="auto"/>
        <w:ind w:left="1416" w:hanging="566"/>
        <w:rPr>
          <w:szCs w:val="24"/>
          <w:lang w:eastAsia="en-US"/>
        </w:rPr>
      </w:pPr>
      <w:r w:rsidRPr="006C5AC4">
        <w:rPr>
          <w:szCs w:val="24"/>
          <w:lang w:eastAsia="en-US"/>
        </w:rPr>
        <w:t>b)</w:t>
      </w:r>
      <w:r w:rsidRPr="006C5AC4">
        <w:rPr>
          <w:szCs w:val="24"/>
          <w:lang w:eastAsia="en-US"/>
        </w:rPr>
        <w:tab/>
        <w:t>on lueteltu pesuaineen ainesosan yhteydessä.</w:t>
      </w:r>
    </w:p>
    <w:p w14:paraId="79D121EE" w14:textId="77777777" w:rsidR="00CB2799" w:rsidRPr="006C5AC4" w:rsidRDefault="00CB2799">
      <w:pPr>
        <w:widowControl/>
        <w:rPr>
          <w:szCs w:val="24"/>
          <w:lang w:eastAsia="en-US"/>
        </w:rPr>
      </w:pPr>
      <w:r w:rsidRPr="006C5AC4">
        <w:rPr>
          <w:szCs w:val="24"/>
          <w:lang w:eastAsia="en-US"/>
        </w:rPr>
        <w:br w:type="page"/>
      </w:r>
    </w:p>
    <w:p w14:paraId="30FFA4AB" w14:textId="1D9BB73B" w:rsidR="00262EC3" w:rsidRPr="006C5AC4" w:rsidRDefault="00262EC3" w:rsidP="00262EC3">
      <w:pPr>
        <w:widowControl/>
        <w:spacing w:before="120" w:after="120" w:line="360" w:lineRule="auto"/>
        <w:ind w:left="850"/>
        <w:rPr>
          <w:szCs w:val="24"/>
          <w:lang w:eastAsia="en-US"/>
        </w:rPr>
      </w:pPr>
      <w:r w:rsidRPr="006C5AC4">
        <w:rPr>
          <w:szCs w:val="24"/>
          <w:lang w:eastAsia="en-US"/>
        </w:rPr>
        <w:lastRenderedPageBreak/>
        <w:t>Ensimmäisen alakohdan b alakohdassa lueteltujen ehtojen ei tarvitse täyttyä, jos säilöntäaineet eivät asetuksen (EY) N:o 1272/2008 liitteessä I olevassa 3.4.3.3 kohdassa ja taulukossa 3.4.6 tarkoitettuja haastevaiheen pitoisuusrajoja tai niillä ei enää ole säilyvyyttä parantavaa vaikutusta lopputuotteessa edes yhdessä muiden säilöntäaineiden kanssa.</w:t>
      </w:r>
    </w:p>
    <w:p w14:paraId="5A5CF036" w14:textId="77777777" w:rsidR="00262EC3" w:rsidRPr="006C5AC4" w:rsidRDefault="00262EC3" w:rsidP="00262EC3">
      <w:pPr>
        <w:widowControl/>
        <w:spacing w:before="120" w:after="120" w:line="360" w:lineRule="auto"/>
        <w:ind w:left="850"/>
        <w:rPr>
          <w:szCs w:val="24"/>
          <w:lang w:eastAsia="en-US"/>
        </w:rPr>
      </w:pPr>
      <w:r w:rsidRPr="006C5AC4">
        <w:rPr>
          <w:b/>
          <w:i/>
          <w:szCs w:val="24"/>
          <w:lang w:eastAsia="en-US"/>
        </w:rPr>
        <w:t>Jos digitaalinen tuoteseloste toimitetaan tämän asetuksen 16 artiklan 1 kohdan mukaisesti, säilöntäaineet luetellaan niiden pitoisuudesta riippumatta käyttäen mahdollisuuksien mukaan asetuksen (EY) N:o 1223/2009 33 artiklassa tarkoitettua järjestelmää.</w:t>
      </w:r>
      <w:r w:rsidRPr="006C5AC4">
        <w:rPr>
          <w:b/>
          <w:szCs w:val="24"/>
          <w:lang w:eastAsia="en-US"/>
        </w:rPr>
        <w:t xml:space="preserve"> [Tark.  137]</w:t>
      </w:r>
    </w:p>
    <w:p w14:paraId="3A783B62" w14:textId="77777777" w:rsidR="00262EC3" w:rsidRPr="006C5AC4" w:rsidRDefault="00262EC3" w:rsidP="00262EC3">
      <w:pPr>
        <w:widowControl/>
        <w:spacing w:before="120" w:after="120" w:line="360" w:lineRule="auto"/>
        <w:ind w:left="850" w:hanging="850"/>
        <w:rPr>
          <w:szCs w:val="24"/>
          <w:lang w:eastAsia="en-US"/>
        </w:rPr>
      </w:pPr>
      <w:r w:rsidRPr="006C5AC4">
        <w:rPr>
          <w:szCs w:val="24"/>
          <w:lang w:eastAsia="en-US"/>
        </w:rPr>
        <w:t>4.</w:t>
      </w:r>
      <w:r w:rsidRPr="006C5AC4">
        <w:rPr>
          <w:szCs w:val="24"/>
          <w:lang w:eastAsia="en-US"/>
        </w:rPr>
        <w:tab/>
        <w:t>Jos asetuksen (EY) N:o 1223/2009 liitteessä III olevissa viitenumerokohdissa 45, 67–92 ja [X]–[X] lueteltuja allergisoivia hajusteita lisätään pesuaineeseen yli 0,01 painoprosentin pitoisuuksina, ne on merkittävä käyttäen kyseisen asetuksen 33 artiklassa tarkoitettua järjestelmää. Ensimmäistä virkettä ei sovelleta allergisoiviin hajusteisiin, joiden osalta asetuksen (EY) N:o 1272/2008 mukaiset merkintäkynnykset ylittyvät.</w:t>
      </w:r>
    </w:p>
    <w:p w14:paraId="57C8D413" w14:textId="77777777" w:rsidR="00CB2799" w:rsidRPr="006C5AC4" w:rsidRDefault="00CB2799">
      <w:pPr>
        <w:widowControl/>
        <w:rPr>
          <w:szCs w:val="24"/>
          <w:lang w:eastAsia="en-US"/>
        </w:rPr>
      </w:pPr>
      <w:r w:rsidRPr="006C5AC4">
        <w:rPr>
          <w:szCs w:val="24"/>
          <w:lang w:eastAsia="en-US"/>
        </w:rPr>
        <w:br w:type="page"/>
      </w:r>
    </w:p>
    <w:p w14:paraId="318AEA6E" w14:textId="5D170933" w:rsidR="00262EC3" w:rsidRPr="006C5AC4" w:rsidRDefault="00262EC3" w:rsidP="00262EC3">
      <w:pPr>
        <w:widowControl/>
        <w:spacing w:before="120" w:after="120" w:line="360" w:lineRule="auto"/>
        <w:ind w:left="850" w:hanging="850"/>
        <w:rPr>
          <w:szCs w:val="24"/>
          <w:lang w:eastAsia="en-US"/>
        </w:rPr>
      </w:pPr>
      <w:r w:rsidRPr="006C5AC4">
        <w:rPr>
          <w:szCs w:val="24"/>
          <w:lang w:eastAsia="en-US"/>
        </w:rPr>
        <w:lastRenderedPageBreak/>
        <w:t>5.</w:t>
      </w:r>
      <w:r w:rsidRPr="006C5AC4">
        <w:rPr>
          <w:szCs w:val="24"/>
          <w:lang w:eastAsia="en-US"/>
        </w:rPr>
        <w:tab/>
        <w:t>Edellä 1–4 kohdassa tarkoitettuja vaatimuksia ei sovelleta ammattikäyttöön tarkoitettuihin pesuaineisiin ja pinta-aktiivisiin aineisiin, kunhan kyseisissä kohdissa vaadittuja tietoja vastaavat tiedot annetaan asetuksen (EY) N:o 1907/2006 31 artiklan mukaisesti laaditun käyttöturvallisuustiedotteen kohdassa 15.</w:t>
      </w:r>
    </w:p>
    <w:p w14:paraId="395050E8" w14:textId="77777777" w:rsidR="00262EC3" w:rsidRPr="006C5AC4" w:rsidRDefault="00262EC3" w:rsidP="00262EC3">
      <w:pPr>
        <w:widowControl/>
        <w:spacing w:before="120" w:after="120" w:line="360" w:lineRule="auto"/>
        <w:ind w:left="850" w:hanging="850"/>
        <w:rPr>
          <w:szCs w:val="24"/>
          <w:lang w:eastAsia="en-US"/>
        </w:rPr>
      </w:pPr>
      <w:r w:rsidRPr="006C5AC4">
        <w:rPr>
          <w:szCs w:val="24"/>
          <w:lang w:eastAsia="en-US"/>
        </w:rPr>
        <w:t>6.</w:t>
      </w:r>
      <w:r w:rsidRPr="006C5AC4">
        <w:rPr>
          <w:szCs w:val="24"/>
          <w:lang w:eastAsia="en-US"/>
        </w:rPr>
        <w:tab/>
        <w:t>Edellä 1–5 kohdassa lueteltujen tietojen lisäksi mikro-organismeja sisältävien pesuaineiden tuoteselosteessa on oltava seuraavat tiedot:</w:t>
      </w:r>
    </w:p>
    <w:p w14:paraId="593CB10B" w14:textId="77777777" w:rsidR="00262EC3" w:rsidRPr="006C5AC4" w:rsidRDefault="00262EC3" w:rsidP="00262EC3">
      <w:pPr>
        <w:widowControl/>
        <w:spacing w:before="120" w:after="120" w:line="360" w:lineRule="auto"/>
        <w:ind w:left="1416" w:hanging="566"/>
        <w:rPr>
          <w:szCs w:val="24"/>
          <w:lang w:eastAsia="en-US"/>
        </w:rPr>
      </w:pPr>
      <w:r w:rsidRPr="006C5AC4">
        <w:rPr>
          <w:szCs w:val="24"/>
          <w:lang w:eastAsia="en-US"/>
        </w:rPr>
        <w:t>a)</w:t>
      </w:r>
      <w:r w:rsidRPr="006C5AC4">
        <w:rPr>
          <w:szCs w:val="24"/>
          <w:lang w:eastAsia="en-US"/>
        </w:rPr>
        <w:tab/>
        <w:t>maininta tai turvalauseke siitä, että tuotetta ei saa käyttää pinnoilla, jotka ovat kosketuksissa elintarvikkeen kanssa</w:t>
      </w:r>
    </w:p>
    <w:p w14:paraId="0860C7E5" w14:textId="77777777" w:rsidR="00262EC3" w:rsidRPr="006C5AC4" w:rsidRDefault="00262EC3" w:rsidP="00262EC3">
      <w:pPr>
        <w:widowControl/>
        <w:spacing w:before="120" w:after="120" w:line="360" w:lineRule="auto"/>
        <w:ind w:left="1416" w:hanging="566"/>
        <w:rPr>
          <w:szCs w:val="24"/>
          <w:lang w:eastAsia="en-US"/>
        </w:rPr>
      </w:pPr>
      <w:r w:rsidRPr="006C5AC4">
        <w:rPr>
          <w:szCs w:val="24"/>
          <w:lang w:eastAsia="en-US"/>
        </w:rPr>
        <w:t>b)</w:t>
      </w:r>
      <w:r w:rsidRPr="006C5AC4">
        <w:rPr>
          <w:szCs w:val="24"/>
          <w:lang w:eastAsia="en-US"/>
        </w:rPr>
        <w:tab/>
        <w:t>merkintä tuotteen säilyvyysajasta</w:t>
      </w:r>
    </w:p>
    <w:p w14:paraId="03E147F4" w14:textId="77777777" w:rsidR="00262EC3" w:rsidRPr="006C5AC4" w:rsidRDefault="00262EC3" w:rsidP="00262EC3">
      <w:pPr>
        <w:widowControl/>
        <w:spacing w:before="120" w:after="120" w:line="360" w:lineRule="auto"/>
        <w:ind w:left="1416" w:hanging="566"/>
        <w:rPr>
          <w:szCs w:val="24"/>
          <w:lang w:eastAsia="en-US"/>
        </w:rPr>
      </w:pPr>
      <w:r w:rsidRPr="006C5AC4">
        <w:rPr>
          <w:szCs w:val="24"/>
          <w:lang w:eastAsia="en-US"/>
        </w:rPr>
        <w:t>c)</w:t>
      </w:r>
      <w:r w:rsidRPr="006C5AC4">
        <w:rPr>
          <w:szCs w:val="24"/>
          <w:lang w:eastAsia="en-US"/>
        </w:rPr>
        <w:tab/>
        <w:t>käyttöohjeet ja tapauksen mukaan varotoimet.</w:t>
      </w:r>
    </w:p>
    <w:p w14:paraId="7492121C" w14:textId="149E0546" w:rsidR="00262EC3" w:rsidRPr="006C5AC4" w:rsidRDefault="00262EC3" w:rsidP="006C5AC4">
      <w:pPr>
        <w:widowControl/>
        <w:spacing w:before="120" w:after="120" w:line="360" w:lineRule="auto"/>
        <w:rPr>
          <w:szCs w:val="24"/>
          <w:lang w:eastAsia="en-US"/>
        </w:rPr>
      </w:pPr>
      <w:r w:rsidRPr="006C5AC4">
        <w:rPr>
          <w:szCs w:val="24"/>
          <w:lang w:eastAsia="en-US"/>
        </w:rPr>
        <w:br/>
        <w:t xml:space="preserve">B OSA – ANNOSTELUOHJEET </w:t>
      </w:r>
    </w:p>
    <w:p w14:paraId="22CDBE66" w14:textId="77777777" w:rsidR="00262EC3" w:rsidRPr="006C5AC4" w:rsidRDefault="00262EC3" w:rsidP="00262EC3">
      <w:pPr>
        <w:widowControl/>
        <w:spacing w:before="120" w:after="120" w:line="360" w:lineRule="auto"/>
        <w:rPr>
          <w:szCs w:val="24"/>
          <w:lang w:eastAsia="en-US"/>
        </w:rPr>
      </w:pPr>
      <w:r w:rsidRPr="006C5AC4">
        <w:rPr>
          <w:szCs w:val="24"/>
          <w:lang w:eastAsia="en-US"/>
        </w:rPr>
        <w:t>Kuluttajille tarkoitettujen pyykinpesuaineiden ja kuluttajille tarkoitettujen konetiskiaineiden tuoteselosteessa ilmoitettavat tiedot</w:t>
      </w:r>
    </w:p>
    <w:p w14:paraId="12B38EC8" w14:textId="77777777" w:rsidR="00CB2799" w:rsidRPr="006C5AC4" w:rsidRDefault="00CB2799">
      <w:pPr>
        <w:widowControl/>
        <w:rPr>
          <w:szCs w:val="24"/>
          <w:lang w:eastAsia="en-US"/>
        </w:rPr>
      </w:pPr>
      <w:r w:rsidRPr="006C5AC4">
        <w:rPr>
          <w:szCs w:val="24"/>
          <w:lang w:eastAsia="en-US"/>
        </w:rPr>
        <w:br w:type="page"/>
      </w:r>
    </w:p>
    <w:p w14:paraId="4A0E1D34" w14:textId="4790A26A" w:rsidR="00262EC3" w:rsidRPr="006C5AC4" w:rsidRDefault="00262EC3" w:rsidP="00262EC3">
      <w:pPr>
        <w:widowControl/>
        <w:spacing w:before="120" w:after="120" w:line="360" w:lineRule="auto"/>
        <w:ind w:left="850" w:hanging="850"/>
        <w:rPr>
          <w:szCs w:val="24"/>
          <w:lang w:eastAsia="en-US"/>
        </w:rPr>
      </w:pPr>
      <w:r w:rsidRPr="006C5AC4">
        <w:rPr>
          <w:szCs w:val="24"/>
          <w:lang w:eastAsia="en-US"/>
        </w:rPr>
        <w:lastRenderedPageBreak/>
        <w:t>1.</w:t>
      </w:r>
      <w:r w:rsidRPr="006C5AC4">
        <w:rPr>
          <w:szCs w:val="24"/>
          <w:lang w:eastAsia="en-US"/>
        </w:rPr>
        <w:tab/>
        <w:t>Kuluttajille tarkoitettujen pesuaineiden tuoteselosteessa on oltava seuraavat tiedot:</w:t>
      </w:r>
    </w:p>
    <w:p w14:paraId="1A833F0A" w14:textId="77777777" w:rsidR="00262EC3" w:rsidRPr="006C5AC4" w:rsidRDefault="00262EC3" w:rsidP="00262EC3">
      <w:pPr>
        <w:widowControl/>
        <w:spacing w:before="120" w:after="120" w:line="360" w:lineRule="auto"/>
        <w:ind w:left="1416" w:hanging="566"/>
        <w:rPr>
          <w:szCs w:val="24"/>
          <w:lang w:eastAsia="en-US"/>
        </w:rPr>
      </w:pPr>
      <w:r w:rsidRPr="006C5AC4">
        <w:rPr>
          <w:szCs w:val="24"/>
          <w:lang w:eastAsia="en-US"/>
        </w:rPr>
        <w:t>a)</w:t>
      </w:r>
      <w:r w:rsidRPr="006C5AC4">
        <w:rPr>
          <w:szCs w:val="24"/>
          <w:lang w:eastAsia="en-US"/>
        </w:rPr>
        <w:tab/>
        <w:t xml:space="preserve">suositellut määrät ja/tai annosteluohjeet millilitroina tai grammoina </w:t>
      </w:r>
      <w:r w:rsidRPr="006C5AC4">
        <w:rPr>
          <w:b/>
          <w:i/>
          <w:szCs w:val="24"/>
          <w:lang w:eastAsia="en-US"/>
        </w:rPr>
        <w:t xml:space="preserve">tai tarvittaessa yksikkömäärinä </w:t>
      </w:r>
      <w:r w:rsidRPr="006C5AC4">
        <w:rPr>
          <w:szCs w:val="24"/>
          <w:lang w:eastAsia="en-US"/>
        </w:rPr>
        <w:t xml:space="preserve">ilmaistuna tavallista </w:t>
      </w:r>
      <w:r w:rsidRPr="006C5AC4">
        <w:rPr>
          <w:strike/>
          <w:szCs w:val="24"/>
          <w:lang w:eastAsia="en-US"/>
        </w:rPr>
        <w:t>pesukoneellisa</w:t>
      </w:r>
      <w:r w:rsidRPr="006C5AC4">
        <w:rPr>
          <w:szCs w:val="24"/>
          <w:lang w:eastAsia="en-US"/>
        </w:rPr>
        <w:t xml:space="preserve"> </w:t>
      </w:r>
      <w:r w:rsidRPr="006C5AC4">
        <w:rPr>
          <w:b/>
          <w:i/>
          <w:szCs w:val="24"/>
          <w:lang w:eastAsia="en-US"/>
        </w:rPr>
        <w:t>pesukoneellista</w:t>
      </w:r>
      <w:r w:rsidRPr="006C5AC4">
        <w:rPr>
          <w:szCs w:val="24"/>
          <w:lang w:eastAsia="en-US"/>
        </w:rPr>
        <w:t xml:space="preserve"> pyykkiä kohti pehmeälle, keskikovalle ja kovalle vedelle sekä yhdelle tai kahdelle pesusyklille</w:t>
      </w:r>
      <w:r w:rsidRPr="006C5AC4">
        <w:rPr>
          <w:b/>
          <w:szCs w:val="24"/>
          <w:lang w:eastAsia="en-US"/>
        </w:rPr>
        <w:t xml:space="preserve"> [Tark.  138]</w:t>
      </w:r>
    </w:p>
    <w:p w14:paraId="381632BB" w14:textId="77777777" w:rsidR="00262EC3" w:rsidRPr="006C5AC4" w:rsidRDefault="00262EC3" w:rsidP="00262EC3">
      <w:pPr>
        <w:widowControl/>
        <w:spacing w:before="120" w:after="120" w:line="360" w:lineRule="auto"/>
        <w:ind w:left="1416" w:hanging="566"/>
        <w:rPr>
          <w:szCs w:val="24"/>
          <w:lang w:eastAsia="en-US"/>
        </w:rPr>
      </w:pPr>
      <w:r w:rsidRPr="006C5AC4">
        <w:rPr>
          <w:szCs w:val="24"/>
          <w:lang w:eastAsia="en-US"/>
        </w:rPr>
        <w:t>b)</w:t>
      </w:r>
      <w:r w:rsidRPr="006C5AC4">
        <w:rPr>
          <w:szCs w:val="24"/>
          <w:lang w:eastAsia="en-US"/>
        </w:rPr>
        <w:tab/>
        <w:t>montako tavallista pesukoneellista ”tavanomaisen likaista” pyykkiä voidaan pestä pakkauksen sisältämällä tehokkaalla pesuaineella ja montako tavallista pesukoneellista ”hieman likaista” pyykkiä voidaan pestä pakkauksen sisältämällä hienopesuun tarkoitetulla pesuaineella, kun käytetään keskikovaa vettä (2,5 mmol CaCO</w:t>
      </w:r>
      <w:r w:rsidRPr="006C5AC4">
        <w:rPr>
          <w:szCs w:val="24"/>
          <w:vertAlign w:val="subscript"/>
          <w:lang w:eastAsia="en-US"/>
        </w:rPr>
        <w:t>3</w:t>
      </w:r>
      <w:r w:rsidRPr="006C5AC4">
        <w:rPr>
          <w:szCs w:val="24"/>
          <w:lang w:eastAsia="en-US"/>
        </w:rPr>
        <w:t>/l)</w:t>
      </w:r>
    </w:p>
    <w:p w14:paraId="46A51071" w14:textId="77777777" w:rsidR="00262EC3" w:rsidRPr="006C5AC4" w:rsidRDefault="00262EC3" w:rsidP="00262EC3">
      <w:pPr>
        <w:widowControl/>
        <w:spacing w:before="120" w:after="120" w:line="360" w:lineRule="auto"/>
        <w:ind w:left="1416" w:hanging="566"/>
        <w:rPr>
          <w:b/>
          <w:szCs w:val="24"/>
          <w:lang w:eastAsia="en-US"/>
        </w:rPr>
      </w:pPr>
      <w:r w:rsidRPr="006C5AC4">
        <w:rPr>
          <w:szCs w:val="24"/>
          <w:lang w:eastAsia="en-US"/>
        </w:rPr>
        <w:t>c)</w:t>
      </w:r>
      <w:r w:rsidRPr="006C5AC4">
        <w:rPr>
          <w:szCs w:val="24"/>
          <w:lang w:eastAsia="en-US"/>
        </w:rPr>
        <w:tab/>
        <w:t xml:space="preserve">pakkauksessa mahdollisesti annettavan mitta-astian vetoisuus millilitroina tai grammoina. Mitta-astiassa on oltava </w:t>
      </w:r>
      <w:r w:rsidRPr="006C5AC4">
        <w:rPr>
          <w:b/>
          <w:i/>
          <w:szCs w:val="24"/>
          <w:lang w:eastAsia="en-US"/>
        </w:rPr>
        <w:t xml:space="preserve">selvästi näkyvillä </w:t>
      </w:r>
      <w:r w:rsidRPr="006C5AC4">
        <w:rPr>
          <w:szCs w:val="24"/>
          <w:lang w:eastAsia="en-US"/>
        </w:rPr>
        <w:t>merkit, jotka</w:t>
      </w:r>
      <w:r w:rsidRPr="006C5AC4">
        <w:rPr>
          <w:b/>
          <w:i/>
          <w:szCs w:val="24"/>
          <w:lang w:eastAsia="en-US"/>
        </w:rPr>
        <w:t xml:space="preserve"> erottuvat tuntuvasti mitta-astian väristä ja</w:t>
      </w:r>
      <w:r w:rsidRPr="006C5AC4">
        <w:rPr>
          <w:szCs w:val="24"/>
          <w:lang w:eastAsia="en-US"/>
        </w:rPr>
        <w:t xml:space="preserve"> osoittavat sopivan annoksen tavalliselle pesukoneelliselle pyykkiä pehmeälle, keskikovalle ja kovalle vedelle. </w:t>
      </w:r>
      <w:r w:rsidRPr="006C5AC4">
        <w:rPr>
          <w:b/>
          <w:szCs w:val="24"/>
          <w:lang w:eastAsia="en-US"/>
        </w:rPr>
        <w:t>[Tark. 139]</w:t>
      </w:r>
    </w:p>
    <w:p w14:paraId="1415E499" w14:textId="77777777" w:rsidR="00CB2799" w:rsidRPr="006C5AC4" w:rsidRDefault="00CB2799">
      <w:pPr>
        <w:widowControl/>
        <w:rPr>
          <w:b/>
          <w:i/>
          <w:szCs w:val="24"/>
          <w:lang w:eastAsia="en-US"/>
        </w:rPr>
      </w:pPr>
      <w:r w:rsidRPr="006C5AC4">
        <w:rPr>
          <w:b/>
          <w:i/>
          <w:szCs w:val="24"/>
          <w:lang w:eastAsia="en-US"/>
        </w:rPr>
        <w:br w:type="page"/>
      </w:r>
    </w:p>
    <w:p w14:paraId="45749717" w14:textId="4EB86C0C" w:rsidR="00262EC3" w:rsidRPr="006C5AC4" w:rsidRDefault="00262EC3" w:rsidP="00262EC3">
      <w:pPr>
        <w:widowControl/>
        <w:spacing w:before="120" w:after="120" w:line="360" w:lineRule="auto"/>
        <w:ind w:left="1416" w:hanging="566"/>
        <w:rPr>
          <w:szCs w:val="24"/>
          <w:lang w:eastAsia="en-US"/>
        </w:rPr>
      </w:pPr>
      <w:r w:rsidRPr="006C5AC4">
        <w:rPr>
          <w:b/>
          <w:i/>
          <w:szCs w:val="24"/>
          <w:lang w:eastAsia="en-US"/>
        </w:rPr>
        <w:lastRenderedPageBreak/>
        <w:t>c a)</w:t>
      </w:r>
      <w:r w:rsidRPr="006C5AC4">
        <w:rPr>
          <w:szCs w:val="24"/>
          <w:lang w:eastAsia="en-US"/>
        </w:rPr>
        <w:tab/>
      </w:r>
      <w:r w:rsidRPr="006C5AC4">
        <w:rPr>
          <w:b/>
          <w:i/>
          <w:szCs w:val="24"/>
          <w:lang w:eastAsia="en-US"/>
        </w:rPr>
        <w:t>pulloihin pakattujen pesuaineiden osalta sopiva annos pesuainetta tavalliselle pesukoneelliselle pyykkiä pehmeälle, keskikovalle ja kovalle vedelle on ilmoitettava kannessa selvästi näkyvillä merkinnöillä, jotka erottuvat tuntuvasti kannen väristä.</w:t>
      </w:r>
      <w:r w:rsidRPr="006C5AC4">
        <w:rPr>
          <w:szCs w:val="24"/>
          <w:lang w:eastAsia="en-US"/>
        </w:rPr>
        <w:t xml:space="preserve"> </w:t>
      </w:r>
      <w:r w:rsidRPr="006C5AC4">
        <w:rPr>
          <w:b/>
          <w:szCs w:val="24"/>
          <w:lang w:eastAsia="en-US"/>
        </w:rPr>
        <w:t>[Tark. 140]</w:t>
      </w:r>
    </w:p>
    <w:p w14:paraId="24D5379B" w14:textId="77777777" w:rsidR="00262EC3" w:rsidRPr="006C5AC4" w:rsidRDefault="00262EC3" w:rsidP="00262EC3">
      <w:pPr>
        <w:widowControl/>
        <w:spacing w:before="120" w:after="120" w:line="360" w:lineRule="auto"/>
        <w:ind w:left="850" w:hanging="850"/>
        <w:rPr>
          <w:szCs w:val="24"/>
          <w:lang w:eastAsia="en-US"/>
        </w:rPr>
      </w:pPr>
      <w:r w:rsidRPr="006C5AC4">
        <w:rPr>
          <w:szCs w:val="24"/>
          <w:lang w:eastAsia="en-US"/>
        </w:rPr>
        <w:t>2.</w:t>
      </w:r>
      <w:r w:rsidRPr="006C5AC4">
        <w:rPr>
          <w:szCs w:val="24"/>
          <w:lang w:eastAsia="en-US"/>
        </w:rPr>
        <w:tab/>
        <w:t>Edellä olevaa 1 kohtaa sovellettaessa tavallinen pesukoneellinen on tehokkaiden pesuaineiden tapauksessa 4,5 kg kuivaa pyykkiä ja hienopesuun tarkoitettujen pesuaineiden tapauksessa 2,5 kg kuivaa pyykkiä. Pesuainetta pidetään tehokkaana, jos valmistajan antamissa tuotetiedoissa ei ensisijaisesti painoteta kankaan hellävaraista käsittelyä (matalaa lämpötilaa, herkkiä kuituja ja värejä).</w:t>
      </w:r>
    </w:p>
    <w:p w14:paraId="22C2FE84" w14:textId="77777777" w:rsidR="00262EC3" w:rsidRPr="006C5AC4" w:rsidRDefault="00262EC3" w:rsidP="00262EC3">
      <w:pPr>
        <w:widowControl/>
        <w:spacing w:before="120" w:after="120" w:line="360" w:lineRule="auto"/>
        <w:ind w:left="850" w:hanging="850"/>
        <w:rPr>
          <w:szCs w:val="24"/>
          <w:lang w:eastAsia="en-US"/>
        </w:rPr>
      </w:pPr>
      <w:r w:rsidRPr="006C5AC4">
        <w:rPr>
          <w:szCs w:val="24"/>
          <w:lang w:eastAsia="en-US"/>
        </w:rPr>
        <w:t>3.</w:t>
      </w:r>
      <w:r w:rsidRPr="006C5AC4">
        <w:rPr>
          <w:szCs w:val="24"/>
          <w:lang w:eastAsia="en-US"/>
        </w:rPr>
        <w:tab/>
        <w:t xml:space="preserve">Kuluttajille myytävien konetiskiaineiden tuoteselosteessa on ilmoitettava normaaliannostus, joka on grammoina tai millilitroina tai </w:t>
      </w:r>
      <w:r w:rsidRPr="006C5AC4">
        <w:rPr>
          <w:strike/>
          <w:szCs w:val="24"/>
          <w:lang w:eastAsia="en-US"/>
        </w:rPr>
        <w:t>tabletteina</w:t>
      </w:r>
      <w:r w:rsidRPr="006C5AC4">
        <w:rPr>
          <w:b/>
          <w:i/>
          <w:szCs w:val="24"/>
          <w:lang w:eastAsia="en-US"/>
        </w:rPr>
        <w:t>yksikkömäärinä</w:t>
      </w:r>
      <w:r w:rsidRPr="006C5AC4">
        <w:rPr>
          <w:szCs w:val="24"/>
          <w:lang w:eastAsia="en-US"/>
        </w:rPr>
        <w:t xml:space="preserve"> ilmaistu annostus täyden 12 hengen astiastolle tarkoitetun tiskikoneen varsinaiselle pesuohjelmalle ja tavanomaisesti likaantuneille astioille siten, että annostelussa otetaan tapauksen mukaan huomioon pehmeä, keskikova ja kova vesi. </w:t>
      </w:r>
      <w:r w:rsidRPr="006C5AC4">
        <w:rPr>
          <w:b/>
          <w:szCs w:val="24"/>
          <w:lang w:eastAsia="en-US"/>
        </w:rPr>
        <w:t>[Tark. 141]</w:t>
      </w:r>
    </w:p>
    <w:p w14:paraId="2BF1BA1E" w14:textId="77777777" w:rsidR="00CB2799" w:rsidRPr="006C5AC4" w:rsidRDefault="00CB2799">
      <w:pPr>
        <w:widowControl/>
        <w:rPr>
          <w:strike/>
          <w:szCs w:val="24"/>
          <w:lang w:eastAsia="en-US"/>
        </w:rPr>
      </w:pPr>
      <w:r w:rsidRPr="006C5AC4">
        <w:rPr>
          <w:strike/>
          <w:szCs w:val="24"/>
          <w:lang w:eastAsia="en-US"/>
        </w:rPr>
        <w:br w:type="page"/>
      </w:r>
    </w:p>
    <w:p w14:paraId="2DAAD330" w14:textId="21FAC203" w:rsidR="00262EC3" w:rsidRPr="006C5AC4" w:rsidRDefault="00262EC3" w:rsidP="00262EC3">
      <w:pPr>
        <w:widowControl/>
        <w:spacing w:before="120" w:after="120" w:line="360" w:lineRule="auto"/>
        <w:jc w:val="center"/>
        <w:rPr>
          <w:szCs w:val="24"/>
          <w:lang w:eastAsia="en-US"/>
        </w:rPr>
      </w:pPr>
      <w:r w:rsidRPr="006C5AC4">
        <w:rPr>
          <w:strike/>
          <w:szCs w:val="24"/>
          <w:lang w:eastAsia="en-US"/>
        </w:rPr>
        <w:lastRenderedPageBreak/>
        <w:t>III osa</w:t>
      </w:r>
      <w:r w:rsidRPr="006C5AC4">
        <w:rPr>
          <w:szCs w:val="24"/>
          <w:lang w:eastAsia="en-US"/>
        </w:rPr>
        <w:br/>
      </w:r>
      <w:r w:rsidRPr="006C5AC4">
        <w:rPr>
          <w:strike/>
          <w:szCs w:val="24"/>
          <w:lang w:eastAsia="en-US"/>
        </w:rPr>
        <w:t xml:space="preserve">C OSA – DIGITAALINEN TUOTESELOSTE </w:t>
      </w:r>
    </w:p>
    <w:p w14:paraId="0D74ABFC" w14:textId="77777777" w:rsidR="00262EC3" w:rsidRPr="006C5AC4" w:rsidRDefault="00262EC3" w:rsidP="00262EC3">
      <w:pPr>
        <w:widowControl/>
        <w:spacing w:before="120" w:after="120" w:line="360" w:lineRule="auto"/>
        <w:rPr>
          <w:szCs w:val="24"/>
          <w:lang w:eastAsia="en-US"/>
        </w:rPr>
      </w:pPr>
      <w:r w:rsidRPr="006C5AC4">
        <w:rPr>
          <w:strike/>
          <w:szCs w:val="24"/>
          <w:lang w:eastAsia="en-US"/>
        </w:rPr>
        <w:t>Seuraavat A osassa tarkoitetut sisältötiedot voidaan 16 artiklan 1 kohdan toisen alakohdan mukaisesti antaa pelkästään digitaalisessa tuoteselosteessa käyttäen A osassa täsmennettyä esitystapaa:</w:t>
      </w:r>
    </w:p>
    <w:p w14:paraId="4FF6AA54" w14:textId="77777777" w:rsidR="00262EC3" w:rsidRPr="006C5AC4" w:rsidRDefault="00262EC3" w:rsidP="00262EC3">
      <w:pPr>
        <w:widowControl/>
        <w:spacing w:before="120" w:after="120" w:line="360" w:lineRule="auto"/>
        <w:ind w:left="850" w:hanging="850"/>
        <w:rPr>
          <w:szCs w:val="24"/>
          <w:lang w:eastAsia="en-US"/>
        </w:rPr>
      </w:pPr>
      <w:r w:rsidRPr="006C5AC4">
        <w:rPr>
          <w:strike/>
          <w:szCs w:val="24"/>
          <w:lang w:eastAsia="en-US"/>
        </w:rPr>
        <w:t>a)</w:t>
      </w:r>
      <w:r w:rsidRPr="006C5AC4">
        <w:rPr>
          <w:szCs w:val="24"/>
          <w:lang w:eastAsia="en-US"/>
        </w:rPr>
        <w:tab/>
      </w:r>
      <w:r w:rsidRPr="006C5AC4">
        <w:rPr>
          <w:strike/>
          <w:szCs w:val="24"/>
          <w:lang w:eastAsia="en-US"/>
        </w:rPr>
        <w:t>anioniset pinta-aktiiviset aineet</w:t>
      </w:r>
    </w:p>
    <w:p w14:paraId="44F132CE" w14:textId="77777777" w:rsidR="00262EC3" w:rsidRPr="006C5AC4" w:rsidRDefault="00262EC3" w:rsidP="00262EC3">
      <w:pPr>
        <w:widowControl/>
        <w:spacing w:before="120" w:after="120" w:line="360" w:lineRule="auto"/>
        <w:ind w:left="850" w:hanging="850"/>
        <w:rPr>
          <w:szCs w:val="24"/>
          <w:lang w:eastAsia="en-US"/>
        </w:rPr>
      </w:pPr>
      <w:r w:rsidRPr="006C5AC4">
        <w:rPr>
          <w:strike/>
          <w:szCs w:val="24"/>
          <w:lang w:eastAsia="en-US"/>
        </w:rPr>
        <w:t>b)</w:t>
      </w:r>
      <w:r w:rsidRPr="006C5AC4">
        <w:rPr>
          <w:szCs w:val="24"/>
          <w:lang w:eastAsia="en-US"/>
        </w:rPr>
        <w:tab/>
      </w:r>
      <w:r w:rsidRPr="006C5AC4">
        <w:rPr>
          <w:strike/>
          <w:szCs w:val="24"/>
          <w:lang w:eastAsia="en-US"/>
        </w:rPr>
        <w:t>kationiset pinta-aktiiviset aineet</w:t>
      </w:r>
    </w:p>
    <w:p w14:paraId="7436DDF4" w14:textId="77777777" w:rsidR="00262EC3" w:rsidRPr="006C5AC4" w:rsidRDefault="00262EC3" w:rsidP="00262EC3">
      <w:pPr>
        <w:widowControl/>
        <w:spacing w:before="120" w:after="120" w:line="360" w:lineRule="auto"/>
        <w:ind w:left="850" w:hanging="850"/>
        <w:rPr>
          <w:szCs w:val="24"/>
          <w:lang w:eastAsia="en-US"/>
        </w:rPr>
      </w:pPr>
      <w:r w:rsidRPr="006C5AC4">
        <w:rPr>
          <w:strike/>
          <w:szCs w:val="24"/>
          <w:lang w:eastAsia="en-US"/>
        </w:rPr>
        <w:t>c)</w:t>
      </w:r>
      <w:r w:rsidRPr="006C5AC4">
        <w:rPr>
          <w:szCs w:val="24"/>
          <w:lang w:eastAsia="en-US"/>
        </w:rPr>
        <w:tab/>
      </w:r>
      <w:r w:rsidRPr="006C5AC4">
        <w:rPr>
          <w:strike/>
          <w:szCs w:val="24"/>
          <w:lang w:eastAsia="en-US"/>
        </w:rPr>
        <w:t>amfoteeriset pinta-aktiiviset aineet</w:t>
      </w:r>
    </w:p>
    <w:p w14:paraId="77EDC0AA" w14:textId="77777777" w:rsidR="00262EC3" w:rsidRPr="006C5AC4" w:rsidRDefault="00262EC3" w:rsidP="00262EC3">
      <w:pPr>
        <w:widowControl/>
        <w:spacing w:before="120" w:after="120" w:line="360" w:lineRule="auto"/>
        <w:ind w:left="850" w:hanging="850"/>
        <w:rPr>
          <w:szCs w:val="24"/>
          <w:lang w:eastAsia="en-US"/>
        </w:rPr>
      </w:pPr>
      <w:r w:rsidRPr="006C5AC4">
        <w:rPr>
          <w:strike/>
          <w:szCs w:val="24"/>
          <w:lang w:eastAsia="en-US"/>
        </w:rPr>
        <w:t>d)</w:t>
      </w:r>
      <w:r w:rsidRPr="006C5AC4">
        <w:rPr>
          <w:szCs w:val="24"/>
          <w:lang w:eastAsia="en-US"/>
        </w:rPr>
        <w:tab/>
      </w:r>
      <w:r w:rsidRPr="006C5AC4">
        <w:rPr>
          <w:strike/>
          <w:szCs w:val="24"/>
          <w:lang w:eastAsia="en-US"/>
        </w:rPr>
        <w:t>ionittomat pinta-aktiiviset aineet</w:t>
      </w:r>
    </w:p>
    <w:p w14:paraId="770530AA" w14:textId="77777777" w:rsidR="00262EC3" w:rsidRPr="006C5AC4" w:rsidRDefault="00262EC3" w:rsidP="00262EC3">
      <w:pPr>
        <w:widowControl/>
        <w:spacing w:before="120" w:after="120" w:line="360" w:lineRule="auto"/>
        <w:ind w:left="850" w:hanging="850"/>
        <w:rPr>
          <w:szCs w:val="24"/>
          <w:lang w:eastAsia="en-US"/>
        </w:rPr>
      </w:pPr>
      <w:r w:rsidRPr="006C5AC4">
        <w:rPr>
          <w:strike/>
          <w:szCs w:val="24"/>
          <w:lang w:eastAsia="en-US"/>
        </w:rPr>
        <w:t>e)</w:t>
      </w:r>
      <w:r w:rsidRPr="006C5AC4">
        <w:rPr>
          <w:szCs w:val="24"/>
          <w:lang w:eastAsia="en-US"/>
        </w:rPr>
        <w:tab/>
      </w:r>
      <w:r w:rsidRPr="006C5AC4">
        <w:rPr>
          <w:strike/>
          <w:szCs w:val="24"/>
          <w:lang w:eastAsia="en-US"/>
        </w:rPr>
        <w:t>fosfaatit</w:t>
      </w:r>
    </w:p>
    <w:p w14:paraId="1D28F427" w14:textId="77777777" w:rsidR="00262EC3" w:rsidRPr="006C5AC4" w:rsidRDefault="00262EC3" w:rsidP="00262EC3">
      <w:pPr>
        <w:widowControl/>
        <w:spacing w:before="120" w:after="120" w:line="360" w:lineRule="auto"/>
        <w:ind w:left="850" w:hanging="850"/>
        <w:rPr>
          <w:szCs w:val="24"/>
          <w:lang w:eastAsia="en-US"/>
        </w:rPr>
      </w:pPr>
      <w:r w:rsidRPr="006C5AC4">
        <w:rPr>
          <w:strike/>
          <w:szCs w:val="24"/>
          <w:lang w:eastAsia="en-US"/>
        </w:rPr>
        <w:t>f)</w:t>
      </w:r>
      <w:r w:rsidRPr="006C5AC4">
        <w:rPr>
          <w:szCs w:val="24"/>
          <w:lang w:eastAsia="en-US"/>
        </w:rPr>
        <w:tab/>
      </w:r>
      <w:r w:rsidRPr="006C5AC4">
        <w:rPr>
          <w:strike/>
          <w:szCs w:val="24"/>
          <w:lang w:eastAsia="en-US"/>
        </w:rPr>
        <w:t>fosfonaatit</w:t>
      </w:r>
    </w:p>
    <w:p w14:paraId="472B4287" w14:textId="77777777" w:rsidR="00262EC3" w:rsidRPr="006C5AC4" w:rsidRDefault="00262EC3" w:rsidP="00262EC3">
      <w:pPr>
        <w:widowControl/>
        <w:spacing w:before="120" w:after="120" w:line="360" w:lineRule="auto"/>
        <w:ind w:left="850" w:hanging="850"/>
        <w:rPr>
          <w:szCs w:val="24"/>
          <w:lang w:eastAsia="en-US"/>
        </w:rPr>
      </w:pPr>
      <w:r w:rsidRPr="006C5AC4">
        <w:rPr>
          <w:strike/>
          <w:szCs w:val="24"/>
          <w:lang w:eastAsia="en-US"/>
        </w:rPr>
        <w:t>g)</w:t>
      </w:r>
      <w:r w:rsidRPr="006C5AC4">
        <w:rPr>
          <w:szCs w:val="24"/>
          <w:lang w:eastAsia="en-US"/>
        </w:rPr>
        <w:tab/>
      </w:r>
      <w:r w:rsidRPr="006C5AC4">
        <w:rPr>
          <w:strike/>
          <w:szCs w:val="24"/>
          <w:lang w:eastAsia="en-US"/>
        </w:rPr>
        <w:t>saippua.</w:t>
      </w:r>
      <w:r w:rsidRPr="006C5AC4">
        <w:rPr>
          <w:szCs w:val="24"/>
          <w:lang w:eastAsia="en-US"/>
        </w:rPr>
        <w:t xml:space="preserve"> </w:t>
      </w:r>
      <w:r w:rsidRPr="006C5AC4">
        <w:rPr>
          <w:b/>
          <w:szCs w:val="24"/>
          <w:lang w:eastAsia="en-US"/>
        </w:rPr>
        <w:t>[Tark. 142]</w:t>
      </w:r>
    </w:p>
    <w:p w14:paraId="25467F6D" w14:textId="77777777" w:rsidR="00CB2799" w:rsidRPr="006C5AC4" w:rsidRDefault="00CB2799">
      <w:pPr>
        <w:widowControl/>
        <w:rPr>
          <w:szCs w:val="24"/>
          <w:lang w:eastAsia="en-US"/>
        </w:rPr>
      </w:pPr>
      <w:r w:rsidRPr="006C5AC4">
        <w:rPr>
          <w:szCs w:val="24"/>
          <w:lang w:eastAsia="en-US"/>
        </w:rPr>
        <w:br w:type="page"/>
      </w:r>
    </w:p>
    <w:p w14:paraId="61A3FE05" w14:textId="0D3D03C8" w:rsidR="00262EC3" w:rsidRPr="006C5AC4" w:rsidRDefault="00262EC3" w:rsidP="006C5AC4">
      <w:pPr>
        <w:widowControl/>
        <w:spacing w:before="120" w:after="120" w:line="360" w:lineRule="auto"/>
        <w:rPr>
          <w:szCs w:val="24"/>
          <w:lang w:eastAsia="en-US"/>
        </w:rPr>
      </w:pPr>
      <w:r w:rsidRPr="006C5AC4">
        <w:rPr>
          <w:szCs w:val="24"/>
          <w:lang w:eastAsia="en-US"/>
        </w:rPr>
        <w:lastRenderedPageBreak/>
        <w:br/>
        <w:t>D OSA – KULUTTAJILLE TARKOITETTUJEN PYYKINPESUAINEIDEN YKSINKERTAISTETUT ANNOSTELUOHJEET</w:t>
      </w:r>
    </w:p>
    <w:p w14:paraId="6B5502DF" w14:textId="77777777" w:rsidR="00262EC3" w:rsidRPr="006C5AC4" w:rsidRDefault="00262EC3" w:rsidP="00262EC3">
      <w:pPr>
        <w:widowControl/>
        <w:spacing w:before="120" w:after="120" w:line="360" w:lineRule="auto"/>
        <w:rPr>
          <w:szCs w:val="24"/>
          <w:lang w:eastAsia="en-US"/>
        </w:rPr>
      </w:pPr>
      <w:r w:rsidRPr="006C5AC4">
        <w:rPr>
          <w:szCs w:val="24"/>
          <w:lang w:eastAsia="en-US"/>
        </w:rPr>
        <w:t>Yksinkertaistetussa annostelutaulukossa on annettava seuraavat tiedot:</w:t>
      </w:r>
    </w:p>
    <w:p w14:paraId="375C04EC" w14:textId="0B7AE1F2" w:rsidR="00262EC3" w:rsidRPr="006C5AC4" w:rsidRDefault="00262EC3" w:rsidP="00262EC3">
      <w:pPr>
        <w:widowControl/>
        <w:spacing w:before="120" w:after="120" w:line="360" w:lineRule="auto"/>
        <w:ind w:left="850" w:hanging="850"/>
        <w:rPr>
          <w:szCs w:val="24"/>
          <w:lang w:eastAsia="en-US"/>
        </w:rPr>
      </w:pPr>
      <w:r w:rsidRPr="006C5AC4">
        <w:rPr>
          <w:szCs w:val="24"/>
          <w:lang w:eastAsia="en-US"/>
        </w:rPr>
        <w:t>a)</w:t>
      </w:r>
      <w:r w:rsidRPr="006C5AC4">
        <w:rPr>
          <w:szCs w:val="24"/>
          <w:lang w:eastAsia="en-US"/>
        </w:rPr>
        <w:tab/>
        <w:t>peruskäyttöohjeet</w:t>
      </w:r>
      <w:r w:rsidR="00CA1D3A" w:rsidRPr="006C5AC4">
        <w:rPr>
          <w:szCs w:val="24"/>
          <w:lang w:eastAsia="en-US"/>
        </w:rPr>
        <w:t>;</w:t>
      </w:r>
    </w:p>
    <w:p w14:paraId="60359864" w14:textId="0E79551A" w:rsidR="00262EC3" w:rsidRPr="006C5AC4" w:rsidRDefault="00262EC3" w:rsidP="00262EC3">
      <w:pPr>
        <w:widowControl/>
        <w:spacing w:before="120" w:after="120" w:line="360" w:lineRule="auto"/>
        <w:ind w:left="850" w:hanging="850"/>
        <w:rPr>
          <w:b/>
          <w:szCs w:val="24"/>
          <w:lang w:eastAsia="en-US"/>
        </w:rPr>
      </w:pPr>
      <w:r w:rsidRPr="006C5AC4">
        <w:rPr>
          <w:szCs w:val="24"/>
          <w:lang w:eastAsia="en-US"/>
        </w:rPr>
        <w:t>b)</w:t>
      </w:r>
      <w:r w:rsidRPr="006C5AC4">
        <w:rPr>
          <w:szCs w:val="24"/>
          <w:lang w:eastAsia="en-US"/>
        </w:rPr>
        <w:tab/>
        <w:t>suositellut määrät keskikovalle vedelle ja pyykin eri likaisuusasteille</w:t>
      </w:r>
      <w:r w:rsidR="00CA1D3A" w:rsidRPr="006C5AC4">
        <w:rPr>
          <w:szCs w:val="24"/>
          <w:lang w:eastAsia="en-US"/>
        </w:rPr>
        <w:t xml:space="preserve">; ja </w:t>
      </w:r>
      <w:r w:rsidRPr="006C5AC4">
        <w:rPr>
          <w:b/>
          <w:szCs w:val="24"/>
          <w:lang w:eastAsia="en-US"/>
        </w:rPr>
        <w:t>[Tark. 143 </w:t>
      </w:r>
      <w:r w:rsidR="00CA1D3A" w:rsidRPr="006C5AC4">
        <w:rPr>
          <w:b/>
          <w:szCs w:val="24"/>
          <w:lang w:eastAsia="en-US"/>
        </w:rPr>
        <w:t>ei vaikuta suomenkieliseen versioon</w:t>
      </w:r>
      <w:r w:rsidRPr="006C5AC4">
        <w:rPr>
          <w:b/>
          <w:szCs w:val="24"/>
          <w:lang w:eastAsia="en-US"/>
        </w:rPr>
        <w:t>]</w:t>
      </w:r>
    </w:p>
    <w:p w14:paraId="03241930" w14:textId="77777777" w:rsidR="00262EC3" w:rsidRPr="006C5AC4" w:rsidRDefault="00262EC3" w:rsidP="00262EC3">
      <w:pPr>
        <w:widowControl/>
        <w:spacing w:before="120" w:after="120" w:line="360" w:lineRule="auto"/>
        <w:ind w:left="850" w:hanging="850"/>
        <w:rPr>
          <w:szCs w:val="24"/>
          <w:lang w:eastAsia="en-US"/>
        </w:rPr>
      </w:pPr>
      <w:r w:rsidRPr="006C5AC4">
        <w:rPr>
          <w:szCs w:val="24"/>
          <w:lang w:eastAsia="en-US"/>
        </w:rPr>
        <w:t>c)</w:t>
      </w:r>
      <w:r w:rsidRPr="006C5AC4">
        <w:rPr>
          <w:szCs w:val="24"/>
          <w:lang w:eastAsia="en-US"/>
        </w:rPr>
        <w:tab/>
        <w:t>pyykkimäärä.</w:t>
      </w:r>
    </w:p>
    <w:p w14:paraId="271D3991" w14:textId="449DCF75" w:rsidR="00262EC3" w:rsidRPr="006C5AC4" w:rsidRDefault="00262EC3" w:rsidP="00262EC3">
      <w:pPr>
        <w:widowControl/>
        <w:spacing w:before="120" w:after="120" w:line="360" w:lineRule="auto"/>
        <w:rPr>
          <w:szCs w:val="24"/>
          <w:lang w:eastAsia="en-US"/>
        </w:rPr>
        <w:sectPr w:rsidR="00262EC3" w:rsidRPr="006C5AC4">
          <w:footnotePr>
            <w:numRestart w:val="eachSect"/>
          </w:footnotePr>
          <w:pgSz w:w="11909" w:h="16834"/>
          <w:pgMar w:top="1134" w:right="1417" w:bottom="1417" w:left="1417" w:header="1134" w:footer="567" w:gutter="0"/>
          <w:cols w:space="720"/>
        </w:sectPr>
      </w:pPr>
      <w:r w:rsidRPr="006C5AC4">
        <w:rPr>
          <w:b/>
          <w:i/>
          <w:szCs w:val="24"/>
          <w:lang w:eastAsia="en-US"/>
        </w:rPr>
        <w:t>Edellä olevan B osan 1 kohdan c ja d alakohtaa sovelletaan myös, jos annetaan yksinkertaistetut annosteluohjeet</w:t>
      </w:r>
      <w:r w:rsidR="00CA1D3A" w:rsidRPr="006C5AC4">
        <w:rPr>
          <w:b/>
          <w:i/>
          <w:szCs w:val="24"/>
          <w:lang w:eastAsia="en-US"/>
        </w:rPr>
        <w:t>.</w:t>
      </w:r>
      <w:r w:rsidRPr="006C5AC4">
        <w:rPr>
          <w:szCs w:val="24"/>
          <w:lang w:eastAsia="en-US"/>
        </w:rPr>
        <w:t xml:space="preserve"> </w:t>
      </w:r>
      <w:r w:rsidRPr="006C5AC4">
        <w:rPr>
          <w:b/>
          <w:szCs w:val="24"/>
          <w:lang w:eastAsia="en-US"/>
        </w:rPr>
        <w:t>[Tark. 144]</w:t>
      </w:r>
    </w:p>
    <w:p w14:paraId="27363F40" w14:textId="77777777" w:rsidR="00262EC3" w:rsidRPr="006C5AC4" w:rsidRDefault="00262EC3" w:rsidP="00262EC3">
      <w:pPr>
        <w:widowControl/>
        <w:spacing w:before="120" w:after="120" w:line="360" w:lineRule="auto"/>
        <w:rPr>
          <w:szCs w:val="24"/>
          <w:lang w:eastAsia="en-US"/>
        </w:rPr>
      </w:pPr>
    </w:p>
    <w:p w14:paraId="67255057" w14:textId="77777777" w:rsidR="00262EC3" w:rsidRPr="006C5AC4" w:rsidRDefault="00262EC3" w:rsidP="00262EC3">
      <w:pPr>
        <w:widowControl/>
        <w:spacing w:before="120" w:after="120" w:line="360" w:lineRule="auto"/>
        <w:jc w:val="center"/>
        <w:rPr>
          <w:lang w:eastAsia="en-US"/>
        </w:rPr>
      </w:pPr>
      <w:r w:rsidRPr="006C5AC4">
        <w:rPr>
          <w:lang w:eastAsia="en-US"/>
        </w:rPr>
        <w:t>LIITE VI</w:t>
      </w:r>
    </w:p>
    <w:p w14:paraId="1D880E7F" w14:textId="77777777" w:rsidR="00262EC3" w:rsidRPr="006C5AC4" w:rsidRDefault="00262EC3" w:rsidP="006C5AC4">
      <w:pPr>
        <w:widowControl/>
        <w:spacing w:before="120" w:after="120" w:line="360" w:lineRule="auto"/>
        <w:jc w:val="center"/>
        <w:rPr>
          <w:szCs w:val="24"/>
          <w:lang w:eastAsia="en-US"/>
        </w:rPr>
      </w:pPr>
      <w:r w:rsidRPr="006C5AC4">
        <w:rPr>
          <w:szCs w:val="24"/>
          <w:lang w:eastAsia="en-US"/>
        </w:rPr>
        <w:t>TUOTEPASSI</w:t>
      </w:r>
    </w:p>
    <w:p w14:paraId="07A0DF67" w14:textId="77777777" w:rsidR="00262EC3" w:rsidRPr="006C5AC4" w:rsidRDefault="00262EC3" w:rsidP="00262EC3">
      <w:pPr>
        <w:widowControl/>
        <w:spacing w:before="120" w:after="120" w:line="360" w:lineRule="auto"/>
        <w:rPr>
          <w:szCs w:val="24"/>
          <w:lang w:eastAsia="en-US"/>
        </w:rPr>
      </w:pPr>
      <w:r w:rsidRPr="006C5AC4">
        <w:rPr>
          <w:szCs w:val="24"/>
          <w:lang w:eastAsia="en-US"/>
        </w:rPr>
        <w:t>Tuotepassissa on annettava seuraavat tiedot:</w:t>
      </w:r>
    </w:p>
    <w:p w14:paraId="41A72DE9" w14:textId="77777777" w:rsidR="00262EC3" w:rsidRPr="006C5AC4" w:rsidRDefault="00262EC3" w:rsidP="00262EC3">
      <w:pPr>
        <w:widowControl/>
        <w:spacing w:before="120" w:after="120" w:line="360" w:lineRule="auto"/>
        <w:ind w:left="850" w:hanging="850"/>
        <w:rPr>
          <w:szCs w:val="24"/>
          <w:lang w:eastAsia="en-US"/>
        </w:rPr>
      </w:pPr>
      <w:r w:rsidRPr="006C5AC4">
        <w:rPr>
          <w:szCs w:val="24"/>
          <w:lang w:eastAsia="en-US"/>
        </w:rPr>
        <w:t>a)</w:t>
      </w:r>
      <w:r w:rsidRPr="006C5AC4">
        <w:rPr>
          <w:szCs w:val="24"/>
          <w:lang w:eastAsia="en-US"/>
        </w:rPr>
        <w:tab/>
        <w:t>pesuaineen tai pinta-aktiivisen aineen yksilöllinen tuotetunnus</w:t>
      </w:r>
    </w:p>
    <w:p w14:paraId="45992606" w14:textId="77777777" w:rsidR="00262EC3" w:rsidRPr="006C5AC4" w:rsidRDefault="00262EC3" w:rsidP="00262EC3">
      <w:pPr>
        <w:widowControl/>
        <w:spacing w:before="120" w:after="120" w:line="360" w:lineRule="auto"/>
        <w:ind w:left="850" w:hanging="850"/>
        <w:rPr>
          <w:szCs w:val="24"/>
          <w:lang w:eastAsia="en-US"/>
        </w:rPr>
      </w:pPr>
      <w:r w:rsidRPr="006C5AC4">
        <w:rPr>
          <w:szCs w:val="24"/>
          <w:lang w:eastAsia="en-US"/>
        </w:rPr>
        <w:t>b)</w:t>
      </w:r>
      <w:r w:rsidRPr="006C5AC4">
        <w:rPr>
          <w:szCs w:val="24"/>
          <w:lang w:eastAsia="en-US"/>
        </w:rPr>
        <w:tab/>
        <w:t xml:space="preserve">valmistajan tai tämän valtuutetun edustajan nimi ja </w:t>
      </w:r>
      <w:r w:rsidRPr="006C5AC4">
        <w:rPr>
          <w:strike/>
          <w:szCs w:val="24"/>
          <w:lang w:eastAsia="en-US"/>
        </w:rPr>
        <w:t>osoite</w:t>
      </w:r>
      <w:r w:rsidRPr="006C5AC4">
        <w:rPr>
          <w:b/>
          <w:i/>
          <w:szCs w:val="24"/>
          <w:lang w:eastAsia="en-US"/>
        </w:rPr>
        <w:t>posti- ja sähköpostiosoite</w:t>
      </w:r>
      <w:r w:rsidRPr="006C5AC4">
        <w:rPr>
          <w:szCs w:val="24"/>
          <w:lang w:eastAsia="en-US"/>
        </w:rPr>
        <w:t xml:space="preserve"> sekä valmistajan yksilöllinen toimijatunnus </w:t>
      </w:r>
      <w:r w:rsidRPr="006C5AC4">
        <w:rPr>
          <w:b/>
          <w:szCs w:val="24"/>
          <w:lang w:eastAsia="en-US"/>
        </w:rPr>
        <w:t>[Tark. 145]</w:t>
      </w:r>
    </w:p>
    <w:p w14:paraId="1F54A0FA" w14:textId="77777777" w:rsidR="00262EC3" w:rsidRPr="006C5AC4" w:rsidRDefault="00262EC3" w:rsidP="00262EC3">
      <w:pPr>
        <w:widowControl/>
        <w:spacing w:before="120" w:after="120" w:line="360" w:lineRule="auto"/>
        <w:ind w:left="850" w:hanging="850"/>
        <w:rPr>
          <w:szCs w:val="24"/>
          <w:lang w:eastAsia="en-US"/>
        </w:rPr>
      </w:pPr>
      <w:r w:rsidRPr="006C5AC4">
        <w:rPr>
          <w:szCs w:val="24"/>
          <w:lang w:eastAsia="en-US"/>
        </w:rPr>
        <w:t>c)</w:t>
      </w:r>
      <w:r w:rsidRPr="006C5AC4">
        <w:rPr>
          <w:szCs w:val="24"/>
          <w:lang w:eastAsia="en-US"/>
        </w:rPr>
        <w:tab/>
        <w:t>jäljitettävyyden mahdollistava pesuaineen tai pinta-aktiivisen aineen tunniste, kuten riittävän terävä värikuva, jonka avulla pesuaine tai pinta-aktiivinen aine voidaan tunnistaa</w:t>
      </w:r>
    </w:p>
    <w:p w14:paraId="0CB066C6" w14:textId="77777777" w:rsidR="00262EC3" w:rsidRPr="006C5AC4" w:rsidRDefault="00262EC3" w:rsidP="00262EC3">
      <w:pPr>
        <w:widowControl/>
        <w:spacing w:before="120" w:after="120" w:line="360" w:lineRule="auto"/>
        <w:ind w:left="850" w:hanging="850"/>
        <w:rPr>
          <w:szCs w:val="24"/>
          <w:lang w:eastAsia="en-US"/>
        </w:rPr>
      </w:pPr>
      <w:r w:rsidRPr="006C5AC4">
        <w:rPr>
          <w:szCs w:val="24"/>
          <w:lang w:eastAsia="en-US"/>
        </w:rPr>
        <w:t>d)</w:t>
      </w:r>
      <w:r w:rsidRPr="006C5AC4">
        <w:rPr>
          <w:szCs w:val="24"/>
          <w:lang w:eastAsia="en-US"/>
        </w:rPr>
        <w:tab/>
        <w:t>tavaran koodi, johon pesuaine tai pinta-aktiivinen aine luokitellaan tuotepassin laatimishetkellä neuvoston asetuksen (ETY) N:o 2658/87</w:t>
      </w:r>
      <w:r w:rsidRPr="006C5AC4">
        <w:rPr>
          <w:szCs w:val="24"/>
          <w:vertAlign w:val="superscript"/>
          <w:lang w:eastAsia="en-US"/>
        </w:rPr>
        <w:footnoteReference w:customMarkFollows="1" w:id="31"/>
        <w:t>1</w:t>
      </w:r>
      <w:r w:rsidRPr="006C5AC4">
        <w:rPr>
          <w:szCs w:val="24"/>
          <w:lang w:eastAsia="en-US"/>
        </w:rPr>
        <w:t xml:space="preserve"> mukaisesti</w:t>
      </w:r>
    </w:p>
    <w:p w14:paraId="66636623" w14:textId="77777777" w:rsidR="00262EC3" w:rsidRPr="006C5AC4" w:rsidRDefault="00262EC3" w:rsidP="00262EC3">
      <w:pPr>
        <w:widowControl/>
        <w:spacing w:before="120" w:after="120" w:line="360" w:lineRule="auto"/>
        <w:ind w:left="850" w:hanging="850"/>
        <w:rPr>
          <w:szCs w:val="24"/>
          <w:lang w:eastAsia="en-US"/>
        </w:rPr>
      </w:pPr>
      <w:r w:rsidRPr="006C5AC4">
        <w:rPr>
          <w:szCs w:val="24"/>
          <w:lang w:eastAsia="en-US"/>
        </w:rPr>
        <w:t>e)</w:t>
      </w:r>
      <w:r w:rsidRPr="006C5AC4">
        <w:rPr>
          <w:szCs w:val="24"/>
          <w:lang w:eastAsia="en-US"/>
        </w:rPr>
        <w:tab/>
        <w:t>viittaukset unionin säädöksiin, joiden mukainen pesuaine tai pinta-aktiivinen aine on</w:t>
      </w:r>
    </w:p>
    <w:p w14:paraId="3207986E" w14:textId="77777777" w:rsidR="00CB2799" w:rsidRPr="006C5AC4" w:rsidRDefault="00CB2799">
      <w:pPr>
        <w:widowControl/>
        <w:rPr>
          <w:szCs w:val="24"/>
          <w:lang w:eastAsia="en-US"/>
        </w:rPr>
      </w:pPr>
      <w:r w:rsidRPr="006C5AC4">
        <w:rPr>
          <w:szCs w:val="24"/>
          <w:lang w:eastAsia="en-US"/>
        </w:rPr>
        <w:br w:type="page"/>
      </w:r>
    </w:p>
    <w:p w14:paraId="0E522D00" w14:textId="64FBFC36" w:rsidR="00262EC3" w:rsidRPr="006C5AC4" w:rsidRDefault="00262EC3" w:rsidP="00262EC3">
      <w:pPr>
        <w:widowControl/>
        <w:spacing w:before="120" w:after="120" w:line="360" w:lineRule="auto"/>
        <w:ind w:left="850" w:hanging="850"/>
        <w:rPr>
          <w:szCs w:val="24"/>
          <w:lang w:eastAsia="en-US"/>
        </w:rPr>
      </w:pPr>
      <w:r w:rsidRPr="006C5AC4">
        <w:rPr>
          <w:szCs w:val="24"/>
          <w:lang w:eastAsia="en-US"/>
        </w:rPr>
        <w:lastRenderedPageBreak/>
        <w:t>f)</w:t>
      </w:r>
      <w:r w:rsidRPr="006C5AC4">
        <w:rPr>
          <w:szCs w:val="24"/>
          <w:lang w:eastAsia="en-US"/>
        </w:rPr>
        <w:tab/>
        <w:t xml:space="preserve">täydellinen luettelo pesuaineeseen tai pinta-aktiiviseen aineeseen tarkoituksellisesti lisätyistä aineista ja säilöntäaineista </w:t>
      </w:r>
      <w:r w:rsidRPr="006C5AC4">
        <w:rPr>
          <w:strike/>
          <w:szCs w:val="24"/>
          <w:lang w:eastAsia="en-US"/>
        </w:rPr>
        <w:t xml:space="preserve">merkittyinä liitteessä V olevan A osan 3 kohdan ensimmäisen alakohdan b alakohdan mukaisesti </w:t>
      </w:r>
      <w:r w:rsidRPr="006C5AC4">
        <w:rPr>
          <w:szCs w:val="24"/>
          <w:lang w:eastAsia="en-US"/>
        </w:rPr>
        <w:t>käyttäen kansainvälistä kosmeettisten aineiden nimistön tai jos sitä</w:t>
      </w:r>
      <w:r w:rsidRPr="006C5AC4">
        <w:rPr>
          <w:strike/>
          <w:szCs w:val="24"/>
          <w:lang w:eastAsia="en-US"/>
        </w:rPr>
        <w:t xml:space="preserve"> ei ole saatavilla, Euroopan farmakopean mukaista nimeä tai jos sitäkään</w:t>
      </w:r>
      <w:r w:rsidRPr="006C5AC4">
        <w:rPr>
          <w:szCs w:val="24"/>
          <w:lang w:eastAsia="en-US"/>
        </w:rPr>
        <w:t xml:space="preserve"> ei ole saatavilla, aineen kemiallista nimeä tai kansainvälisen puhtaan ja sovelletun kemian liiton (IUPAC) mukaista nimeä. </w:t>
      </w:r>
      <w:r w:rsidRPr="006C5AC4">
        <w:rPr>
          <w:b/>
          <w:szCs w:val="24"/>
          <w:lang w:eastAsia="en-US"/>
        </w:rPr>
        <w:t>[Tark. 146]</w:t>
      </w:r>
    </w:p>
    <w:p w14:paraId="01951C24" w14:textId="77777777" w:rsidR="00262EC3" w:rsidRPr="006C5AC4" w:rsidRDefault="00262EC3" w:rsidP="00262EC3">
      <w:pPr>
        <w:widowControl/>
        <w:spacing w:before="120" w:after="120" w:line="360" w:lineRule="auto"/>
        <w:ind w:left="850" w:hanging="850"/>
        <w:rPr>
          <w:szCs w:val="24"/>
          <w:lang w:eastAsia="en-US"/>
        </w:rPr>
      </w:pPr>
      <w:r w:rsidRPr="006C5AC4">
        <w:rPr>
          <w:b/>
          <w:i/>
          <w:szCs w:val="24"/>
          <w:lang w:eastAsia="en-US"/>
        </w:rPr>
        <w:t>f a)</w:t>
      </w:r>
      <w:r w:rsidRPr="006C5AC4">
        <w:rPr>
          <w:szCs w:val="24"/>
          <w:lang w:eastAsia="en-US"/>
        </w:rPr>
        <w:tab/>
      </w:r>
      <w:r w:rsidRPr="006C5AC4">
        <w:rPr>
          <w:b/>
          <w:i/>
          <w:szCs w:val="24"/>
          <w:lang w:eastAsia="en-US"/>
        </w:rPr>
        <w:t xml:space="preserve">tekniset asiakirjat ja 7 artiklan 2 kohdassa tarkoitetun vaatimustenmukaisuuden arviointimenettelyn tulokset; </w:t>
      </w:r>
      <w:r w:rsidRPr="006C5AC4">
        <w:rPr>
          <w:b/>
          <w:szCs w:val="24"/>
          <w:lang w:eastAsia="en-US"/>
        </w:rPr>
        <w:t>[Tark. 147]</w:t>
      </w:r>
    </w:p>
    <w:p w14:paraId="50653AF6" w14:textId="77777777" w:rsidR="00262EC3" w:rsidRPr="006C5AC4" w:rsidRDefault="00262EC3" w:rsidP="00262EC3">
      <w:pPr>
        <w:widowControl/>
        <w:spacing w:before="120" w:after="120" w:line="360" w:lineRule="auto"/>
        <w:ind w:left="850" w:hanging="850"/>
        <w:rPr>
          <w:szCs w:val="24"/>
          <w:lang w:eastAsia="en-US"/>
        </w:rPr>
      </w:pPr>
      <w:r w:rsidRPr="006C5AC4">
        <w:rPr>
          <w:b/>
          <w:i/>
          <w:szCs w:val="24"/>
          <w:lang w:eastAsia="en-US"/>
        </w:rPr>
        <w:t>f b)</w:t>
      </w:r>
      <w:r w:rsidRPr="006C5AC4">
        <w:rPr>
          <w:szCs w:val="24"/>
          <w:lang w:eastAsia="en-US"/>
        </w:rPr>
        <w:tab/>
      </w:r>
      <w:r w:rsidRPr="006C5AC4">
        <w:rPr>
          <w:b/>
          <w:i/>
          <w:szCs w:val="24"/>
          <w:lang w:eastAsia="en-US"/>
        </w:rPr>
        <w:t>tarvittaessa valmistajan liitteessä II olevan 9 kohdan mukaisesti tekemän testin tulokset ja kyseisiä testejä koskeva kolmannen osapuolen varmennuslausunto;</w:t>
      </w:r>
      <w:r w:rsidRPr="006C5AC4">
        <w:rPr>
          <w:szCs w:val="24"/>
          <w:lang w:eastAsia="en-US"/>
        </w:rPr>
        <w:t xml:space="preserve"> </w:t>
      </w:r>
      <w:r w:rsidRPr="006C5AC4">
        <w:rPr>
          <w:b/>
          <w:szCs w:val="24"/>
          <w:lang w:eastAsia="en-US"/>
        </w:rPr>
        <w:t>[Tark. 148]</w:t>
      </w:r>
    </w:p>
    <w:p w14:paraId="5693DDD0" w14:textId="77777777" w:rsidR="00262EC3" w:rsidRPr="006C5AC4" w:rsidRDefault="00262EC3" w:rsidP="00262EC3">
      <w:pPr>
        <w:widowControl/>
        <w:spacing w:before="120" w:after="120" w:line="360" w:lineRule="auto"/>
        <w:ind w:left="850" w:hanging="850"/>
        <w:rPr>
          <w:szCs w:val="24"/>
          <w:lang w:eastAsia="en-US"/>
        </w:rPr>
      </w:pPr>
      <w:r w:rsidRPr="006C5AC4">
        <w:rPr>
          <w:b/>
          <w:i/>
          <w:szCs w:val="24"/>
          <w:lang w:eastAsia="en-US"/>
        </w:rPr>
        <w:t>f c)</w:t>
      </w:r>
      <w:r w:rsidRPr="006C5AC4">
        <w:rPr>
          <w:szCs w:val="24"/>
          <w:lang w:eastAsia="en-US"/>
        </w:rPr>
        <w:tab/>
      </w:r>
      <w:r w:rsidRPr="006C5AC4">
        <w:rPr>
          <w:b/>
          <w:i/>
          <w:szCs w:val="24"/>
          <w:lang w:eastAsia="en-US"/>
        </w:rPr>
        <w:t>tarvittaessa linkki 16 artiklan 1 kohdassa tarkoitettuun digitaaliseen tuoteselosteeseen.</w:t>
      </w:r>
      <w:r w:rsidRPr="006C5AC4">
        <w:rPr>
          <w:szCs w:val="24"/>
          <w:lang w:eastAsia="en-US"/>
        </w:rPr>
        <w:t xml:space="preserve"> </w:t>
      </w:r>
      <w:r w:rsidRPr="006C5AC4">
        <w:rPr>
          <w:b/>
          <w:szCs w:val="24"/>
          <w:lang w:eastAsia="en-US"/>
        </w:rPr>
        <w:t>[Tark. 149]</w:t>
      </w:r>
    </w:p>
    <w:p w14:paraId="01B14FD4" w14:textId="77777777" w:rsidR="00262EC3" w:rsidRPr="006C5AC4" w:rsidRDefault="00262EC3" w:rsidP="00262EC3">
      <w:pPr>
        <w:widowControl/>
        <w:spacing w:before="120" w:after="120" w:line="360" w:lineRule="auto"/>
        <w:rPr>
          <w:szCs w:val="24"/>
          <w:lang w:eastAsia="en-US"/>
        </w:rPr>
      </w:pPr>
      <w:r w:rsidRPr="006C5AC4">
        <w:rPr>
          <w:b/>
          <w:i/>
          <w:szCs w:val="24"/>
          <w:lang w:eastAsia="en-US"/>
        </w:rPr>
        <w:t>Edellä f a alakohdassa tarkoitetut tiedot ovat ainoastaan jäsenvaltioiden markkinavalvontaviranomaisten ja komission saatavilla.</w:t>
      </w:r>
      <w:r w:rsidRPr="006C5AC4">
        <w:rPr>
          <w:szCs w:val="24"/>
          <w:lang w:eastAsia="en-US"/>
        </w:rPr>
        <w:t xml:space="preserve"> </w:t>
      </w:r>
      <w:r w:rsidRPr="006C5AC4">
        <w:rPr>
          <w:b/>
          <w:szCs w:val="24"/>
          <w:lang w:eastAsia="en-US"/>
        </w:rPr>
        <w:t>[Tark. 150]</w:t>
      </w:r>
    </w:p>
    <w:p w14:paraId="0A5034A3" w14:textId="77777777" w:rsidR="00262EC3" w:rsidRPr="006C5AC4" w:rsidRDefault="00262EC3" w:rsidP="00262EC3">
      <w:pPr>
        <w:widowControl/>
        <w:spacing w:before="120" w:after="120" w:line="360" w:lineRule="auto"/>
        <w:rPr>
          <w:szCs w:val="24"/>
          <w:lang w:eastAsia="en-US"/>
        </w:rPr>
      </w:pPr>
      <w:r w:rsidRPr="006C5AC4">
        <w:rPr>
          <w:szCs w:val="24"/>
          <w:lang w:eastAsia="en-US"/>
        </w:rPr>
        <w:t>Edellä f alakohdassa tarkoitettua velvollisuutta ei sovelleta ammattikäyttöön tarkoitettuihin pesuaineisiin eikä ammattikäyttöön tarkoitettujen pesuaineiden pinta-aktiivisiin aineisiin, joista on saatavilla asetuksen (EY) N:o 1907/2006 31 artiklassa tarkoitettu käyttöturvallisuustiedote.</w:t>
      </w:r>
    </w:p>
    <w:p w14:paraId="420002AC" w14:textId="77777777" w:rsidR="00262EC3" w:rsidRPr="006C5AC4" w:rsidRDefault="00262EC3" w:rsidP="00262EC3">
      <w:pPr>
        <w:widowControl/>
        <w:spacing w:before="120" w:after="120" w:line="360" w:lineRule="auto"/>
        <w:rPr>
          <w:szCs w:val="24"/>
          <w:lang w:eastAsia="en-US"/>
        </w:rPr>
        <w:sectPr w:rsidR="00262EC3" w:rsidRPr="006C5AC4">
          <w:footnotePr>
            <w:numRestart w:val="eachSect"/>
          </w:footnotePr>
          <w:pgSz w:w="11909" w:h="16834"/>
          <w:pgMar w:top="1134" w:right="1417" w:bottom="1417" w:left="1417" w:header="1134" w:footer="567" w:gutter="0"/>
          <w:cols w:space="720"/>
        </w:sectPr>
      </w:pPr>
    </w:p>
    <w:p w14:paraId="0262DA16" w14:textId="77777777" w:rsidR="00262EC3" w:rsidRPr="006C5AC4" w:rsidRDefault="00262EC3" w:rsidP="00262EC3">
      <w:pPr>
        <w:widowControl/>
        <w:spacing w:before="120" w:after="120" w:line="360" w:lineRule="auto"/>
        <w:jc w:val="center"/>
        <w:rPr>
          <w:lang w:eastAsia="en-US"/>
        </w:rPr>
      </w:pPr>
      <w:r w:rsidRPr="006C5AC4">
        <w:rPr>
          <w:lang w:eastAsia="en-US"/>
        </w:rPr>
        <w:lastRenderedPageBreak/>
        <w:t>LIITE VII</w:t>
      </w:r>
    </w:p>
    <w:p w14:paraId="255540D5" w14:textId="77777777" w:rsidR="00262EC3" w:rsidRPr="006C5AC4" w:rsidRDefault="00262EC3" w:rsidP="00CB2799">
      <w:pPr>
        <w:widowControl/>
        <w:spacing w:before="120" w:after="120" w:line="360" w:lineRule="auto"/>
        <w:jc w:val="center"/>
        <w:rPr>
          <w:szCs w:val="24"/>
          <w:lang w:eastAsia="en-US"/>
        </w:rPr>
      </w:pPr>
      <w:r w:rsidRPr="006C5AC4">
        <w:rPr>
          <w:szCs w:val="24"/>
          <w:lang w:eastAsia="en-US"/>
        </w:rPr>
        <w:t>22 ARTIKLAN 2 KOHDASSA TARKOITETUT TESTAUSMENETELMÄT</w:t>
      </w:r>
    </w:p>
    <w:p w14:paraId="52A4DFC1" w14:textId="77777777" w:rsidR="00262EC3" w:rsidRPr="006C5AC4" w:rsidRDefault="00262EC3" w:rsidP="00262EC3">
      <w:pPr>
        <w:widowControl/>
        <w:spacing w:before="120" w:after="120" w:line="360" w:lineRule="auto"/>
        <w:ind w:left="850" w:hanging="850"/>
        <w:rPr>
          <w:szCs w:val="24"/>
          <w:lang w:eastAsia="en-US"/>
        </w:rPr>
      </w:pPr>
      <w:r w:rsidRPr="006C5AC4">
        <w:rPr>
          <w:szCs w:val="24"/>
          <w:lang w:eastAsia="en-US"/>
        </w:rPr>
        <w:t>1.</w:t>
      </w:r>
      <w:r w:rsidRPr="006C5AC4">
        <w:rPr>
          <w:szCs w:val="24"/>
          <w:lang w:eastAsia="en-US"/>
        </w:rPr>
        <w:tab/>
        <w:t>Vertailumenetelmä (varmistustesti)</w:t>
      </w:r>
    </w:p>
    <w:p w14:paraId="1A28DEAF" w14:textId="77777777" w:rsidR="00262EC3" w:rsidRPr="006C5AC4" w:rsidRDefault="00262EC3" w:rsidP="00262EC3">
      <w:pPr>
        <w:widowControl/>
        <w:spacing w:before="120" w:after="120" w:line="360" w:lineRule="auto"/>
        <w:ind w:left="850" w:hanging="850"/>
        <w:rPr>
          <w:szCs w:val="24"/>
          <w:lang w:eastAsia="en-US"/>
        </w:rPr>
      </w:pPr>
      <w:r w:rsidRPr="006C5AC4">
        <w:rPr>
          <w:szCs w:val="24"/>
          <w:lang w:eastAsia="en-US"/>
        </w:rPr>
        <w:t>1.1.</w:t>
      </w:r>
      <w:r w:rsidRPr="006C5AC4">
        <w:rPr>
          <w:szCs w:val="24"/>
          <w:lang w:eastAsia="en-US"/>
        </w:rPr>
        <w:tab/>
        <w:t>Määritelmä</w:t>
      </w:r>
    </w:p>
    <w:p w14:paraId="2CF3A4CF" w14:textId="77777777" w:rsidR="00262EC3" w:rsidRPr="006C5AC4" w:rsidRDefault="00262EC3" w:rsidP="00262EC3">
      <w:pPr>
        <w:widowControl/>
        <w:spacing w:before="120" w:after="120" w:line="360" w:lineRule="auto"/>
        <w:rPr>
          <w:szCs w:val="24"/>
          <w:lang w:eastAsia="en-US"/>
        </w:rPr>
      </w:pPr>
      <w:r w:rsidRPr="006C5AC4">
        <w:rPr>
          <w:szCs w:val="24"/>
          <w:lang w:eastAsia="en-US"/>
        </w:rPr>
        <w:t>Tässä menetelmässä esitetään aktiivilietelaitosta ja saostusallasta edustava laboratoriomalli, jonka tarkoituksena on simuloida kunnallista jätevedenpuhdistusta. Määritykset voidaan myös tehdä uusimpien toimintaolosuhteita koskevien ohjeiden mukaisesti standardissa EN ISO 11733 kuvatulla tavalla.</w:t>
      </w:r>
    </w:p>
    <w:p w14:paraId="1A066CBF" w14:textId="77777777" w:rsidR="00262EC3" w:rsidRPr="006C5AC4" w:rsidRDefault="00262EC3" w:rsidP="00262EC3">
      <w:pPr>
        <w:widowControl/>
        <w:spacing w:before="120" w:after="120" w:line="360" w:lineRule="auto"/>
        <w:ind w:left="850" w:hanging="850"/>
        <w:rPr>
          <w:szCs w:val="24"/>
          <w:lang w:eastAsia="en-US"/>
        </w:rPr>
      </w:pPr>
      <w:r w:rsidRPr="006C5AC4">
        <w:rPr>
          <w:szCs w:val="24"/>
          <w:lang w:eastAsia="en-US"/>
        </w:rPr>
        <w:t>1.2.</w:t>
      </w:r>
      <w:r w:rsidRPr="006C5AC4">
        <w:rPr>
          <w:szCs w:val="24"/>
          <w:lang w:eastAsia="en-US"/>
        </w:rPr>
        <w:tab/>
        <w:t>Mittauksessa tarvittavat laitteet</w:t>
      </w:r>
    </w:p>
    <w:p w14:paraId="0386A32C" w14:textId="77777777" w:rsidR="00262EC3" w:rsidRPr="006C5AC4" w:rsidRDefault="00262EC3" w:rsidP="00262EC3">
      <w:pPr>
        <w:widowControl/>
        <w:spacing w:before="120" w:after="120" w:line="360" w:lineRule="auto"/>
        <w:rPr>
          <w:szCs w:val="24"/>
          <w:lang w:eastAsia="en-US"/>
        </w:rPr>
      </w:pPr>
      <w:r w:rsidRPr="006C5AC4">
        <w:rPr>
          <w:szCs w:val="24"/>
          <w:lang w:eastAsia="en-US"/>
        </w:rPr>
        <w:t>Mittausmenetelmässä käytetään kuvassa 1 ja yksityiskohtaisemmin kuvassa 2 esitettyä pientä aktiivilietelaitosta. Laitteistossa on jätevesiastia (A) synteettistä jätevettä varten, annostelupumppu (B), ilmastusastia (C), saostusastia (D), ilmapumppu (E) aktiivilietteen kierrättämistä varten ja astia (F) laitteistosta tulevan käsitellyn jäteveden keräämiseksi.</w:t>
      </w:r>
    </w:p>
    <w:p w14:paraId="5F2E82E8" w14:textId="77777777" w:rsidR="00262EC3" w:rsidRPr="006C5AC4" w:rsidRDefault="00262EC3" w:rsidP="00262EC3">
      <w:pPr>
        <w:widowControl/>
        <w:spacing w:before="120" w:after="120" w:line="360" w:lineRule="auto"/>
        <w:rPr>
          <w:szCs w:val="24"/>
          <w:lang w:eastAsia="en-US"/>
        </w:rPr>
      </w:pPr>
      <w:r w:rsidRPr="006C5AC4">
        <w:rPr>
          <w:szCs w:val="24"/>
          <w:lang w:eastAsia="en-US"/>
        </w:rPr>
        <w:t>Astioiden A ja F on oltava lasia tai sopivaa muovia ja vetoisuudeltaan vähintään kaksikymmentäneljä litraa. Pumpun B on pumpattava synteettistä jätevettä tasaisesti ilmastusastiaan, jossa tavanomaisen käytön aikana on kolme litraa sekoitettua nestettä. Astiaan C ripustetaan kartion kärkeen sintteri-ilmastin G. Ilmastuslaitteen läpi puhalletun ilman määrää seurataan virtausmittarin H avulla.</w:t>
      </w:r>
    </w:p>
    <w:p w14:paraId="595B7350" w14:textId="77777777" w:rsidR="00CB2799" w:rsidRPr="006C5AC4" w:rsidRDefault="00CB2799">
      <w:pPr>
        <w:widowControl/>
        <w:rPr>
          <w:szCs w:val="24"/>
          <w:lang w:eastAsia="en-US"/>
        </w:rPr>
      </w:pPr>
      <w:r w:rsidRPr="006C5AC4">
        <w:rPr>
          <w:szCs w:val="24"/>
          <w:lang w:eastAsia="en-US"/>
        </w:rPr>
        <w:br w:type="page"/>
      </w:r>
    </w:p>
    <w:p w14:paraId="1660F9C4" w14:textId="50A80883" w:rsidR="00262EC3" w:rsidRPr="006C5AC4" w:rsidRDefault="00262EC3" w:rsidP="00262EC3">
      <w:pPr>
        <w:widowControl/>
        <w:spacing w:before="120" w:after="120" w:line="360" w:lineRule="auto"/>
        <w:ind w:left="850" w:hanging="850"/>
        <w:rPr>
          <w:szCs w:val="24"/>
          <w:lang w:eastAsia="en-US"/>
        </w:rPr>
      </w:pPr>
      <w:r w:rsidRPr="006C5AC4">
        <w:rPr>
          <w:szCs w:val="24"/>
          <w:lang w:eastAsia="en-US"/>
        </w:rPr>
        <w:lastRenderedPageBreak/>
        <w:t>1.3.</w:t>
      </w:r>
      <w:r w:rsidRPr="006C5AC4">
        <w:rPr>
          <w:szCs w:val="24"/>
          <w:lang w:eastAsia="en-US"/>
        </w:rPr>
        <w:tab/>
        <w:t>Synteettinen jätevesi</w:t>
      </w:r>
    </w:p>
    <w:p w14:paraId="215A94DE" w14:textId="77777777" w:rsidR="00262EC3" w:rsidRPr="006C5AC4" w:rsidRDefault="00262EC3" w:rsidP="00262EC3">
      <w:pPr>
        <w:widowControl/>
        <w:spacing w:before="120" w:after="120" w:line="360" w:lineRule="auto"/>
        <w:rPr>
          <w:szCs w:val="24"/>
          <w:lang w:eastAsia="en-US"/>
        </w:rPr>
      </w:pPr>
      <w:r w:rsidRPr="006C5AC4">
        <w:rPr>
          <w:szCs w:val="24"/>
          <w:lang w:eastAsia="en-US"/>
        </w:rPr>
        <w:t>Määrityksessä käytetään synteettistä jätevettä. Litraan vesijohtovettä liuotetaan</w:t>
      </w:r>
    </w:p>
    <w:p w14:paraId="2B0DD91F" w14:textId="04414B1D" w:rsidR="00262EC3" w:rsidRPr="006C5AC4" w:rsidRDefault="00D424D7" w:rsidP="00262EC3">
      <w:pPr>
        <w:widowControl/>
        <w:spacing w:before="120" w:after="120" w:line="360" w:lineRule="auto"/>
        <w:ind w:left="850" w:hanging="850"/>
        <w:rPr>
          <w:szCs w:val="24"/>
          <w:lang w:eastAsia="en-US"/>
        </w:rPr>
      </w:pPr>
      <w:r w:rsidRPr="006C5AC4">
        <w:rPr>
          <w:szCs w:val="24"/>
          <w:lang w:eastAsia="en-US"/>
        </w:rPr>
        <w:t>–</w:t>
      </w:r>
      <w:r w:rsidR="00262EC3" w:rsidRPr="006C5AC4">
        <w:rPr>
          <w:szCs w:val="24"/>
          <w:lang w:eastAsia="en-US"/>
        </w:rPr>
        <w:tab/>
        <w:t>160 mg peptonia</w:t>
      </w:r>
    </w:p>
    <w:p w14:paraId="4D4F573F" w14:textId="28708F45" w:rsidR="00262EC3" w:rsidRPr="006C5AC4" w:rsidRDefault="00D424D7" w:rsidP="00262EC3">
      <w:pPr>
        <w:widowControl/>
        <w:spacing w:before="120" w:after="120" w:line="360" w:lineRule="auto"/>
        <w:ind w:left="850" w:hanging="850"/>
        <w:rPr>
          <w:szCs w:val="24"/>
          <w:lang w:eastAsia="en-US"/>
        </w:rPr>
      </w:pPr>
      <w:r w:rsidRPr="006C5AC4">
        <w:rPr>
          <w:szCs w:val="24"/>
          <w:lang w:eastAsia="en-US"/>
        </w:rPr>
        <w:t>–</w:t>
      </w:r>
      <w:r w:rsidR="00262EC3" w:rsidRPr="006C5AC4">
        <w:rPr>
          <w:szCs w:val="24"/>
          <w:lang w:eastAsia="en-US"/>
        </w:rPr>
        <w:tab/>
        <w:t>110 mg lihauutetta</w:t>
      </w:r>
    </w:p>
    <w:p w14:paraId="77D2F5AF" w14:textId="7F156CA0" w:rsidR="00262EC3" w:rsidRPr="006C5AC4" w:rsidRDefault="00D424D7" w:rsidP="00262EC3">
      <w:pPr>
        <w:widowControl/>
        <w:spacing w:before="120" w:after="120" w:line="360" w:lineRule="auto"/>
        <w:ind w:left="850" w:hanging="850"/>
        <w:rPr>
          <w:szCs w:val="24"/>
          <w:lang w:eastAsia="en-US"/>
        </w:rPr>
      </w:pPr>
      <w:r w:rsidRPr="006C5AC4">
        <w:rPr>
          <w:szCs w:val="24"/>
          <w:lang w:eastAsia="en-US"/>
        </w:rPr>
        <w:t>–</w:t>
      </w:r>
      <w:r w:rsidR="00262EC3" w:rsidRPr="006C5AC4">
        <w:rPr>
          <w:szCs w:val="24"/>
          <w:lang w:eastAsia="en-US"/>
        </w:rPr>
        <w:tab/>
        <w:t>30 mg ureaa, CO(NH</w:t>
      </w:r>
      <w:r w:rsidR="00262EC3" w:rsidRPr="006C5AC4">
        <w:rPr>
          <w:szCs w:val="24"/>
          <w:vertAlign w:val="subscript"/>
          <w:lang w:eastAsia="en-US"/>
        </w:rPr>
        <w:t>2</w:t>
      </w:r>
      <w:r w:rsidR="00262EC3" w:rsidRPr="006C5AC4">
        <w:rPr>
          <w:szCs w:val="24"/>
          <w:lang w:eastAsia="en-US"/>
        </w:rPr>
        <w:t>)</w:t>
      </w:r>
      <w:r w:rsidR="00262EC3" w:rsidRPr="006C5AC4">
        <w:rPr>
          <w:szCs w:val="24"/>
          <w:vertAlign w:val="subscript"/>
          <w:lang w:eastAsia="en-US"/>
        </w:rPr>
        <w:t>2</w:t>
      </w:r>
    </w:p>
    <w:p w14:paraId="732826B1" w14:textId="20202B6E" w:rsidR="00262EC3" w:rsidRPr="006C5AC4" w:rsidRDefault="00D424D7" w:rsidP="00262EC3">
      <w:pPr>
        <w:widowControl/>
        <w:spacing w:before="120" w:after="120" w:line="360" w:lineRule="auto"/>
        <w:ind w:left="850" w:hanging="850"/>
        <w:rPr>
          <w:szCs w:val="24"/>
          <w:lang w:eastAsia="en-US"/>
        </w:rPr>
      </w:pPr>
      <w:r w:rsidRPr="006C5AC4">
        <w:rPr>
          <w:szCs w:val="24"/>
          <w:lang w:eastAsia="en-US"/>
        </w:rPr>
        <w:t>–</w:t>
      </w:r>
      <w:r w:rsidR="00262EC3" w:rsidRPr="006C5AC4">
        <w:rPr>
          <w:szCs w:val="24"/>
          <w:lang w:eastAsia="en-US"/>
        </w:rPr>
        <w:tab/>
        <w:t>7 mg natriumkloridia, NaCl</w:t>
      </w:r>
    </w:p>
    <w:p w14:paraId="666158B2" w14:textId="51CF5E1D" w:rsidR="00262EC3" w:rsidRPr="006C5AC4" w:rsidRDefault="00D424D7" w:rsidP="00262EC3">
      <w:pPr>
        <w:widowControl/>
        <w:spacing w:before="120" w:after="120" w:line="360" w:lineRule="auto"/>
        <w:ind w:left="850" w:hanging="850"/>
        <w:rPr>
          <w:szCs w:val="24"/>
          <w:lang w:val="pt-PT" w:eastAsia="en-US"/>
        </w:rPr>
      </w:pPr>
      <w:r w:rsidRPr="006C5AC4">
        <w:rPr>
          <w:szCs w:val="24"/>
          <w:lang w:val="pt-PT" w:eastAsia="en-US"/>
        </w:rPr>
        <w:t>–</w:t>
      </w:r>
      <w:r w:rsidR="00262EC3" w:rsidRPr="006C5AC4">
        <w:rPr>
          <w:szCs w:val="24"/>
          <w:lang w:val="pt-PT" w:eastAsia="en-US"/>
        </w:rPr>
        <w:tab/>
        <w:t>4 mg kalsiumkloridia, CaCl</w:t>
      </w:r>
      <w:r w:rsidR="00262EC3" w:rsidRPr="006C5AC4">
        <w:rPr>
          <w:szCs w:val="24"/>
          <w:vertAlign w:val="subscript"/>
          <w:lang w:val="pt-PT" w:eastAsia="en-US"/>
        </w:rPr>
        <w:t>2</w:t>
      </w:r>
      <w:r w:rsidR="00262EC3" w:rsidRPr="006C5AC4">
        <w:rPr>
          <w:szCs w:val="24"/>
          <w:lang w:val="pt-PT" w:eastAsia="en-US"/>
        </w:rPr>
        <w:t>.2H</w:t>
      </w:r>
      <w:r w:rsidR="00262EC3" w:rsidRPr="006C5AC4">
        <w:rPr>
          <w:szCs w:val="24"/>
          <w:vertAlign w:val="subscript"/>
          <w:lang w:val="pt-PT" w:eastAsia="en-US"/>
        </w:rPr>
        <w:t>2</w:t>
      </w:r>
      <w:r w:rsidR="00262EC3" w:rsidRPr="006C5AC4">
        <w:rPr>
          <w:szCs w:val="24"/>
          <w:lang w:val="pt-PT" w:eastAsia="en-US"/>
        </w:rPr>
        <w:t>O</w:t>
      </w:r>
    </w:p>
    <w:p w14:paraId="3F94A35E" w14:textId="6D9EB1D6" w:rsidR="00262EC3" w:rsidRPr="006C5AC4" w:rsidRDefault="00D424D7" w:rsidP="00262EC3">
      <w:pPr>
        <w:widowControl/>
        <w:spacing w:before="120" w:after="120" w:line="360" w:lineRule="auto"/>
        <w:ind w:left="850" w:hanging="850"/>
        <w:rPr>
          <w:szCs w:val="24"/>
          <w:lang w:val="pt-PT" w:eastAsia="en-US"/>
        </w:rPr>
      </w:pPr>
      <w:r w:rsidRPr="006C5AC4">
        <w:rPr>
          <w:szCs w:val="24"/>
          <w:lang w:val="pt-PT" w:eastAsia="en-US"/>
        </w:rPr>
        <w:t>–</w:t>
      </w:r>
      <w:r w:rsidR="00262EC3" w:rsidRPr="006C5AC4">
        <w:rPr>
          <w:szCs w:val="24"/>
          <w:lang w:val="pt-PT" w:eastAsia="en-US"/>
        </w:rPr>
        <w:tab/>
        <w:t>2 mg magnesiumsulfaattia, MgSO</w:t>
      </w:r>
      <w:r w:rsidR="00262EC3" w:rsidRPr="006C5AC4">
        <w:rPr>
          <w:szCs w:val="24"/>
          <w:vertAlign w:val="subscript"/>
          <w:lang w:val="pt-PT" w:eastAsia="en-US"/>
        </w:rPr>
        <w:t>4</w:t>
      </w:r>
      <w:r w:rsidR="00262EC3" w:rsidRPr="006C5AC4">
        <w:rPr>
          <w:szCs w:val="24"/>
          <w:lang w:val="pt-PT" w:eastAsia="en-US"/>
        </w:rPr>
        <w:t>.7H</w:t>
      </w:r>
      <w:r w:rsidR="00262EC3" w:rsidRPr="006C5AC4">
        <w:rPr>
          <w:szCs w:val="24"/>
          <w:vertAlign w:val="subscript"/>
          <w:lang w:val="pt-PT" w:eastAsia="en-US"/>
        </w:rPr>
        <w:t>2</w:t>
      </w:r>
      <w:r w:rsidR="00262EC3" w:rsidRPr="006C5AC4">
        <w:rPr>
          <w:szCs w:val="24"/>
          <w:lang w:val="pt-PT" w:eastAsia="en-US"/>
        </w:rPr>
        <w:t>O</w:t>
      </w:r>
    </w:p>
    <w:p w14:paraId="444C2CE8" w14:textId="19E3E6E1" w:rsidR="00262EC3" w:rsidRPr="006C5AC4" w:rsidRDefault="00D424D7" w:rsidP="00262EC3">
      <w:pPr>
        <w:widowControl/>
        <w:spacing w:before="120" w:after="120" w:line="360" w:lineRule="auto"/>
        <w:ind w:left="850" w:hanging="850"/>
        <w:rPr>
          <w:szCs w:val="24"/>
          <w:lang w:eastAsia="en-US"/>
        </w:rPr>
      </w:pPr>
      <w:r w:rsidRPr="006C5AC4">
        <w:rPr>
          <w:szCs w:val="24"/>
          <w:lang w:eastAsia="en-US"/>
        </w:rPr>
        <w:t>–</w:t>
      </w:r>
      <w:r w:rsidR="00262EC3" w:rsidRPr="006C5AC4">
        <w:rPr>
          <w:szCs w:val="24"/>
          <w:lang w:eastAsia="en-US"/>
        </w:rPr>
        <w:tab/>
        <w:t>28 mg dikaliumvetyfosfaattia, K</w:t>
      </w:r>
      <w:r w:rsidR="00262EC3" w:rsidRPr="006C5AC4">
        <w:rPr>
          <w:szCs w:val="24"/>
          <w:vertAlign w:val="subscript"/>
          <w:lang w:eastAsia="en-US"/>
        </w:rPr>
        <w:t>2</w:t>
      </w:r>
      <w:r w:rsidR="00262EC3" w:rsidRPr="006C5AC4">
        <w:rPr>
          <w:szCs w:val="24"/>
          <w:lang w:eastAsia="en-US"/>
        </w:rPr>
        <w:t>HPO</w:t>
      </w:r>
      <w:r w:rsidR="00262EC3" w:rsidRPr="006C5AC4">
        <w:rPr>
          <w:szCs w:val="24"/>
          <w:vertAlign w:val="subscript"/>
          <w:lang w:eastAsia="en-US"/>
        </w:rPr>
        <w:t>4</w:t>
      </w:r>
    </w:p>
    <w:p w14:paraId="39639F5E" w14:textId="75C3BCFC" w:rsidR="00262EC3" w:rsidRPr="006C5AC4" w:rsidRDefault="00D424D7" w:rsidP="00262EC3">
      <w:pPr>
        <w:widowControl/>
        <w:spacing w:before="120" w:after="120" w:line="360" w:lineRule="auto"/>
        <w:ind w:left="850" w:hanging="850"/>
        <w:rPr>
          <w:szCs w:val="24"/>
          <w:lang w:eastAsia="en-US"/>
        </w:rPr>
      </w:pPr>
      <w:r w:rsidRPr="006C5AC4">
        <w:rPr>
          <w:szCs w:val="24"/>
          <w:lang w:eastAsia="en-US"/>
        </w:rPr>
        <w:t>–</w:t>
      </w:r>
      <w:r w:rsidR="00262EC3" w:rsidRPr="006C5AC4">
        <w:rPr>
          <w:szCs w:val="24"/>
          <w:lang w:eastAsia="en-US"/>
        </w:rPr>
        <w:tab/>
        <w:t>ja 10 ± 1 mg kyseistä pinta-aktiivista ainetta.</w:t>
      </w:r>
    </w:p>
    <w:p w14:paraId="3DE59FE2" w14:textId="77777777" w:rsidR="00262EC3" w:rsidRPr="006C5AC4" w:rsidRDefault="00262EC3" w:rsidP="00262EC3">
      <w:pPr>
        <w:widowControl/>
        <w:spacing w:before="120" w:after="120" w:line="360" w:lineRule="auto"/>
        <w:rPr>
          <w:szCs w:val="24"/>
          <w:lang w:eastAsia="en-US"/>
        </w:rPr>
      </w:pPr>
      <w:r w:rsidRPr="006C5AC4">
        <w:rPr>
          <w:szCs w:val="24"/>
          <w:lang w:eastAsia="en-US"/>
        </w:rPr>
        <w:t>Synteettinen jätevesi valmistetaan päivittäin.</w:t>
      </w:r>
    </w:p>
    <w:p w14:paraId="2D336690" w14:textId="77777777" w:rsidR="00262EC3" w:rsidRPr="006C5AC4" w:rsidRDefault="00262EC3" w:rsidP="00262EC3">
      <w:pPr>
        <w:widowControl/>
        <w:spacing w:before="120" w:after="120" w:line="360" w:lineRule="auto"/>
        <w:ind w:left="850" w:hanging="850"/>
        <w:rPr>
          <w:szCs w:val="24"/>
          <w:lang w:eastAsia="en-US"/>
        </w:rPr>
      </w:pPr>
      <w:r w:rsidRPr="006C5AC4">
        <w:rPr>
          <w:szCs w:val="24"/>
          <w:lang w:eastAsia="en-US"/>
        </w:rPr>
        <w:t>1.4.</w:t>
      </w:r>
      <w:r w:rsidRPr="006C5AC4">
        <w:rPr>
          <w:szCs w:val="24"/>
          <w:lang w:eastAsia="en-US"/>
        </w:rPr>
        <w:tab/>
        <w:t>Näytteiden valmistelu</w:t>
      </w:r>
    </w:p>
    <w:p w14:paraId="27F26467" w14:textId="77777777" w:rsidR="00262EC3" w:rsidRPr="006C5AC4" w:rsidRDefault="00262EC3" w:rsidP="00262EC3">
      <w:pPr>
        <w:widowControl/>
        <w:spacing w:before="120" w:after="120" w:line="360" w:lineRule="auto"/>
        <w:rPr>
          <w:szCs w:val="24"/>
          <w:lang w:eastAsia="en-US"/>
        </w:rPr>
      </w:pPr>
      <w:r w:rsidRPr="006C5AC4">
        <w:rPr>
          <w:szCs w:val="24"/>
          <w:lang w:eastAsia="en-US"/>
        </w:rPr>
        <w:t>Yhtä ainetta olevat pinta-aktiiviset aineet tutkitaan alkuperäisessä muodossaan. Pinta-aktiivisen aineen näytteiden aktiivisuus on määritettävä synteettisen jäteveden valmistamista varten (1.3 kohta).</w:t>
      </w:r>
    </w:p>
    <w:p w14:paraId="22DCD3F5" w14:textId="77777777" w:rsidR="00CB2799" w:rsidRPr="006C5AC4" w:rsidRDefault="00CB2799">
      <w:pPr>
        <w:widowControl/>
        <w:rPr>
          <w:szCs w:val="24"/>
          <w:lang w:eastAsia="en-US"/>
        </w:rPr>
      </w:pPr>
      <w:r w:rsidRPr="006C5AC4">
        <w:rPr>
          <w:szCs w:val="24"/>
          <w:lang w:eastAsia="en-US"/>
        </w:rPr>
        <w:br w:type="page"/>
      </w:r>
    </w:p>
    <w:p w14:paraId="19027ED7" w14:textId="6695FB76" w:rsidR="00262EC3" w:rsidRPr="006C5AC4" w:rsidRDefault="00262EC3" w:rsidP="00262EC3">
      <w:pPr>
        <w:widowControl/>
        <w:spacing w:before="120" w:after="120" w:line="360" w:lineRule="auto"/>
        <w:ind w:left="850" w:hanging="850"/>
        <w:rPr>
          <w:szCs w:val="24"/>
          <w:lang w:eastAsia="en-US"/>
        </w:rPr>
      </w:pPr>
      <w:r w:rsidRPr="006C5AC4">
        <w:rPr>
          <w:szCs w:val="24"/>
          <w:lang w:eastAsia="en-US"/>
        </w:rPr>
        <w:lastRenderedPageBreak/>
        <w:t>1.5.</w:t>
      </w:r>
      <w:r w:rsidRPr="006C5AC4">
        <w:rPr>
          <w:szCs w:val="24"/>
          <w:lang w:eastAsia="en-US"/>
        </w:rPr>
        <w:tab/>
        <w:t>Laitteiston käyttö</w:t>
      </w:r>
    </w:p>
    <w:p w14:paraId="0FC8B328" w14:textId="77777777" w:rsidR="00262EC3" w:rsidRPr="006C5AC4" w:rsidRDefault="00262EC3" w:rsidP="00262EC3">
      <w:pPr>
        <w:widowControl/>
        <w:spacing w:before="120" w:after="120" w:line="360" w:lineRule="auto"/>
        <w:rPr>
          <w:szCs w:val="24"/>
          <w:lang w:eastAsia="en-US"/>
        </w:rPr>
      </w:pPr>
      <w:r w:rsidRPr="006C5AC4">
        <w:rPr>
          <w:szCs w:val="24"/>
          <w:lang w:eastAsia="en-US"/>
        </w:rPr>
        <w:t>Täytetään ilmastusastia C ja saostusastia D synteettisellä jätevedellä. Asetetaan astia D sellaiselle korkeudelle, että ilmastusastiassa C on kolme litraa nestettä. Lisätään mikrobisiirrosteena 3 ml hyvälaatuista biologisesti käsiteltyä jätevettä, joka on juuri otettu lähinnä kotitalousjätevesiä käsittelevästä laitoksesta. Jätevesinäyte on pidettävä aerobisissa olosuhteissa näytteen ottamisen ja sen mittauslaitteistoon annostelun välillä. Käynnistetään ilmastuslaite G, ilmapumppu E ja annostelupumppu B. Synteettisen jäteveden on mentävä ilmastusastian C läpi nopeudella yksi litra tunnissa, jolloin keskimääräinen viipymisaika on kolme tuntia.</w:t>
      </w:r>
    </w:p>
    <w:p w14:paraId="218DD016" w14:textId="77777777" w:rsidR="00262EC3" w:rsidRPr="006C5AC4" w:rsidRDefault="00262EC3" w:rsidP="00262EC3">
      <w:pPr>
        <w:widowControl/>
        <w:spacing w:before="120" w:after="120" w:line="360" w:lineRule="auto"/>
        <w:rPr>
          <w:szCs w:val="24"/>
          <w:lang w:eastAsia="en-US"/>
        </w:rPr>
      </w:pPr>
      <w:r w:rsidRPr="006C5AC4">
        <w:rPr>
          <w:szCs w:val="24"/>
          <w:lang w:eastAsia="en-US"/>
        </w:rPr>
        <w:t>Säädetään ilmastusnopeus sellaiseksi, että astian C sisältö pysyy kaiken aikaa suspensiossa ja että liuenneen hapen määrä on vähintään 2 mg/l. Vaahtoaminen täytyy estää sopivalla keinolla. Sellaisia vaahdonestoaineita ei saa käyttää, jotka ehkäisevät aktiivilietteen toimintaa tai sisältävät pinta-aktiivista ainetta. Säädetään ilmapumppu E siten, että aktiiviliete kierrätetään saostusastiasta D ilmastusastiaan C jatkuvasti ja säännöllisesti. Jos ilmastusastian C yläosaan, saostusastian D pohjalle tai kierrätysputkistoon kertyy lietettä, se täytyy saattaa takaisin kierrätykseen vähintään kerran päivässä harjaamalla tai muulla sopivalla keinolla. Jos liete ei laskeudu astian pohjalle, sen laskeutuvuutta voidaan parantaa lisäämällä 5-prosenttista ferrikloridiliuosta 2 ml:n erissä niin monta kertaa kuin on tarpeen.</w:t>
      </w:r>
    </w:p>
    <w:p w14:paraId="3229828B" w14:textId="77777777" w:rsidR="00D424D7" w:rsidRPr="006C5AC4" w:rsidRDefault="00D424D7">
      <w:pPr>
        <w:widowControl/>
        <w:rPr>
          <w:szCs w:val="24"/>
          <w:lang w:eastAsia="en-US"/>
        </w:rPr>
      </w:pPr>
      <w:r w:rsidRPr="006C5AC4">
        <w:rPr>
          <w:szCs w:val="24"/>
          <w:lang w:eastAsia="en-US"/>
        </w:rPr>
        <w:br w:type="page"/>
      </w:r>
    </w:p>
    <w:p w14:paraId="5874AB91" w14:textId="72E0B916" w:rsidR="00262EC3" w:rsidRPr="006C5AC4" w:rsidRDefault="00262EC3" w:rsidP="00262EC3">
      <w:pPr>
        <w:widowControl/>
        <w:spacing w:before="120" w:after="120" w:line="360" w:lineRule="auto"/>
        <w:rPr>
          <w:szCs w:val="24"/>
          <w:lang w:eastAsia="en-US"/>
        </w:rPr>
      </w:pPr>
      <w:r w:rsidRPr="006C5AC4">
        <w:rPr>
          <w:szCs w:val="24"/>
          <w:lang w:eastAsia="en-US"/>
        </w:rPr>
        <w:lastRenderedPageBreak/>
        <w:t>Kerätään saostusastiasta D kahdenkymmenenneljän tunnin ajan nestettä astiaan F, minkä jälkeen sekoitetaan perusteellisesti ja otetaan näyte. Puhdistetaan astia F huolellisesti.</w:t>
      </w:r>
    </w:p>
    <w:p w14:paraId="0EE6AFC6" w14:textId="77777777" w:rsidR="00262EC3" w:rsidRPr="006C5AC4" w:rsidRDefault="00262EC3" w:rsidP="00262EC3">
      <w:pPr>
        <w:widowControl/>
        <w:spacing w:before="120" w:after="120" w:line="360" w:lineRule="auto"/>
        <w:ind w:left="850" w:hanging="850"/>
        <w:rPr>
          <w:szCs w:val="24"/>
          <w:lang w:eastAsia="en-US"/>
        </w:rPr>
      </w:pPr>
      <w:r w:rsidRPr="006C5AC4">
        <w:rPr>
          <w:szCs w:val="24"/>
          <w:lang w:eastAsia="en-US"/>
        </w:rPr>
        <w:t>1.6.</w:t>
      </w:r>
      <w:r w:rsidRPr="006C5AC4">
        <w:rPr>
          <w:szCs w:val="24"/>
          <w:lang w:eastAsia="en-US"/>
        </w:rPr>
        <w:tab/>
        <w:t>Mittauslaitteiston tarkastaminen</w:t>
      </w:r>
    </w:p>
    <w:p w14:paraId="42F1E717" w14:textId="77777777" w:rsidR="00262EC3" w:rsidRPr="006C5AC4" w:rsidRDefault="00262EC3" w:rsidP="00262EC3">
      <w:pPr>
        <w:widowControl/>
        <w:spacing w:before="120" w:after="120" w:line="360" w:lineRule="auto"/>
        <w:rPr>
          <w:szCs w:val="24"/>
          <w:lang w:eastAsia="en-US"/>
        </w:rPr>
      </w:pPr>
      <w:r w:rsidRPr="006C5AC4">
        <w:rPr>
          <w:szCs w:val="24"/>
          <w:lang w:eastAsia="en-US"/>
        </w:rPr>
        <w:t>Pinta-aktiivisen aineen pitoisuus synteettisessä jätevedessä (mg/l) määritetään välittömästi ennen käyttöä.</w:t>
      </w:r>
    </w:p>
    <w:p w14:paraId="553B44FB" w14:textId="77777777" w:rsidR="00262EC3" w:rsidRPr="006C5AC4" w:rsidRDefault="00262EC3" w:rsidP="00262EC3">
      <w:pPr>
        <w:widowControl/>
        <w:spacing w:before="120" w:after="120" w:line="360" w:lineRule="auto"/>
        <w:rPr>
          <w:szCs w:val="24"/>
          <w:lang w:eastAsia="en-US"/>
        </w:rPr>
      </w:pPr>
      <w:r w:rsidRPr="006C5AC4">
        <w:rPr>
          <w:szCs w:val="24"/>
          <w:lang w:eastAsia="en-US"/>
        </w:rPr>
        <w:t>Pinta-aktiivisen aineen pitoisuus astiaan F kahdessakymmenessäneljässä tunnissa kerätyssä nesteessä (mg/l) on määritettävä analyyttisesti samalla menetelmällä välittömästi keräyksen loputtua. Muussa tapauksessa näytteet on säilytettävä hyvin, mieluiten pakastettuina. Pitoisuudet on määritettävä tarkkuudella 0,1 mg pinta-aktiivista ainetta litrassa.</w:t>
      </w:r>
    </w:p>
    <w:p w14:paraId="5DD2330A" w14:textId="77777777" w:rsidR="00262EC3" w:rsidRPr="006C5AC4" w:rsidRDefault="00262EC3" w:rsidP="00262EC3">
      <w:pPr>
        <w:widowControl/>
        <w:spacing w:before="120" w:after="120" w:line="360" w:lineRule="auto"/>
        <w:rPr>
          <w:szCs w:val="24"/>
          <w:lang w:eastAsia="en-US"/>
        </w:rPr>
      </w:pPr>
      <w:r w:rsidRPr="006C5AC4">
        <w:rPr>
          <w:szCs w:val="24"/>
          <w:lang w:eastAsia="en-US"/>
        </w:rPr>
        <w:t>Menetelmän tehokkuuden tarkastamiseksi määritetään kemiallinen hapenkulutus (COD) tai liuennut orgaaninen hiili (DOC) vähintään kaksi kertaa viikossa astiaan F kerätystä nesteestä lasikuitusuodattimella suodattamisen jälkeen sekä astiassa A olevasta synteettisestä jätevedestä suodatuksen jälkeen.</w:t>
      </w:r>
    </w:p>
    <w:p w14:paraId="63FCE903" w14:textId="77777777" w:rsidR="00262EC3" w:rsidRPr="006C5AC4" w:rsidRDefault="00262EC3" w:rsidP="00262EC3">
      <w:pPr>
        <w:widowControl/>
        <w:spacing w:before="120" w:after="120" w:line="360" w:lineRule="auto"/>
        <w:rPr>
          <w:szCs w:val="24"/>
          <w:lang w:eastAsia="en-US"/>
        </w:rPr>
      </w:pPr>
      <w:r w:rsidRPr="006C5AC4">
        <w:rPr>
          <w:szCs w:val="24"/>
          <w:lang w:eastAsia="en-US"/>
        </w:rPr>
        <w:t>COD:n tai DOC:n pienentymisen olisi tasoituttava, kun saavutetaan suunnilleen säännöllinen pinta-aktiivisen aineen biohajoavuuden päivittäinen taso kuvassa 3 esitetyn esivaiheen lopussa.</w:t>
      </w:r>
    </w:p>
    <w:p w14:paraId="788404E2" w14:textId="77777777" w:rsidR="00262EC3" w:rsidRPr="006C5AC4" w:rsidRDefault="00262EC3" w:rsidP="00262EC3">
      <w:pPr>
        <w:widowControl/>
        <w:spacing w:before="120" w:after="120" w:line="360" w:lineRule="auto"/>
        <w:rPr>
          <w:szCs w:val="24"/>
          <w:lang w:eastAsia="en-US"/>
        </w:rPr>
      </w:pPr>
      <w:r w:rsidRPr="006C5AC4">
        <w:rPr>
          <w:szCs w:val="24"/>
          <w:lang w:eastAsia="en-US"/>
        </w:rPr>
        <w:t>Ilmastussäiliössä olevan aktiivilietteen kuiva-ainepitoisuus (g/l) on määritettävä kahdesti viikossa. Jos pitoisuus on yli 2,5 g/l, ylimäärä aktiivilietettä poistetaan.</w:t>
      </w:r>
    </w:p>
    <w:p w14:paraId="7BBC4869" w14:textId="77777777" w:rsidR="00262EC3" w:rsidRPr="006C5AC4" w:rsidRDefault="00262EC3" w:rsidP="00262EC3">
      <w:pPr>
        <w:widowControl/>
        <w:spacing w:before="120" w:after="120" w:line="360" w:lineRule="auto"/>
        <w:rPr>
          <w:szCs w:val="24"/>
          <w:lang w:eastAsia="en-US"/>
        </w:rPr>
      </w:pPr>
      <w:r w:rsidRPr="006C5AC4">
        <w:rPr>
          <w:szCs w:val="24"/>
          <w:lang w:eastAsia="en-US"/>
        </w:rPr>
        <w:t>Hajoavuustesti tehdään tasaisessa huoneenlämmössä, joka on välillä 19–24 °C.</w:t>
      </w:r>
    </w:p>
    <w:p w14:paraId="0F097AEB" w14:textId="77777777" w:rsidR="00D424D7" w:rsidRPr="006C5AC4" w:rsidRDefault="00D424D7">
      <w:pPr>
        <w:widowControl/>
        <w:rPr>
          <w:szCs w:val="24"/>
          <w:lang w:eastAsia="en-US"/>
        </w:rPr>
      </w:pPr>
      <w:r w:rsidRPr="006C5AC4">
        <w:rPr>
          <w:szCs w:val="24"/>
          <w:lang w:eastAsia="en-US"/>
        </w:rPr>
        <w:br w:type="page"/>
      </w:r>
    </w:p>
    <w:p w14:paraId="0132DD28" w14:textId="41B67092" w:rsidR="00262EC3" w:rsidRPr="006C5AC4" w:rsidRDefault="00262EC3" w:rsidP="00262EC3">
      <w:pPr>
        <w:widowControl/>
        <w:spacing w:before="120" w:after="120" w:line="360" w:lineRule="auto"/>
        <w:ind w:left="850" w:hanging="850"/>
        <w:rPr>
          <w:szCs w:val="24"/>
          <w:lang w:eastAsia="en-US"/>
        </w:rPr>
      </w:pPr>
      <w:r w:rsidRPr="006C5AC4">
        <w:rPr>
          <w:szCs w:val="24"/>
          <w:lang w:eastAsia="en-US"/>
        </w:rPr>
        <w:lastRenderedPageBreak/>
        <w:t>1.7.</w:t>
      </w:r>
      <w:r w:rsidRPr="006C5AC4">
        <w:rPr>
          <w:szCs w:val="24"/>
          <w:lang w:eastAsia="en-US"/>
        </w:rPr>
        <w:tab/>
        <w:t>Biohajoavuuden laskeminen</w:t>
      </w:r>
    </w:p>
    <w:p w14:paraId="175B087F" w14:textId="77777777" w:rsidR="00262EC3" w:rsidRPr="006C5AC4" w:rsidRDefault="00262EC3" w:rsidP="00262EC3">
      <w:pPr>
        <w:widowControl/>
        <w:spacing w:before="120" w:after="120" w:line="360" w:lineRule="auto"/>
        <w:rPr>
          <w:szCs w:val="24"/>
          <w:lang w:eastAsia="en-US"/>
        </w:rPr>
      </w:pPr>
      <w:r w:rsidRPr="006C5AC4">
        <w:rPr>
          <w:szCs w:val="24"/>
          <w:lang w:eastAsia="en-US"/>
        </w:rPr>
        <w:t>Pinta-aktiivisen aineen hajoamisprosentti lasketaan päivittäin synteettisessä jätevedessä ja vastaavassa astiaan F kertyneessä nesteessä olevien pinta-aktiivisen aineen pitoisuuksien (mg/l) perusteella.</w:t>
      </w:r>
    </w:p>
    <w:p w14:paraId="1A61B620" w14:textId="77777777" w:rsidR="00262EC3" w:rsidRPr="006C5AC4" w:rsidRDefault="00262EC3" w:rsidP="00262EC3">
      <w:pPr>
        <w:widowControl/>
        <w:spacing w:before="120" w:after="120" w:line="360" w:lineRule="auto"/>
        <w:rPr>
          <w:szCs w:val="24"/>
          <w:lang w:eastAsia="en-US"/>
        </w:rPr>
      </w:pPr>
      <w:r w:rsidRPr="006C5AC4">
        <w:rPr>
          <w:szCs w:val="24"/>
          <w:lang w:eastAsia="en-US"/>
        </w:rPr>
        <w:t>Näin saadut hajoavuusarvot esitetään kuvaajan avulla kuten kuvassa 3.</w:t>
      </w:r>
    </w:p>
    <w:p w14:paraId="31949B44" w14:textId="77777777" w:rsidR="00262EC3" w:rsidRPr="006C5AC4" w:rsidRDefault="00262EC3" w:rsidP="00262EC3">
      <w:pPr>
        <w:widowControl/>
        <w:spacing w:before="120" w:after="120" w:line="360" w:lineRule="auto"/>
        <w:rPr>
          <w:szCs w:val="24"/>
          <w:lang w:eastAsia="en-US"/>
        </w:rPr>
      </w:pPr>
      <w:r w:rsidRPr="006C5AC4">
        <w:rPr>
          <w:szCs w:val="24"/>
          <w:lang w:eastAsia="en-US"/>
        </w:rPr>
        <w:t>Pinta-aktiivisen aineen hajoavuus on laskettava esivaihetta ja akklimatisaatiojaksoa seuraavien kahdenkymmenenyhden vuorokauden aikana saatujen arvojen aritmeettisena keskiarvona, jos hajoaminen on ollut tänä aikana säännöllistä ja laitteiston toiminta ongelmatonta. Esivaihe ei saa missään tapauksessa olla kuutta viikkoa pitempi.</w:t>
      </w:r>
    </w:p>
    <w:p w14:paraId="2D15534A" w14:textId="77777777" w:rsidR="00262EC3" w:rsidRPr="006C5AC4" w:rsidRDefault="00262EC3" w:rsidP="00262EC3">
      <w:pPr>
        <w:widowControl/>
        <w:spacing w:before="120" w:after="120" w:line="360" w:lineRule="auto"/>
        <w:rPr>
          <w:szCs w:val="24"/>
          <w:lang w:eastAsia="en-US"/>
        </w:rPr>
      </w:pPr>
      <w:r w:rsidRPr="006C5AC4">
        <w:rPr>
          <w:szCs w:val="24"/>
          <w:lang w:eastAsia="en-US"/>
        </w:rPr>
        <w:t>Päivittäiset hajoamisarvot lasketaan 0,1 prosentin tarkkuudella, mutta lopullinen tulos ilmoitetaan kokonaislukuna.</w:t>
      </w:r>
    </w:p>
    <w:p w14:paraId="2628F5F8" w14:textId="77777777" w:rsidR="00262EC3" w:rsidRPr="006C5AC4" w:rsidRDefault="00262EC3" w:rsidP="00262EC3">
      <w:pPr>
        <w:widowControl/>
        <w:spacing w:before="120" w:after="120" w:line="360" w:lineRule="auto"/>
        <w:rPr>
          <w:szCs w:val="24"/>
          <w:lang w:eastAsia="en-US"/>
        </w:rPr>
      </w:pPr>
      <w:r w:rsidRPr="006C5AC4">
        <w:rPr>
          <w:szCs w:val="24"/>
          <w:lang w:eastAsia="en-US"/>
        </w:rPr>
        <w:t>Joissakin tapauksissa saattaa olla hyväksyttävää vähentää näytteenottotiheyttä, mutta keskiarvoa laskettaessa on käytettävä vähintään neljäätoista tulosta, jotka on saatu esivaihetta seuraavien kahdenkymmenenyhden vuorokauden aikana.</w:t>
      </w:r>
    </w:p>
    <w:p w14:paraId="5A742005" w14:textId="77777777" w:rsidR="00070F1A" w:rsidRPr="006C5AC4" w:rsidRDefault="00070F1A">
      <w:pPr>
        <w:widowControl/>
        <w:rPr>
          <w:szCs w:val="24"/>
          <w:lang w:eastAsia="en-US"/>
        </w:rPr>
      </w:pPr>
      <w:r w:rsidRPr="006C5AC4">
        <w:rPr>
          <w:szCs w:val="24"/>
          <w:lang w:eastAsia="en-US"/>
        </w:rPr>
        <w:br w:type="page"/>
      </w:r>
    </w:p>
    <w:p w14:paraId="0C70F025" w14:textId="0B0BB039" w:rsidR="00262EC3" w:rsidRPr="006C5AC4" w:rsidRDefault="00262EC3" w:rsidP="00262EC3">
      <w:pPr>
        <w:widowControl/>
        <w:spacing w:before="120" w:after="120" w:line="360" w:lineRule="auto"/>
        <w:ind w:left="850" w:hanging="850"/>
        <w:rPr>
          <w:szCs w:val="24"/>
          <w:lang w:eastAsia="en-US"/>
        </w:rPr>
      </w:pPr>
      <w:r w:rsidRPr="006C5AC4">
        <w:rPr>
          <w:szCs w:val="24"/>
          <w:lang w:eastAsia="en-US"/>
        </w:rPr>
        <w:lastRenderedPageBreak/>
        <w:t>2.</w:t>
      </w:r>
      <w:r w:rsidRPr="006C5AC4">
        <w:rPr>
          <w:szCs w:val="24"/>
          <w:lang w:eastAsia="en-US"/>
        </w:rPr>
        <w:tab/>
        <w:t>Anionisten pinta-aktiivisten aineiden määrittäminen biohajoavuustesteissä</w:t>
      </w:r>
    </w:p>
    <w:p w14:paraId="63B96A62" w14:textId="77777777" w:rsidR="00262EC3" w:rsidRPr="006C5AC4" w:rsidRDefault="00262EC3" w:rsidP="00262EC3">
      <w:pPr>
        <w:widowControl/>
        <w:spacing w:before="120" w:after="120" w:line="360" w:lineRule="auto"/>
        <w:ind w:left="850" w:hanging="850"/>
        <w:rPr>
          <w:szCs w:val="24"/>
          <w:lang w:eastAsia="en-US"/>
        </w:rPr>
      </w:pPr>
      <w:r w:rsidRPr="006C5AC4">
        <w:rPr>
          <w:szCs w:val="24"/>
          <w:lang w:eastAsia="en-US"/>
        </w:rPr>
        <w:t>2.1.</w:t>
      </w:r>
      <w:r w:rsidRPr="006C5AC4">
        <w:rPr>
          <w:szCs w:val="24"/>
          <w:lang w:eastAsia="en-US"/>
        </w:rPr>
        <w:tab/>
        <w:t>Periaate</w:t>
      </w:r>
    </w:p>
    <w:p w14:paraId="5B3316DE" w14:textId="41A1702B" w:rsidR="00262EC3" w:rsidRPr="006C5AC4" w:rsidRDefault="00262EC3" w:rsidP="00262EC3">
      <w:pPr>
        <w:widowControl/>
        <w:spacing w:before="120" w:after="120" w:line="360" w:lineRule="auto"/>
        <w:rPr>
          <w:szCs w:val="24"/>
          <w:lang w:eastAsia="en-US"/>
        </w:rPr>
      </w:pPr>
      <w:r w:rsidRPr="006C5AC4">
        <w:rPr>
          <w:szCs w:val="24"/>
          <w:lang w:eastAsia="en-US"/>
        </w:rPr>
        <w:t>Menetelmä perustuu siihen, että kationinen väriaine metyleenisini muodostaa anionisten pinta-aktiivisten aineiden kanssa sinisiä suoloja (MBAS), jotka voidaan uuttaa kloroformilla. Häiritsevien tekijöiden välttämiseksi uutos tehdään ensin emäksisestä liuoksesta ja uutetta ravistellaan sitten happaman metyleenisiniliuoksen kanssa. Orgaaninen faasi erotetaan ja sen absorbanssi mitataan fotometrisesti maksimaalisen absorption</w:t>
      </w:r>
      <w:r w:rsidR="00070F1A" w:rsidRPr="006C5AC4">
        <w:rPr>
          <w:szCs w:val="24"/>
          <w:lang w:eastAsia="en-US"/>
        </w:rPr>
        <w:t xml:space="preserve"> antavalla aallonpituudella 650 </w:t>
      </w:r>
      <w:r w:rsidRPr="006C5AC4">
        <w:rPr>
          <w:szCs w:val="24"/>
          <w:lang w:eastAsia="en-US"/>
        </w:rPr>
        <w:t>nm.</w:t>
      </w:r>
    </w:p>
    <w:p w14:paraId="52011BF6" w14:textId="77777777" w:rsidR="00262EC3" w:rsidRPr="006C5AC4" w:rsidRDefault="00262EC3" w:rsidP="00262EC3">
      <w:pPr>
        <w:widowControl/>
        <w:spacing w:before="120" w:after="120" w:line="360" w:lineRule="auto"/>
        <w:ind w:left="850" w:hanging="850"/>
        <w:rPr>
          <w:szCs w:val="24"/>
          <w:lang w:eastAsia="en-US"/>
        </w:rPr>
      </w:pPr>
      <w:r w:rsidRPr="006C5AC4">
        <w:rPr>
          <w:szCs w:val="24"/>
          <w:lang w:eastAsia="en-US"/>
        </w:rPr>
        <w:t>2.2.</w:t>
      </w:r>
      <w:r w:rsidRPr="006C5AC4">
        <w:rPr>
          <w:szCs w:val="24"/>
          <w:lang w:eastAsia="en-US"/>
        </w:rPr>
        <w:tab/>
        <w:t>Reagenssit ja laitteet</w:t>
      </w:r>
    </w:p>
    <w:p w14:paraId="0F9A99FE" w14:textId="77777777" w:rsidR="00262EC3" w:rsidRPr="006C5AC4" w:rsidRDefault="00262EC3" w:rsidP="00262EC3">
      <w:pPr>
        <w:widowControl/>
        <w:spacing w:before="120" w:after="120" w:line="360" w:lineRule="auto"/>
        <w:ind w:left="1416" w:hanging="566"/>
        <w:rPr>
          <w:szCs w:val="24"/>
          <w:lang w:eastAsia="en-US"/>
        </w:rPr>
      </w:pPr>
      <w:r w:rsidRPr="006C5AC4">
        <w:rPr>
          <w:szCs w:val="24"/>
          <w:lang w:eastAsia="en-US"/>
        </w:rPr>
        <w:t>2.2.1.</w:t>
      </w:r>
      <w:r w:rsidRPr="006C5AC4">
        <w:rPr>
          <w:szCs w:val="24"/>
          <w:lang w:eastAsia="en-US"/>
        </w:rPr>
        <w:tab/>
        <w:t>Puskuriliuos, pH 10</w:t>
      </w:r>
    </w:p>
    <w:p w14:paraId="39124EC9" w14:textId="77777777" w:rsidR="00262EC3" w:rsidRPr="006C5AC4" w:rsidRDefault="00262EC3" w:rsidP="00262EC3">
      <w:pPr>
        <w:widowControl/>
        <w:spacing w:before="120" w:after="120" w:line="360" w:lineRule="auto"/>
        <w:ind w:left="1416"/>
        <w:rPr>
          <w:szCs w:val="24"/>
          <w:lang w:eastAsia="en-US"/>
        </w:rPr>
      </w:pPr>
      <w:r w:rsidRPr="006C5AC4">
        <w:rPr>
          <w:szCs w:val="24"/>
          <w:lang w:eastAsia="en-US"/>
        </w:rPr>
        <w:t>Liuotetaan 24 g natriumbikarbonaattia (NaHCO</w:t>
      </w:r>
      <w:r w:rsidRPr="006C5AC4">
        <w:rPr>
          <w:szCs w:val="24"/>
          <w:vertAlign w:val="subscript"/>
          <w:lang w:eastAsia="en-US"/>
        </w:rPr>
        <w:t>3</w:t>
      </w:r>
      <w:r w:rsidRPr="006C5AC4">
        <w:rPr>
          <w:szCs w:val="24"/>
          <w:lang w:eastAsia="en-US"/>
        </w:rPr>
        <w:t>, analyysilaatua), ja 27 g vedetöntä natriumkarbonaattia (Na</w:t>
      </w:r>
      <w:r w:rsidRPr="006C5AC4">
        <w:rPr>
          <w:szCs w:val="24"/>
          <w:vertAlign w:val="subscript"/>
          <w:lang w:eastAsia="en-US"/>
        </w:rPr>
        <w:t>2</w:t>
      </w:r>
      <w:r w:rsidRPr="006C5AC4">
        <w:rPr>
          <w:szCs w:val="24"/>
          <w:lang w:eastAsia="en-US"/>
        </w:rPr>
        <w:t>CO</w:t>
      </w:r>
      <w:r w:rsidRPr="006C5AC4">
        <w:rPr>
          <w:szCs w:val="24"/>
          <w:vertAlign w:val="subscript"/>
          <w:lang w:eastAsia="en-US"/>
        </w:rPr>
        <w:t>3</w:t>
      </w:r>
      <w:r w:rsidRPr="006C5AC4">
        <w:rPr>
          <w:szCs w:val="24"/>
          <w:lang w:eastAsia="en-US"/>
        </w:rPr>
        <w:t>, analyysilaatua) deionisoituun veteen ja laimennetaan 1 000 ml:ksi.</w:t>
      </w:r>
    </w:p>
    <w:p w14:paraId="0E6540A0" w14:textId="77777777" w:rsidR="00262EC3" w:rsidRPr="006C5AC4" w:rsidRDefault="00262EC3" w:rsidP="00262EC3">
      <w:pPr>
        <w:widowControl/>
        <w:spacing w:before="120" w:after="120" w:line="360" w:lineRule="auto"/>
        <w:ind w:left="1416" w:hanging="566"/>
        <w:rPr>
          <w:szCs w:val="24"/>
          <w:lang w:eastAsia="en-US"/>
        </w:rPr>
      </w:pPr>
      <w:r w:rsidRPr="006C5AC4">
        <w:rPr>
          <w:szCs w:val="24"/>
          <w:lang w:eastAsia="en-US"/>
        </w:rPr>
        <w:t>2.2.2.</w:t>
      </w:r>
      <w:r w:rsidRPr="006C5AC4">
        <w:rPr>
          <w:szCs w:val="24"/>
          <w:lang w:eastAsia="en-US"/>
        </w:rPr>
        <w:tab/>
        <w:t>Neutraali metyleenisiniliuos</w:t>
      </w:r>
    </w:p>
    <w:p w14:paraId="5D6CF82A" w14:textId="77777777" w:rsidR="00262EC3" w:rsidRPr="006C5AC4" w:rsidRDefault="00262EC3" w:rsidP="00262EC3">
      <w:pPr>
        <w:widowControl/>
        <w:spacing w:before="120" w:after="120" w:line="360" w:lineRule="auto"/>
        <w:ind w:left="1416"/>
        <w:rPr>
          <w:szCs w:val="24"/>
          <w:lang w:eastAsia="en-US"/>
        </w:rPr>
      </w:pPr>
      <w:r w:rsidRPr="006C5AC4">
        <w:rPr>
          <w:szCs w:val="24"/>
          <w:lang w:eastAsia="en-US"/>
        </w:rPr>
        <w:t>Liuotetaan 0,35 g metyleenisineä (analyysilaatua) deionisoituun veteen ja laimennetaan 1 000 ml:ksi. Liuos valmistetaan vähintään kaksikymmentäneljä tuntia ennen käyttöä. Nollakokeena käytetyn kloroformifaasin absorbanssi mitattuna kloroformia vasten ei saa aallonpituudella 650 nm olla enempää kuin 0,015 mitattuna kyvetissä, jonka valotie on 1 cm.</w:t>
      </w:r>
    </w:p>
    <w:p w14:paraId="19DDD5AC" w14:textId="77777777" w:rsidR="00070F1A" w:rsidRPr="006C5AC4" w:rsidRDefault="00070F1A">
      <w:pPr>
        <w:widowControl/>
        <w:rPr>
          <w:szCs w:val="24"/>
          <w:lang w:eastAsia="en-US"/>
        </w:rPr>
      </w:pPr>
      <w:r w:rsidRPr="006C5AC4">
        <w:rPr>
          <w:szCs w:val="24"/>
          <w:lang w:eastAsia="en-US"/>
        </w:rPr>
        <w:br w:type="page"/>
      </w:r>
    </w:p>
    <w:p w14:paraId="38794C62" w14:textId="1C2A3271" w:rsidR="00262EC3" w:rsidRPr="006C5AC4" w:rsidRDefault="00262EC3" w:rsidP="00262EC3">
      <w:pPr>
        <w:widowControl/>
        <w:spacing w:before="120" w:after="120" w:line="360" w:lineRule="auto"/>
        <w:ind w:left="1416" w:hanging="566"/>
        <w:rPr>
          <w:szCs w:val="24"/>
          <w:lang w:eastAsia="en-US"/>
        </w:rPr>
      </w:pPr>
      <w:r w:rsidRPr="006C5AC4">
        <w:rPr>
          <w:szCs w:val="24"/>
          <w:lang w:eastAsia="en-US"/>
        </w:rPr>
        <w:lastRenderedPageBreak/>
        <w:t>2.2.3.</w:t>
      </w:r>
      <w:r w:rsidRPr="006C5AC4">
        <w:rPr>
          <w:szCs w:val="24"/>
          <w:lang w:eastAsia="en-US"/>
        </w:rPr>
        <w:tab/>
        <w:t>Hapan metyleenisiniliuos</w:t>
      </w:r>
    </w:p>
    <w:p w14:paraId="20741F60" w14:textId="77777777" w:rsidR="00262EC3" w:rsidRPr="006C5AC4" w:rsidRDefault="00262EC3" w:rsidP="00262EC3">
      <w:pPr>
        <w:widowControl/>
        <w:spacing w:before="120" w:after="120" w:line="360" w:lineRule="auto"/>
        <w:ind w:left="1416"/>
        <w:rPr>
          <w:szCs w:val="24"/>
          <w:lang w:eastAsia="en-US"/>
        </w:rPr>
      </w:pPr>
      <w:r w:rsidRPr="006C5AC4">
        <w:rPr>
          <w:szCs w:val="24"/>
          <w:lang w:eastAsia="en-US"/>
        </w:rPr>
        <w:t>Liuotetaan 0,35 g metyleenisineä (analyysilaatua) 500 ml:aan deionisoitua vettä ja sekoitetaan 6,5 ml:aan rikkihappoa (H</w:t>
      </w:r>
      <w:r w:rsidRPr="006C5AC4">
        <w:rPr>
          <w:szCs w:val="24"/>
          <w:vertAlign w:val="subscript"/>
          <w:lang w:eastAsia="en-US"/>
        </w:rPr>
        <w:t>2</w:t>
      </w:r>
      <w:r w:rsidRPr="006C5AC4">
        <w:rPr>
          <w:szCs w:val="24"/>
          <w:lang w:eastAsia="en-US"/>
        </w:rPr>
        <w:t>SO</w:t>
      </w:r>
      <w:r w:rsidRPr="006C5AC4">
        <w:rPr>
          <w:szCs w:val="24"/>
          <w:vertAlign w:val="subscript"/>
          <w:lang w:eastAsia="en-US"/>
        </w:rPr>
        <w:t>4</w:t>
      </w:r>
      <w:r w:rsidRPr="006C5AC4">
        <w:rPr>
          <w:szCs w:val="24"/>
          <w:lang w:eastAsia="en-US"/>
        </w:rPr>
        <w:t>, tiheys 1,84 g/ml). Laimennetaan 1 000 ml:ksi deionisoidulla vedellä. Liuos valmistetaan vähintään kaksikymmentäneljä tuntia ennen käyttöä. Nollakokeena käytetyn kloroformifaasin absorbanssi mitattuna kloroformia vasten ei saa aallonpituudella 650 nm olla enempää kuin 0,015 mitattuna kyvetissä, jonka valotie on 1 cm.</w:t>
      </w:r>
    </w:p>
    <w:p w14:paraId="21E45C33" w14:textId="77777777" w:rsidR="00262EC3" w:rsidRPr="006C5AC4" w:rsidRDefault="00262EC3" w:rsidP="00262EC3">
      <w:pPr>
        <w:widowControl/>
        <w:spacing w:before="120" w:after="120" w:line="360" w:lineRule="auto"/>
        <w:ind w:left="1416" w:hanging="566"/>
        <w:rPr>
          <w:szCs w:val="24"/>
          <w:lang w:eastAsia="en-US"/>
        </w:rPr>
      </w:pPr>
      <w:r w:rsidRPr="006C5AC4">
        <w:rPr>
          <w:szCs w:val="24"/>
          <w:lang w:eastAsia="en-US"/>
        </w:rPr>
        <w:t>2.2.4.</w:t>
      </w:r>
      <w:r w:rsidRPr="006C5AC4">
        <w:rPr>
          <w:szCs w:val="24"/>
          <w:lang w:eastAsia="en-US"/>
        </w:rPr>
        <w:tab/>
        <w:t>Kloroformi (trikloorimetaani) (analyysilaatua), juuri tislattua</w:t>
      </w:r>
    </w:p>
    <w:p w14:paraId="50B1DE74" w14:textId="77777777" w:rsidR="00262EC3" w:rsidRPr="006C5AC4" w:rsidRDefault="00262EC3" w:rsidP="00262EC3">
      <w:pPr>
        <w:widowControl/>
        <w:spacing w:before="120" w:after="120" w:line="360" w:lineRule="auto"/>
        <w:ind w:left="1416" w:hanging="566"/>
        <w:rPr>
          <w:szCs w:val="24"/>
          <w:lang w:eastAsia="en-US"/>
        </w:rPr>
      </w:pPr>
      <w:r w:rsidRPr="006C5AC4">
        <w:rPr>
          <w:szCs w:val="24"/>
          <w:lang w:eastAsia="en-US"/>
        </w:rPr>
        <w:t>2.2.5.</w:t>
      </w:r>
      <w:r w:rsidRPr="006C5AC4">
        <w:rPr>
          <w:szCs w:val="24"/>
          <w:lang w:eastAsia="en-US"/>
        </w:rPr>
        <w:tab/>
        <w:t>Dodekyylibentseenisulfonihapon metyyliesteri</w:t>
      </w:r>
    </w:p>
    <w:p w14:paraId="52AFDE62" w14:textId="77777777" w:rsidR="00262EC3" w:rsidRPr="006C5AC4" w:rsidRDefault="00262EC3" w:rsidP="00262EC3">
      <w:pPr>
        <w:widowControl/>
        <w:spacing w:before="120" w:after="120" w:line="360" w:lineRule="auto"/>
        <w:ind w:left="1416" w:hanging="566"/>
        <w:rPr>
          <w:szCs w:val="24"/>
          <w:lang w:eastAsia="en-US"/>
        </w:rPr>
      </w:pPr>
      <w:r w:rsidRPr="006C5AC4">
        <w:rPr>
          <w:szCs w:val="24"/>
          <w:lang w:eastAsia="en-US"/>
        </w:rPr>
        <w:t>2.2.6.</w:t>
      </w:r>
      <w:r w:rsidRPr="006C5AC4">
        <w:rPr>
          <w:szCs w:val="24"/>
          <w:lang w:eastAsia="en-US"/>
        </w:rPr>
        <w:tab/>
        <w:t>Kaliumhydroksidin (KOH) etanoliliuos, 0,1 M</w:t>
      </w:r>
    </w:p>
    <w:p w14:paraId="3FF33210" w14:textId="77777777" w:rsidR="00262EC3" w:rsidRPr="006C5AC4" w:rsidRDefault="00262EC3" w:rsidP="00262EC3">
      <w:pPr>
        <w:widowControl/>
        <w:spacing w:before="120" w:after="120" w:line="360" w:lineRule="auto"/>
        <w:ind w:left="1416" w:hanging="566"/>
        <w:rPr>
          <w:szCs w:val="24"/>
          <w:lang w:eastAsia="en-US"/>
        </w:rPr>
      </w:pPr>
      <w:r w:rsidRPr="006C5AC4">
        <w:rPr>
          <w:szCs w:val="24"/>
          <w:lang w:eastAsia="en-US"/>
        </w:rPr>
        <w:t>2.2.7.</w:t>
      </w:r>
      <w:r w:rsidRPr="006C5AC4">
        <w:rPr>
          <w:szCs w:val="24"/>
          <w:lang w:eastAsia="en-US"/>
        </w:rPr>
        <w:tab/>
        <w:t>Etanoli, purum, C</w:t>
      </w:r>
      <w:r w:rsidRPr="006C5AC4">
        <w:rPr>
          <w:szCs w:val="24"/>
          <w:vertAlign w:val="subscript"/>
          <w:lang w:eastAsia="en-US"/>
        </w:rPr>
        <w:t>2</w:t>
      </w:r>
      <w:r w:rsidRPr="006C5AC4">
        <w:rPr>
          <w:szCs w:val="24"/>
          <w:lang w:eastAsia="en-US"/>
        </w:rPr>
        <w:t>H</w:t>
      </w:r>
      <w:r w:rsidRPr="006C5AC4">
        <w:rPr>
          <w:szCs w:val="24"/>
          <w:vertAlign w:val="subscript"/>
          <w:lang w:eastAsia="en-US"/>
        </w:rPr>
        <w:t>5</w:t>
      </w:r>
      <w:r w:rsidRPr="006C5AC4">
        <w:rPr>
          <w:szCs w:val="24"/>
          <w:lang w:eastAsia="en-US"/>
        </w:rPr>
        <w:t>OH</w:t>
      </w:r>
    </w:p>
    <w:p w14:paraId="6FD46F32" w14:textId="77777777" w:rsidR="00262EC3" w:rsidRPr="006C5AC4" w:rsidRDefault="00262EC3" w:rsidP="00262EC3">
      <w:pPr>
        <w:widowControl/>
        <w:spacing w:before="120" w:after="120" w:line="360" w:lineRule="auto"/>
        <w:ind w:left="1416" w:hanging="566"/>
        <w:rPr>
          <w:szCs w:val="24"/>
          <w:lang w:eastAsia="en-US"/>
        </w:rPr>
      </w:pPr>
      <w:r w:rsidRPr="006C5AC4">
        <w:rPr>
          <w:szCs w:val="24"/>
          <w:lang w:eastAsia="en-US"/>
        </w:rPr>
        <w:t>2.2.8.</w:t>
      </w:r>
      <w:r w:rsidRPr="006C5AC4">
        <w:rPr>
          <w:szCs w:val="24"/>
          <w:lang w:eastAsia="en-US"/>
        </w:rPr>
        <w:tab/>
        <w:t>Rikkihappo, H</w:t>
      </w:r>
      <w:r w:rsidRPr="006C5AC4">
        <w:rPr>
          <w:szCs w:val="24"/>
          <w:vertAlign w:val="subscript"/>
          <w:lang w:eastAsia="en-US"/>
        </w:rPr>
        <w:t>2</w:t>
      </w:r>
      <w:r w:rsidRPr="006C5AC4">
        <w:rPr>
          <w:szCs w:val="24"/>
          <w:lang w:eastAsia="en-US"/>
        </w:rPr>
        <w:t>SO</w:t>
      </w:r>
      <w:r w:rsidRPr="006C5AC4">
        <w:rPr>
          <w:szCs w:val="24"/>
          <w:vertAlign w:val="subscript"/>
          <w:lang w:eastAsia="en-US"/>
        </w:rPr>
        <w:t>4</w:t>
      </w:r>
      <w:r w:rsidRPr="006C5AC4">
        <w:rPr>
          <w:szCs w:val="24"/>
          <w:lang w:eastAsia="en-US"/>
        </w:rPr>
        <w:t xml:space="preserve"> 0,5 M</w:t>
      </w:r>
    </w:p>
    <w:p w14:paraId="43BAB3C5" w14:textId="77777777" w:rsidR="00262EC3" w:rsidRPr="006C5AC4" w:rsidRDefault="00262EC3" w:rsidP="00262EC3">
      <w:pPr>
        <w:widowControl/>
        <w:spacing w:before="120" w:after="120" w:line="360" w:lineRule="auto"/>
        <w:ind w:left="1416" w:hanging="566"/>
        <w:rPr>
          <w:szCs w:val="24"/>
          <w:lang w:eastAsia="en-US"/>
        </w:rPr>
      </w:pPr>
      <w:r w:rsidRPr="006C5AC4">
        <w:rPr>
          <w:szCs w:val="24"/>
          <w:lang w:eastAsia="en-US"/>
        </w:rPr>
        <w:t>2.2.9.</w:t>
      </w:r>
      <w:r w:rsidRPr="006C5AC4">
        <w:rPr>
          <w:szCs w:val="24"/>
          <w:lang w:eastAsia="en-US"/>
        </w:rPr>
        <w:tab/>
        <w:t>Fenoliftaleiiniliuos</w:t>
      </w:r>
    </w:p>
    <w:p w14:paraId="6C8F67E7" w14:textId="77777777" w:rsidR="00262EC3" w:rsidRPr="006C5AC4" w:rsidRDefault="00262EC3" w:rsidP="00262EC3">
      <w:pPr>
        <w:widowControl/>
        <w:spacing w:before="120" w:after="120" w:line="360" w:lineRule="auto"/>
        <w:ind w:left="1416"/>
        <w:rPr>
          <w:szCs w:val="24"/>
          <w:lang w:eastAsia="en-US"/>
        </w:rPr>
      </w:pPr>
      <w:r w:rsidRPr="006C5AC4">
        <w:rPr>
          <w:szCs w:val="24"/>
          <w:lang w:eastAsia="en-US"/>
        </w:rPr>
        <w:t>Liuotetaan 1 g fenoliftaleiinia 50 ml:aan etanolia ja lisätään 50 ml deionisoitua vettä koko ajan sekoittaen. Suodatetaan mahdollinen sakka pois.</w:t>
      </w:r>
    </w:p>
    <w:p w14:paraId="5491F2DE" w14:textId="77777777" w:rsidR="00262EC3" w:rsidRPr="006C5AC4" w:rsidRDefault="00262EC3" w:rsidP="00262EC3">
      <w:pPr>
        <w:widowControl/>
        <w:spacing w:before="120" w:after="120" w:line="360" w:lineRule="auto"/>
        <w:ind w:left="1416" w:hanging="566"/>
        <w:rPr>
          <w:szCs w:val="24"/>
          <w:lang w:eastAsia="en-US"/>
        </w:rPr>
      </w:pPr>
      <w:r w:rsidRPr="006C5AC4">
        <w:rPr>
          <w:szCs w:val="24"/>
          <w:lang w:eastAsia="en-US"/>
        </w:rPr>
        <w:t>2.2.10.</w:t>
      </w:r>
      <w:r w:rsidRPr="006C5AC4">
        <w:rPr>
          <w:szCs w:val="24"/>
          <w:lang w:eastAsia="en-US"/>
        </w:rPr>
        <w:tab/>
        <w:t>Metanolin ja suolahapon seos: 250 ml suolahappoa (analyysilaatua) ja 750 ml metanolia</w:t>
      </w:r>
    </w:p>
    <w:p w14:paraId="7E1F027D" w14:textId="77777777" w:rsidR="00262EC3" w:rsidRPr="006C5AC4" w:rsidRDefault="00262EC3" w:rsidP="00262EC3">
      <w:pPr>
        <w:widowControl/>
        <w:spacing w:before="120" w:after="120" w:line="360" w:lineRule="auto"/>
        <w:ind w:left="1416" w:hanging="566"/>
        <w:rPr>
          <w:szCs w:val="24"/>
          <w:lang w:eastAsia="en-US"/>
        </w:rPr>
      </w:pPr>
      <w:r w:rsidRPr="006C5AC4">
        <w:rPr>
          <w:szCs w:val="24"/>
          <w:lang w:eastAsia="en-US"/>
        </w:rPr>
        <w:t>2.2.11.</w:t>
      </w:r>
      <w:r w:rsidRPr="006C5AC4">
        <w:rPr>
          <w:szCs w:val="24"/>
          <w:lang w:eastAsia="en-US"/>
        </w:rPr>
        <w:tab/>
        <w:t>Erotussuppilo, 250 ml</w:t>
      </w:r>
    </w:p>
    <w:p w14:paraId="06AF7F6F" w14:textId="77777777" w:rsidR="00262EC3" w:rsidRPr="006C5AC4" w:rsidRDefault="00262EC3" w:rsidP="00262EC3">
      <w:pPr>
        <w:widowControl/>
        <w:spacing w:before="120" w:after="120" w:line="360" w:lineRule="auto"/>
        <w:ind w:left="1416" w:hanging="566"/>
        <w:rPr>
          <w:szCs w:val="24"/>
          <w:lang w:eastAsia="en-US"/>
        </w:rPr>
      </w:pPr>
      <w:r w:rsidRPr="006C5AC4">
        <w:rPr>
          <w:szCs w:val="24"/>
          <w:lang w:eastAsia="en-US"/>
        </w:rPr>
        <w:t>2.2.12.</w:t>
      </w:r>
      <w:r w:rsidRPr="006C5AC4">
        <w:rPr>
          <w:szCs w:val="24"/>
          <w:lang w:eastAsia="en-US"/>
        </w:rPr>
        <w:tab/>
        <w:t>Mittapullo, 50 ml</w:t>
      </w:r>
    </w:p>
    <w:p w14:paraId="15B868EB" w14:textId="77777777" w:rsidR="00262EC3" w:rsidRPr="006C5AC4" w:rsidRDefault="00262EC3" w:rsidP="00262EC3">
      <w:pPr>
        <w:widowControl/>
        <w:spacing w:before="120" w:after="120" w:line="360" w:lineRule="auto"/>
        <w:ind w:left="1416" w:hanging="566"/>
        <w:rPr>
          <w:szCs w:val="24"/>
          <w:lang w:eastAsia="en-US"/>
        </w:rPr>
      </w:pPr>
      <w:r w:rsidRPr="006C5AC4">
        <w:rPr>
          <w:szCs w:val="24"/>
          <w:lang w:eastAsia="en-US"/>
        </w:rPr>
        <w:t>2.2.13.</w:t>
      </w:r>
      <w:r w:rsidRPr="006C5AC4">
        <w:rPr>
          <w:szCs w:val="24"/>
          <w:lang w:eastAsia="en-US"/>
        </w:rPr>
        <w:tab/>
        <w:t>Mittapullo, 500 ml</w:t>
      </w:r>
    </w:p>
    <w:p w14:paraId="62EA2B02" w14:textId="77777777" w:rsidR="00070F1A" w:rsidRPr="006C5AC4" w:rsidRDefault="00070F1A">
      <w:pPr>
        <w:widowControl/>
        <w:rPr>
          <w:szCs w:val="24"/>
          <w:lang w:eastAsia="en-US"/>
        </w:rPr>
      </w:pPr>
      <w:r w:rsidRPr="006C5AC4">
        <w:rPr>
          <w:szCs w:val="24"/>
          <w:lang w:eastAsia="en-US"/>
        </w:rPr>
        <w:br w:type="page"/>
      </w:r>
    </w:p>
    <w:p w14:paraId="5E9DBD8F" w14:textId="027523C7" w:rsidR="00262EC3" w:rsidRPr="006C5AC4" w:rsidRDefault="00262EC3" w:rsidP="00262EC3">
      <w:pPr>
        <w:widowControl/>
        <w:spacing w:before="120" w:after="120" w:line="360" w:lineRule="auto"/>
        <w:ind w:left="1416" w:hanging="566"/>
        <w:rPr>
          <w:szCs w:val="24"/>
          <w:lang w:eastAsia="en-US"/>
        </w:rPr>
      </w:pPr>
      <w:r w:rsidRPr="006C5AC4">
        <w:rPr>
          <w:szCs w:val="24"/>
          <w:lang w:eastAsia="en-US"/>
        </w:rPr>
        <w:lastRenderedPageBreak/>
        <w:t>2.2.14.</w:t>
      </w:r>
      <w:r w:rsidRPr="006C5AC4">
        <w:rPr>
          <w:szCs w:val="24"/>
          <w:lang w:eastAsia="en-US"/>
        </w:rPr>
        <w:tab/>
        <w:t>Mittapullo, 1 000 ml</w:t>
      </w:r>
    </w:p>
    <w:p w14:paraId="647E0E02" w14:textId="77777777" w:rsidR="00262EC3" w:rsidRPr="006C5AC4" w:rsidRDefault="00262EC3" w:rsidP="00262EC3">
      <w:pPr>
        <w:widowControl/>
        <w:spacing w:before="120" w:after="120" w:line="360" w:lineRule="auto"/>
        <w:ind w:left="1416" w:hanging="566"/>
        <w:rPr>
          <w:szCs w:val="24"/>
          <w:lang w:eastAsia="en-US"/>
        </w:rPr>
      </w:pPr>
      <w:r w:rsidRPr="006C5AC4">
        <w:rPr>
          <w:szCs w:val="24"/>
          <w:lang w:eastAsia="en-US"/>
        </w:rPr>
        <w:t>2.2.15.</w:t>
      </w:r>
      <w:r w:rsidRPr="006C5AC4">
        <w:rPr>
          <w:szCs w:val="24"/>
          <w:lang w:eastAsia="en-US"/>
        </w:rPr>
        <w:tab/>
        <w:t>Pyöreäpohjainen pullo (keittopullo) ja hiottu lasitulppa sekä palautusjäähdytin, 250 ml; kiehumakiviä</w:t>
      </w:r>
    </w:p>
    <w:p w14:paraId="52EC549E" w14:textId="77777777" w:rsidR="00262EC3" w:rsidRPr="006C5AC4" w:rsidRDefault="00262EC3" w:rsidP="00262EC3">
      <w:pPr>
        <w:widowControl/>
        <w:spacing w:before="120" w:after="120" w:line="360" w:lineRule="auto"/>
        <w:ind w:left="1416" w:hanging="566"/>
        <w:rPr>
          <w:szCs w:val="24"/>
          <w:lang w:eastAsia="en-US"/>
        </w:rPr>
      </w:pPr>
      <w:r w:rsidRPr="006C5AC4">
        <w:rPr>
          <w:szCs w:val="24"/>
          <w:lang w:eastAsia="en-US"/>
        </w:rPr>
        <w:t>2.2.16.</w:t>
      </w:r>
      <w:r w:rsidRPr="006C5AC4">
        <w:rPr>
          <w:szCs w:val="24"/>
          <w:lang w:eastAsia="en-US"/>
        </w:rPr>
        <w:tab/>
        <w:t>pH-mittari</w:t>
      </w:r>
    </w:p>
    <w:p w14:paraId="4F770ED5" w14:textId="77777777" w:rsidR="00262EC3" w:rsidRPr="006C5AC4" w:rsidRDefault="00262EC3" w:rsidP="00262EC3">
      <w:pPr>
        <w:widowControl/>
        <w:spacing w:before="120" w:after="120" w:line="360" w:lineRule="auto"/>
        <w:ind w:left="1416" w:hanging="566"/>
        <w:rPr>
          <w:szCs w:val="24"/>
          <w:lang w:eastAsia="en-US"/>
        </w:rPr>
      </w:pPr>
      <w:r w:rsidRPr="006C5AC4">
        <w:rPr>
          <w:szCs w:val="24"/>
          <w:lang w:eastAsia="en-US"/>
        </w:rPr>
        <w:t>2.2.17.</w:t>
      </w:r>
      <w:r w:rsidRPr="006C5AC4">
        <w:rPr>
          <w:szCs w:val="24"/>
          <w:lang w:eastAsia="en-US"/>
        </w:rPr>
        <w:tab/>
        <w:t>Fotometri, jolla voi mitata aallonpituudella 650 nm, ja 1–5 cm:n kyvettejä</w:t>
      </w:r>
    </w:p>
    <w:p w14:paraId="2580EEA0" w14:textId="77777777" w:rsidR="00262EC3" w:rsidRPr="006C5AC4" w:rsidRDefault="00262EC3" w:rsidP="00262EC3">
      <w:pPr>
        <w:widowControl/>
        <w:spacing w:before="120" w:after="120" w:line="360" w:lineRule="auto"/>
        <w:ind w:left="1416" w:hanging="566"/>
        <w:rPr>
          <w:szCs w:val="24"/>
          <w:lang w:eastAsia="en-US"/>
        </w:rPr>
      </w:pPr>
      <w:r w:rsidRPr="006C5AC4">
        <w:rPr>
          <w:szCs w:val="24"/>
          <w:lang w:eastAsia="en-US"/>
        </w:rPr>
        <w:t>2.2.18.</w:t>
      </w:r>
      <w:r w:rsidRPr="006C5AC4">
        <w:rPr>
          <w:szCs w:val="24"/>
          <w:lang w:eastAsia="en-US"/>
        </w:rPr>
        <w:tab/>
        <w:t>Kvalitatiivista suodatinpaperia</w:t>
      </w:r>
    </w:p>
    <w:p w14:paraId="5E4F4385" w14:textId="77777777" w:rsidR="00262EC3" w:rsidRPr="006C5AC4" w:rsidRDefault="00262EC3" w:rsidP="00262EC3">
      <w:pPr>
        <w:widowControl/>
        <w:spacing w:before="120" w:after="120" w:line="360" w:lineRule="auto"/>
        <w:ind w:left="850" w:hanging="850"/>
        <w:rPr>
          <w:szCs w:val="24"/>
          <w:lang w:eastAsia="en-US"/>
        </w:rPr>
      </w:pPr>
      <w:r w:rsidRPr="006C5AC4">
        <w:rPr>
          <w:szCs w:val="24"/>
          <w:lang w:eastAsia="en-US"/>
        </w:rPr>
        <w:t>2.3.</w:t>
      </w:r>
      <w:r w:rsidRPr="006C5AC4">
        <w:rPr>
          <w:szCs w:val="24"/>
          <w:lang w:eastAsia="en-US"/>
        </w:rPr>
        <w:tab/>
        <w:t>Menettely</w:t>
      </w:r>
    </w:p>
    <w:p w14:paraId="21DE2587" w14:textId="77777777" w:rsidR="00262EC3" w:rsidRPr="006C5AC4" w:rsidRDefault="00262EC3" w:rsidP="00262EC3">
      <w:pPr>
        <w:widowControl/>
        <w:spacing w:before="120" w:after="120" w:line="360" w:lineRule="auto"/>
        <w:rPr>
          <w:szCs w:val="24"/>
          <w:lang w:eastAsia="en-US"/>
        </w:rPr>
      </w:pPr>
      <w:r w:rsidRPr="006C5AC4">
        <w:rPr>
          <w:szCs w:val="24"/>
          <w:lang w:eastAsia="en-US"/>
        </w:rPr>
        <w:t>Analysoitavia näytteitä ei saa ottaa vaahtokerroksen läpi.</w:t>
      </w:r>
    </w:p>
    <w:p w14:paraId="62526835" w14:textId="77777777" w:rsidR="00262EC3" w:rsidRPr="006C5AC4" w:rsidRDefault="00262EC3" w:rsidP="00262EC3">
      <w:pPr>
        <w:widowControl/>
        <w:spacing w:before="120" w:after="120" w:line="360" w:lineRule="auto"/>
        <w:rPr>
          <w:szCs w:val="24"/>
          <w:lang w:eastAsia="en-US"/>
        </w:rPr>
      </w:pPr>
      <w:r w:rsidRPr="006C5AC4">
        <w:rPr>
          <w:szCs w:val="24"/>
          <w:lang w:eastAsia="en-US"/>
        </w:rPr>
        <w:t>Puhdistetaan analyysiin käytettävät laitteet perusteellisesti vedellä ja huuhdellaan ne metanolin ja suolahapon seoksella (2.2.10 kohta ) ja deionisoidulla vedellä ennen käyttöä.</w:t>
      </w:r>
    </w:p>
    <w:p w14:paraId="0E74B3FD" w14:textId="77777777" w:rsidR="00262EC3" w:rsidRPr="006C5AC4" w:rsidRDefault="00262EC3" w:rsidP="00262EC3">
      <w:pPr>
        <w:widowControl/>
        <w:spacing w:before="120" w:after="120" w:line="360" w:lineRule="auto"/>
        <w:rPr>
          <w:szCs w:val="24"/>
          <w:lang w:eastAsia="en-US"/>
        </w:rPr>
      </w:pPr>
      <w:r w:rsidRPr="006C5AC4">
        <w:rPr>
          <w:szCs w:val="24"/>
          <w:lang w:eastAsia="en-US"/>
        </w:rPr>
        <w:t>Suodatetaan aktiivilietelaitokseen menevä ja sieltä tuleva tutkittava jätevesi heti näytteenoton yhteydessä. Heitetään ensimmäiset 100 ml suodoksista pois.</w:t>
      </w:r>
    </w:p>
    <w:p w14:paraId="2E29B89E" w14:textId="77777777" w:rsidR="00262EC3" w:rsidRPr="006C5AC4" w:rsidRDefault="00262EC3" w:rsidP="00262EC3">
      <w:pPr>
        <w:widowControl/>
        <w:spacing w:before="120" w:after="120" w:line="360" w:lineRule="auto"/>
        <w:rPr>
          <w:szCs w:val="24"/>
          <w:lang w:eastAsia="en-US"/>
        </w:rPr>
      </w:pPr>
      <w:r w:rsidRPr="006C5AC4">
        <w:rPr>
          <w:szCs w:val="24"/>
          <w:lang w:eastAsia="en-US"/>
        </w:rPr>
        <w:t xml:space="preserve">Kaadetaan 250 ml:n erotussuppiloon (2.2.11 kohta) tunnettu määrä näytettä, joka on tarvittaessa neutraloitu. Näytteen pitäisi sisältää 20–150 </w:t>
      </w:r>
      <w:r w:rsidRPr="006C5AC4">
        <w:rPr>
          <w:szCs w:val="24"/>
          <w:lang w:val="en-GB" w:eastAsia="en-US"/>
        </w:rPr>
        <w:t>μ</w:t>
      </w:r>
      <w:r w:rsidRPr="006C5AC4">
        <w:rPr>
          <w:szCs w:val="24"/>
          <w:lang w:eastAsia="en-US"/>
        </w:rPr>
        <w:t>g MBAS-suoloja. Kun MBAS-pitoisuus on pieni, voidaan käyttää enintään 100 ml:n näytettä. Jos näytettä on vähemmän kuin 100 ml, se laimennetaan 100 ml:aan deionisoidulla vedellä. Lisätään näytteeseen 10 ml puskuriliuosta (2.2.1 kohta), 5 ml neutraalia metyleenisiniliuosta (2.2.2 kohta) ja 15 ml kloroformia (2.2.4 kohta). Ravistellaan seosta minuutin ajan tasaisesti mutta ei liian voimakkaasti. Kun faasit ovat erottuneet, lasketaan kloroformikerros toiseen erotussuppiloon, jossa on 110 ml deionisoitua vettä ja 5 ml hapanta metyleenisiniliuosta (2.2.3 kohta). Ravistellaan seosta minuutin ajan. Suodatetaan kloroformikerros etukäteen puhdistetun ja kloroformilla kostutetun puuvillasuodattimen läpi mittapulloon (2.2.12 kohta).</w:t>
      </w:r>
    </w:p>
    <w:p w14:paraId="1A516EE8" w14:textId="77777777" w:rsidR="00070F1A" w:rsidRPr="006C5AC4" w:rsidRDefault="00070F1A">
      <w:pPr>
        <w:widowControl/>
        <w:rPr>
          <w:szCs w:val="24"/>
          <w:lang w:eastAsia="en-US"/>
        </w:rPr>
      </w:pPr>
      <w:r w:rsidRPr="006C5AC4">
        <w:rPr>
          <w:szCs w:val="24"/>
          <w:lang w:eastAsia="en-US"/>
        </w:rPr>
        <w:br w:type="page"/>
      </w:r>
    </w:p>
    <w:p w14:paraId="119C58B9" w14:textId="2914B430" w:rsidR="00262EC3" w:rsidRPr="006C5AC4" w:rsidRDefault="00262EC3" w:rsidP="00262EC3">
      <w:pPr>
        <w:widowControl/>
        <w:spacing w:before="120" w:after="120" w:line="360" w:lineRule="auto"/>
        <w:rPr>
          <w:szCs w:val="24"/>
          <w:lang w:eastAsia="en-US"/>
        </w:rPr>
      </w:pPr>
      <w:r w:rsidRPr="006C5AC4">
        <w:rPr>
          <w:szCs w:val="24"/>
          <w:lang w:eastAsia="en-US"/>
        </w:rPr>
        <w:lastRenderedPageBreak/>
        <w:t>Uutetaan emäksiset ja happamat liuokset kolme kertaa käyttäen toisessa ja kolmannessa uutoksessa 10 ml kloroformia. Yhdistetään kloroformiuutteet ja suodatetaan ne saman puuvillasuodattimen läpi. Täytetään merkkiin asti 50 ml:n mittapullossa (2.2.12 kohta) sillä kloroformilla, jota käytettiin puuvillasuodattimen pesuun. Mitataan kloroformiliuoksen absorbanssi fotometrillä aallonpituudella 650 nm 1–5 cm:n kyveteissä kloroformia vasten. Tehdään koko menettelyn kattava nollakoe.</w:t>
      </w:r>
    </w:p>
    <w:p w14:paraId="36046416" w14:textId="77777777" w:rsidR="00262EC3" w:rsidRPr="006C5AC4" w:rsidRDefault="00262EC3" w:rsidP="00262EC3">
      <w:pPr>
        <w:widowControl/>
        <w:spacing w:before="120" w:after="120" w:line="360" w:lineRule="auto"/>
        <w:ind w:left="850" w:hanging="850"/>
        <w:rPr>
          <w:szCs w:val="24"/>
          <w:lang w:eastAsia="en-US"/>
        </w:rPr>
      </w:pPr>
      <w:r w:rsidRPr="006C5AC4">
        <w:rPr>
          <w:szCs w:val="24"/>
          <w:lang w:eastAsia="en-US"/>
        </w:rPr>
        <w:t>2.4.</w:t>
      </w:r>
      <w:r w:rsidRPr="006C5AC4">
        <w:rPr>
          <w:szCs w:val="24"/>
          <w:lang w:eastAsia="en-US"/>
        </w:rPr>
        <w:tab/>
        <w:t>Kalibrointikuvaaja</w:t>
      </w:r>
    </w:p>
    <w:p w14:paraId="61806047" w14:textId="77777777" w:rsidR="00262EC3" w:rsidRPr="006C5AC4" w:rsidRDefault="00262EC3" w:rsidP="00262EC3">
      <w:pPr>
        <w:widowControl/>
        <w:spacing w:before="120" w:after="120" w:line="360" w:lineRule="auto"/>
        <w:rPr>
          <w:szCs w:val="24"/>
          <w:lang w:eastAsia="en-US"/>
        </w:rPr>
      </w:pPr>
      <w:r w:rsidRPr="006C5AC4">
        <w:rPr>
          <w:szCs w:val="24"/>
          <w:lang w:eastAsia="en-US"/>
        </w:rPr>
        <w:t>Valmistetaan kalibrointiliuos standardiaineesta eli dodekyylibentseenisulfonihapon metyyliesteristä (tetrapropyleenityyppi, molekyylipaino 340), kun se on saippuoitu kaliumsuolaksi. Lasketaan MBAS natriumdodekyylibentseenisulfonaattina (molekyylipaino 348).</w:t>
      </w:r>
    </w:p>
    <w:p w14:paraId="14FA7E27" w14:textId="77777777" w:rsidR="00262EC3" w:rsidRPr="006C5AC4" w:rsidRDefault="00262EC3" w:rsidP="00262EC3">
      <w:pPr>
        <w:widowControl/>
        <w:spacing w:before="120" w:after="120" w:line="360" w:lineRule="auto"/>
        <w:rPr>
          <w:szCs w:val="24"/>
          <w:lang w:eastAsia="en-US"/>
        </w:rPr>
      </w:pPr>
      <w:r w:rsidRPr="006C5AC4">
        <w:rPr>
          <w:szCs w:val="24"/>
          <w:lang w:eastAsia="en-US"/>
        </w:rPr>
        <w:t>Punnitaan punnituspipetistä 400–450 mg dodekyylibentseenisulfonihapon metyyliesteriä (2.2.5 kohta) 0,1 mg:n tarkkuudella keittopulloon ja lisätään 50 ml etanolista kaliumhydroksidiliuosta (2.2.6 kohta) ja muutama kiehumakivi. Liitetään palautusjäähdytin pulloon ja keitetään seosta tunnin ajan. Annetaan jäähtyä, pestään jäähdytin ja hiottu lasiliitos noin 30 ml:lla etanolia ja lisätään pesuliuos pulloon. Titrataan liuos rikkihapolla käyttäen fenoliftaleiinia, kunnes liuos muuttuu värittömäksi. Siirretään liuos 1 000 ml:n mittapulloon (2.2.14 kohta), laimennetaan merkkiin asti deionisoidulla vedellä ja sekoitetaan.</w:t>
      </w:r>
    </w:p>
    <w:p w14:paraId="68C66965" w14:textId="77777777" w:rsidR="00262EC3" w:rsidRPr="006C5AC4" w:rsidRDefault="00262EC3" w:rsidP="00262EC3">
      <w:pPr>
        <w:widowControl/>
        <w:spacing w:before="120" w:after="120" w:line="360" w:lineRule="auto"/>
        <w:rPr>
          <w:szCs w:val="24"/>
          <w:lang w:eastAsia="en-US"/>
        </w:rPr>
      </w:pPr>
      <w:r w:rsidRPr="006C5AC4">
        <w:rPr>
          <w:szCs w:val="24"/>
          <w:lang w:eastAsia="en-US"/>
        </w:rPr>
        <w:t>Laimennetaan osa tästä pinta-aktiivisten aineiden kantaliuoksesta laimeammaksi. Otetaan 25 ml liuosta ja siirretään se 500 ml:n mittapulloon (2.2.13 kohta), laimennetaan merkkiin saakka deionisoidulla vedellä ja sekoitetaan.</w:t>
      </w:r>
    </w:p>
    <w:p w14:paraId="5CACC789" w14:textId="77777777" w:rsidR="00070F1A" w:rsidRPr="006C5AC4" w:rsidRDefault="00070F1A">
      <w:pPr>
        <w:widowControl/>
        <w:rPr>
          <w:szCs w:val="24"/>
          <w:lang w:eastAsia="en-US"/>
        </w:rPr>
      </w:pPr>
      <w:r w:rsidRPr="006C5AC4">
        <w:rPr>
          <w:szCs w:val="24"/>
          <w:lang w:eastAsia="en-US"/>
        </w:rPr>
        <w:br w:type="page"/>
      </w:r>
    </w:p>
    <w:p w14:paraId="1EC62F9F" w14:textId="2A88C9A7" w:rsidR="00262EC3" w:rsidRPr="006C5AC4" w:rsidRDefault="00262EC3" w:rsidP="00262EC3">
      <w:pPr>
        <w:widowControl/>
        <w:spacing w:before="120" w:after="120" w:line="360" w:lineRule="auto"/>
        <w:rPr>
          <w:szCs w:val="24"/>
          <w:lang w:eastAsia="en-US"/>
        </w:rPr>
      </w:pPr>
      <w:r w:rsidRPr="006C5AC4">
        <w:rPr>
          <w:szCs w:val="24"/>
          <w:lang w:eastAsia="en-US"/>
        </w:rPr>
        <w:lastRenderedPageBreak/>
        <w:t>Tämä standardiliuos sisältää</w:t>
      </w:r>
    </w:p>
    <w:p w14:paraId="341D97C4" w14:textId="77777777" w:rsidR="00262EC3" w:rsidRPr="006C5AC4" w:rsidRDefault="00262EC3" w:rsidP="006C5AC4">
      <w:pPr>
        <w:spacing w:before="120" w:after="120" w:line="360" w:lineRule="auto"/>
      </w:pPr>
      <w:r w:rsidRPr="006C5AC4">
        <w:rPr>
          <w:noProof/>
          <w:szCs w:val="24"/>
          <w:lang w:val="en-GB"/>
        </w:rPr>
        <w:drawing>
          <wp:inline distT="0" distB="0" distL="0" distR="0" wp14:anchorId="4BBF43E2" wp14:editId="039C1BD5">
            <wp:extent cx="3865245" cy="756285"/>
            <wp:effectExtent l="0" t="0" r="1905" b="571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865245" cy="756285"/>
                    </a:xfrm>
                    <a:prstGeom prst="rect">
                      <a:avLst/>
                    </a:prstGeom>
                    <a:noFill/>
                  </pic:spPr>
                </pic:pic>
              </a:graphicData>
            </a:graphic>
          </wp:inline>
        </w:drawing>
      </w:r>
    </w:p>
    <w:p w14:paraId="6E540C19" w14:textId="77777777" w:rsidR="00262EC3" w:rsidRPr="006C5AC4" w:rsidRDefault="00262EC3" w:rsidP="00262EC3">
      <w:pPr>
        <w:widowControl/>
        <w:spacing w:before="120" w:after="120" w:line="360" w:lineRule="auto"/>
        <w:rPr>
          <w:szCs w:val="24"/>
          <w:lang w:eastAsia="en-US"/>
        </w:rPr>
      </w:pPr>
      <w:r w:rsidRPr="006C5AC4">
        <w:rPr>
          <w:szCs w:val="24"/>
          <w:lang w:eastAsia="en-US"/>
        </w:rPr>
        <w:t>jossa E on näytteen paino milligrammoina.</w:t>
      </w:r>
    </w:p>
    <w:p w14:paraId="29610961" w14:textId="77777777" w:rsidR="00262EC3" w:rsidRPr="006C5AC4" w:rsidRDefault="00262EC3" w:rsidP="00262EC3">
      <w:pPr>
        <w:widowControl/>
        <w:spacing w:before="120" w:after="120" w:line="360" w:lineRule="auto"/>
        <w:rPr>
          <w:szCs w:val="24"/>
          <w:lang w:eastAsia="en-US"/>
        </w:rPr>
      </w:pPr>
      <w:r w:rsidRPr="006C5AC4">
        <w:rPr>
          <w:szCs w:val="24"/>
          <w:lang w:eastAsia="en-US"/>
        </w:rPr>
        <w:t>Muodostetaan kalibrointikuvaaja ottamalla standardiliuoksesta 1, 2, 4, 6 ja 8 ml:n annokset ja laimentamalla kukin 100 ml:ksi deionisoidulla vedellä. Jatketaan 2.3 kohdassa esitetyn mukaisesti, mukaan luettuna nollakoe.</w:t>
      </w:r>
    </w:p>
    <w:p w14:paraId="0AB1901B" w14:textId="77777777" w:rsidR="00262EC3" w:rsidRPr="006C5AC4" w:rsidRDefault="00262EC3" w:rsidP="00262EC3">
      <w:pPr>
        <w:widowControl/>
        <w:spacing w:before="120" w:after="120" w:line="360" w:lineRule="auto"/>
        <w:ind w:left="850" w:hanging="850"/>
        <w:rPr>
          <w:szCs w:val="24"/>
          <w:lang w:eastAsia="en-US"/>
        </w:rPr>
      </w:pPr>
      <w:r w:rsidRPr="006C5AC4">
        <w:rPr>
          <w:szCs w:val="24"/>
          <w:lang w:eastAsia="en-US"/>
        </w:rPr>
        <w:t>2.5.</w:t>
      </w:r>
      <w:r w:rsidRPr="006C5AC4">
        <w:rPr>
          <w:szCs w:val="24"/>
          <w:lang w:eastAsia="en-US"/>
        </w:rPr>
        <w:tab/>
        <w:t>Tulosten laskeminen</w:t>
      </w:r>
    </w:p>
    <w:p w14:paraId="58F20252" w14:textId="77777777" w:rsidR="00262EC3" w:rsidRPr="006C5AC4" w:rsidRDefault="00262EC3" w:rsidP="00262EC3">
      <w:pPr>
        <w:widowControl/>
        <w:spacing w:before="120" w:after="120" w:line="360" w:lineRule="auto"/>
        <w:rPr>
          <w:szCs w:val="24"/>
          <w:lang w:eastAsia="en-US"/>
        </w:rPr>
      </w:pPr>
      <w:r w:rsidRPr="006C5AC4">
        <w:rPr>
          <w:szCs w:val="24"/>
          <w:lang w:eastAsia="en-US"/>
        </w:rPr>
        <w:t>Luetaan näytteessä olevien anionisten pinta-aktiivisten aineiden (MBAS) määrä kalibrointikuvaajalta (2.4 kohta). Näytteen MBAS-pitoisuus voidaan laskea yhtälöstä</w:t>
      </w:r>
    </w:p>
    <w:p w14:paraId="574FEB90" w14:textId="77777777" w:rsidR="00262EC3" w:rsidRPr="006C5AC4" w:rsidRDefault="00262EC3" w:rsidP="00262EC3">
      <w:pPr>
        <w:spacing w:before="120" w:after="120" w:line="360" w:lineRule="auto"/>
        <w:rPr>
          <w:szCs w:val="24"/>
          <w:lang w:eastAsia="en-US"/>
        </w:rPr>
      </w:pPr>
      <w:r w:rsidRPr="006C5AC4">
        <w:rPr>
          <w:noProof/>
          <w:szCs w:val="24"/>
          <w:lang w:val="en-GB"/>
        </w:rPr>
        <w:drawing>
          <wp:inline distT="0" distB="0" distL="0" distR="0" wp14:anchorId="16E46EFB" wp14:editId="54825A4A">
            <wp:extent cx="4773295" cy="756285"/>
            <wp:effectExtent l="0" t="0" r="8255" b="571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773295" cy="756285"/>
                    </a:xfrm>
                    <a:prstGeom prst="rect">
                      <a:avLst/>
                    </a:prstGeom>
                    <a:noFill/>
                  </pic:spPr>
                </pic:pic>
              </a:graphicData>
            </a:graphic>
          </wp:inline>
        </w:drawing>
      </w:r>
    </w:p>
    <w:p w14:paraId="300CE31B" w14:textId="77777777" w:rsidR="00262EC3" w:rsidRPr="006C5AC4" w:rsidRDefault="00262EC3" w:rsidP="00262EC3">
      <w:pPr>
        <w:widowControl/>
        <w:spacing w:before="120" w:after="120" w:line="360" w:lineRule="auto"/>
        <w:rPr>
          <w:szCs w:val="24"/>
          <w:lang w:eastAsia="en-US"/>
        </w:rPr>
      </w:pPr>
      <w:r w:rsidRPr="006C5AC4">
        <w:rPr>
          <w:szCs w:val="24"/>
          <w:lang w:eastAsia="en-US"/>
        </w:rPr>
        <w:t>jossa V = käytetyn näytteen tilavuus (ml).</w:t>
      </w:r>
    </w:p>
    <w:p w14:paraId="79715CF2" w14:textId="77777777" w:rsidR="00262EC3" w:rsidRPr="006C5AC4" w:rsidRDefault="00262EC3" w:rsidP="00262EC3">
      <w:pPr>
        <w:widowControl/>
        <w:spacing w:before="120" w:after="120" w:line="360" w:lineRule="auto"/>
        <w:rPr>
          <w:szCs w:val="24"/>
          <w:lang w:eastAsia="en-US"/>
        </w:rPr>
      </w:pPr>
      <w:r w:rsidRPr="006C5AC4">
        <w:rPr>
          <w:szCs w:val="24"/>
          <w:lang w:eastAsia="en-US"/>
        </w:rPr>
        <w:t>Ilmoitetaan tulokset natriumdodekyylibentseenisulfonaattina (molekyylipaino 348).</w:t>
      </w:r>
    </w:p>
    <w:p w14:paraId="25B346F5" w14:textId="77777777" w:rsidR="00070F1A" w:rsidRPr="006C5AC4" w:rsidRDefault="00070F1A">
      <w:pPr>
        <w:widowControl/>
        <w:rPr>
          <w:szCs w:val="24"/>
          <w:lang w:eastAsia="en-US"/>
        </w:rPr>
      </w:pPr>
      <w:r w:rsidRPr="006C5AC4">
        <w:rPr>
          <w:szCs w:val="24"/>
          <w:lang w:eastAsia="en-US"/>
        </w:rPr>
        <w:br w:type="page"/>
      </w:r>
    </w:p>
    <w:p w14:paraId="0D079D76" w14:textId="1DD8EAC5" w:rsidR="00262EC3" w:rsidRPr="006C5AC4" w:rsidRDefault="00262EC3" w:rsidP="00262EC3">
      <w:pPr>
        <w:widowControl/>
        <w:spacing w:before="120" w:after="120" w:line="360" w:lineRule="auto"/>
        <w:ind w:left="850" w:hanging="850"/>
        <w:rPr>
          <w:szCs w:val="24"/>
          <w:lang w:eastAsia="en-US"/>
        </w:rPr>
      </w:pPr>
      <w:r w:rsidRPr="006C5AC4">
        <w:rPr>
          <w:szCs w:val="24"/>
          <w:lang w:eastAsia="en-US"/>
        </w:rPr>
        <w:lastRenderedPageBreak/>
        <w:t>2.6.</w:t>
      </w:r>
      <w:r w:rsidRPr="006C5AC4">
        <w:rPr>
          <w:szCs w:val="24"/>
          <w:lang w:eastAsia="en-US"/>
        </w:rPr>
        <w:tab/>
        <w:t>Tulosten ilmoittaminen</w:t>
      </w:r>
    </w:p>
    <w:p w14:paraId="783080EB" w14:textId="77777777" w:rsidR="00262EC3" w:rsidRPr="006C5AC4" w:rsidRDefault="00262EC3" w:rsidP="00262EC3">
      <w:pPr>
        <w:widowControl/>
        <w:spacing w:before="120" w:after="120" w:line="360" w:lineRule="auto"/>
        <w:rPr>
          <w:szCs w:val="24"/>
          <w:lang w:eastAsia="en-US"/>
        </w:rPr>
      </w:pPr>
      <w:r w:rsidRPr="006C5AC4">
        <w:rPr>
          <w:szCs w:val="24"/>
          <w:lang w:eastAsia="en-US"/>
        </w:rPr>
        <w:t>Tulokset ilmoitetaan muodossa MBAS mg/l 0,1:n tarkkuudella.</w:t>
      </w:r>
    </w:p>
    <w:p w14:paraId="77CEBB64" w14:textId="77777777" w:rsidR="00262EC3" w:rsidRPr="006C5AC4" w:rsidRDefault="00262EC3" w:rsidP="00262EC3">
      <w:pPr>
        <w:widowControl/>
        <w:spacing w:before="120" w:after="120" w:line="360" w:lineRule="auto"/>
        <w:ind w:left="850" w:hanging="850"/>
        <w:rPr>
          <w:szCs w:val="24"/>
          <w:lang w:eastAsia="en-US"/>
        </w:rPr>
      </w:pPr>
      <w:r w:rsidRPr="006C5AC4">
        <w:rPr>
          <w:szCs w:val="24"/>
          <w:lang w:eastAsia="en-US"/>
        </w:rPr>
        <w:t>3.</w:t>
      </w:r>
      <w:r w:rsidRPr="006C5AC4">
        <w:rPr>
          <w:szCs w:val="24"/>
          <w:lang w:eastAsia="en-US"/>
        </w:rPr>
        <w:tab/>
        <w:t>Ionittomien pinta-aktiivisten aineiden määrittäminen biohajoavuuden testiliuoksissa</w:t>
      </w:r>
    </w:p>
    <w:p w14:paraId="50F7EDA1" w14:textId="77777777" w:rsidR="00262EC3" w:rsidRPr="006C5AC4" w:rsidRDefault="00262EC3" w:rsidP="00262EC3">
      <w:pPr>
        <w:widowControl/>
        <w:spacing w:before="120" w:after="120" w:line="360" w:lineRule="auto"/>
        <w:ind w:left="850" w:hanging="850"/>
        <w:rPr>
          <w:szCs w:val="24"/>
          <w:lang w:eastAsia="en-US"/>
        </w:rPr>
      </w:pPr>
      <w:r w:rsidRPr="006C5AC4">
        <w:rPr>
          <w:szCs w:val="24"/>
          <w:lang w:eastAsia="en-US"/>
        </w:rPr>
        <w:t>3.1.</w:t>
      </w:r>
      <w:r w:rsidRPr="006C5AC4">
        <w:rPr>
          <w:szCs w:val="24"/>
          <w:lang w:eastAsia="en-US"/>
        </w:rPr>
        <w:tab/>
        <w:t>Periaate</w:t>
      </w:r>
    </w:p>
    <w:p w14:paraId="52640E88" w14:textId="77777777" w:rsidR="00262EC3" w:rsidRPr="006C5AC4" w:rsidRDefault="00262EC3" w:rsidP="00262EC3">
      <w:pPr>
        <w:widowControl/>
        <w:spacing w:before="120" w:after="120" w:line="360" w:lineRule="auto"/>
        <w:rPr>
          <w:szCs w:val="24"/>
          <w:lang w:eastAsia="en-US"/>
        </w:rPr>
      </w:pPr>
      <w:r w:rsidRPr="006C5AC4">
        <w:rPr>
          <w:szCs w:val="24"/>
          <w:lang w:eastAsia="en-US"/>
        </w:rPr>
        <w:t>Pinta-aktiiviset aineet konsentroidaan ja uutetaan kaasuvirtauksen avulla. Näytteessä olevan ionittoman pinta-aktiivisen aineen määrän pitäisi olla välillä 250–800 g.</w:t>
      </w:r>
    </w:p>
    <w:p w14:paraId="638E5776" w14:textId="77777777" w:rsidR="00262EC3" w:rsidRPr="006C5AC4" w:rsidRDefault="00262EC3" w:rsidP="00262EC3">
      <w:pPr>
        <w:widowControl/>
        <w:spacing w:before="120" w:after="120" w:line="360" w:lineRule="auto"/>
        <w:rPr>
          <w:szCs w:val="24"/>
          <w:lang w:eastAsia="en-US"/>
        </w:rPr>
      </w:pPr>
      <w:r w:rsidRPr="006C5AC4">
        <w:rPr>
          <w:szCs w:val="24"/>
          <w:lang w:eastAsia="en-US"/>
        </w:rPr>
        <w:t>Liuotetaan kaasun avulla uutettu pinta-aktiivinen aine etyyliasetaattiin.</w:t>
      </w:r>
    </w:p>
    <w:p w14:paraId="66BE44D3" w14:textId="77777777" w:rsidR="00262EC3" w:rsidRPr="006C5AC4" w:rsidRDefault="00262EC3" w:rsidP="00262EC3">
      <w:pPr>
        <w:widowControl/>
        <w:spacing w:before="120" w:after="120" w:line="360" w:lineRule="auto"/>
        <w:rPr>
          <w:szCs w:val="24"/>
          <w:lang w:eastAsia="en-US"/>
        </w:rPr>
      </w:pPr>
      <w:r w:rsidRPr="006C5AC4">
        <w:rPr>
          <w:szCs w:val="24"/>
          <w:lang w:eastAsia="en-US"/>
        </w:rPr>
        <w:t>Kun faasit ovat erottuneet ja liuotin haihdutettu, saostetaan ioniton pinta-aktiivinen aine vesiliuoksesta modifioidulla Dragendorffin reagenssilla (KBiI</w:t>
      </w:r>
      <w:r w:rsidRPr="006C5AC4">
        <w:rPr>
          <w:szCs w:val="24"/>
          <w:vertAlign w:val="subscript"/>
          <w:lang w:eastAsia="en-US"/>
        </w:rPr>
        <w:t>4</w:t>
      </w:r>
      <w:r w:rsidRPr="006C5AC4">
        <w:rPr>
          <w:szCs w:val="24"/>
          <w:lang w:eastAsia="en-US"/>
        </w:rPr>
        <w:t xml:space="preserve"> + BaCl</w:t>
      </w:r>
      <w:r w:rsidRPr="006C5AC4">
        <w:rPr>
          <w:szCs w:val="24"/>
          <w:vertAlign w:val="subscript"/>
          <w:lang w:eastAsia="en-US"/>
        </w:rPr>
        <w:t>2</w:t>
      </w:r>
      <w:r w:rsidRPr="006C5AC4">
        <w:rPr>
          <w:szCs w:val="24"/>
          <w:lang w:eastAsia="en-US"/>
        </w:rPr>
        <w:t xml:space="preserve"> + jääetikka).</w:t>
      </w:r>
    </w:p>
    <w:p w14:paraId="2C632F44" w14:textId="77777777" w:rsidR="00262EC3" w:rsidRPr="006C5AC4" w:rsidRDefault="00262EC3" w:rsidP="00262EC3">
      <w:pPr>
        <w:widowControl/>
        <w:spacing w:before="120" w:after="120" w:line="360" w:lineRule="auto"/>
        <w:rPr>
          <w:szCs w:val="24"/>
          <w:lang w:eastAsia="en-US"/>
        </w:rPr>
      </w:pPr>
      <w:r w:rsidRPr="006C5AC4">
        <w:rPr>
          <w:szCs w:val="24"/>
          <w:lang w:eastAsia="en-US"/>
        </w:rPr>
        <w:t>Suodatetaan sakka, pestään se jääetikalla ja liuotetaan se ammoniumtartraattiliuokseen. Titrataan liuoksessa oleva vismutti potentiometrisesti pyrrolidiiniditiokarbamaattiliuoksella pH:ssa 4–5 käyttämällä indikaattorina kirkasta platinaelektrodia ja referenssinä kalomeli- tai hopea/hopeakloridielektrodia. Menetelmä soveltuu 6–30 alkyleenioksidiryhmää sisältäville ionittomille pinta-aktiivisille aineille.</w:t>
      </w:r>
    </w:p>
    <w:p w14:paraId="74190AA8" w14:textId="77777777" w:rsidR="00262EC3" w:rsidRPr="006C5AC4" w:rsidRDefault="00262EC3" w:rsidP="00262EC3">
      <w:pPr>
        <w:widowControl/>
        <w:spacing w:before="120" w:after="120" w:line="360" w:lineRule="auto"/>
        <w:rPr>
          <w:szCs w:val="24"/>
          <w:lang w:eastAsia="en-US"/>
        </w:rPr>
      </w:pPr>
      <w:r w:rsidRPr="006C5AC4">
        <w:rPr>
          <w:szCs w:val="24"/>
          <w:lang w:eastAsia="en-US"/>
        </w:rPr>
        <w:t>Kerrotaan titraustulos kokeellisesti määritetyllä tekijällä 54, jolla se muunnetaan vertailuaineeksi. Vertailuaine on nonyylifenoli, joka on kondensoitu 10 moolilla etyleenioksidia (NP 10).</w:t>
      </w:r>
    </w:p>
    <w:p w14:paraId="7FBACFC1" w14:textId="77777777" w:rsidR="00262EC3" w:rsidRPr="006C5AC4" w:rsidRDefault="00262EC3" w:rsidP="00262EC3">
      <w:pPr>
        <w:widowControl/>
        <w:spacing w:before="120" w:after="120" w:line="360" w:lineRule="auto"/>
        <w:ind w:left="850" w:hanging="850"/>
        <w:rPr>
          <w:szCs w:val="24"/>
          <w:lang w:eastAsia="en-US"/>
        </w:rPr>
      </w:pPr>
      <w:r w:rsidRPr="006C5AC4">
        <w:rPr>
          <w:szCs w:val="24"/>
          <w:lang w:eastAsia="en-US"/>
        </w:rPr>
        <w:t>3.2.</w:t>
      </w:r>
      <w:r w:rsidRPr="006C5AC4">
        <w:rPr>
          <w:szCs w:val="24"/>
          <w:lang w:eastAsia="en-US"/>
        </w:rPr>
        <w:tab/>
        <w:t>Reagenssit ja laitteet</w:t>
      </w:r>
    </w:p>
    <w:p w14:paraId="3CC121B7" w14:textId="77777777" w:rsidR="00262EC3" w:rsidRPr="006C5AC4" w:rsidRDefault="00262EC3" w:rsidP="00262EC3">
      <w:pPr>
        <w:widowControl/>
        <w:spacing w:before="120" w:after="120" w:line="360" w:lineRule="auto"/>
        <w:rPr>
          <w:szCs w:val="24"/>
          <w:lang w:eastAsia="en-US"/>
        </w:rPr>
      </w:pPr>
      <w:r w:rsidRPr="006C5AC4">
        <w:rPr>
          <w:szCs w:val="24"/>
          <w:lang w:eastAsia="en-US"/>
        </w:rPr>
        <w:t>Reagenssit tehdään deionisoituun veteen.</w:t>
      </w:r>
    </w:p>
    <w:p w14:paraId="526CE158" w14:textId="77777777" w:rsidR="00070F1A" w:rsidRPr="006C5AC4" w:rsidRDefault="00070F1A">
      <w:pPr>
        <w:widowControl/>
        <w:rPr>
          <w:szCs w:val="24"/>
          <w:lang w:eastAsia="en-US"/>
        </w:rPr>
      </w:pPr>
      <w:r w:rsidRPr="006C5AC4">
        <w:rPr>
          <w:szCs w:val="24"/>
          <w:lang w:eastAsia="en-US"/>
        </w:rPr>
        <w:br w:type="page"/>
      </w:r>
    </w:p>
    <w:p w14:paraId="58373408" w14:textId="4986C629" w:rsidR="00262EC3" w:rsidRPr="006C5AC4" w:rsidRDefault="00262EC3" w:rsidP="00262EC3">
      <w:pPr>
        <w:widowControl/>
        <w:spacing w:before="120" w:after="120" w:line="360" w:lineRule="auto"/>
        <w:ind w:left="850" w:hanging="850"/>
        <w:rPr>
          <w:szCs w:val="24"/>
          <w:lang w:eastAsia="en-US"/>
        </w:rPr>
      </w:pPr>
      <w:r w:rsidRPr="006C5AC4">
        <w:rPr>
          <w:szCs w:val="24"/>
          <w:lang w:eastAsia="en-US"/>
        </w:rPr>
        <w:lastRenderedPageBreak/>
        <w:t>3.2.1.</w:t>
      </w:r>
      <w:r w:rsidRPr="006C5AC4">
        <w:rPr>
          <w:szCs w:val="24"/>
          <w:lang w:eastAsia="en-US"/>
        </w:rPr>
        <w:tab/>
        <w:t>Puhdas vasta tislattu etyyliasetaatti</w:t>
      </w:r>
    </w:p>
    <w:p w14:paraId="58D40CD8" w14:textId="77777777" w:rsidR="00262EC3" w:rsidRPr="006C5AC4" w:rsidRDefault="00262EC3" w:rsidP="00262EC3">
      <w:pPr>
        <w:widowControl/>
        <w:spacing w:before="120" w:after="120" w:line="360" w:lineRule="auto"/>
        <w:ind w:left="850" w:hanging="850"/>
        <w:rPr>
          <w:szCs w:val="24"/>
          <w:lang w:eastAsia="en-US"/>
        </w:rPr>
      </w:pPr>
      <w:r w:rsidRPr="006C5AC4">
        <w:rPr>
          <w:szCs w:val="24"/>
          <w:lang w:eastAsia="en-US"/>
        </w:rPr>
        <w:t>3.2.2.</w:t>
      </w:r>
      <w:r w:rsidRPr="006C5AC4">
        <w:rPr>
          <w:szCs w:val="24"/>
          <w:lang w:eastAsia="en-US"/>
        </w:rPr>
        <w:tab/>
        <w:t>Natriumbikarbonaatti (NaHCO</w:t>
      </w:r>
      <w:r w:rsidRPr="006C5AC4">
        <w:rPr>
          <w:szCs w:val="24"/>
          <w:vertAlign w:val="subscript"/>
          <w:lang w:eastAsia="en-US"/>
        </w:rPr>
        <w:t>3</w:t>
      </w:r>
      <w:r w:rsidRPr="006C5AC4">
        <w:rPr>
          <w:szCs w:val="24"/>
          <w:lang w:eastAsia="en-US"/>
        </w:rPr>
        <w:t>), analyysilaatua</w:t>
      </w:r>
    </w:p>
    <w:p w14:paraId="59FD908F" w14:textId="77777777" w:rsidR="00262EC3" w:rsidRPr="006C5AC4" w:rsidRDefault="00262EC3" w:rsidP="00262EC3">
      <w:pPr>
        <w:widowControl/>
        <w:spacing w:before="120" w:after="120" w:line="360" w:lineRule="auto"/>
        <w:ind w:left="850" w:hanging="850"/>
        <w:rPr>
          <w:szCs w:val="24"/>
          <w:lang w:eastAsia="en-US"/>
        </w:rPr>
      </w:pPr>
      <w:r w:rsidRPr="006C5AC4">
        <w:rPr>
          <w:szCs w:val="24"/>
          <w:lang w:eastAsia="en-US"/>
        </w:rPr>
        <w:t>3.2.3.</w:t>
      </w:r>
      <w:r w:rsidRPr="006C5AC4">
        <w:rPr>
          <w:szCs w:val="24"/>
          <w:lang w:eastAsia="en-US"/>
        </w:rPr>
        <w:tab/>
        <w:t>Laimea suolahappo (20 ml väkevää happoa (HCl) laimennettuna vedellä 1 000 ml:aan)</w:t>
      </w:r>
    </w:p>
    <w:p w14:paraId="6F9FB2D6" w14:textId="77777777" w:rsidR="00262EC3" w:rsidRPr="006C5AC4" w:rsidRDefault="00262EC3" w:rsidP="00262EC3">
      <w:pPr>
        <w:widowControl/>
        <w:spacing w:before="120" w:after="120" w:line="360" w:lineRule="auto"/>
        <w:ind w:left="850" w:hanging="850"/>
        <w:rPr>
          <w:szCs w:val="24"/>
          <w:lang w:eastAsia="en-US"/>
        </w:rPr>
      </w:pPr>
      <w:r w:rsidRPr="006C5AC4">
        <w:rPr>
          <w:szCs w:val="24"/>
          <w:lang w:eastAsia="en-US"/>
        </w:rPr>
        <w:t>3.2.4.</w:t>
      </w:r>
      <w:r w:rsidRPr="006C5AC4">
        <w:rPr>
          <w:szCs w:val="24"/>
          <w:lang w:eastAsia="en-US"/>
        </w:rPr>
        <w:tab/>
        <w:t>Metanoli (analyysilaatua), vasta tislattu, säilytetään lasipullossa</w:t>
      </w:r>
    </w:p>
    <w:p w14:paraId="5C9CA35E" w14:textId="77777777" w:rsidR="00262EC3" w:rsidRPr="006C5AC4" w:rsidRDefault="00262EC3" w:rsidP="00262EC3">
      <w:pPr>
        <w:widowControl/>
        <w:spacing w:before="120" w:after="120" w:line="360" w:lineRule="auto"/>
        <w:ind w:left="850" w:hanging="850"/>
        <w:rPr>
          <w:szCs w:val="24"/>
          <w:lang w:val="pt-PT" w:eastAsia="en-US"/>
        </w:rPr>
      </w:pPr>
      <w:r w:rsidRPr="006C5AC4">
        <w:rPr>
          <w:szCs w:val="24"/>
          <w:lang w:val="pt-PT" w:eastAsia="en-US"/>
        </w:rPr>
        <w:t>3.2.5.</w:t>
      </w:r>
      <w:r w:rsidRPr="006C5AC4">
        <w:rPr>
          <w:szCs w:val="24"/>
          <w:lang w:val="pt-PT" w:eastAsia="en-US"/>
        </w:rPr>
        <w:tab/>
        <w:t>Bromokresolipurppura, 0,1 g 100 ml:ssa metanolia</w:t>
      </w:r>
    </w:p>
    <w:p w14:paraId="00342F15" w14:textId="77777777" w:rsidR="00262EC3" w:rsidRPr="006C5AC4" w:rsidRDefault="00262EC3" w:rsidP="00262EC3">
      <w:pPr>
        <w:widowControl/>
        <w:spacing w:before="120" w:after="120" w:line="360" w:lineRule="auto"/>
        <w:ind w:left="850" w:hanging="850"/>
        <w:rPr>
          <w:szCs w:val="24"/>
          <w:lang w:eastAsia="en-US"/>
        </w:rPr>
      </w:pPr>
      <w:r w:rsidRPr="006C5AC4">
        <w:rPr>
          <w:szCs w:val="24"/>
          <w:lang w:val="pt-PT" w:eastAsia="en-US"/>
        </w:rPr>
        <w:t>3.2.6.</w:t>
      </w:r>
      <w:r w:rsidRPr="006C5AC4">
        <w:rPr>
          <w:szCs w:val="24"/>
          <w:lang w:val="pt-PT" w:eastAsia="en-US"/>
        </w:rPr>
        <w:tab/>
      </w:r>
      <w:r w:rsidRPr="006C5AC4">
        <w:rPr>
          <w:szCs w:val="24"/>
          <w:lang w:eastAsia="en-US"/>
        </w:rPr>
        <w:t>Saostusreagenssi: saostusreagenssi sekoitetaan kahdesta tilavuusosasta liuosta A ja yhdestä tilavuusosasta liuosta B. Seosta säilytetään ruskeassa pullossa, ja se on sekoituksen jälkeen käyttökelpoista viikon ajan.</w:t>
      </w:r>
    </w:p>
    <w:p w14:paraId="6CFEFB9D" w14:textId="77777777" w:rsidR="00262EC3" w:rsidRPr="006C5AC4" w:rsidRDefault="00262EC3" w:rsidP="00262EC3">
      <w:pPr>
        <w:widowControl/>
        <w:spacing w:before="120" w:after="120" w:line="360" w:lineRule="auto"/>
        <w:ind w:left="850" w:hanging="850"/>
        <w:rPr>
          <w:szCs w:val="24"/>
          <w:lang w:eastAsia="en-US"/>
        </w:rPr>
      </w:pPr>
      <w:r w:rsidRPr="006C5AC4">
        <w:rPr>
          <w:szCs w:val="24"/>
          <w:lang w:eastAsia="en-US"/>
        </w:rPr>
        <w:t>3.2.6.1.</w:t>
      </w:r>
      <w:r w:rsidRPr="006C5AC4">
        <w:rPr>
          <w:szCs w:val="24"/>
          <w:lang w:eastAsia="en-US"/>
        </w:rPr>
        <w:tab/>
        <w:t>Liuos A</w:t>
      </w:r>
    </w:p>
    <w:p w14:paraId="0D079EB7" w14:textId="77777777" w:rsidR="00262EC3" w:rsidRPr="006C5AC4" w:rsidRDefault="00262EC3" w:rsidP="00262EC3">
      <w:pPr>
        <w:widowControl/>
        <w:spacing w:before="120" w:after="120" w:line="360" w:lineRule="auto"/>
        <w:rPr>
          <w:szCs w:val="24"/>
          <w:lang w:eastAsia="en-US"/>
        </w:rPr>
      </w:pPr>
      <w:r w:rsidRPr="006C5AC4">
        <w:rPr>
          <w:szCs w:val="24"/>
          <w:lang w:eastAsia="en-US"/>
        </w:rPr>
        <w:t>Liuotetaan 1,7 g vismuttinitraattia BiONO</w:t>
      </w:r>
      <w:r w:rsidRPr="006C5AC4">
        <w:rPr>
          <w:szCs w:val="24"/>
          <w:vertAlign w:val="subscript"/>
          <w:lang w:eastAsia="en-US"/>
        </w:rPr>
        <w:t>3</w:t>
      </w:r>
      <w:r w:rsidRPr="006C5AC4">
        <w:rPr>
          <w:szCs w:val="24"/>
          <w:lang w:eastAsia="en-US"/>
        </w:rPr>
        <w:t>.H</w:t>
      </w:r>
      <w:r w:rsidRPr="006C5AC4">
        <w:rPr>
          <w:szCs w:val="24"/>
          <w:vertAlign w:val="subscript"/>
          <w:lang w:eastAsia="en-US"/>
        </w:rPr>
        <w:t>2</w:t>
      </w:r>
      <w:r w:rsidRPr="006C5AC4">
        <w:rPr>
          <w:szCs w:val="24"/>
          <w:lang w:eastAsia="en-US"/>
        </w:rPr>
        <w:t>O (analyysilaatua) 20 ml:aan jääetikkaa ja laimennetaan vedellä 100 ml:aan. Liuotetaan 65 g kaliumjodidia (analyysilaatua) 200 ml:aan vettä. Sekoitetaan nämä kaksi liuosta 1 000 ml:n mittapullossa, lisätään 200 ml jääetikkaa (3.2.7 kohta) ja laimennetaan vedellä 1 000 ml:aan.</w:t>
      </w:r>
    </w:p>
    <w:p w14:paraId="78608AE6" w14:textId="77777777" w:rsidR="00262EC3" w:rsidRPr="006C5AC4" w:rsidRDefault="00262EC3" w:rsidP="00262EC3">
      <w:pPr>
        <w:widowControl/>
        <w:spacing w:before="120" w:after="120" w:line="360" w:lineRule="auto"/>
        <w:ind w:left="850" w:hanging="850"/>
        <w:rPr>
          <w:szCs w:val="24"/>
          <w:lang w:eastAsia="en-US"/>
        </w:rPr>
      </w:pPr>
      <w:r w:rsidRPr="006C5AC4">
        <w:rPr>
          <w:szCs w:val="24"/>
          <w:lang w:eastAsia="en-US"/>
        </w:rPr>
        <w:t>3.2.6.2.</w:t>
      </w:r>
      <w:r w:rsidRPr="006C5AC4">
        <w:rPr>
          <w:szCs w:val="24"/>
          <w:lang w:eastAsia="en-US"/>
        </w:rPr>
        <w:tab/>
        <w:t>Liuos B</w:t>
      </w:r>
    </w:p>
    <w:p w14:paraId="2ABD9124" w14:textId="77777777" w:rsidR="00262EC3" w:rsidRPr="006C5AC4" w:rsidRDefault="00262EC3" w:rsidP="00262EC3">
      <w:pPr>
        <w:widowControl/>
        <w:spacing w:before="120" w:after="120" w:line="360" w:lineRule="auto"/>
        <w:rPr>
          <w:szCs w:val="24"/>
          <w:lang w:eastAsia="en-US"/>
        </w:rPr>
      </w:pPr>
      <w:r w:rsidRPr="006C5AC4">
        <w:rPr>
          <w:szCs w:val="24"/>
          <w:lang w:eastAsia="en-US"/>
        </w:rPr>
        <w:t>Liuotetaan 290 g bariumkloridia, BaCl</w:t>
      </w:r>
      <w:r w:rsidRPr="006C5AC4">
        <w:rPr>
          <w:szCs w:val="24"/>
          <w:vertAlign w:val="subscript"/>
          <w:lang w:eastAsia="en-US"/>
        </w:rPr>
        <w:t>2</w:t>
      </w:r>
      <w:r w:rsidRPr="006C5AC4">
        <w:rPr>
          <w:szCs w:val="24"/>
          <w:lang w:eastAsia="en-US"/>
        </w:rPr>
        <w:t>.2H</w:t>
      </w:r>
      <w:r w:rsidRPr="006C5AC4">
        <w:rPr>
          <w:szCs w:val="24"/>
          <w:vertAlign w:val="subscript"/>
          <w:lang w:eastAsia="en-US"/>
        </w:rPr>
        <w:t>2</w:t>
      </w:r>
      <w:r w:rsidRPr="006C5AC4">
        <w:rPr>
          <w:szCs w:val="24"/>
          <w:lang w:eastAsia="en-US"/>
        </w:rPr>
        <w:t>O (analyysilaatua), 1 000 ml:aan vettä.</w:t>
      </w:r>
    </w:p>
    <w:p w14:paraId="4575E805" w14:textId="77777777" w:rsidR="00262EC3" w:rsidRPr="006C5AC4" w:rsidRDefault="00262EC3" w:rsidP="00262EC3">
      <w:pPr>
        <w:widowControl/>
        <w:spacing w:before="120" w:after="120" w:line="360" w:lineRule="auto"/>
        <w:ind w:left="850" w:hanging="850"/>
        <w:rPr>
          <w:szCs w:val="24"/>
          <w:lang w:eastAsia="en-US"/>
        </w:rPr>
      </w:pPr>
      <w:r w:rsidRPr="006C5AC4">
        <w:rPr>
          <w:szCs w:val="24"/>
          <w:lang w:eastAsia="en-US"/>
        </w:rPr>
        <w:t>3.2.7.</w:t>
      </w:r>
      <w:r w:rsidRPr="006C5AC4">
        <w:rPr>
          <w:szCs w:val="24"/>
          <w:lang w:eastAsia="en-US"/>
        </w:rPr>
        <w:tab/>
        <w:t>Jääetikka, 99–100-prosenttinen (laimeampi ei sovellu)</w:t>
      </w:r>
    </w:p>
    <w:p w14:paraId="5752EEC4" w14:textId="77777777" w:rsidR="00262EC3" w:rsidRPr="006C5AC4" w:rsidRDefault="00262EC3" w:rsidP="00262EC3">
      <w:pPr>
        <w:widowControl/>
        <w:spacing w:before="120" w:after="120" w:line="360" w:lineRule="auto"/>
        <w:ind w:left="850" w:hanging="850"/>
        <w:rPr>
          <w:szCs w:val="24"/>
          <w:lang w:eastAsia="en-US"/>
        </w:rPr>
      </w:pPr>
      <w:r w:rsidRPr="006C5AC4">
        <w:rPr>
          <w:szCs w:val="24"/>
          <w:lang w:eastAsia="en-US"/>
        </w:rPr>
        <w:t>3.2.8.</w:t>
      </w:r>
      <w:r w:rsidRPr="006C5AC4">
        <w:rPr>
          <w:szCs w:val="24"/>
          <w:lang w:eastAsia="en-US"/>
        </w:rPr>
        <w:tab/>
        <w:t>Ammoniumtartraattiliuos: sekoitetaan 12,4 g viinihappoa (analyysilaatua) ja 12,4 ml ammoniakkiliuosta (analyysilaatua, tiheys 0,910 g/ml) ja laimennetaan 1 000 ml:aan vedellä (tai käytetään vastaavaa määrää analyysilaatuista ammoniumtartraattia).</w:t>
      </w:r>
    </w:p>
    <w:p w14:paraId="0390E1BA" w14:textId="77777777" w:rsidR="00070F1A" w:rsidRPr="006C5AC4" w:rsidRDefault="00070F1A">
      <w:pPr>
        <w:widowControl/>
        <w:rPr>
          <w:szCs w:val="24"/>
          <w:lang w:eastAsia="en-US"/>
        </w:rPr>
      </w:pPr>
      <w:r w:rsidRPr="006C5AC4">
        <w:rPr>
          <w:szCs w:val="24"/>
          <w:lang w:eastAsia="en-US"/>
        </w:rPr>
        <w:br w:type="page"/>
      </w:r>
    </w:p>
    <w:p w14:paraId="239EC513" w14:textId="3045DF36" w:rsidR="00262EC3" w:rsidRPr="006C5AC4" w:rsidRDefault="00262EC3" w:rsidP="00262EC3">
      <w:pPr>
        <w:widowControl/>
        <w:spacing w:before="120" w:after="120" w:line="360" w:lineRule="auto"/>
        <w:ind w:left="850" w:hanging="850"/>
        <w:rPr>
          <w:szCs w:val="24"/>
          <w:lang w:eastAsia="en-US"/>
        </w:rPr>
      </w:pPr>
      <w:r w:rsidRPr="006C5AC4">
        <w:rPr>
          <w:szCs w:val="24"/>
          <w:lang w:eastAsia="en-US"/>
        </w:rPr>
        <w:lastRenderedPageBreak/>
        <w:t>3.2.9.</w:t>
      </w:r>
      <w:r w:rsidRPr="006C5AC4">
        <w:rPr>
          <w:szCs w:val="24"/>
          <w:lang w:eastAsia="en-US"/>
        </w:rPr>
        <w:tab/>
        <w:t>Laimea ammoniakkiliuos: laimennetaan 40 ml ammoniakkiliuosta (analyysilaatua, tiheys 0,910 g/ml) vedellä 1 000 ml:aan.</w:t>
      </w:r>
    </w:p>
    <w:p w14:paraId="1CFB24A6" w14:textId="77777777" w:rsidR="00262EC3" w:rsidRPr="006C5AC4" w:rsidRDefault="00262EC3" w:rsidP="00262EC3">
      <w:pPr>
        <w:widowControl/>
        <w:spacing w:before="120" w:after="120" w:line="360" w:lineRule="auto"/>
        <w:ind w:left="850" w:hanging="850"/>
        <w:rPr>
          <w:szCs w:val="24"/>
          <w:lang w:eastAsia="en-US"/>
        </w:rPr>
      </w:pPr>
      <w:r w:rsidRPr="006C5AC4">
        <w:rPr>
          <w:szCs w:val="24"/>
          <w:lang w:eastAsia="en-US"/>
        </w:rPr>
        <w:t>3.2.10.</w:t>
      </w:r>
      <w:r w:rsidRPr="006C5AC4">
        <w:rPr>
          <w:szCs w:val="24"/>
          <w:lang w:eastAsia="en-US"/>
        </w:rPr>
        <w:tab/>
        <w:t>Standardiasetaattipuskuri: liuotetaan 40 g kiinteää natriumhydroksidia (analyysilaatua) 500 ml:aan vettä dekantterilasissa ja annetaan jäähtyä. Lisätään 120 ml jääetikkaa (3.2.7 kohta). Sekoitetaan perusteellisesti, annetaan jäähtyä ja siirretään 1 000 ml:n mittapulloon. Laimennetaan vedellä merkkiin saakka.</w:t>
      </w:r>
    </w:p>
    <w:p w14:paraId="69B9B75D" w14:textId="77777777" w:rsidR="00262EC3" w:rsidRPr="006C5AC4" w:rsidRDefault="00262EC3" w:rsidP="00262EC3">
      <w:pPr>
        <w:widowControl/>
        <w:spacing w:before="120" w:after="120" w:line="360" w:lineRule="auto"/>
        <w:ind w:left="850" w:hanging="850"/>
        <w:rPr>
          <w:szCs w:val="24"/>
          <w:lang w:eastAsia="en-US"/>
        </w:rPr>
      </w:pPr>
      <w:r w:rsidRPr="006C5AC4">
        <w:rPr>
          <w:szCs w:val="24"/>
          <w:lang w:eastAsia="en-US"/>
        </w:rPr>
        <w:t>3.2.11.</w:t>
      </w:r>
      <w:r w:rsidRPr="006C5AC4">
        <w:rPr>
          <w:szCs w:val="24"/>
          <w:lang w:eastAsia="en-US"/>
        </w:rPr>
        <w:tab/>
        <w:t>Pyrrolidiiniditiokarbamaattiliuos (tunnetaan nimellä karbaattiliuos): liuotetaan 103 mg natriumpyrrolidiiniditiokarbamaattia (C</w:t>
      </w:r>
      <w:r w:rsidRPr="006C5AC4">
        <w:rPr>
          <w:szCs w:val="24"/>
          <w:vertAlign w:val="subscript"/>
          <w:lang w:eastAsia="en-US"/>
        </w:rPr>
        <w:t>5</w:t>
      </w:r>
      <w:r w:rsidRPr="006C5AC4">
        <w:rPr>
          <w:szCs w:val="24"/>
          <w:lang w:eastAsia="en-US"/>
        </w:rPr>
        <w:t>H</w:t>
      </w:r>
      <w:r w:rsidRPr="006C5AC4">
        <w:rPr>
          <w:szCs w:val="24"/>
          <w:vertAlign w:val="subscript"/>
          <w:lang w:eastAsia="en-US"/>
        </w:rPr>
        <w:t>8</w:t>
      </w:r>
      <w:r w:rsidRPr="006C5AC4">
        <w:rPr>
          <w:szCs w:val="24"/>
          <w:lang w:eastAsia="en-US"/>
        </w:rPr>
        <w:t>NNaS</w:t>
      </w:r>
      <w:r w:rsidRPr="006C5AC4">
        <w:rPr>
          <w:szCs w:val="24"/>
          <w:vertAlign w:val="subscript"/>
          <w:lang w:eastAsia="en-US"/>
        </w:rPr>
        <w:t>2</w:t>
      </w:r>
      <w:r w:rsidRPr="006C5AC4">
        <w:rPr>
          <w:szCs w:val="24"/>
          <w:lang w:eastAsia="en-US"/>
        </w:rPr>
        <w:t>.2H</w:t>
      </w:r>
      <w:r w:rsidRPr="006C5AC4">
        <w:rPr>
          <w:szCs w:val="24"/>
          <w:vertAlign w:val="subscript"/>
          <w:lang w:eastAsia="en-US"/>
        </w:rPr>
        <w:t>2</w:t>
      </w:r>
      <w:r w:rsidRPr="006C5AC4">
        <w:rPr>
          <w:szCs w:val="24"/>
          <w:lang w:eastAsia="en-US"/>
        </w:rPr>
        <w:t>O) noin 500 ml:aan vettä, lisätään 10 ml n-amyylialkoholia (analyysilaatua) ja 0,5 g natriumbikarbonaattia, NaHCO</w:t>
      </w:r>
      <w:r w:rsidRPr="006C5AC4">
        <w:rPr>
          <w:szCs w:val="24"/>
          <w:vertAlign w:val="subscript"/>
          <w:lang w:eastAsia="en-US"/>
        </w:rPr>
        <w:t>3</w:t>
      </w:r>
      <w:r w:rsidRPr="006C5AC4">
        <w:rPr>
          <w:szCs w:val="24"/>
          <w:lang w:eastAsia="en-US"/>
        </w:rPr>
        <w:t xml:space="preserve"> (analyysilaatua), ja laimennetaan vedellä 1 000 ml:aan.</w:t>
      </w:r>
    </w:p>
    <w:p w14:paraId="14BC5A6E" w14:textId="77777777" w:rsidR="00262EC3" w:rsidRPr="006C5AC4" w:rsidRDefault="00262EC3" w:rsidP="00262EC3">
      <w:pPr>
        <w:widowControl/>
        <w:spacing w:before="120" w:after="120" w:line="360" w:lineRule="auto"/>
        <w:ind w:left="850" w:hanging="850"/>
        <w:rPr>
          <w:szCs w:val="24"/>
          <w:lang w:eastAsia="en-US"/>
        </w:rPr>
      </w:pPr>
      <w:r w:rsidRPr="006C5AC4">
        <w:rPr>
          <w:szCs w:val="24"/>
          <w:lang w:eastAsia="en-US"/>
        </w:rPr>
        <w:t>3.2.12.</w:t>
      </w:r>
      <w:r w:rsidRPr="006C5AC4">
        <w:rPr>
          <w:szCs w:val="24"/>
          <w:lang w:eastAsia="en-US"/>
        </w:rPr>
        <w:tab/>
        <w:t>Kuparisulfaattiliuos (3.2.11 kohdassa tarkoitetun liuoksen vakioimiseen).</w:t>
      </w:r>
    </w:p>
    <w:p w14:paraId="18E5FA2A" w14:textId="77777777" w:rsidR="00262EC3" w:rsidRPr="006C5AC4" w:rsidRDefault="00262EC3" w:rsidP="00262EC3">
      <w:pPr>
        <w:widowControl/>
        <w:spacing w:before="120" w:after="120" w:line="360" w:lineRule="auto"/>
        <w:rPr>
          <w:szCs w:val="24"/>
          <w:lang w:eastAsia="en-US"/>
        </w:rPr>
      </w:pPr>
      <w:r w:rsidRPr="006C5AC4">
        <w:rPr>
          <w:szCs w:val="24"/>
          <w:lang w:eastAsia="en-US"/>
        </w:rPr>
        <w:t>KANTALIUOS</w:t>
      </w:r>
    </w:p>
    <w:p w14:paraId="49BAECAE" w14:textId="77777777" w:rsidR="00262EC3" w:rsidRPr="006C5AC4" w:rsidRDefault="00262EC3" w:rsidP="00262EC3">
      <w:pPr>
        <w:widowControl/>
        <w:spacing w:before="120" w:after="120" w:line="360" w:lineRule="auto"/>
        <w:rPr>
          <w:szCs w:val="24"/>
          <w:lang w:eastAsia="en-US"/>
        </w:rPr>
      </w:pPr>
      <w:r w:rsidRPr="006C5AC4">
        <w:rPr>
          <w:szCs w:val="24"/>
          <w:lang w:eastAsia="en-US"/>
        </w:rPr>
        <w:t>Sekoitetaan 1,249 g kuparisulfaattia, CuSO</w:t>
      </w:r>
      <w:r w:rsidRPr="006C5AC4">
        <w:rPr>
          <w:szCs w:val="24"/>
          <w:vertAlign w:val="subscript"/>
          <w:lang w:eastAsia="en-US"/>
        </w:rPr>
        <w:t>4</w:t>
      </w:r>
      <w:r w:rsidRPr="006C5AC4">
        <w:rPr>
          <w:szCs w:val="24"/>
          <w:lang w:eastAsia="en-US"/>
        </w:rPr>
        <w:t>.5H</w:t>
      </w:r>
      <w:r w:rsidRPr="006C5AC4">
        <w:rPr>
          <w:szCs w:val="24"/>
          <w:vertAlign w:val="subscript"/>
          <w:lang w:eastAsia="en-US"/>
        </w:rPr>
        <w:t>2</w:t>
      </w:r>
      <w:r w:rsidRPr="006C5AC4">
        <w:rPr>
          <w:szCs w:val="24"/>
          <w:lang w:eastAsia="en-US"/>
        </w:rPr>
        <w:t>O (analyysilaatua), ja 50 ml rikkihappoa (pitoisuus 0,5 M) ja laimennetaan vedellä 1 000 ml:aan.</w:t>
      </w:r>
    </w:p>
    <w:p w14:paraId="2316BDBB" w14:textId="77777777" w:rsidR="00262EC3" w:rsidRPr="006C5AC4" w:rsidRDefault="00262EC3" w:rsidP="00262EC3">
      <w:pPr>
        <w:widowControl/>
        <w:spacing w:before="120" w:after="120" w:line="360" w:lineRule="auto"/>
        <w:rPr>
          <w:szCs w:val="24"/>
          <w:lang w:eastAsia="en-US"/>
        </w:rPr>
      </w:pPr>
      <w:r w:rsidRPr="006C5AC4">
        <w:rPr>
          <w:szCs w:val="24"/>
          <w:lang w:eastAsia="en-US"/>
        </w:rPr>
        <w:t>STANDARDILIUOS</w:t>
      </w:r>
    </w:p>
    <w:p w14:paraId="3A7985B4" w14:textId="77777777" w:rsidR="00262EC3" w:rsidRPr="006C5AC4" w:rsidRDefault="00262EC3" w:rsidP="00262EC3">
      <w:pPr>
        <w:widowControl/>
        <w:spacing w:before="120" w:after="120" w:line="360" w:lineRule="auto"/>
        <w:rPr>
          <w:szCs w:val="24"/>
          <w:lang w:eastAsia="en-US"/>
        </w:rPr>
      </w:pPr>
      <w:r w:rsidRPr="006C5AC4">
        <w:rPr>
          <w:szCs w:val="24"/>
          <w:lang w:eastAsia="en-US"/>
        </w:rPr>
        <w:t>Sekoitetaan 50 ml kantaliuosta ja 10 ml rikkihappoa H</w:t>
      </w:r>
      <w:r w:rsidRPr="006C5AC4">
        <w:rPr>
          <w:szCs w:val="24"/>
          <w:vertAlign w:val="subscript"/>
          <w:lang w:eastAsia="en-US"/>
        </w:rPr>
        <w:t>2</w:t>
      </w:r>
      <w:r w:rsidRPr="006C5AC4">
        <w:rPr>
          <w:szCs w:val="24"/>
          <w:lang w:eastAsia="en-US"/>
        </w:rPr>
        <w:t>SO</w:t>
      </w:r>
      <w:r w:rsidRPr="006C5AC4">
        <w:rPr>
          <w:szCs w:val="24"/>
          <w:vertAlign w:val="subscript"/>
          <w:lang w:eastAsia="en-US"/>
        </w:rPr>
        <w:t>4</w:t>
      </w:r>
      <w:r w:rsidRPr="006C5AC4">
        <w:rPr>
          <w:szCs w:val="24"/>
          <w:lang w:eastAsia="en-US"/>
        </w:rPr>
        <w:t xml:space="preserve"> (pitoisuus 0,5 M) ja laimennetaan vedellä 1 000 ml:aan saakka.</w:t>
      </w:r>
    </w:p>
    <w:p w14:paraId="630B0AE7" w14:textId="77777777" w:rsidR="00262EC3" w:rsidRPr="006C5AC4" w:rsidRDefault="00262EC3" w:rsidP="00262EC3">
      <w:pPr>
        <w:widowControl/>
        <w:spacing w:before="120" w:after="120" w:line="360" w:lineRule="auto"/>
        <w:ind w:left="850" w:hanging="850"/>
        <w:rPr>
          <w:szCs w:val="24"/>
          <w:lang w:eastAsia="en-US"/>
        </w:rPr>
      </w:pPr>
      <w:r w:rsidRPr="006C5AC4">
        <w:rPr>
          <w:szCs w:val="24"/>
          <w:lang w:eastAsia="en-US"/>
        </w:rPr>
        <w:t>3.2.13.</w:t>
      </w:r>
      <w:r w:rsidRPr="006C5AC4">
        <w:rPr>
          <w:szCs w:val="24"/>
          <w:lang w:eastAsia="en-US"/>
        </w:rPr>
        <w:tab/>
        <w:t>Natriumkloridi (analyysilaatua)</w:t>
      </w:r>
    </w:p>
    <w:p w14:paraId="39AE28D1" w14:textId="77777777" w:rsidR="00262EC3" w:rsidRPr="006C5AC4" w:rsidRDefault="00262EC3" w:rsidP="00262EC3">
      <w:pPr>
        <w:widowControl/>
        <w:spacing w:before="120" w:after="120" w:line="360" w:lineRule="auto"/>
        <w:ind w:left="850" w:hanging="850"/>
        <w:rPr>
          <w:szCs w:val="24"/>
          <w:lang w:eastAsia="en-US"/>
        </w:rPr>
      </w:pPr>
      <w:r w:rsidRPr="006C5AC4">
        <w:rPr>
          <w:szCs w:val="24"/>
          <w:lang w:eastAsia="en-US"/>
        </w:rPr>
        <w:t>3.2.14.</w:t>
      </w:r>
      <w:r w:rsidRPr="006C5AC4">
        <w:rPr>
          <w:szCs w:val="24"/>
          <w:lang w:eastAsia="en-US"/>
        </w:rPr>
        <w:tab/>
        <w:t>Kaasu-uuttolaite (ks. kuva 5) Sintterilevyn halkaisijan täytyy olla yhtä suuri kuin sylinterin sisähalkaisija.</w:t>
      </w:r>
    </w:p>
    <w:p w14:paraId="14A7589B" w14:textId="77777777" w:rsidR="00070F1A" w:rsidRPr="006C5AC4" w:rsidRDefault="00070F1A">
      <w:pPr>
        <w:widowControl/>
        <w:rPr>
          <w:szCs w:val="24"/>
          <w:lang w:eastAsia="en-US"/>
        </w:rPr>
      </w:pPr>
      <w:r w:rsidRPr="006C5AC4">
        <w:rPr>
          <w:szCs w:val="24"/>
          <w:lang w:eastAsia="en-US"/>
        </w:rPr>
        <w:br w:type="page"/>
      </w:r>
    </w:p>
    <w:p w14:paraId="6960BF27" w14:textId="461AFEA2" w:rsidR="00262EC3" w:rsidRPr="006C5AC4" w:rsidRDefault="00262EC3" w:rsidP="00262EC3">
      <w:pPr>
        <w:widowControl/>
        <w:spacing w:before="120" w:after="120" w:line="360" w:lineRule="auto"/>
        <w:ind w:left="850" w:hanging="850"/>
        <w:rPr>
          <w:szCs w:val="24"/>
          <w:lang w:eastAsia="en-US"/>
        </w:rPr>
      </w:pPr>
      <w:r w:rsidRPr="006C5AC4">
        <w:rPr>
          <w:szCs w:val="24"/>
          <w:lang w:eastAsia="en-US"/>
        </w:rPr>
        <w:lastRenderedPageBreak/>
        <w:t>3.2.15.</w:t>
      </w:r>
      <w:r w:rsidRPr="006C5AC4">
        <w:rPr>
          <w:szCs w:val="24"/>
          <w:lang w:eastAsia="en-US"/>
        </w:rPr>
        <w:tab/>
        <w:t>Erotussuppilo, 250 ml</w:t>
      </w:r>
    </w:p>
    <w:p w14:paraId="3F922438" w14:textId="77777777" w:rsidR="00262EC3" w:rsidRPr="006C5AC4" w:rsidRDefault="00262EC3" w:rsidP="00262EC3">
      <w:pPr>
        <w:widowControl/>
        <w:spacing w:before="120" w:after="120" w:line="360" w:lineRule="auto"/>
        <w:ind w:left="850" w:hanging="850"/>
        <w:rPr>
          <w:szCs w:val="24"/>
          <w:lang w:eastAsia="en-US"/>
        </w:rPr>
      </w:pPr>
      <w:r w:rsidRPr="006C5AC4">
        <w:rPr>
          <w:szCs w:val="24"/>
          <w:lang w:eastAsia="en-US"/>
        </w:rPr>
        <w:t>3.2.16.</w:t>
      </w:r>
      <w:r w:rsidRPr="006C5AC4">
        <w:rPr>
          <w:szCs w:val="24"/>
          <w:lang w:eastAsia="en-US"/>
        </w:rPr>
        <w:tab/>
        <w:t>Magneettisekoittaja ja 25–30 mm:n magneettisekoitussauva</w:t>
      </w:r>
    </w:p>
    <w:p w14:paraId="64844525" w14:textId="77777777" w:rsidR="00262EC3" w:rsidRPr="006C5AC4" w:rsidRDefault="00262EC3" w:rsidP="00262EC3">
      <w:pPr>
        <w:widowControl/>
        <w:spacing w:before="120" w:after="120" w:line="360" w:lineRule="auto"/>
        <w:ind w:left="850" w:hanging="850"/>
        <w:rPr>
          <w:szCs w:val="24"/>
          <w:lang w:eastAsia="en-US"/>
        </w:rPr>
      </w:pPr>
      <w:r w:rsidRPr="006C5AC4">
        <w:rPr>
          <w:szCs w:val="24"/>
          <w:lang w:eastAsia="en-US"/>
        </w:rPr>
        <w:t>3.2.17.</w:t>
      </w:r>
      <w:r w:rsidRPr="006C5AC4">
        <w:rPr>
          <w:szCs w:val="24"/>
          <w:lang w:eastAsia="en-US"/>
        </w:rPr>
        <w:tab/>
        <w:t>Goochin upokas, reikälevyn halkaisija 25 mm, tyyppi G4</w:t>
      </w:r>
    </w:p>
    <w:p w14:paraId="415D7D40" w14:textId="77777777" w:rsidR="00262EC3" w:rsidRPr="006C5AC4" w:rsidRDefault="00262EC3" w:rsidP="00262EC3">
      <w:pPr>
        <w:widowControl/>
        <w:spacing w:before="120" w:after="120" w:line="360" w:lineRule="auto"/>
        <w:ind w:left="850" w:hanging="850"/>
        <w:rPr>
          <w:szCs w:val="24"/>
          <w:lang w:eastAsia="en-US"/>
        </w:rPr>
      </w:pPr>
      <w:r w:rsidRPr="006C5AC4">
        <w:rPr>
          <w:szCs w:val="24"/>
          <w:lang w:eastAsia="en-US"/>
        </w:rPr>
        <w:t>3.2.18.</w:t>
      </w:r>
      <w:r w:rsidRPr="006C5AC4">
        <w:rPr>
          <w:szCs w:val="24"/>
          <w:lang w:eastAsia="en-US"/>
        </w:rPr>
        <w:tab/>
        <w:t xml:space="preserve">Pyöreitä lasikuitusuodatinpapereita, halkaisija 27 mm ja huokoskoko 0,3–1,5 </w:t>
      </w:r>
      <w:r w:rsidRPr="006C5AC4">
        <w:rPr>
          <w:szCs w:val="24"/>
          <w:lang w:val="en-GB" w:eastAsia="en-US"/>
        </w:rPr>
        <w:t>μ</w:t>
      </w:r>
      <w:r w:rsidRPr="006C5AC4">
        <w:rPr>
          <w:szCs w:val="24"/>
          <w:lang w:eastAsia="en-US"/>
        </w:rPr>
        <w:t>m</w:t>
      </w:r>
    </w:p>
    <w:p w14:paraId="3A9ACDCD" w14:textId="77777777" w:rsidR="00262EC3" w:rsidRPr="006C5AC4" w:rsidRDefault="00262EC3" w:rsidP="00262EC3">
      <w:pPr>
        <w:widowControl/>
        <w:spacing w:before="120" w:after="120" w:line="360" w:lineRule="auto"/>
        <w:ind w:left="850" w:hanging="850"/>
        <w:rPr>
          <w:szCs w:val="24"/>
          <w:lang w:eastAsia="en-US"/>
        </w:rPr>
      </w:pPr>
      <w:r w:rsidRPr="006C5AC4">
        <w:rPr>
          <w:szCs w:val="24"/>
          <w:lang w:eastAsia="en-US"/>
        </w:rPr>
        <w:t>3.2.19.</w:t>
      </w:r>
      <w:r w:rsidRPr="006C5AC4">
        <w:rPr>
          <w:szCs w:val="24"/>
          <w:lang w:eastAsia="en-US"/>
        </w:rPr>
        <w:tab/>
        <w:t>Kaksi suodatinpulloa, adapterit ja kumikaulukset, 500 ja 250 ml</w:t>
      </w:r>
    </w:p>
    <w:p w14:paraId="5FD60B3C" w14:textId="77777777" w:rsidR="00262EC3" w:rsidRPr="006C5AC4" w:rsidRDefault="00262EC3" w:rsidP="00262EC3">
      <w:pPr>
        <w:widowControl/>
        <w:spacing w:before="120" w:after="120" w:line="360" w:lineRule="auto"/>
        <w:ind w:left="850" w:hanging="850"/>
        <w:rPr>
          <w:szCs w:val="24"/>
          <w:lang w:eastAsia="en-US"/>
        </w:rPr>
      </w:pPr>
      <w:r w:rsidRPr="006C5AC4">
        <w:rPr>
          <w:szCs w:val="24"/>
          <w:lang w:eastAsia="en-US"/>
        </w:rPr>
        <w:t>3.2.20.</w:t>
      </w:r>
      <w:r w:rsidRPr="006C5AC4">
        <w:rPr>
          <w:szCs w:val="24"/>
          <w:lang w:eastAsia="en-US"/>
        </w:rPr>
        <w:tab/>
        <w:t>Piirturilla varustettu potentiometri, jossa on kirkas platina-indikaattorielektrodi ja kalomeli- tai hopea/hopeakloridi-referenssielektrodi, alue 250 mV, sekä 20–25 ml:n automaattibyretti, tai vaihtoehtoisesti käsikäyttöinen laitteisto.</w:t>
      </w:r>
    </w:p>
    <w:p w14:paraId="3179EDDD" w14:textId="77777777" w:rsidR="00262EC3" w:rsidRPr="006C5AC4" w:rsidRDefault="00262EC3" w:rsidP="00262EC3">
      <w:pPr>
        <w:widowControl/>
        <w:spacing w:before="120" w:after="120" w:line="360" w:lineRule="auto"/>
        <w:ind w:left="850" w:hanging="850"/>
        <w:rPr>
          <w:szCs w:val="24"/>
          <w:lang w:eastAsia="en-US"/>
        </w:rPr>
      </w:pPr>
      <w:r w:rsidRPr="006C5AC4">
        <w:rPr>
          <w:szCs w:val="24"/>
          <w:lang w:eastAsia="en-US"/>
        </w:rPr>
        <w:t>3.3.</w:t>
      </w:r>
      <w:r w:rsidRPr="006C5AC4">
        <w:rPr>
          <w:szCs w:val="24"/>
          <w:lang w:eastAsia="en-US"/>
        </w:rPr>
        <w:tab/>
        <w:t>Menetelmä</w:t>
      </w:r>
    </w:p>
    <w:p w14:paraId="2DA714CC" w14:textId="77777777" w:rsidR="00262EC3" w:rsidRPr="006C5AC4" w:rsidRDefault="00262EC3" w:rsidP="00262EC3">
      <w:pPr>
        <w:widowControl/>
        <w:spacing w:before="120" w:after="120" w:line="360" w:lineRule="auto"/>
        <w:ind w:left="1416" w:hanging="566"/>
        <w:rPr>
          <w:szCs w:val="24"/>
          <w:lang w:eastAsia="en-US"/>
        </w:rPr>
      </w:pPr>
      <w:r w:rsidRPr="006C5AC4">
        <w:rPr>
          <w:szCs w:val="24"/>
          <w:lang w:eastAsia="en-US"/>
        </w:rPr>
        <w:t>3.3.1.</w:t>
      </w:r>
      <w:r w:rsidRPr="006C5AC4">
        <w:rPr>
          <w:szCs w:val="24"/>
          <w:lang w:eastAsia="en-US"/>
        </w:rPr>
        <w:tab/>
        <w:t>Pinta-aktiivisen aineen konsentrointi ja erotus</w:t>
      </w:r>
    </w:p>
    <w:p w14:paraId="7DD5A3F5" w14:textId="77777777" w:rsidR="00262EC3" w:rsidRPr="006C5AC4" w:rsidRDefault="00262EC3" w:rsidP="00262EC3">
      <w:pPr>
        <w:widowControl/>
        <w:spacing w:before="120" w:after="120" w:line="360" w:lineRule="auto"/>
        <w:ind w:left="1416"/>
        <w:rPr>
          <w:szCs w:val="24"/>
          <w:lang w:eastAsia="en-US"/>
        </w:rPr>
      </w:pPr>
      <w:r w:rsidRPr="006C5AC4">
        <w:rPr>
          <w:szCs w:val="24"/>
          <w:lang w:eastAsia="en-US"/>
        </w:rPr>
        <w:t>Suodatetaan vesiliuoksena oleva näyte kvalitatiivisen suodatinpaperin läpi. Heitetään ensimmäiset 100 ml suodoksista pois.</w:t>
      </w:r>
    </w:p>
    <w:p w14:paraId="07FFE3A5" w14:textId="77777777" w:rsidR="00262EC3" w:rsidRPr="006C5AC4" w:rsidRDefault="00262EC3" w:rsidP="00262EC3">
      <w:pPr>
        <w:widowControl/>
        <w:spacing w:before="120" w:after="120" w:line="360" w:lineRule="auto"/>
        <w:ind w:left="1416"/>
        <w:rPr>
          <w:szCs w:val="24"/>
          <w:lang w:eastAsia="en-US"/>
        </w:rPr>
      </w:pPr>
      <w:r w:rsidRPr="006C5AC4">
        <w:rPr>
          <w:szCs w:val="24"/>
          <w:lang w:eastAsia="en-US"/>
        </w:rPr>
        <w:t xml:space="preserve">Kaadetaan mitattu määrä näytettä, joka sisältää 250–800 </w:t>
      </w:r>
      <w:r w:rsidRPr="006C5AC4">
        <w:rPr>
          <w:szCs w:val="24"/>
          <w:lang w:val="en-GB" w:eastAsia="en-US"/>
        </w:rPr>
        <w:t>μ</w:t>
      </w:r>
      <w:r w:rsidRPr="006C5AC4">
        <w:rPr>
          <w:szCs w:val="24"/>
          <w:lang w:eastAsia="en-US"/>
        </w:rPr>
        <w:t>g ionitonta pinta-aktiivista ainetta, kaasu-uutoslaitteeseen, joka on ensin huuhdeltu etyyliasetaatilla.</w:t>
      </w:r>
    </w:p>
    <w:p w14:paraId="7ECCEB4F" w14:textId="77777777" w:rsidR="00262EC3" w:rsidRPr="006C5AC4" w:rsidRDefault="00262EC3" w:rsidP="00262EC3">
      <w:pPr>
        <w:widowControl/>
        <w:spacing w:before="120" w:after="120" w:line="360" w:lineRule="auto"/>
        <w:ind w:left="1416"/>
        <w:rPr>
          <w:szCs w:val="24"/>
          <w:lang w:eastAsia="en-US"/>
        </w:rPr>
      </w:pPr>
      <w:r w:rsidRPr="006C5AC4">
        <w:rPr>
          <w:szCs w:val="24"/>
          <w:lang w:eastAsia="en-US"/>
        </w:rPr>
        <w:t>Lisätään erotuksen tehostamiseksi 100 g natriumkloridia ja 5 g natriumbikarbonaattia.</w:t>
      </w:r>
    </w:p>
    <w:p w14:paraId="166C22A6" w14:textId="77777777" w:rsidR="00262EC3" w:rsidRPr="006C5AC4" w:rsidRDefault="00262EC3" w:rsidP="00262EC3">
      <w:pPr>
        <w:widowControl/>
        <w:spacing w:before="120" w:after="120" w:line="360" w:lineRule="auto"/>
        <w:ind w:left="1416"/>
        <w:rPr>
          <w:szCs w:val="24"/>
          <w:lang w:eastAsia="en-US"/>
        </w:rPr>
      </w:pPr>
      <w:r w:rsidRPr="006C5AC4">
        <w:rPr>
          <w:szCs w:val="24"/>
          <w:lang w:eastAsia="en-US"/>
        </w:rPr>
        <w:t>Jos näytettä on enemmän kuin 500 ml, nämä suolat lisätään uuttolaitteeseen kiinteässä muodossa ja liuotetaan kuplittamalla liuoksen läpi typpeä tai ilmaa.</w:t>
      </w:r>
    </w:p>
    <w:p w14:paraId="0BCE7187" w14:textId="77777777" w:rsidR="00070F1A" w:rsidRPr="006C5AC4" w:rsidRDefault="00070F1A">
      <w:pPr>
        <w:widowControl/>
        <w:rPr>
          <w:szCs w:val="24"/>
          <w:lang w:eastAsia="en-US"/>
        </w:rPr>
      </w:pPr>
      <w:r w:rsidRPr="006C5AC4">
        <w:rPr>
          <w:szCs w:val="24"/>
          <w:lang w:eastAsia="en-US"/>
        </w:rPr>
        <w:br w:type="page"/>
      </w:r>
    </w:p>
    <w:p w14:paraId="4D79F1FA" w14:textId="5A3058E0" w:rsidR="00262EC3" w:rsidRPr="006C5AC4" w:rsidRDefault="00262EC3" w:rsidP="00262EC3">
      <w:pPr>
        <w:widowControl/>
        <w:spacing w:before="120" w:after="120" w:line="360" w:lineRule="auto"/>
        <w:ind w:left="1416"/>
        <w:rPr>
          <w:szCs w:val="24"/>
          <w:lang w:eastAsia="en-US"/>
        </w:rPr>
      </w:pPr>
      <w:r w:rsidRPr="006C5AC4">
        <w:rPr>
          <w:szCs w:val="24"/>
          <w:lang w:eastAsia="en-US"/>
        </w:rPr>
        <w:lastRenderedPageBreak/>
        <w:t>Jos näyte on pienempi, suolat liuotetaan 400 ml:aan vettä ja lisätään sitten uuttolaitteeseen.</w:t>
      </w:r>
    </w:p>
    <w:p w14:paraId="5A44DC16" w14:textId="77777777" w:rsidR="00262EC3" w:rsidRPr="006C5AC4" w:rsidRDefault="00262EC3" w:rsidP="00262EC3">
      <w:pPr>
        <w:widowControl/>
        <w:spacing w:before="120" w:after="120" w:line="360" w:lineRule="auto"/>
        <w:ind w:left="1416"/>
        <w:rPr>
          <w:szCs w:val="24"/>
          <w:lang w:eastAsia="en-US"/>
        </w:rPr>
      </w:pPr>
      <w:r w:rsidRPr="006C5AC4">
        <w:rPr>
          <w:szCs w:val="24"/>
          <w:lang w:eastAsia="en-US"/>
        </w:rPr>
        <w:t>Lisätään vettä ylempään tulppaan asti.</w:t>
      </w:r>
    </w:p>
    <w:p w14:paraId="1EBC10C9" w14:textId="77777777" w:rsidR="00262EC3" w:rsidRPr="006C5AC4" w:rsidRDefault="00262EC3" w:rsidP="00262EC3">
      <w:pPr>
        <w:widowControl/>
        <w:spacing w:before="120" w:after="120" w:line="360" w:lineRule="auto"/>
        <w:ind w:left="1416"/>
        <w:rPr>
          <w:szCs w:val="24"/>
          <w:lang w:eastAsia="en-US"/>
        </w:rPr>
      </w:pPr>
      <w:r w:rsidRPr="006C5AC4">
        <w:rPr>
          <w:szCs w:val="24"/>
          <w:lang w:eastAsia="en-US"/>
        </w:rPr>
        <w:t>Lisätään varovasti 100 ml etyyliasetaattia veden päälle.</w:t>
      </w:r>
    </w:p>
    <w:p w14:paraId="2FDCABDD" w14:textId="77777777" w:rsidR="00262EC3" w:rsidRPr="006C5AC4" w:rsidRDefault="00262EC3" w:rsidP="00262EC3">
      <w:pPr>
        <w:widowControl/>
        <w:spacing w:before="120" w:after="120" w:line="360" w:lineRule="auto"/>
        <w:ind w:left="1416"/>
        <w:rPr>
          <w:szCs w:val="24"/>
          <w:lang w:eastAsia="en-US"/>
        </w:rPr>
      </w:pPr>
      <w:r w:rsidRPr="006C5AC4">
        <w:rPr>
          <w:szCs w:val="24"/>
          <w:lang w:eastAsia="en-US"/>
        </w:rPr>
        <w:t>Täytetään kaksi kolmasosaa kaasulinjassa (typpi tai ilma) olevasta pesupullosta etyyliasetaatilla.</w:t>
      </w:r>
    </w:p>
    <w:p w14:paraId="3FBA03A5" w14:textId="77777777" w:rsidR="00262EC3" w:rsidRPr="006C5AC4" w:rsidRDefault="00262EC3" w:rsidP="00262EC3">
      <w:pPr>
        <w:widowControl/>
        <w:spacing w:before="120" w:after="120" w:line="360" w:lineRule="auto"/>
        <w:ind w:left="1416"/>
        <w:rPr>
          <w:szCs w:val="24"/>
          <w:lang w:eastAsia="en-US"/>
        </w:rPr>
      </w:pPr>
      <w:r w:rsidRPr="006C5AC4">
        <w:rPr>
          <w:szCs w:val="24"/>
          <w:lang w:eastAsia="en-US"/>
        </w:rPr>
        <w:t>Kuplitetaan laitteen läpi kaasua nopeudella 30–60 l/h mieluiten virtausmittaria käyttäen. Ilmastusnopeutta täytyy lisätä alussa asteittain. Kaasun virtausnopeus täytyy säätää siten, että faasit pysyvät selvästi erillään, jolloin minimoidaan faasien sekoittuminen ja etyyliasetaatin liukeneminen veteen. Katkaistaan kaasun virtaus viiden minuutin kuluttua.</w:t>
      </w:r>
    </w:p>
    <w:p w14:paraId="5E2A99EC" w14:textId="77777777" w:rsidR="00262EC3" w:rsidRPr="006C5AC4" w:rsidRDefault="00262EC3" w:rsidP="00262EC3">
      <w:pPr>
        <w:widowControl/>
        <w:spacing w:before="120" w:after="120" w:line="360" w:lineRule="auto"/>
        <w:ind w:left="1416"/>
        <w:rPr>
          <w:szCs w:val="24"/>
          <w:lang w:eastAsia="en-US"/>
        </w:rPr>
      </w:pPr>
      <w:r w:rsidRPr="006C5AC4">
        <w:rPr>
          <w:szCs w:val="24"/>
          <w:lang w:eastAsia="en-US"/>
        </w:rPr>
        <w:t>Jos orgaanisen faasin tilavuus on pienentynyt yli 20 prosenttia veteen liukenemisen takia, uusitaan uutto ja kiinnitetään erityistä huomiota kaasun virtausnopeuteen.</w:t>
      </w:r>
    </w:p>
    <w:p w14:paraId="235FC96E" w14:textId="77777777" w:rsidR="00262EC3" w:rsidRPr="006C5AC4" w:rsidRDefault="00262EC3" w:rsidP="00262EC3">
      <w:pPr>
        <w:widowControl/>
        <w:spacing w:before="120" w:after="120" w:line="360" w:lineRule="auto"/>
        <w:ind w:left="1416"/>
        <w:rPr>
          <w:szCs w:val="24"/>
          <w:lang w:eastAsia="en-US"/>
        </w:rPr>
      </w:pPr>
      <w:r w:rsidRPr="006C5AC4">
        <w:rPr>
          <w:szCs w:val="24"/>
          <w:lang w:eastAsia="en-US"/>
        </w:rPr>
        <w:t>Siirretään orgaaninen faasi erotussuppiloon. Jos erotussuppiloon tulee vesifaasia, sitä pitäisi tulla vain pari millilitraa ja se kaadetaan takaisin uuttolaitteeseen. Suodatetaan etyyliasetaattifaasi kuivan kvalitatiivisen suodatinpaperin läpi 250 ml:n dekantterilasiin.</w:t>
      </w:r>
    </w:p>
    <w:p w14:paraId="2CBF3A82" w14:textId="77777777" w:rsidR="00262EC3" w:rsidRPr="006C5AC4" w:rsidRDefault="00262EC3" w:rsidP="00262EC3">
      <w:pPr>
        <w:widowControl/>
        <w:spacing w:before="120" w:after="120" w:line="360" w:lineRule="auto"/>
        <w:ind w:left="1416"/>
        <w:rPr>
          <w:szCs w:val="24"/>
          <w:lang w:eastAsia="en-US"/>
        </w:rPr>
      </w:pPr>
      <w:r w:rsidRPr="006C5AC4">
        <w:rPr>
          <w:szCs w:val="24"/>
          <w:lang w:eastAsia="en-US"/>
        </w:rPr>
        <w:t>Lisätään uuttolaitteeseen 100 ml etyyliasetaattia ja kuplitetaan läpi typpeä tai ilmaa viisi minuuttia. Siirretään orgaaninen faasi samaan erotussuppiloon kuin ensimmäisessä erotuksessa, kaadetaan vesifaasi pois ja suodatetaan orgaaninen faasi saman suodatinpaperin läpi kuin ensimmäinen etyyliasetaattiuutos. Huuhdellaan erotussuppilo ja suodatin noin 20 ml:lla etyyliasetaattia.</w:t>
      </w:r>
    </w:p>
    <w:p w14:paraId="55247399" w14:textId="77777777" w:rsidR="00070F1A" w:rsidRPr="006C5AC4" w:rsidRDefault="00070F1A">
      <w:pPr>
        <w:widowControl/>
        <w:rPr>
          <w:szCs w:val="24"/>
          <w:lang w:eastAsia="en-US"/>
        </w:rPr>
      </w:pPr>
      <w:r w:rsidRPr="006C5AC4">
        <w:rPr>
          <w:szCs w:val="24"/>
          <w:lang w:eastAsia="en-US"/>
        </w:rPr>
        <w:br w:type="page"/>
      </w:r>
    </w:p>
    <w:p w14:paraId="3F3453E2" w14:textId="06FA8DF4" w:rsidR="00262EC3" w:rsidRPr="006C5AC4" w:rsidRDefault="00262EC3" w:rsidP="00262EC3">
      <w:pPr>
        <w:widowControl/>
        <w:spacing w:before="120" w:after="120" w:line="360" w:lineRule="auto"/>
        <w:ind w:left="1416"/>
        <w:rPr>
          <w:szCs w:val="24"/>
          <w:lang w:eastAsia="en-US"/>
        </w:rPr>
      </w:pPr>
      <w:r w:rsidRPr="006C5AC4">
        <w:rPr>
          <w:szCs w:val="24"/>
          <w:lang w:eastAsia="en-US"/>
        </w:rPr>
        <w:lastRenderedPageBreak/>
        <w:t>Haihdutetaan etyyliasetaattiuute kuiviin vesihauteessa (vetokaapissa). Johdetaan liuoksen pinnan yli heikko ilmavirta haihtumisen nopeuttamiseksi.</w:t>
      </w:r>
    </w:p>
    <w:p w14:paraId="5582E9F4" w14:textId="77777777" w:rsidR="00262EC3" w:rsidRPr="006C5AC4" w:rsidRDefault="00262EC3" w:rsidP="00262EC3">
      <w:pPr>
        <w:widowControl/>
        <w:spacing w:before="120" w:after="120" w:line="360" w:lineRule="auto"/>
        <w:ind w:left="1416" w:hanging="566"/>
        <w:rPr>
          <w:szCs w:val="24"/>
          <w:lang w:eastAsia="en-US"/>
        </w:rPr>
      </w:pPr>
      <w:r w:rsidRPr="006C5AC4">
        <w:rPr>
          <w:szCs w:val="24"/>
          <w:lang w:eastAsia="en-US"/>
        </w:rPr>
        <w:t>3.3.2.</w:t>
      </w:r>
      <w:r w:rsidRPr="006C5AC4">
        <w:rPr>
          <w:szCs w:val="24"/>
          <w:lang w:eastAsia="en-US"/>
        </w:rPr>
        <w:tab/>
        <w:t>Saostus ja suodatus</w:t>
      </w:r>
    </w:p>
    <w:p w14:paraId="1A562237" w14:textId="77777777" w:rsidR="00262EC3" w:rsidRPr="006C5AC4" w:rsidRDefault="00262EC3" w:rsidP="00262EC3">
      <w:pPr>
        <w:widowControl/>
        <w:spacing w:before="120" w:after="120" w:line="360" w:lineRule="auto"/>
        <w:ind w:left="1416"/>
        <w:rPr>
          <w:szCs w:val="24"/>
          <w:lang w:eastAsia="en-US"/>
        </w:rPr>
      </w:pPr>
      <w:r w:rsidRPr="006C5AC4">
        <w:rPr>
          <w:szCs w:val="24"/>
          <w:lang w:eastAsia="en-US"/>
        </w:rPr>
        <w:t>Liuotetaan 3.3.1 kohdan mukaisesti saatu kuiva jäännös 5 ml:aan metanolia, lisätään 40 ml vettä ja 0,5 ml laimeaa suolahappoa (3.2.3 kohta) ja sekoitetaan magneettisekoittajalla.</w:t>
      </w:r>
    </w:p>
    <w:p w14:paraId="756B5305" w14:textId="77777777" w:rsidR="00262EC3" w:rsidRPr="006C5AC4" w:rsidRDefault="00262EC3" w:rsidP="00262EC3">
      <w:pPr>
        <w:widowControl/>
        <w:spacing w:before="120" w:after="120" w:line="360" w:lineRule="auto"/>
        <w:ind w:left="1416"/>
        <w:rPr>
          <w:szCs w:val="24"/>
          <w:lang w:eastAsia="en-US"/>
        </w:rPr>
      </w:pPr>
      <w:r w:rsidRPr="006C5AC4">
        <w:rPr>
          <w:szCs w:val="24"/>
          <w:lang w:eastAsia="en-US"/>
        </w:rPr>
        <w:t>Lisätään liuokseen 30 ml saostusreagenssia (3.2.6 kohta) mittalasista. Sakka laskeutuu, kun seosta on sekoitettu jonkin aikaa. Sekoitetaan seosta kymmenen minuuttia ja annetaan sen seistä vähintään viisi minuuttia.</w:t>
      </w:r>
    </w:p>
    <w:p w14:paraId="315CEC1D" w14:textId="77777777" w:rsidR="00262EC3" w:rsidRPr="006C5AC4" w:rsidRDefault="00262EC3" w:rsidP="00262EC3">
      <w:pPr>
        <w:widowControl/>
        <w:spacing w:before="120" w:after="120" w:line="360" w:lineRule="auto"/>
        <w:ind w:left="1416"/>
        <w:rPr>
          <w:szCs w:val="24"/>
          <w:lang w:eastAsia="en-US"/>
        </w:rPr>
      </w:pPr>
      <w:r w:rsidRPr="006C5AC4">
        <w:rPr>
          <w:szCs w:val="24"/>
          <w:lang w:eastAsia="en-US"/>
        </w:rPr>
        <w:t>Suodatetaan seos Goochin upokkaan läpi, jonka pohjalla on lasikuitusuodatinpaperi. Pestään suodatin ensin noin 2 ml:lla jääetikkaa imua käyttäen. Pestään seuraavaksi dekantterilasi, magneettisekoitussauva ja upokas jääetikalla, jota tarvitaan noin 40–50 ml. Dekantterilasin sisäreunoihin tarttunutta sakkaa ei tarvitse siirtää kvantitatiivisesti suodattimeen, koska titrausta varten sakka liuotetaan ja pannaan takaisin saostusastiaan, jolloin myös jäljellä oleva sakka liukenee.</w:t>
      </w:r>
    </w:p>
    <w:p w14:paraId="54DAF3C5" w14:textId="77777777" w:rsidR="00262EC3" w:rsidRPr="006C5AC4" w:rsidRDefault="00262EC3" w:rsidP="00262EC3">
      <w:pPr>
        <w:widowControl/>
        <w:spacing w:before="120" w:after="120" w:line="360" w:lineRule="auto"/>
        <w:ind w:left="1416" w:hanging="566"/>
        <w:rPr>
          <w:szCs w:val="24"/>
          <w:lang w:eastAsia="en-US"/>
        </w:rPr>
      </w:pPr>
      <w:r w:rsidRPr="006C5AC4">
        <w:rPr>
          <w:szCs w:val="24"/>
          <w:lang w:eastAsia="en-US"/>
        </w:rPr>
        <w:t>3.3.3.</w:t>
      </w:r>
      <w:r w:rsidRPr="006C5AC4">
        <w:rPr>
          <w:szCs w:val="24"/>
          <w:lang w:eastAsia="en-US"/>
        </w:rPr>
        <w:tab/>
        <w:t>Sakan liuotus</w:t>
      </w:r>
    </w:p>
    <w:p w14:paraId="6EC6A13C" w14:textId="77777777" w:rsidR="00262EC3" w:rsidRPr="006C5AC4" w:rsidRDefault="00262EC3" w:rsidP="00262EC3">
      <w:pPr>
        <w:widowControl/>
        <w:spacing w:before="120" w:after="120" w:line="360" w:lineRule="auto"/>
        <w:ind w:left="1416"/>
        <w:rPr>
          <w:szCs w:val="24"/>
          <w:lang w:eastAsia="en-US"/>
        </w:rPr>
      </w:pPr>
      <w:r w:rsidRPr="006C5AC4">
        <w:rPr>
          <w:szCs w:val="24"/>
          <w:lang w:eastAsia="en-US"/>
        </w:rPr>
        <w:t>Liuotetaan suodatinupokkaassa oleva sakka lisäämällä kuumaa ammoniumtartraattiliuosta (noin 80 °C) (3.2.8 kohta) kolme kertaa 10 ml:n erissä. Annetaan kunkin erän olla upokkaassa muutama minuutti ennen kuin se imetään suodattimen läpi pulloon.</w:t>
      </w:r>
    </w:p>
    <w:p w14:paraId="072A9E24" w14:textId="77777777" w:rsidR="00070F1A" w:rsidRPr="006C5AC4" w:rsidRDefault="00070F1A">
      <w:pPr>
        <w:widowControl/>
        <w:rPr>
          <w:szCs w:val="24"/>
          <w:lang w:eastAsia="en-US"/>
        </w:rPr>
      </w:pPr>
      <w:r w:rsidRPr="006C5AC4">
        <w:rPr>
          <w:szCs w:val="24"/>
          <w:lang w:eastAsia="en-US"/>
        </w:rPr>
        <w:br w:type="page"/>
      </w:r>
    </w:p>
    <w:p w14:paraId="55245E60" w14:textId="2F98776F" w:rsidR="00262EC3" w:rsidRPr="006C5AC4" w:rsidRDefault="00262EC3" w:rsidP="00262EC3">
      <w:pPr>
        <w:widowControl/>
        <w:spacing w:before="120" w:after="120" w:line="360" w:lineRule="auto"/>
        <w:ind w:left="1416"/>
        <w:rPr>
          <w:szCs w:val="24"/>
          <w:lang w:eastAsia="en-US"/>
        </w:rPr>
      </w:pPr>
      <w:r w:rsidRPr="006C5AC4">
        <w:rPr>
          <w:szCs w:val="24"/>
          <w:lang w:eastAsia="en-US"/>
        </w:rPr>
        <w:lastRenderedPageBreak/>
        <w:t>Kaadetaan suodatinpullon saostuksessa käytettyyn dekantterilasiin. Huuhdellaan lasin laidat vielä 20 ml:lla tartraattiliuosta lopun sakan liuottamiseksi.</w:t>
      </w:r>
    </w:p>
    <w:p w14:paraId="6F457226" w14:textId="77777777" w:rsidR="00262EC3" w:rsidRPr="006C5AC4" w:rsidRDefault="00262EC3" w:rsidP="00262EC3">
      <w:pPr>
        <w:widowControl/>
        <w:spacing w:before="120" w:after="120" w:line="360" w:lineRule="auto"/>
        <w:ind w:left="1416"/>
        <w:rPr>
          <w:szCs w:val="24"/>
          <w:lang w:eastAsia="en-US"/>
        </w:rPr>
      </w:pPr>
      <w:r w:rsidRPr="006C5AC4">
        <w:rPr>
          <w:szCs w:val="24"/>
          <w:lang w:eastAsia="en-US"/>
        </w:rPr>
        <w:t>Pestään upokas, adapteri ja suodatinpullo huolellisesti 150–200 ml:lla vettä ja kaadetaan huuhteluvesi saostusastiaan.</w:t>
      </w:r>
    </w:p>
    <w:p w14:paraId="5638FD83" w14:textId="77777777" w:rsidR="00262EC3" w:rsidRPr="006C5AC4" w:rsidRDefault="00262EC3" w:rsidP="00262EC3">
      <w:pPr>
        <w:widowControl/>
        <w:spacing w:before="120" w:after="120" w:line="360" w:lineRule="auto"/>
        <w:ind w:left="1416" w:hanging="566"/>
        <w:rPr>
          <w:szCs w:val="24"/>
          <w:lang w:eastAsia="en-US"/>
        </w:rPr>
      </w:pPr>
      <w:r w:rsidRPr="006C5AC4">
        <w:rPr>
          <w:szCs w:val="24"/>
          <w:lang w:eastAsia="en-US"/>
        </w:rPr>
        <w:t>3.3.4.</w:t>
      </w:r>
      <w:r w:rsidRPr="006C5AC4">
        <w:rPr>
          <w:szCs w:val="24"/>
          <w:lang w:eastAsia="en-US"/>
        </w:rPr>
        <w:tab/>
        <w:t>Titraus</w:t>
      </w:r>
    </w:p>
    <w:p w14:paraId="63625F08" w14:textId="77777777" w:rsidR="00262EC3" w:rsidRPr="006C5AC4" w:rsidRDefault="00262EC3" w:rsidP="00262EC3">
      <w:pPr>
        <w:widowControl/>
        <w:spacing w:before="120" w:after="120" w:line="360" w:lineRule="auto"/>
        <w:ind w:left="1416"/>
        <w:rPr>
          <w:szCs w:val="24"/>
          <w:lang w:eastAsia="en-US"/>
        </w:rPr>
      </w:pPr>
      <w:r w:rsidRPr="006C5AC4">
        <w:rPr>
          <w:szCs w:val="24"/>
          <w:lang w:eastAsia="en-US"/>
        </w:rPr>
        <w:t>Sekoitetaan liuosta magneettisekoittajalla (3.2.16 kohta), lisätään pari tippaa bromokresolipurppuraa (3.2.5 kohta) ja laimeaa ammoniakkiliuosta (3.2.9 kohta), kunnes väri muuttuu violetiksi (liuos on heikosti hapan huuhtomiseen käytetyn etikkahapon jäämistä).</w:t>
      </w:r>
    </w:p>
    <w:p w14:paraId="4FE4AAF2" w14:textId="77777777" w:rsidR="00262EC3" w:rsidRPr="006C5AC4" w:rsidRDefault="00262EC3" w:rsidP="00262EC3">
      <w:pPr>
        <w:widowControl/>
        <w:spacing w:before="120" w:after="120" w:line="360" w:lineRule="auto"/>
        <w:ind w:left="1416"/>
        <w:rPr>
          <w:szCs w:val="24"/>
          <w:lang w:eastAsia="en-US"/>
        </w:rPr>
      </w:pPr>
      <w:r w:rsidRPr="006C5AC4">
        <w:rPr>
          <w:szCs w:val="24"/>
          <w:lang w:eastAsia="en-US"/>
        </w:rPr>
        <w:t>Lisätään 10 ml standardiasetaattipuskuria (3.2.10 kohta), upotetaan elektrodit liuokseen ja titrataan potentiometrisesti standardikarbaattiliuoksella (3.2.11 kohta). Byretin kärjen täytyy olla upotettuna liuokseen.</w:t>
      </w:r>
    </w:p>
    <w:p w14:paraId="127ED51E" w14:textId="77777777" w:rsidR="00262EC3" w:rsidRPr="006C5AC4" w:rsidRDefault="00262EC3" w:rsidP="00262EC3">
      <w:pPr>
        <w:widowControl/>
        <w:spacing w:before="120" w:after="120" w:line="360" w:lineRule="auto"/>
        <w:ind w:left="1416"/>
        <w:rPr>
          <w:szCs w:val="24"/>
          <w:lang w:eastAsia="en-US"/>
        </w:rPr>
      </w:pPr>
      <w:r w:rsidRPr="006C5AC4">
        <w:rPr>
          <w:szCs w:val="24"/>
          <w:lang w:eastAsia="en-US"/>
        </w:rPr>
        <w:t>Titrausnopeus ei saa olla suurempi kuin 2 ml/min.</w:t>
      </w:r>
    </w:p>
    <w:p w14:paraId="26C29327" w14:textId="77777777" w:rsidR="00262EC3" w:rsidRPr="006C5AC4" w:rsidRDefault="00262EC3" w:rsidP="00262EC3">
      <w:pPr>
        <w:widowControl/>
        <w:spacing w:before="120" w:after="120" w:line="360" w:lineRule="auto"/>
        <w:ind w:left="1416"/>
        <w:rPr>
          <w:szCs w:val="24"/>
          <w:lang w:eastAsia="en-US"/>
        </w:rPr>
      </w:pPr>
      <w:r w:rsidRPr="006C5AC4">
        <w:rPr>
          <w:szCs w:val="24"/>
          <w:lang w:eastAsia="en-US"/>
        </w:rPr>
        <w:t>Loppupiste on potentiaalikuvaajan kahden haaran tangenttien leikkauspiste.</w:t>
      </w:r>
    </w:p>
    <w:p w14:paraId="1193FBF0" w14:textId="77777777" w:rsidR="00262EC3" w:rsidRPr="006C5AC4" w:rsidRDefault="00262EC3" w:rsidP="00262EC3">
      <w:pPr>
        <w:widowControl/>
        <w:spacing w:before="120" w:after="120" w:line="360" w:lineRule="auto"/>
        <w:ind w:left="1416"/>
        <w:rPr>
          <w:szCs w:val="24"/>
          <w:lang w:eastAsia="en-US"/>
        </w:rPr>
      </w:pPr>
      <w:r w:rsidRPr="006C5AC4">
        <w:rPr>
          <w:szCs w:val="24"/>
          <w:lang w:eastAsia="en-US"/>
        </w:rPr>
        <w:t>Potentiaalikuvaajan taitekohta voi joskus loiventua. Tämä voidaan korjata puhdistamalla platinaelektrodi huolellisesti (kiillottamalla hiomapaperilla).</w:t>
      </w:r>
    </w:p>
    <w:p w14:paraId="60FF34C8" w14:textId="77777777" w:rsidR="00070F1A" w:rsidRPr="006C5AC4" w:rsidRDefault="00070F1A">
      <w:pPr>
        <w:widowControl/>
        <w:rPr>
          <w:szCs w:val="24"/>
          <w:lang w:eastAsia="en-US"/>
        </w:rPr>
      </w:pPr>
      <w:r w:rsidRPr="006C5AC4">
        <w:rPr>
          <w:szCs w:val="24"/>
          <w:lang w:eastAsia="en-US"/>
        </w:rPr>
        <w:br w:type="page"/>
      </w:r>
    </w:p>
    <w:p w14:paraId="7534E593" w14:textId="2BFB4127" w:rsidR="00262EC3" w:rsidRPr="006C5AC4" w:rsidRDefault="00262EC3" w:rsidP="00262EC3">
      <w:pPr>
        <w:widowControl/>
        <w:spacing w:before="120" w:after="120" w:line="360" w:lineRule="auto"/>
        <w:ind w:left="1416" w:hanging="566"/>
        <w:rPr>
          <w:szCs w:val="24"/>
          <w:lang w:eastAsia="en-US"/>
        </w:rPr>
      </w:pPr>
      <w:r w:rsidRPr="006C5AC4">
        <w:rPr>
          <w:szCs w:val="24"/>
          <w:lang w:eastAsia="en-US"/>
        </w:rPr>
        <w:lastRenderedPageBreak/>
        <w:t>3.3.5.</w:t>
      </w:r>
      <w:r w:rsidRPr="006C5AC4">
        <w:rPr>
          <w:szCs w:val="24"/>
          <w:lang w:eastAsia="en-US"/>
        </w:rPr>
        <w:tab/>
        <w:t>Nollakokeet</w:t>
      </w:r>
    </w:p>
    <w:p w14:paraId="09582BDF" w14:textId="77777777" w:rsidR="00262EC3" w:rsidRPr="006C5AC4" w:rsidRDefault="00262EC3" w:rsidP="00262EC3">
      <w:pPr>
        <w:widowControl/>
        <w:spacing w:before="120" w:after="120" w:line="360" w:lineRule="auto"/>
        <w:ind w:left="1416"/>
        <w:rPr>
          <w:szCs w:val="24"/>
          <w:lang w:eastAsia="en-US"/>
        </w:rPr>
      </w:pPr>
      <w:r w:rsidRPr="006C5AC4">
        <w:rPr>
          <w:szCs w:val="24"/>
          <w:lang w:eastAsia="en-US"/>
        </w:rPr>
        <w:t>Tehdään samaan aikaan nollakokeet käyttäen 5 ml metanolia ja 40 ml vettä 3.3.2 kohdassa annettujen ohjeiden mukaisesti. Nollanäytteen titraustuloksen olisi oltava alle 1 ml, sillä muuten ei voida olla varmoja reagenssien (3.2.3, 3.2.7, 3.2.8, 3.2.9, 3.2.10 kohta) puhtaudesta (erityisesti raskasmetallien osalta) ja ne täytyy vaihtaa. Nollakoe täytyy ottaa huomioon tuloksia laskettaessa.</w:t>
      </w:r>
    </w:p>
    <w:p w14:paraId="1697BA0B" w14:textId="77777777" w:rsidR="00262EC3" w:rsidRPr="006C5AC4" w:rsidRDefault="00262EC3" w:rsidP="00262EC3">
      <w:pPr>
        <w:widowControl/>
        <w:spacing w:before="120" w:after="120" w:line="360" w:lineRule="auto"/>
        <w:ind w:left="1416" w:hanging="566"/>
        <w:rPr>
          <w:szCs w:val="24"/>
          <w:lang w:eastAsia="en-US"/>
        </w:rPr>
      </w:pPr>
      <w:r w:rsidRPr="006C5AC4">
        <w:rPr>
          <w:szCs w:val="24"/>
          <w:lang w:eastAsia="en-US"/>
        </w:rPr>
        <w:t>3.3.6.</w:t>
      </w:r>
      <w:r w:rsidRPr="006C5AC4">
        <w:rPr>
          <w:szCs w:val="24"/>
          <w:lang w:eastAsia="en-US"/>
        </w:rPr>
        <w:tab/>
        <w:t>Karbaattiliuoksen kertoimen tarkastaminen</w:t>
      </w:r>
    </w:p>
    <w:p w14:paraId="55C8FC08" w14:textId="77777777" w:rsidR="00262EC3" w:rsidRPr="006C5AC4" w:rsidRDefault="00262EC3" w:rsidP="00262EC3">
      <w:pPr>
        <w:widowControl/>
        <w:spacing w:before="120" w:after="120" w:line="360" w:lineRule="auto"/>
        <w:ind w:left="1416"/>
        <w:rPr>
          <w:szCs w:val="24"/>
          <w:lang w:eastAsia="en-US"/>
        </w:rPr>
      </w:pPr>
      <w:r w:rsidRPr="006C5AC4">
        <w:rPr>
          <w:szCs w:val="24"/>
          <w:lang w:eastAsia="en-US"/>
        </w:rPr>
        <w:t>Karbaattiliuoksen kerroin määritetään sen käyttöpäivänä. Tätä varten titrataan 10 ml kuparisulfaattiliuosta (3.2.12 kohta) karbaattiliuoksella sen jälkeen kun on lisätty 100 ml vettä ja 10 ml standardiasetaattipuskuria (3.2.10 kohta). Jos käytetty määrä on a ml, kerroin f on</w:t>
      </w:r>
    </w:p>
    <w:p w14:paraId="1A79960D" w14:textId="77777777" w:rsidR="00262EC3" w:rsidRPr="006C5AC4" w:rsidRDefault="00262EC3" w:rsidP="00262EC3">
      <w:pPr>
        <w:widowControl/>
        <w:spacing w:before="120" w:after="120" w:line="360" w:lineRule="auto"/>
        <w:ind w:left="1416"/>
        <w:rPr>
          <w:szCs w:val="24"/>
          <w:lang w:eastAsia="en-US"/>
        </w:rPr>
      </w:pPr>
      <w:r w:rsidRPr="006C5AC4">
        <w:rPr>
          <w:noProof/>
          <w:szCs w:val="24"/>
          <w:lang w:val="en-GB"/>
        </w:rPr>
        <w:drawing>
          <wp:inline distT="0" distB="0" distL="0" distR="0" wp14:anchorId="27CEB12F" wp14:editId="3F702BEB">
            <wp:extent cx="969645" cy="743585"/>
            <wp:effectExtent l="0" t="0" r="190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969645" cy="743585"/>
                    </a:xfrm>
                    <a:prstGeom prst="rect">
                      <a:avLst/>
                    </a:prstGeom>
                    <a:noFill/>
                  </pic:spPr>
                </pic:pic>
              </a:graphicData>
            </a:graphic>
          </wp:inline>
        </w:drawing>
      </w:r>
    </w:p>
    <w:p w14:paraId="457E2DB7" w14:textId="77777777" w:rsidR="00262EC3" w:rsidRPr="006C5AC4" w:rsidRDefault="00262EC3" w:rsidP="00262EC3">
      <w:pPr>
        <w:widowControl/>
        <w:spacing w:before="120" w:after="120" w:line="360" w:lineRule="auto"/>
        <w:rPr>
          <w:szCs w:val="24"/>
          <w:lang w:eastAsia="en-US"/>
        </w:rPr>
      </w:pPr>
      <w:r w:rsidRPr="006C5AC4">
        <w:rPr>
          <w:szCs w:val="24"/>
          <w:lang w:eastAsia="en-US"/>
        </w:rPr>
        <w:t>ja kaikki titraustulokset kerrotaan tällä tekijällä.</w:t>
      </w:r>
    </w:p>
    <w:p w14:paraId="61C72ABB" w14:textId="77777777" w:rsidR="00070F1A" w:rsidRPr="006C5AC4" w:rsidRDefault="00070F1A">
      <w:pPr>
        <w:widowControl/>
        <w:rPr>
          <w:szCs w:val="24"/>
          <w:lang w:eastAsia="en-US"/>
        </w:rPr>
      </w:pPr>
      <w:r w:rsidRPr="006C5AC4">
        <w:rPr>
          <w:szCs w:val="24"/>
          <w:lang w:eastAsia="en-US"/>
        </w:rPr>
        <w:br w:type="page"/>
      </w:r>
    </w:p>
    <w:p w14:paraId="14AC99C7" w14:textId="244E0FF7" w:rsidR="00262EC3" w:rsidRPr="006C5AC4" w:rsidRDefault="00262EC3" w:rsidP="00262EC3">
      <w:pPr>
        <w:widowControl/>
        <w:spacing w:before="120" w:after="120" w:line="360" w:lineRule="auto"/>
        <w:ind w:left="850" w:hanging="850"/>
        <w:rPr>
          <w:szCs w:val="24"/>
          <w:lang w:eastAsia="en-US"/>
        </w:rPr>
      </w:pPr>
      <w:r w:rsidRPr="006C5AC4">
        <w:rPr>
          <w:szCs w:val="24"/>
          <w:lang w:eastAsia="en-US"/>
        </w:rPr>
        <w:lastRenderedPageBreak/>
        <w:t>3.4.</w:t>
      </w:r>
      <w:r w:rsidRPr="006C5AC4">
        <w:rPr>
          <w:szCs w:val="24"/>
          <w:lang w:eastAsia="en-US"/>
        </w:rPr>
        <w:tab/>
        <w:t>Tulosten laskeminen</w:t>
      </w:r>
    </w:p>
    <w:p w14:paraId="3C942808" w14:textId="77777777" w:rsidR="00262EC3" w:rsidRPr="006C5AC4" w:rsidRDefault="00262EC3" w:rsidP="00262EC3">
      <w:pPr>
        <w:widowControl/>
        <w:spacing w:before="120" w:after="120" w:line="360" w:lineRule="auto"/>
        <w:rPr>
          <w:szCs w:val="24"/>
          <w:lang w:eastAsia="en-US"/>
        </w:rPr>
      </w:pPr>
      <w:r w:rsidRPr="006C5AC4">
        <w:rPr>
          <w:szCs w:val="24"/>
          <w:lang w:eastAsia="en-US"/>
        </w:rPr>
        <w:t>Kullakin ionittomalla pinta-aktiivisella aineella on oma kertoimensa, joka riippuu sen koostumuksesta ja erityisesti alkeenioksidiketjun pituudesta. Ionittoman pinta-aktiivisen aineen pitoisuus ilmaistaan suhteessa standardiaineeseen (nonyylifenoli, jossa on kymmenen etyleenioksidiyksikköä, NP 10), jonka muunnoskerroin on 0,054.</w:t>
      </w:r>
    </w:p>
    <w:p w14:paraId="1AD0925A" w14:textId="77777777" w:rsidR="00262EC3" w:rsidRPr="006C5AC4" w:rsidRDefault="00262EC3" w:rsidP="00262EC3">
      <w:pPr>
        <w:widowControl/>
        <w:spacing w:before="120" w:after="120" w:line="360" w:lineRule="auto"/>
        <w:rPr>
          <w:szCs w:val="24"/>
          <w:lang w:eastAsia="en-US"/>
        </w:rPr>
      </w:pPr>
      <w:r w:rsidRPr="006C5AC4">
        <w:rPr>
          <w:szCs w:val="24"/>
          <w:lang w:eastAsia="en-US"/>
        </w:rPr>
        <w:t>Käyttäen tätä kerrointa näytteessä olevan pinta-aktiivisen aineen määrä ilmoitetaan milligrammoina NP 10 -ekvivalenttia seuraavasti:</w:t>
      </w:r>
    </w:p>
    <w:p w14:paraId="4E8B3932" w14:textId="77777777" w:rsidR="00262EC3" w:rsidRPr="006C5AC4" w:rsidRDefault="00262EC3" w:rsidP="00262EC3">
      <w:pPr>
        <w:widowControl/>
        <w:spacing w:before="120" w:after="120" w:line="360" w:lineRule="auto"/>
        <w:rPr>
          <w:szCs w:val="24"/>
          <w:lang w:eastAsia="en-US"/>
        </w:rPr>
      </w:pPr>
      <w:r w:rsidRPr="006C5AC4">
        <w:rPr>
          <w:szCs w:val="24"/>
          <w:lang w:eastAsia="en-US"/>
        </w:rPr>
        <w:t>(b – c) × f × 0,054 = mg ionitonta pinta-aktiivista ainetta ilmaistuna NP 10:nä,</w:t>
      </w:r>
    </w:p>
    <w:p w14:paraId="4E1E1D56" w14:textId="77777777" w:rsidR="00262EC3" w:rsidRPr="006C5AC4" w:rsidRDefault="00262EC3" w:rsidP="00262EC3">
      <w:pPr>
        <w:widowControl/>
        <w:spacing w:before="120" w:after="120" w:line="360" w:lineRule="auto"/>
        <w:rPr>
          <w:szCs w:val="24"/>
          <w:lang w:val="en-GB" w:eastAsia="en-US"/>
        </w:rPr>
      </w:pPr>
      <w:r w:rsidRPr="006C5AC4">
        <w:rPr>
          <w:szCs w:val="24"/>
          <w:lang w:val="en-GB" w:eastAsia="en-US"/>
        </w:rPr>
        <w:t>jossa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959"/>
        <w:gridCol w:w="978"/>
        <w:gridCol w:w="7128"/>
      </w:tblGrid>
      <w:tr w:rsidR="00262EC3" w:rsidRPr="006C5AC4" w14:paraId="5BB299E6" w14:textId="77777777" w:rsidTr="004F31D2">
        <w:trPr>
          <w:tblHeader/>
        </w:trPr>
        <w:tc>
          <w:tcPr>
            <w:tcW w:w="0" w:type="auto"/>
          </w:tcPr>
          <w:p w14:paraId="745854D7" w14:textId="77777777" w:rsidR="00262EC3" w:rsidRPr="006C5AC4" w:rsidRDefault="00262EC3" w:rsidP="00262EC3">
            <w:pPr>
              <w:widowControl/>
              <w:spacing w:before="120" w:after="120" w:line="360" w:lineRule="auto"/>
              <w:rPr>
                <w:szCs w:val="24"/>
                <w:lang w:val="en-GB" w:eastAsia="en-US"/>
              </w:rPr>
            </w:pPr>
            <w:r w:rsidRPr="006C5AC4">
              <w:rPr>
                <w:szCs w:val="24"/>
                <w:lang w:val="en-GB" w:eastAsia="en-US"/>
              </w:rPr>
              <w:t>b</w:t>
            </w:r>
          </w:p>
        </w:tc>
        <w:tc>
          <w:tcPr>
            <w:tcW w:w="0" w:type="auto"/>
          </w:tcPr>
          <w:p w14:paraId="7BBBABD2" w14:textId="77777777" w:rsidR="00262EC3" w:rsidRPr="006C5AC4" w:rsidRDefault="00262EC3" w:rsidP="00262EC3">
            <w:pPr>
              <w:widowControl/>
              <w:spacing w:before="120" w:after="120" w:line="360" w:lineRule="auto"/>
              <w:rPr>
                <w:szCs w:val="24"/>
                <w:lang w:val="en-GB" w:eastAsia="en-US"/>
              </w:rPr>
            </w:pPr>
            <w:r w:rsidRPr="006C5AC4">
              <w:rPr>
                <w:szCs w:val="24"/>
                <w:lang w:val="en-GB" w:eastAsia="en-US"/>
              </w:rPr>
              <w:t>=</w:t>
            </w:r>
          </w:p>
        </w:tc>
        <w:tc>
          <w:tcPr>
            <w:tcW w:w="0" w:type="auto"/>
          </w:tcPr>
          <w:p w14:paraId="69BB90E5" w14:textId="77777777" w:rsidR="00262EC3" w:rsidRPr="006C5AC4" w:rsidRDefault="00262EC3" w:rsidP="00262EC3">
            <w:pPr>
              <w:widowControl/>
              <w:spacing w:before="120" w:after="120" w:line="360" w:lineRule="auto"/>
              <w:rPr>
                <w:szCs w:val="24"/>
                <w:lang w:eastAsia="en-US"/>
              </w:rPr>
            </w:pPr>
            <w:r w:rsidRPr="006C5AC4">
              <w:rPr>
                <w:szCs w:val="24"/>
                <w:lang w:eastAsia="en-US"/>
              </w:rPr>
              <w:t>näytteen kuluttaman karbaattiliuoksen määrä (ml)</w:t>
            </w:r>
          </w:p>
        </w:tc>
      </w:tr>
      <w:tr w:rsidR="00262EC3" w:rsidRPr="006C5AC4" w14:paraId="1C687421" w14:textId="77777777" w:rsidTr="004F31D2">
        <w:tc>
          <w:tcPr>
            <w:tcW w:w="0" w:type="auto"/>
          </w:tcPr>
          <w:p w14:paraId="6DC6FE4B" w14:textId="77777777" w:rsidR="00262EC3" w:rsidRPr="006C5AC4" w:rsidRDefault="00262EC3" w:rsidP="00262EC3">
            <w:pPr>
              <w:widowControl/>
              <w:spacing w:before="120" w:after="120" w:line="360" w:lineRule="auto"/>
              <w:rPr>
                <w:szCs w:val="24"/>
                <w:lang w:val="en-GB" w:eastAsia="en-US"/>
              </w:rPr>
            </w:pPr>
            <w:r w:rsidRPr="006C5AC4">
              <w:rPr>
                <w:szCs w:val="24"/>
                <w:lang w:val="en-GB" w:eastAsia="en-US"/>
              </w:rPr>
              <w:t>c</w:t>
            </w:r>
          </w:p>
        </w:tc>
        <w:tc>
          <w:tcPr>
            <w:tcW w:w="0" w:type="auto"/>
          </w:tcPr>
          <w:p w14:paraId="0616791D" w14:textId="77777777" w:rsidR="00262EC3" w:rsidRPr="006C5AC4" w:rsidRDefault="00262EC3" w:rsidP="00262EC3">
            <w:pPr>
              <w:widowControl/>
              <w:spacing w:before="120" w:after="120" w:line="360" w:lineRule="auto"/>
              <w:rPr>
                <w:szCs w:val="24"/>
                <w:lang w:val="en-GB" w:eastAsia="en-US"/>
              </w:rPr>
            </w:pPr>
            <w:r w:rsidRPr="006C5AC4">
              <w:rPr>
                <w:szCs w:val="24"/>
                <w:lang w:val="en-GB" w:eastAsia="en-US"/>
              </w:rPr>
              <w:t>=</w:t>
            </w:r>
          </w:p>
        </w:tc>
        <w:tc>
          <w:tcPr>
            <w:tcW w:w="0" w:type="auto"/>
          </w:tcPr>
          <w:p w14:paraId="2730F65F" w14:textId="77777777" w:rsidR="00262EC3" w:rsidRPr="006C5AC4" w:rsidRDefault="00262EC3" w:rsidP="00262EC3">
            <w:pPr>
              <w:widowControl/>
              <w:spacing w:before="120" w:after="120" w:line="360" w:lineRule="auto"/>
              <w:rPr>
                <w:szCs w:val="24"/>
                <w:lang w:eastAsia="en-US"/>
              </w:rPr>
            </w:pPr>
            <w:r w:rsidRPr="006C5AC4">
              <w:rPr>
                <w:szCs w:val="24"/>
                <w:lang w:eastAsia="en-US"/>
              </w:rPr>
              <w:t>nollanäytteen kuluttaman karbaattiliuoksen määrä (ml)</w:t>
            </w:r>
          </w:p>
        </w:tc>
      </w:tr>
      <w:tr w:rsidR="00262EC3" w:rsidRPr="006C5AC4" w14:paraId="6CCEBBCE" w14:textId="77777777" w:rsidTr="004F31D2">
        <w:tc>
          <w:tcPr>
            <w:tcW w:w="0" w:type="auto"/>
          </w:tcPr>
          <w:p w14:paraId="6E3BD2C1" w14:textId="77777777" w:rsidR="00262EC3" w:rsidRPr="006C5AC4" w:rsidRDefault="00262EC3" w:rsidP="00262EC3">
            <w:pPr>
              <w:widowControl/>
              <w:spacing w:before="120" w:after="120" w:line="360" w:lineRule="auto"/>
              <w:rPr>
                <w:szCs w:val="24"/>
                <w:lang w:val="en-GB" w:eastAsia="en-US"/>
              </w:rPr>
            </w:pPr>
            <w:r w:rsidRPr="006C5AC4">
              <w:rPr>
                <w:szCs w:val="24"/>
                <w:lang w:val="en-GB" w:eastAsia="en-US"/>
              </w:rPr>
              <w:t>f</w:t>
            </w:r>
          </w:p>
        </w:tc>
        <w:tc>
          <w:tcPr>
            <w:tcW w:w="0" w:type="auto"/>
          </w:tcPr>
          <w:p w14:paraId="08111BDF" w14:textId="77777777" w:rsidR="00262EC3" w:rsidRPr="006C5AC4" w:rsidRDefault="00262EC3" w:rsidP="00262EC3">
            <w:pPr>
              <w:widowControl/>
              <w:spacing w:before="120" w:after="120" w:line="360" w:lineRule="auto"/>
              <w:rPr>
                <w:szCs w:val="24"/>
                <w:lang w:val="en-GB" w:eastAsia="en-US"/>
              </w:rPr>
            </w:pPr>
            <w:r w:rsidRPr="006C5AC4">
              <w:rPr>
                <w:szCs w:val="24"/>
                <w:lang w:val="en-GB" w:eastAsia="en-US"/>
              </w:rPr>
              <w:t>=</w:t>
            </w:r>
          </w:p>
        </w:tc>
        <w:tc>
          <w:tcPr>
            <w:tcW w:w="0" w:type="auto"/>
          </w:tcPr>
          <w:p w14:paraId="1366E0E7" w14:textId="77777777" w:rsidR="00262EC3" w:rsidRPr="006C5AC4" w:rsidRDefault="00262EC3" w:rsidP="00262EC3">
            <w:pPr>
              <w:widowControl/>
              <w:spacing w:before="120" w:after="120" w:line="360" w:lineRule="auto"/>
              <w:rPr>
                <w:szCs w:val="24"/>
                <w:lang w:val="en-GB" w:eastAsia="en-US"/>
              </w:rPr>
            </w:pPr>
            <w:r w:rsidRPr="006C5AC4">
              <w:rPr>
                <w:szCs w:val="24"/>
                <w:lang w:val="en-GB" w:eastAsia="en-US"/>
              </w:rPr>
              <w:t>karbaattiliuoksen kerroin.</w:t>
            </w:r>
          </w:p>
        </w:tc>
      </w:tr>
    </w:tbl>
    <w:p w14:paraId="2C57D6D3" w14:textId="77777777" w:rsidR="00070F1A" w:rsidRPr="006C5AC4" w:rsidRDefault="00070F1A" w:rsidP="00262EC3">
      <w:pPr>
        <w:widowControl/>
        <w:spacing w:before="120" w:after="120" w:line="360" w:lineRule="auto"/>
        <w:ind w:left="850" w:hanging="850"/>
        <w:rPr>
          <w:szCs w:val="24"/>
          <w:lang w:val="en-GB" w:eastAsia="en-US"/>
        </w:rPr>
      </w:pPr>
    </w:p>
    <w:p w14:paraId="66ECDE60" w14:textId="77777777" w:rsidR="00070F1A" w:rsidRPr="006C5AC4" w:rsidRDefault="00070F1A">
      <w:pPr>
        <w:widowControl/>
        <w:rPr>
          <w:szCs w:val="24"/>
          <w:lang w:val="en-GB" w:eastAsia="en-US"/>
        </w:rPr>
      </w:pPr>
      <w:r w:rsidRPr="006C5AC4">
        <w:rPr>
          <w:szCs w:val="24"/>
          <w:lang w:val="en-GB" w:eastAsia="en-US"/>
        </w:rPr>
        <w:br w:type="page"/>
      </w:r>
    </w:p>
    <w:p w14:paraId="5207CF63" w14:textId="40D92F00" w:rsidR="00262EC3" w:rsidRPr="006C5AC4" w:rsidRDefault="00262EC3" w:rsidP="00262EC3">
      <w:pPr>
        <w:widowControl/>
        <w:spacing w:before="120" w:after="120" w:line="360" w:lineRule="auto"/>
        <w:ind w:left="850" w:hanging="850"/>
        <w:rPr>
          <w:szCs w:val="24"/>
          <w:lang w:val="en-GB" w:eastAsia="en-US"/>
        </w:rPr>
      </w:pPr>
      <w:r w:rsidRPr="006C5AC4">
        <w:rPr>
          <w:szCs w:val="24"/>
          <w:lang w:val="en-GB" w:eastAsia="en-US"/>
        </w:rPr>
        <w:lastRenderedPageBreak/>
        <w:t>3.5.</w:t>
      </w:r>
      <w:r w:rsidRPr="006C5AC4">
        <w:rPr>
          <w:szCs w:val="24"/>
          <w:lang w:val="en-GB" w:eastAsia="en-US"/>
        </w:rPr>
        <w:tab/>
        <w:t>Tulosten ilmoittaminen</w:t>
      </w:r>
    </w:p>
    <w:p w14:paraId="10ABE50E" w14:textId="77777777" w:rsidR="00262EC3" w:rsidRPr="006C5AC4" w:rsidRDefault="00262EC3" w:rsidP="00262EC3">
      <w:pPr>
        <w:widowControl/>
        <w:spacing w:before="120" w:after="120" w:line="360" w:lineRule="auto"/>
        <w:rPr>
          <w:szCs w:val="24"/>
          <w:lang w:eastAsia="en-US"/>
        </w:rPr>
      </w:pPr>
      <w:r w:rsidRPr="006C5AC4">
        <w:rPr>
          <w:szCs w:val="24"/>
          <w:lang w:eastAsia="en-US"/>
        </w:rPr>
        <w:t>Tulokset ilmoitetaan milligrammoina litrassa (NP 10) tarkkuudella 0,1.</w:t>
      </w:r>
    </w:p>
    <w:p w14:paraId="2D7F06A1" w14:textId="77777777" w:rsidR="00262EC3" w:rsidRPr="006C5AC4" w:rsidRDefault="00262EC3" w:rsidP="00262EC3">
      <w:pPr>
        <w:widowControl/>
        <w:spacing w:before="120" w:after="120" w:line="360" w:lineRule="auto"/>
        <w:rPr>
          <w:szCs w:val="24"/>
          <w:lang w:val="en-GB" w:eastAsia="en-US"/>
        </w:rPr>
      </w:pPr>
      <w:r w:rsidRPr="006C5AC4">
        <w:rPr>
          <w:szCs w:val="24"/>
          <w:lang w:val="en-GB" w:eastAsia="en-US"/>
        </w:rPr>
        <w:t>Kuva 1 Aktiivilietelaitos: yleiskuva</w:t>
      </w:r>
    </w:p>
    <w:p w14:paraId="7D2E1F55" w14:textId="77777777" w:rsidR="00262EC3" w:rsidRPr="006C5AC4" w:rsidRDefault="00262EC3" w:rsidP="00262EC3">
      <w:pPr>
        <w:spacing w:before="120" w:after="120" w:line="360" w:lineRule="auto"/>
        <w:rPr>
          <w:szCs w:val="24"/>
          <w:lang w:val="en-GB" w:eastAsia="en-US"/>
        </w:rPr>
      </w:pPr>
      <w:r w:rsidRPr="006C5AC4">
        <w:rPr>
          <w:noProof/>
          <w:szCs w:val="24"/>
          <w:lang w:val="en-GB"/>
        </w:rPr>
        <w:drawing>
          <wp:inline distT="0" distB="0" distL="0" distR="0" wp14:anchorId="4D51BA06" wp14:editId="535A6859">
            <wp:extent cx="5761355" cy="4105910"/>
            <wp:effectExtent l="0" t="0" r="0" b="889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5761355" cy="4105910"/>
                    </a:xfrm>
                    <a:prstGeom prst="rect">
                      <a:avLst/>
                    </a:prstGeom>
                  </pic:spPr>
                </pic:pic>
              </a:graphicData>
            </a:graphic>
          </wp:inline>
        </w:drawing>
      </w:r>
    </w:p>
    <w:p w14:paraId="6D74FFB4" w14:textId="3DF4DA49" w:rsidR="00070F1A" w:rsidRPr="006C5AC4" w:rsidRDefault="00070F1A">
      <w:pPr>
        <w:widowControl/>
        <w:rPr>
          <w:szCs w:val="24"/>
          <w:lang w:val="en-GB" w:eastAsia="en-US"/>
        </w:rPr>
      </w:pPr>
      <w:r w:rsidRPr="006C5AC4">
        <w:rPr>
          <w:szCs w:val="24"/>
          <w:lang w:val="en-GB" w:eastAsia="en-US"/>
        </w:rPr>
        <w:br w:type="page"/>
      </w:r>
    </w:p>
    <w:p w14:paraId="7566E9C6" w14:textId="77777777" w:rsidR="00262EC3" w:rsidRPr="006C5AC4" w:rsidRDefault="00262EC3" w:rsidP="00262EC3">
      <w:pPr>
        <w:widowControl/>
        <w:spacing w:before="120" w:after="120" w:line="360" w:lineRule="auto"/>
        <w:rPr>
          <w:szCs w:val="24"/>
          <w:lang w:val="en-GB" w:eastAsia="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1510"/>
        <w:gridCol w:w="7555"/>
      </w:tblGrid>
      <w:tr w:rsidR="00262EC3" w:rsidRPr="006C5AC4" w14:paraId="3AE7C6A6" w14:textId="77777777" w:rsidTr="004F31D2">
        <w:trPr>
          <w:tblHeader/>
        </w:trPr>
        <w:tc>
          <w:tcPr>
            <w:tcW w:w="0" w:type="auto"/>
          </w:tcPr>
          <w:p w14:paraId="3C829819" w14:textId="77777777" w:rsidR="00262EC3" w:rsidRPr="006C5AC4" w:rsidRDefault="00262EC3" w:rsidP="00262EC3">
            <w:pPr>
              <w:widowControl/>
              <w:spacing w:before="120" w:after="120" w:line="360" w:lineRule="auto"/>
              <w:rPr>
                <w:szCs w:val="24"/>
                <w:lang w:val="en-GB" w:eastAsia="en-US"/>
              </w:rPr>
            </w:pPr>
            <w:r w:rsidRPr="006C5AC4">
              <w:rPr>
                <w:szCs w:val="24"/>
                <w:lang w:val="en-GB" w:eastAsia="en-US"/>
              </w:rPr>
              <w:t>A</w:t>
            </w:r>
          </w:p>
        </w:tc>
        <w:tc>
          <w:tcPr>
            <w:tcW w:w="0" w:type="auto"/>
          </w:tcPr>
          <w:p w14:paraId="7911CCB9" w14:textId="77777777" w:rsidR="00262EC3" w:rsidRPr="006C5AC4" w:rsidRDefault="00262EC3" w:rsidP="00262EC3">
            <w:pPr>
              <w:widowControl/>
              <w:spacing w:before="120" w:after="120" w:line="360" w:lineRule="auto"/>
              <w:rPr>
                <w:szCs w:val="24"/>
                <w:lang w:val="en-GB" w:eastAsia="en-US"/>
              </w:rPr>
            </w:pPr>
            <w:r w:rsidRPr="006C5AC4">
              <w:rPr>
                <w:szCs w:val="24"/>
                <w:lang w:val="en-GB" w:eastAsia="en-US"/>
              </w:rPr>
              <w:t>Säilytysastia</w:t>
            </w:r>
          </w:p>
        </w:tc>
      </w:tr>
      <w:tr w:rsidR="00262EC3" w:rsidRPr="006C5AC4" w14:paraId="3FCC8A7D" w14:textId="77777777" w:rsidTr="004F31D2">
        <w:tc>
          <w:tcPr>
            <w:tcW w:w="0" w:type="auto"/>
          </w:tcPr>
          <w:p w14:paraId="68BCA871" w14:textId="77777777" w:rsidR="00262EC3" w:rsidRPr="006C5AC4" w:rsidRDefault="00262EC3" w:rsidP="00262EC3">
            <w:pPr>
              <w:widowControl/>
              <w:spacing w:before="120" w:after="120" w:line="360" w:lineRule="auto"/>
              <w:rPr>
                <w:szCs w:val="24"/>
                <w:lang w:val="en-GB" w:eastAsia="en-US"/>
              </w:rPr>
            </w:pPr>
            <w:r w:rsidRPr="006C5AC4">
              <w:rPr>
                <w:szCs w:val="24"/>
                <w:lang w:val="en-GB" w:eastAsia="en-US"/>
              </w:rPr>
              <w:t>B</w:t>
            </w:r>
          </w:p>
        </w:tc>
        <w:tc>
          <w:tcPr>
            <w:tcW w:w="0" w:type="auto"/>
          </w:tcPr>
          <w:p w14:paraId="2896E499" w14:textId="77777777" w:rsidR="00262EC3" w:rsidRPr="006C5AC4" w:rsidRDefault="00262EC3" w:rsidP="00262EC3">
            <w:pPr>
              <w:widowControl/>
              <w:spacing w:before="120" w:after="120" w:line="360" w:lineRule="auto"/>
              <w:rPr>
                <w:szCs w:val="24"/>
                <w:lang w:val="en-GB" w:eastAsia="en-US"/>
              </w:rPr>
            </w:pPr>
            <w:r w:rsidRPr="006C5AC4">
              <w:rPr>
                <w:szCs w:val="24"/>
                <w:lang w:val="en-GB" w:eastAsia="en-US"/>
              </w:rPr>
              <w:t>Annostelulaite</w:t>
            </w:r>
          </w:p>
        </w:tc>
      </w:tr>
      <w:tr w:rsidR="00262EC3" w:rsidRPr="006C5AC4" w14:paraId="2F3DD6E3" w14:textId="77777777" w:rsidTr="004F31D2">
        <w:tc>
          <w:tcPr>
            <w:tcW w:w="0" w:type="auto"/>
          </w:tcPr>
          <w:p w14:paraId="24E9AD23" w14:textId="77777777" w:rsidR="00262EC3" w:rsidRPr="006C5AC4" w:rsidRDefault="00262EC3" w:rsidP="00262EC3">
            <w:pPr>
              <w:widowControl/>
              <w:spacing w:before="120" w:after="120" w:line="360" w:lineRule="auto"/>
              <w:rPr>
                <w:szCs w:val="24"/>
                <w:lang w:val="en-GB" w:eastAsia="en-US"/>
              </w:rPr>
            </w:pPr>
            <w:r w:rsidRPr="006C5AC4">
              <w:rPr>
                <w:szCs w:val="24"/>
                <w:lang w:val="en-GB" w:eastAsia="en-US"/>
              </w:rPr>
              <w:t>C</w:t>
            </w:r>
          </w:p>
        </w:tc>
        <w:tc>
          <w:tcPr>
            <w:tcW w:w="0" w:type="auto"/>
          </w:tcPr>
          <w:p w14:paraId="33A3D562" w14:textId="77777777" w:rsidR="00262EC3" w:rsidRPr="006C5AC4" w:rsidRDefault="00262EC3" w:rsidP="00262EC3">
            <w:pPr>
              <w:widowControl/>
              <w:spacing w:before="120" w:after="120" w:line="360" w:lineRule="auto"/>
              <w:rPr>
                <w:szCs w:val="24"/>
                <w:lang w:val="en-GB" w:eastAsia="en-US"/>
              </w:rPr>
            </w:pPr>
            <w:r w:rsidRPr="006C5AC4">
              <w:rPr>
                <w:szCs w:val="24"/>
                <w:lang w:val="en-GB" w:eastAsia="en-US"/>
              </w:rPr>
              <w:t>Ilmastusastia (vetoisuus kolme litraa)</w:t>
            </w:r>
          </w:p>
        </w:tc>
      </w:tr>
      <w:tr w:rsidR="00262EC3" w:rsidRPr="006C5AC4" w14:paraId="4BE052E2" w14:textId="77777777" w:rsidTr="004F31D2">
        <w:tc>
          <w:tcPr>
            <w:tcW w:w="0" w:type="auto"/>
          </w:tcPr>
          <w:p w14:paraId="72698479" w14:textId="77777777" w:rsidR="00262EC3" w:rsidRPr="006C5AC4" w:rsidRDefault="00262EC3" w:rsidP="00262EC3">
            <w:pPr>
              <w:widowControl/>
              <w:spacing w:before="120" w:after="120" w:line="360" w:lineRule="auto"/>
              <w:rPr>
                <w:szCs w:val="24"/>
                <w:lang w:val="en-GB" w:eastAsia="en-US"/>
              </w:rPr>
            </w:pPr>
            <w:r w:rsidRPr="006C5AC4">
              <w:rPr>
                <w:szCs w:val="24"/>
                <w:lang w:val="en-GB" w:eastAsia="en-US"/>
              </w:rPr>
              <w:t>D</w:t>
            </w:r>
          </w:p>
        </w:tc>
        <w:tc>
          <w:tcPr>
            <w:tcW w:w="0" w:type="auto"/>
          </w:tcPr>
          <w:p w14:paraId="550C1722" w14:textId="77777777" w:rsidR="00262EC3" w:rsidRPr="006C5AC4" w:rsidRDefault="00262EC3" w:rsidP="00262EC3">
            <w:pPr>
              <w:widowControl/>
              <w:spacing w:before="120" w:after="120" w:line="360" w:lineRule="auto"/>
              <w:rPr>
                <w:szCs w:val="24"/>
                <w:lang w:val="en-GB" w:eastAsia="en-US"/>
              </w:rPr>
            </w:pPr>
            <w:r w:rsidRPr="006C5AC4">
              <w:rPr>
                <w:szCs w:val="24"/>
                <w:lang w:val="en-GB" w:eastAsia="en-US"/>
              </w:rPr>
              <w:t>Saostusastia</w:t>
            </w:r>
          </w:p>
        </w:tc>
      </w:tr>
      <w:tr w:rsidR="00262EC3" w:rsidRPr="006C5AC4" w14:paraId="73E7D50A" w14:textId="77777777" w:rsidTr="004F31D2">
        <w:tc>
          <w:tcPr>
            <w:tcW w:w="0" w:type="auto"/>
          </w:tcPr>
          <w:p w14:paraId="77D898A4" w14:textId="77777777" w:rsidR="00262EC3" w:rsidRPr="006C5AC4" w:rsidRDefault="00262EC3" w:rsidP="00262EC3">
            <w:pPr>
              <w:widowControl/>
              <w:spacing w:before="120" w:after="120" w:line="360" w:lineRule="auto"/>
              <w:rPr>
                <w:szCs w:val="24"/>
                <w:lang w:val="en-GB" w:eastAsia="en-US"/>
              </w:rPr>
            </w:pPr>
            <w:r w:rsidRPr="006C5AC4">
              <w:rPr>
                <w:szCs w:val="24"/>
                <w:lang w:val="en-GB" w:eastAsia="en-US"/>
              </w:rPr>
              <w:t>E</w:t>
            </w:r>
          </w:p>
        </w:tc>
        <w:tc>
          <w:tcPr>
            <w:tcW w:w="0" w:type="auto"/>
          </w:tcPr>
          <w:p w14:paraId="4B64C509" w14:textId="77777777" w:rsidR="00262EC3" w:rsidRPr="006C5AC4" w:rsidRDefault="00262EC3" w:rsidP="00262EC3">
            <w:pPr>
              <w:widowControl/>
              <w:spacing w:before="120" w:after="120" w:line="360" w:lineRule="auto"/>
              <w:rPr>
                <w:szCs w:val="24"/>
                <w:lang w:val="en-GB" w:eastAsia="en-US"/>
              </w:rPr>
            </w:pPr>
            <w:r w:rsidRPr="006C5AC4">
              <w:rPr>
                <w:szCs w:val="24"/>
                <w:lang w:val="en-GB" w:eastAsia="en-US"/>
              </w:rPr>
              <w:t>Ilmapumppu</w:t>
            </w:r>
          </w:p>
        </w:tc>
      </w:tr>
      <w:tr w:rsidR="00262EC3" w:rsidRPr="006C5AC4" w14:paraId="075CBDFA" w14:textId="77777777" w:rsidTr="004F31D2">
        <w:tc>
          <w:tcPr>
            <w:tcW w:w="0" w:type="auto"/>
          </w:tcPr>
          <w:p w14:paraId="1FE4DA9E" w14:textId="77777777" w:rsidR="00262EC3" w:rsidRPr="006C5AC4" w:rsidRDefault="00262EC3" w:rsidP="00262EC3">
            <w:pPr>
              <w:widowControl/>
              <w:spacing w:before="120" w:after="120" w:line="360" w:lineRule="auto"/>
              <w:rPr>
                <w:szCs w:val="24"/>
                <w:lang w:val="en-GB" w:eastAsia="en-US"/>
              </w:rPr>
            </w:pPr>
            <w:r w:rsidRPr="006C5AC4">
              <w:rPr>
                <w:szCs w:val="24"/>
                <w:lang w:val="en-GB" w:eastAsia="en-US"/>
              </w:rPr>
              <w:t>F</w:t>
            </w:r>
          </w:p>
        </w:tc>
        <w:tc>
          <w:tcPr>
            <w:tcW w:w="0" w:type="auto"/>
          </w:tcPr>
          <w:p w14:paraId="29A3AE26" w14:textId="77777777" w:rsidR="00262EC3" w:rsidRPr="006C5AC4" w:rsidRDefault="00262EC3" w:rsidP="00262EC3">
            <w:pPr>
              <w:widowControl/>
              <w:spacing w:before="120" w:after="120" w:line="360" w:lineRule="auto"/>
              <w:rPr>
                <w:szCs w:val="24"/>
                <w:lang w:val="en-GB" w:eastAsia="en-US"/>
              </w:rPr>
            </w:pPr>
            <w:r w:rsidRPr="006C5AC4">
              <w:rPr>
                <w:szCs w:val="24"/>
                <w:lang w:val="en-GB" w:eastAsia="en-US"/>
              </w:rPr>
              <w:t>Keräin</w:t>
            </w:r>
          </w:p>
        </w:tc>
      </w:tr>
      <w:tr w:rsidR="00262EC3" w:rsidRPr="006C5AC4" w14:paraId="27A991E4" w14:textId="77777777" w:rsidTr="004F31D2">
        <w:tc>
          <w:tcPr>
            <w:tcW w:w="0" w:type="auto"/>
          </w:tcPr>
          <w:p w14:paraId="0BF0CEF4" w14:textId="77777777" w:rsidR="00262EC3" w:rsidRPr="006C5AC4" w:rsidRDefault="00262EC3" w:rsidP="00262EC3">
            <w:pPr>
              <w:widowControl/>
              <w:spacing w:before="120" w:after="120" w:line="360" w:lineRule="auto"/>
              <w:rPr>
                <w:szCs w:val="24"/>
                <w:lang w:val="en-GB" w:eastAsia="en-US"/>
              </w:rPr>
            </w:pPr>
            <w:r w:rsidRPr="006C5AC4">
              <w:rPr>
                <w:szCs w:val="24"/>
                <w:lang w:val="en-GB" w:eastAsia="en-US"/>
              </w:rPr>
              <w:t>G</w:t>
            </w:r>
          </w:p>
        </w:tc>
        <w:tc>
          <w:tcPr>
            <w:tcW w:w="0" w:type="auto"/>
          </w:tcPr>
          <w:p w14:paraId="304023C9" w14:textId="77777777" w:rsidR="00262EC3" w:rsidRPr="006C5AC4" w:rsidRDefault="00262EC3" w:rsidP="00262EC3">
            <w:pPr>
              <w:widowControl/>
              <w:spacing w:before="120" w:after="120" w:line="360" w:lineRule="auto"/>
              <w:rPr>
                <w:szCs w:val="24"/>
                <w:lang w:val="en-GB" w:eastAsia="en-US"/>
              </w:rPr>
            </w:pPr>
            <w:r w:rsidRPr="006C5AC4">
              <w:rPr>
                <w:szCs w:val="24"/>
                <w:lang w:val="en-GB" w:eastAsia="en-US"/>
              </w:rPr>
              <w:t>Sintteri-ilmastin</w:t>
            </w:r>
          </w:p>
        </w:tc>
      </w:tr>
      <w:tr w:rsidR="00262EC3" w:rsidRPr="006C5AC4" w14:paraId="48F839CA" w14:textId="77777777" w:rsidTr="004F31D2">
        <w:tc>
          <w:tcPr>
            <w:tcW w:w="0" w:type="auto"/>
          </w:tcPr>
          <w:p w14:paraId="2F4E9053" w14:textId="77777777" w:rsidR="00262EC3" w:rsidRPr="006C5AC4" w:rsidRDefault="00262EC3" w:rsidP="00262EC3">
            <w:pPr>
              <w:widowControl/>
              <w:spacing w:before="120" w:after="120" w:line="360" w:lineRule="auto"/>
              <w:rPr>
                <w:szCs w:val="24"/>
                <w:lang w:val="en-GB" w:eastAsia="en-US"/>
              </w:rPr>
            </w:pPr>
            <w:r w:rsidRPr="006C5AC4">
              <w:rPr>
                <w:szCs w:val="24"/>
                <w:lang w:val="en-GB" w:eastAsia="en-US"/>
              </w:rPr>
              <w:t>H</w:t>
            </w:r>
          </w:p>
        </w:tc>
        <w:tc>
          <w:tcPr>
            <w:tcW w:w="0" w:type="auto"/>
          </w:tcPr>
          <w:p w14:paraId="74039857" w14:textId="77777777" w:rsidR="00262EC3" w:rsidRPr="006C5AC4" w:rsidRDefault="00262EC3" w:rsidP="00262EC3">
            <w:pPr>
              <w:widowControl/>
              <w:spacing w:before="120" w:after="120" w:line="360" w:lineRule="auto"/>
              <w:rPr>
                <w:szCs w:val="24"/>
                <w:lang w:val="en-GB" w:eastAsia="en-US"/>
              </w:rPr>
            </w:pPr>
            <w:r w:rsidRPr="006C5AC4">
              <w:rPr>
                <w:szCs w:val="24"/>
                <w:lang w:val="en-GB" w:eastAsia="en-US"/>
              </w:rPr>
              <w:t>Ilmanvirtausmittari</w:t>
            </w:r>
          </w:p>
        </w:tc>
      </w:tr>
      <w:tr w:rsidR="00262EC3" w:rsidRPr="006C5AC4" w14:paraId="4727B719" w14:textId="77777777" w:rsidTr="004F31D2">
        <w:tc>
          <w:tcPr>
            <w:tcW w:w="0" w:type="auto"/>
          </w:tcPr>
          <w:p w14:paraId="75CDE1B5" w14:textId="77777777" w:rsidR="00262EC3" w:rsidRPr="006C5AC4" w:rsidRDefault="00262EC3" w:rsidP="00262EC3">
            <w:pPr>
              <w:widowControl/>
              <w:spacing w:before="120" w:after="120" w:line="360" w:lineRule="auto"/>
              <w:rPr>
                <w:szCs w:val="24"/>
                <w:lang w:val="en-GB" w:eastAsia="en-US"/>
              </w:rPr>
            </w:pPr>
            <w:r w:rsidRPr="006C5AC4">
              <w:rPr>
                <w:szCs w:val="24"/>
                <w:lang w:val="en-GB" w:eastAsia="en-US"/>
              </w:rPr>
              <w:t>I</w:t>
            </w:r>
          </w:p>
        </w:tc>
        <w:tc>
          <w:tcPr>
            <w:tcW w:w="0" w:type="auto"/>
          </w:tcPr>
          <w:p w14:paraId="7658C919" w14:textId="77777777" w:rsidR="00262EC3" w:rsidRPr="006C5AC4" w:rsidRDefault="00262EC3" w:rsidP="00262EC3">
            <w:pPr>
              <w:widowControl/>
              <w:spacing w:before="120" w:after="120" w:line="360" w:lineRule="auto"/>
              <w:rPr>
                <w:szCs w:val="24"/>
                <w:lang w:val="en-GB" w:eastAsia="en-US"/>
              </w:rPr>
            </w:pPr>
            <w:r w:rsidRPr="006C5AC4">
              <w:rPr>
                <w:szCs w:val="24"/>
                <w:lang w:val="en-GB" w:eastAsia="en-US"/>
              </w:rPr>
              <w:t>Ilmaa</w:t>
            </w:r>
          </w:p>
        </w:tc>
      </w:tr>
    </w:tbl>
    <w:p w14:paraId="62D5C354" w14:textId="77777777" w:rsidR="00070F1A" w:rsidRPr="006C5AC4" w:rsidRDefault="00070F1A" w:rsidP="00262EC3">
      <w:pPr>
        <w:widowControl/>
        <w:spacing w:before="120" w:after="120" w:line="360" w:lineRule="auto"/>
        <w:rPr>
          <w:szCs w:val="24"/>
          <w:lang w:eastAsia="en-US"/>
        </w:rPr>
      </w:pPr>
    </w:p>
    <w:p w14:paraId="59A80D07" w14:textId="6D94A655" w:rsidR="00262EC3" w:rsidRPr="006C5AC4" w:rsidRDefault="00070F1A" w:rsidP="00070F1A">
      <w:pPr>
        <w:widowControl/>
        <w:rPr>
          <w:szCs w:val="24"/>
          <w:lang w:eastAsia="en-US"/>
        </w:rPr>
      </w:pPr>
      <w:r w:rsidRPr="006C5AC4">
        <w:rPr>
          <w:szCs w:val="24"/>
          <w:lang w:eastAsia="en-US"/>
        </w:rPr>
        <w:br w:type="page"/>
      </w:r>
      <w:r w:rsidR="00262EC3" w:rsidRPr="006C5AC4">
        <w:rPr>
          <w:szCs w:val="24"/>
          <w:lang w:eastAsia="en-US"/>
        </w:rPr>
        <w:lastRenderedPageBreak/>
        <w:t>Kuva 2 Aktiivilietelaitos: tarkempi kuvaus (mitat millimetreinä)</w:t>
      </w:r>
    </w:p>
    <w:p w14:paraId="1F08A24E" w14:textId="77777777" w:rsidR="00262EC3" w:rsidRPr="006C5AC4" w:rsidRDefault="00262EC3" w:rsidP="00262EC3">
      <w:pPr>
        <w:spacing w:before="120" w:after="120" w:line="360" w:lineRule="auto"/>
        <w:rPr>
          <w:szCs w:val="24"/>
          <w:lang w:eastAsia="en-US"/>
        </w:rPr>
      </w:pPr>
      <w:r w:rsidRPr="006C5AC4">
        <w:rPr>
          <w:noProof/>
          <w:szCs w:val="24"/>
          <w:lang w:val="en-GB"/>
        </w:rPr>
        <w:drawing>
          <wp:inline distT="0" distB="0" distL="0" distR="0" wp14:anchorId="4E61F4F3" wp14:editId="1EFEE738">
            <wp:extent cx="4547955" cy="5610795"/>
            <wp:effectExtent l="0" t="0" r="5080" b="952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4639571" cy="5723821"/>
                    </a:xfrm>
                    <a:prstGeom prst="rect">
                      <a:avLst/>
                    </a:prstGeom>
                  </pic:spPr>
                </pic:pic>
              </a:graphicData>
            </a:graphic>
          </wp:inline>
        </w:drawing>
      </w:r>
    </w:p>
    <w:p w14:paraId="29475F3B" w14:textId="273AC329" w:rsidR="00070F1A" w:rsidRPr="006C5AC4" w:rsidRDefault="00070F1A">
      <w:pPr>
        <w:widowControl/>
        <w:rPr>
          <w:szCs w:val="24"/>
          <w:lang w:eastAsia="en-US"/>
        </w:rPr>
      </w:pPr>
      <w:r w:rsidRPr="006C5AC4">
        <w:rPr>
          <w:szCs w:val="24"/>
          <w:lang w:eastAsia="en-US"/>
        </w:rPr>
        <w:br w:type="page"/>
      </w:r>
    </w:p>
    <w:p w14:paraId="145DBDC2" w14:textId="77777777" w:rsidR="00262EC3" w:rsidRPr="006C5AC4" w:rsidRDefault="00262EC3" w:rsidP="00262EC3">
      <w:pPr>
        <w:widowControl/>
        <w:spacing w:before="120" w:after="120" w:line="360" w:lineRule="auto"/>
        <w:rPr>
          <w:szCs w:val="24"/>
          <w:lang w:eastAsia="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1258"/>
        <w:gridCol w:w="7807"/>
      </w:tblGrid>
      <w:tr w:rsidR="00262EC3" w:rsidRPr="006C5AC4" w14:paraId="3E3FAB19" w14:textId="77777777" w:rsidTr="004F31D2">
        <w:trPr>
          <w:tblHeader/>
        </w:trPr>
        <w:tc>
          <w:tcPr>
            <w:tcW w:w="0" w:type="auto"/>
          </w:tcPr>
          <w:p w14:paraId="321D2C8E" w14:textId="77777777" w:rsidR="00262EC3" w:rsidRPr="006C5AC4" w:rsidRDefault="00262EC3" w:rsidP="00262EC3">
            <w:pPr>
              <w:widowControl/>
              <w:spacing w:before="120" w:after="120" w:line="360" w:lineRule="auto"/>
              <w:rPr>
                <w:szCs w:val="24"/>
                <w:lang w:val="en-GB" w:eastAsia="en-US"/>
              </w:rPr>
            </w:pPr>
            <w:r w:rsidRPr="006C5AC4">
              <w:rPr>
                <w:szCs w:val="24"/>
                <w:lang w:val="en-GB" w:eastAsia="en-US"/>
              </w:rPr>
              <w:t>A</w:t>
            </w:r>
          </w:p>
        </w:tc>
        <w:tc>
          <w:tcPr>
            <w:tcW w:w="0" w:type="auto"/>
          </w:tcPr>
          <w:p w14:paraId="2443206D" w14:textId="77777777" w:rsidR="00262EC3" w:rsidRPr="006C5AC4" w:rsidRDefault="00262EC3" w:rsidP="00262EC3">
            <w:pPr>
              <w:widowControl/>
              <w:spacing w:before="120" w:after="120" w:line="360" w:lineRule="auto"/>
              <w:rPr>
                <w:szCs w:val="24"/>
                <w:lang w:val="en-GB" w:eastAsia="en-US"/>
              </w:rPr>
            </w:pPr>
            <w:r w:rsidRPr="006C5AC4">
              <w:rPr>
                <w:szCs w:val="24"/>
                <w:lang w:val="en-GB" w:eastAsia="en-US"/>
              </w:rPr>
              <w:t>Nesteen taso</w:t>
            </w:r>
          </w:p>
        </w:tc>
      </w:tr>
      <w:tr w:rsidR="00262EC3" w:rsidRPr="006C5AC4" w14:paraId="6137D672" w14:textId="77777777" w:rsidTr="004F31D2">
        <w:tc>
          <w:tcPr>
            <w:tcW w:w="0" w:type="auto"/>
          </w:tcPr>
          <w:p w14:paraId="2B93AC15" w14:textId="77777777" w:rsidR="00262EC3" w:rsidRPr="006C5AC4" w:rsidRDefault="00262EC3" w:rsidP="00262EC3">
            <w:pPr>
              <w:widowControl/>
              <w:spacing w:before="120" w:after="120" w:line="360" w:lineRule="auto"/>
              <w:rPr>
                <w:szCs w:val="24"/>
                <w:lang w:val="en-GB" w:eastAsia="en-US"/>
              </w:rPr>
            </w:pPr>
            <w:r w:rsidRPr="006C5AC4">
              <w:rPr>
                <w:szCs w:val="24"/>
                <w:lang w:val="en-GB" w:eastAsia="en-US"/>
              </w:rPr>
              <w:t>B</w:t>
            </w:r>
          </w:p>
        </w:tc>
        <w:tc>
          <w:tcPr>
            <w:tcW w:w="0" w:type="auto"/>
          </w:tcPr>
          <w:p w14:paraId="5B3D7ED7" w14:textId="77777777" w:rsidR="00262EC3" w:rsidRPr="006C5AC4" w:rsidRDefault="00262EC3" w:rsidP="00262EC3">
            <w:pPr>
              <w:widowControl/>
              <w:spacing w:before="120" w:after="120" w:line="360" w:lineRule="auto"/>
              <w:rPr>
                <w:szCs w:val="24"/>
                <w:lang w:val="en-GB" w:eastAsia="en-US"/>
              </w:rPr>
            </w:pPr>
            <w:r w:rsidRPr="006C5AC4">
              <w:rPr>
                <w:szCs w:val="24"/>
                <w:lang w:val="en-GB" w:eastAsia="en-US"/>
              </w:rPr>
              <w:t>Kovaa PVC:tä</w:t>
            </w:r>
          </w:p>
        </w:tc>
      </w:tr>
      <w:tr w:rsidR="00262EC3" w:rsidRPr="006C5AC4" w14:paraId="6F793F45" w14:textId="77777777" w:rsidTr="004F31D2">
        <w:tc>
          <w:tcPr>
            <w:tcW w:w="0" w:type="auto"/>
          </w:tcPr>
          <w:p w14:paraId="362AB32C" w14:textId="77777777" w:rsidR="00262EC3" w:rsidRPr="006C5AC4" w:rsidRDefault="00262EC3" w:rsidP="00262EC3">
            <w:pPr>
              <w:widowControl/>
              <w:spacing w:before="120" w:after="120" w:line="360" w:lineRule="auto"/>
              <w:rPr>
                <w:szCs w:val="24"/>
                <w:lang w:val="en-GB" w:eastAsia="en-US"/>
              </w:rPr>
            </w:pPr>
            <w:r w:rsidRPr="006C5AC4">
              <w:rPr>
                <w:szCs w:val="24"/>
                <w:lang w:val="en-GB" w:eastAsia="en-US"/>
              </w:rPr>
              <w:t>C</w:t>
            </w:r>
          </w:p>
        </w:tc>
        <w:tc>
          <w:tcPr>
            <w:tcW w:w="0" w:type="auto"/>
          </w:tcPr>
          <w:p w14:paraId="1F287E12" w14:textId="77777777" w:rsidR="00262EC3" w:rsidRPr="006C5AC4" w:rsidRDefault="00262EC3" w:rsidP="00262EC3">
            <w:pPr>
              <w:widowControl/>
              <w:spacing w:before="120" w:after="120" w:line="360" w:lineRule="auto"/>
              <w:rPr>
                <w:szCs w:val="24"/>
                <w:lang w:eastAsia="en-US"/>
              </w:rPr>
            </w:pPr>
            <w:r w:rsidRPr="006C5AC4">
              <w:rPr>
                <w:szCs w:val="24"/>
                <w:lang w:eastAsia="en-US"/>
              </w:rPr>
              <w:t>Lasia tai vedenkestävää muovia (kovaa PVC:tä)</w:t>
            </w:r>
          </w:p>
        </w:tc>
      </w:tr>
    </w:tbl>
    <w:p w14:paraId="3633B901" w14:textId="77777777" w:rsidR="00070F1A" w:rsidRPr="006C5AC4" w:rsidRDefault="00070F1A" w:rsidP="00262EC3">
      <w:pPr>
        <w:widowControl/>
        <w:spacing w:before="120" w:after="120" w:line="360" w:lineRule="auto"/>
        <w:rPr>
          <w:szCs w:val="24"/>
          <w:lang w:eastAsia="en-US"/>
        </w:rPr>
      </w:pPr>
    </w:p>
    <w:p w14:paraId="1E642714" w14:textId="77777777" w:rsidR="00070F1A" w:rsidRPr="006C5AC4" w:rsidRDefault="00070F1A">
      <w:pPr>
        <w:widowControl/>
        <w:rPr>
          <w:szCs w:val="24"/>
          <w:lang w:eastAsia="en-US"/>
        </w:rPr>
      </w:pPr>
      <w:r w:rsidRPr="006C5AC4">
        <w:rPr>
          <w:szCs w:val="24"/>
          <w:lang w:eastAsia="en-US"/>
        </w:rPr>
        <w:br w:type="page"/>
      </w:r>
    </w:p>
    <w:p w14:paraId="197D25E4" w14:textId="794D1D26" w:rsidR="00262EC3" w:rsidRPr="006C5AC4" w:rsidRDefault="00262EC3" w:rsidP="00262EC3">
      <w:pPr>
        <w:widowControl/>
        <w:spacing w:before="120" w:after="120" w:line="360" w:lineRule="auto"/>
        <w:rPr>
          <w:szCs w:val="24"/>
          <w:lang w:val="en-GB" w:eastAsia="en-US"/>
        </w:rPr>
      </w:pPr>
      <w:r w:rsidRPr="006C5AC4">
        <w:rPr>
          <w:szCs w:val="24"/>
          <w:lang w:val="en-GB" w:eastAsia="en-US"/>
        </w:rPr>
        <w:lastRenderedPageBreak/>
        <w:t>Kuva 3 Biohajoavuuden laskeminen – varmistustesti</w:t>
      </w:r>
    </w:p>
    <w:p w14:paraId="71235DFD" w14:textId="5DF45556" w:rsidR="00070F1A" w:rsidRPr="006C5AC4" w:rsidRDefault="00262EC3" w:rsidP="00262EC3">
      <w:pPr>
        <w:widowControl/>
        <w:spacing w:before="120" w:after="120" w:line="360" w:lineRule="auto"/>
        <w:rPr>
          <w:szCs w:val="24"/>
          <w:lang w:val="en-GB" w:eastAsia="en-US"/>
        </w:rPr>
      </w:pPr>
      <w:r w:rsidRPr="006C5AC4">
        <w:rPr>
          <w:noProof/>
          <w:szCs w:val="24"/>
          <w:lang w:val="en-GB"/>
        </w:rPr>
        <w:drawing>
          <wp:inline distT="0" distB="0" distL="0" distR="0" wp14:anchorId="33F91A20" wp14:editId="766BFBBD">
            <wp:extent cx="3466531" cy="6191386"/>
            <wp:effectExtent l="0" t="0" r="635"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3472974" cy="6202893"/>
                    </a:xfrm>
                    <a:prstGeom prst="rect">
                      <a:avLst/>
                    </a:prstGeom>
                  </pic:spPr>
                </pic:pic>
              </a:graphicData>
            </a:graphic>
          </wp:inline>
        </w:drawing>
      </w:r>
    </w:p>
    <w:p w14:paraId="017AB4B7" w14:textId="77777777" w:rsidR="00070F1A" w:rsidRPr="006C5AC4" w:rsidRDefault="00070F1A">
      <w:pPr>
        <w:widowControl/>
        <w:rPr>
          <w:szCs w:val="24"/>
          <w:lang w:val="en-GB" w:eastAsia="en-US"/>
        </w:rPr>
      </w:pPr>
      <w:r w:rsidRPr="006C5AC4">
        <w:rPr>
          <w:szCs w:val="24"/>
          <w:lang w:val="en-GB" w:eastAsia="en-US"/>
        </w:rPr>
        <w:br w:type="page"/>
      </w:r>
    </w:p>
    <w:p w14:paraId="091AA338" w14:textId="77777777" w:rsidR="00262EC3" w:rsidRPr="006C5AC4" w:rsidRDefault="00262EC3" w:rsidP="00262EC3">
      <w:pPr>
        <w:widowControl/>
        <w:spacing w:before="120" w:after="120" w:line="360" w:lineRule="auto"/>
        <w:rPr>
          <w:szCs w:val="24"/>
          <w:lang w:val="en-GB" w:eastAsia="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1234"/>
        <w:gridCol w:w="7831"/>
      </w:tblGrid>
      <w:tr w:rsidR="00262EC3" w:rsidRPr="006C5AC4" w14:paraId="2D8FDFAF" w14:textId="77777777" w:rsidTr="004F31D2">
        <w:trPr>
          <w:tblHeader/>
        </w:trPr>
        <w:tc>
          <w:tcPr>
            <w:tcW w:w="0" w:type="auto"/>
          </w:tcPr>
          <w:p w14:paraId="74D99BA8" w14:textId="77777777" w:rsidR="00262EC3" w:rsidRPr="006C5AC4" w:rsidRDefault="00262EC3" w:rsidP="00262EC3">
            <w:pPr>
              <w:widowControl/>
              <w:spacing w:before="120" w:after="120" w:line="360" w:lineRule="auto"/>
              <w:rPr>
                <w:szCs w:val="24"/>
                <w:lang w:val="en-GB" w:eastAsia="en-US"/>
              </w:rPr>
            </w:pPr>
            <w:r w:rsidRPr="006C5AC4">
              <w:rPr>
                <w:szCs w:val="24"/>
                <w:lang w:val="en-GB" w:eastAsia="en-US"/>
              </w:rPr>
              <w:t>A</w:t>
            </w:r>
          </w:p>
        </w:tc>
        <w:tc>
          <w:tcPr>
            <w:tcW w:w="0" w:type="auto"/>
          </w:tcPr>
          <w:p w14:paraId="5B3579D6" w14:textId="77777777" w:rsidR="00262EC3" w:rsidRPr="006C5AC4" w:rsidRDefault="00262EC3" w:rsidP="00262EC3">
            <w:pPr>
              <w:widowControl/>
              <w:spacing w:before="120" w:after="120" w:line="360" w:lineRule="auto"/>
              <w:rPr>
                <w:szCs w:val="24"/>
                <w:lang w:val="en-GB" w:eastAsia="en-US"/>
              </w:rPr>
            </w:pPr>
            <w:r w:rsidRPr="006C5AC4">
              <w:rPr>
                <w:szCs w:val="24"/>
                <w:lang w:val="en-GB" w:eastAsia="en-US"/>
              </w:rPr>
              <w:t>Esivaihe</w:t>
            </w:r>
          </w:p>
        </w:tc>
      </w:tr>
      <w:tr w:rsidR="00262EC3" w:rsidRPr="006C5AC4" w14:paraId="10AC4415" w14:textId="77777777" w:rsidTr="004F31D2">
        <w:tc>
          <w:tcPr>
            <w:tcW w:w="0" w:type="auto"/>
          </w:tcPr>
          <w:p w14:paraId="0385075B" w14:textId="77777777" w:rsidR="00262EC3" w:rsidRPr="006C5AC4" w:rsidRDefault="00262EC3" w:rsidP="00262EC3">
            <w:pPr>
              <w:widowControl/>
              <w:spacing w:before="120" w:after="120" w:line="360" w:lineRule="auto"/>
              <w:rPr>
                <w:szCs w:val="24"/>
                <w:lang w:val="en-GB" w:eastAsia="en-US"/>
              </w:rPr>
            </w:pPr>
            <w:r w:rsidRPr="006C5AC4">
              <w:rPr>
                <w:szCs w:val="24"/>
                <w:lang w:val="en-GB" w:eastAsia="en-US"/>
              </w:rPr>
              <w:t>B</w:t>
            </w:r>
          </w:p>
        </w:tc>
        <w:tc>
          <w:tcPr>
            <w:tcW w:w="0" w:type="auto"/>
          </w:tcPr>
          <w:p w14:paraId="2177EC2D" w14:textId="77777777" w:rsidR="00262EC3" w:rsidRPr="006C5AC4" w:rsidRDefault="00262EC3" w:rsidP="00262EC3">
            <w:pPr>
              <w:widowControl/>
              <w:spacing w:before="120" w:after="120" w:line="360" w:lineRule="auto"/>
              <w:rPr>
                <w:szCs w:val="24"/>
                <w:lang w:val="en-GB" w:eastAsia="en-US"/>
              </w:rPr>
            </w:pPr>
            <w:r w:rsidRPr="006C5AC4">
              <w:rPr>
                <w:szCs w:val="24"/>
                <w:lang w:val="en-GB" w:eastAsia="en-US"/>
              </w:rPr>
              <w:t>Laskenta-aika (21 vuorokautta)</w:t>
            </w:r>
          </w:p>
        </w:tc>
      </w:tr>
      <w:tr w:rsidR="00262EC3" w:rsidRPr="006C5AC4" w14:paraId="29C904F2" w14:textId="77777777" w:rsidTr="004F31D2">
        <w:tc>
          <w:tcPr>
            <w:tcW w:w="0" w:type="auto"/>
          </w:tcPr>
          <w:p w14:paraId="3BBC82EA" w14:textId="77777777" w:rsidR="00262EC3" w:rsidRPr="006C5AC4" w:rsidRDefault="00262EC3" w:rsidP="00262EC3">
            <w:pPr>
              <w:widowControl/>
              <w:spacing w:before="120" w:after="120" w:line="360" w:lineRule="auto"/>
              <w:rPr>
                <w:szCs w:val="24"/>
                <w:lang w:val="en-GB" w:eastAsia="en-US"/>
              </w:rPr>
            </w:pPr>
            <w:r w:rsidRPr="006C5AC4">
              <w:rPr>
                <w:szCs w:val="24"/>
                <w:lang w:val="en-GB" w:eastAsia="en-US"/>
              </w:rPr>
              <w:t>C</w:t>
            </w:r>
          </w:p>
        </w:tc>
        <w:tc>
          <w:tcPr>
            <w:tcW w:w="0" w:type="auto"/>
          </w:tcPr>
          <w:p w14:paraId="49F72812" w14:textId="77777777" w:rsidR="00262EC3" w:rsidRPr="006C5AC4" w:rsidRDefault="00262EC3" w:rsidP="00262EC3">
            <w:pPr>
              <w:widowControl/>
              <w:spacing w:before="120" w:after="120" w:line="360" w:lineRule="auto"/>
              <w:rPr>
                <w:szCs w:val="24"/>
                <w:lang w:eastAsia="en-US"/>
              </w:rPr>
            </w:pPr>
            <w:r w:rsidRPr="006C5AC4">
              <w:rPr>
                <w:szCs w:val="24"/>
                <w:lang w:eastAsia="en-US"/>
              </w:rPr>
              <w:t>Helposti hajoava pinta-aktiivinen aine</w:t>
            </w:r>
          </w:p>
        </w:tc>
      </w:tr>
      <w:tr w:rsidR="00262EC3" w:rsidRPr="006C5AC4" w14:paraId="6F90DFB9" w14:textId="77777777" w:rsidTr="004F31D2">
        <w:tc>
          <w:tcPr>
            <w:tcW w:w="0" w:type="auto"/>
          </w:tcPr>
          <w:p w14:paraId="1FCF798E" w14:textId="77777777" w:rsidR="00262EC3" w:rsidRPr="006C5AC4" w:rsidRDefault="00262EC3" w:rsidP="00262EC3">
            <w:pPr>
              <w:widowControl/>
              <w:spacing w:before="120" w:after="120" w:line="360" w:lineRule="auto"/>
              <w:rPr>
                <w:szCs w:val="24"/>
                <w:lang w:val="en-GB" w:eastAsia="en-US"/>
              </w:rPr>
            </w:pPr>
            <w:r w:rsidRPr="006C5AC4">
              <w:rPr>
                <w:szCs w:val="24"/>
                <w:lang w:val="en-GB" w:eastAsia="en-US"/>
              </w:rPr>
              <w:t>D</w:t>
            </w:r>
          </w:p>
        </w:tc>
        <w:tc>
          <w:tcPr>
            <w:tcW w:w="0" w:type="auto"/>
          </w:tcPr>
          <w:p w14:paraId="7576F48E" w14:textId="77777777" w:rsidR="00262EC3" w:rsidRPr="006C5AC4" w:rsidRDefault="00262EC3" w:rsidP="00262EC3">
            <w:pPr>
              <w:widowControl/>
              <w:spacing w:before="120" w:after="120" w:line="360" w:lineRule="auto"/>
              <w:rPr>
                <w:szCs w:val="24"/>
                <w:lang w:eastAsia="en-US"/>
              </w:rPr>
            </w:pPr>
            <w:r w:rsidRPr="006C5AC4">
              <w:rPr>
                <w:szCs w:val="24"/>
                <w:lang w:eastAsia="en-US"/>
              </w:rPr>
              <w:t>Pinta-aktiivinen aine, joka ei ole helposti hajoava</w:t>
            </w:r>
          </w:p>
        </w:tc>
      </w:tr>
      <w:tr w:rsidR="00262EC3" w:rsidRPr="006C5AC4" w14:paraId="5546E98D" w14:textId="77777777" w:rsidTr="004F31D2">
        <w:tc>
          <w:tcPr>
            <w:tcW w:w="0" w:type="auto"/>
          </w:tcPr>
          <w:p w14:paraId="23E3AB07" w14:textId="77777777" w:rsidR="00262EC3" w:rsidRPr="006C5AC4" w:rsidRDefault="00262EC3" w:rsidP="00262EC3">
            <w:pPr>
              <w:widowControl/>
              <w:spacing w:before="120" w:after="120" w:line="360" w:lineRule="auto"/>
              <w:rPr>
                <w:szCs w:val="24"/>
                <w:lang w:val="en-GB" w:eastAsia="en-US"/>
              </w:rPr>
            </w:pPr>
            <w:r w:rsidRPr="006C5AC4">
              <w:rPr>
                <w:szCs w:val="24"/>
                <w:lang w:val="en-GB" w:eastAsia="en-US"/>
              </w:rPr>
              <w:t>E</w:t>
            </w:r>
          </w:p>
        </w:tc>
        <w:tc>
          <w:tcPr>
            <w:tcW w:w="0" w:type="auto"/>
          </w:tcPr>
          <w:p w14:paraId="7024F7E4" w14:textId="77777777" w:rsidR="00262EC3" w:rsidRPr="006C5AC4" w:rsidRDefault="00262EC3" w:rsidP="00262EC3">
            <w:pPr>
              <w:widowControl/>
              <w:spacing w:before="120" w:after="120" w:line="360" w:lineRule="auto"/>
              <w:rPr>
                <w:szCs w:val="24"/>
                <w:lang w:val="en-GB" w:eastAsia="en-US"/>
              </w:rPr>
            </w:pPr>
            <w:r w:rsidRPr="006C5AC4">
              <w:rPr>
                <w:szCs w:val="24"/>
                <w:lang w:val="en-GB" w:eastAsia="en-US"/>
              </w:rPr>
              <w:t>Biohajoavuus (%)</w:t>
            </w:r>
          </w:p>
        </w:tc>
      </w:tr>
      <w:tr w:rsidR="00262EC3" w:rsidRPr="006C5AC4" w14:paraId="546D8711" w14:textId="77777777" w:rsidTr="004F31D2">
        <w:tc>
          <w:tcPr>
            <w:tcW w:w="0" w:type="auto"/>
          </w:tcPr>
          <w:p w14:paraId="1C7AACA7" w14:textId="77777777" w:rsidR="00262EC3" w:rsidRPr="006C5AC4" w:rsidRDefault="00262EC3" w:rsidP="00262EC3">
            <w:pPr>
              <w:widowControl/>
              <w:spacing w:before="120" w:after="120" w:line="360" w:lineRule="auto"/>
              <w:rPr>
                <w:szCs w:val="24"/>
                <w:lang w:val="en-GB" w:eastAsia="en-US"/>
              </w:rPr>
            </w:pPr>
            <w:r w:rsidRPr="006C5AC4">
              <w:rPr>
                <w:szCs w:val="24"/>
                <w:lang w:val="en-GB" w:eastAsia="en-US"/>
              </w:rPr>
              <w:t>F</w:t>
            </w:r>
          </w:p>
        </w:tc>
        <w:tc>
          <w:tcPr>
            <w:tcW w:w="0" w:type="auto"/>
          </w:tcPr>
          <w:p w14:paraId="293E41C2" w14:textId="77777777" w:rsidR="00262EC3" w:rsidRPr="006C5AC4" w:rsidRDefault="00262EC3" w:rsidP="00262EC3">
            <w:pPr>
              <w:widowControl/>
              <w:spacing w:before="120" w:after="120" w:line="360" w:lineRule="auto"/>
              <w:rPr>
                <w:szCs w:val="24"/>
                <w:lang w:val="en-GB" w:eastAsia="en-US"/>
              </w:rPr>
            </w:pPr>
            <w:r w:rsidRPr="006C5AC4">
              <w:rPr>
                <w:szCs w:val="24"/>
                <w:lang w:val="en-GB" w:eastAsia="en-US"/>
              </w:rPr>
              <w:t>Aika (vuorokausina)</w:t>
            </w:r>
          </w:p>
        </w:tc>
      </w:tr>
    </w:tbl>
    <w:p w14:paraId="08E37DFB" w14:textId="77777777" w:rsidR="00262EC3" w:rsidRPr="006C5AC4" w:rsidRDefault="00262EC3" w:rsidP="00262EC3">
      <w:pPr>
        <w:widowControl/>
        <w:spacing w:before="120" w:after="120" w:line="360" w:lineRule="auto"/>
        <w:rPr>
          <w:szCs w:val="24"/>
          <w:lang w:val="en-GB" w:eastAsia="en-US"/>
        </w:rPr>
        <w:sectPr w:rsidR="00262EC3" w:rsidRPr="006C5AC4">
          <w:pgSz w:w="11909" w:h="16834"/>
          <w:pgMar w:top="1134" w:right="1417" w:bottom="1417" w:left="1417" w:header="1134" w:footer="567" w:gutter="0"/>
          <w:cols w:space="720"/>
        </w:sectPr>
      </w:pPr>
    </w:p>
    <w:p w14:paraId="1A64C1C1" w14:textId="77777777" w:rsidR="00262EC3" w:rsidRPr="006C5AC4" w:rsidRDefault="00262EC3" w:rsidP="00262EC3">
      <w:pPr>
        <w:widowControl/>
        <w:spacing w:before="120" w:after="120" w:line="360" w:lineRule="auto"/>
        <w:rPr>
          <w:szCs w:val="24"/>
          <w:lang w:val="en-GB" w:eastAsia="en-US"/>
        </w:rPr>
      </w:pPr>
    </w:p>
    <w:p w14:paraId="2669CC1A" w14:textId="77777777" w:rsidR="00262EC3" w:rsidRPr="006C5AC4" w:rsidRDefault="00262EC3" w:rsidP="00262EC3">
      <w:pPr>
        <w:widowControl/>
        <w:spacing w:before="120" w:after="120" w:line="360" w:lineRule="auto"/>
        <w:jc w:val="center"/>
        <w:rPr>
          <w:lang w:val="en-GB" w:eastAsia="en-US"/>
        </w:rPr>
      </w:pPr>
      <w:r w:rsidRPr="006C5AC4">
        <w:rPr>
          <w:lang w:val="en-GB" w:eastAsia="en-US"/>
        </w:rPr>
        <w:t>LIITE VIII</w:t>
      </w:r>
    </w:p>
    <w:p w14:paraId="43C7C3C2" w14:textId="77777777" w:rsidR="00262EC3" w:rsidRPr="006C5AC4" w:rsidRDefault="00262EC3" w:rsidP="00070F1A">
      <w:pPr>
        <w:widowControl/>
        <w:spacing w:before="120" w:after="120" w:line="360" w:lineRule="auto"/>
        <w:jc w:val="center"/>
        <w:rPr>
          <w:szCs w:val="24"/>
          <w:lang w:val="en-GB" w:eastAsia="en-US"/>
        </w:rPr>
      </w:pPr>
      <w:r w:rsidRPr="006C5AC4">
        <w:rPr>
          <w:szCs w:val="24"/>
          <w:lang w:val="en-GB" w:eastAsia="en-US"/>
        </w:rPr>
        <w:t>VASTAAVUUSTAULUKKO</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9060"/>
      </w:tblGrid>
      <w:tr w:rsidR="00262EC3" w:rsidRPr="00070F1A" w14:paraId="1645B088" w14:textId="77777777" w:rsidTr="004F31D2">
        <w:tc>
          <w:tcPr>
            <w:tcW w:w="0" w:type="auto"/>
          </w:tcPr>
          <w:tbl>
            <w:tblPr>
              <w:tblStyle w:val="PlainTable21"/>
              <w:tblW w:w="8380" w:type="dxa"/>
              <w:tblLook w:val="04A0" w:firstRow="1" w:lastRow="0" w:firstColumn="1" w:lastColumn="0" w:noHBand="0" w:noVBand="1"/>
            </w:tblPr>
            <w:tblGrid>
              <w:gridCol w:w="8159"/>
              <w:gridCol w:w="221"/>
            </w:tblGrid>
            <w:tr w:rsidR="00262EC3" w:rsidRPr="00070F1A" w14:paraId="68A00372" w14:textId="77777777" w:rsidTr="00070F1A">
              <w:trPr>
                <w:cnfStyle w:val="100000000000" w:firstRow="1" w:lastRow="0" w:firstColumn="0" w:lastColumn="0" w:oddVBand="0" w:evenVBand="0" w:oddHBand="0" w:evenHBand="0" w:firstRowFirstColumn="0" w:firstRowLastColumn="0" w:lastRowFirstColumn="0" w:lastRowLastColumn="0"/>
                <w:trHeight w:val="5943"/>
              </w:trPr>
              <w:tc>
                <w:tcPr>
                  <w:cnfStyle w:val="001000000000" w:firstRow="0" w:lastRow="0" w:firstColumn="1" w:lastColumn="0" w:oddVBand="0" w:evenVBand="0" w:oddHBand="0" w:evenHBand="0" w:firstRowFirstColumn="0" w:firstRowLastColumn="0" w:lastRowFirstColumn="0" w:lastRowLastColumn="0"/>
                  <w:tcW w:w="8159" w:type="dxa"/>
                </w:tcPr>
                <w:tbl>
                  <w:tblPr>
                    <w:tblStyle w:val="PlainTable21"/>
                    <w:tblW w:w="9430" w:type="dxa"/>
                    <w:tblLook w:val="04A0" w:firstRow="1" w:lastRow="0" w:firstColumn="1" w:lastColumn="0" w:noHBand="0" w:noVBand="1"/>
                  </w:tblPr>
                  <w:tblGrid>
                    <w:gridCol w:w="4606"/>
                    <w:gridCol w:w="4824"/>
                  </w:tblGrid>
                  <w:tr w:rsidR="00262EC3" w:rsidRPr="006C5AC4" w14:paraId="24108A6F" w14:textId="77777777" w:rsidTr="00070F1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tcBorders>
                          <w:right w:val="single" w:sz="4" w:space="0" w:color="auto"/>
                        </w:tcBorders>
                      </w:tcPr>
                      <w:p w14:paraId="60BDBC85" w14:textId="77777777" w:rsidR="00262EC3" w:rsidRPr="006C5AC4" w:rsidRDefault="00262EC3" w:rsidP="00070F1A">
                        <w:pPr>
                          <w:widowControl/>
                          <w:spacing w:before="100" w:beforeAutospacing="1" w:after="100" w:afterAutospacing="1" w:line="360" w:lineRule="auto"/>
                          <w:rPr>
                            <w:rFonts w:ascii="Times New Roman" w:hAnsi="Times New Roman"/>
                            <w:b w:val="0"/>
                            <w:noProof/>
                            <w:szCs w:val="24"/>
                            <w:lang w:val="en-US"/>
                          </w:rPr>
                        </w:pPr>
                        <w:r w:rsidRPr="006C5AC4">
                          <w:rPr>
                            <w:rFonts w:ascii="Times New Roman" w:hAnsi="Times New Roman"/>
                            <w:b w:val="0"/>
                            <w:noProof/>
                            <w:szCs w:val="24"/>
                            <w:lang w:val="en-US"/>
                          </w:rPr>
                          <w:t>Asetus (EY) N:o 648/2004</w:t>
                        </w:r>
                      </w:p>
                    </w:tc>
                    <w:tc>
                      <w:tcPr>
                        <w:tcW w:w="4824" w:type="dxa"/>
                        <w:tcBorders>
                          <w:top w:val="single" w:sz="4" w:space="0" w:color="7F7F7F"/>
                          <w:left w:val="single" w:sz="4" w:space="0" w:color="auto"/>
                        </w:tcBorders>
                      </w:tcPr>
                      <w:p w14:paraId="69F62C5B" w14:textId="77777777" w:rsidR="00262EC3" w:rsidRPr="006C5AC4" w:rsidRDefault="00262EC3" w:rsidP="00070F1A">
                        <w:pPr>
                          <w:widowControl/>
                          <w:spacing w:before="100" w:beforeAutospacing="1" w:after="100" w:afterAutospacing="1" w:line="360" w:lineRule="auto"/>
                          <w:cnfStyle w:val="100000000000" w:firstRow="1" w:lastRow="0" w:firstColumn="0" w:lastColumn="0" w:oddVBand="0" w:evenVBand="0" w:oddHBand="0" w:evenHBand="0" w:firstRowFirstColumn="0" w:firstRowLastColumn="0" w:lastRowFirstColumn="0" w:lastRowLastColumn="0"/>
                          <w:rPr>
                            <w:rFonts w:ascii="Times New Roman" w:hAnsi="Times New Roman"/>
                            <w:b w:val="0"/>
                            <w:noProof/>
                            <w:szCs w:val="24"/>
                            <w:lang w:val="en-US"/>
                          </w:rPr>
                        </w:pPr>
                        <w:r w:rsidRPr="006C5AC4">
                          <w:rPr>
                            <w:rFonts w:ascii="Times New Roman" w:hAnsi="Times New Roman"/>
                            <w:b w:val="0"/>
                            <w:noProof/>
                            <w:szCs w:val="24"/>
                            <w:lang w:val="en-US"/>
                          </w:rPr>
                          <w:t>Tämä asetus</w:t>
                        </w:r>
                      </w:p>
                    </w:tc>
                  </w:tr>
                  <w:tr w:rsidR="00262EC3" w:rsidRPr="006C5AC4" w14:paraId="5A46978A" w14:textId="77777777" w:rsidTr="00070F1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tcBorders>
                          <w:right w:val="single" w:sz="4" w:space="0" w:color="auto"/>
                        </w:tcBorders>
                      </w:tcPr>
                      <w:p w14:paraId="299B82F7" w14:textId="77777777" w:rsidR="00262EC3" w:rsidRPr="006C5AC4" w:rsidRDefault="00262EC3" w:rsidP="00070F1A">
                        <w:pPr>
                          <w:widowControl/>
                          <w:spacing w:before="100" w:beforeAutospacing="1" w:after="100" w:afterAutospacing="1" w:line="360" w:lineRule="auto"/>
                          <w:rPr>
                            <w:rFonts w:ascii="Times New Roman" w:hAnsi="Times New Roman"/>
                            <w:b w:val="0"/>
                            <w:noProof/>
                            <w:szCs w:val="24"/>
                            <w:lang w:val="en-US"/>
                          </w:rPr>
                        </w:pPr>
                        <w:r w:rsidRPr="006C5AC4">
                          <w:rPr>
                            <w:rFonts w:ascii="Times New Roman" w:hAnsi="Times New Roman"/>
                            <w:b w:val="0"/>
                            <w:noProof/>
                            <w:szCs w:val="24"/>
                            <w:lang w:val="en-US"/>
                          </w:rPr>
                          <w:t>1 artiklan 1 kohta</w:t>
                        </w:r>
                      </w:p>
                    </w:tc>
                    <w:tc>
                      <w:tcPr>
                        <w:tcW w:w="4824" w:type="dxa"/>
                        <w:tcBorders>
                          <w:left w:val="single" w:sz="4" w:space="0" w:color="auto"/>
                        </w:tcBorders>
                      </w:tcPr>
                      <w:p w14:paraId="4DFC11E0" w14:textId="77777777" w:rsidR="00262EC3" w:rsidRPr="006C5AC4" w:rsidRDefault="00262EC3" w:rsidP="00070F1A">
                        <w:pPr>
                          <w:widowControl/>
                          <w:spacing w:before="100" w:beforeAutospacing="1" w:after="100" w:afterAutospacing="1"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noProof/>
                            <w:szCs w:val="24"/>
                            <w:lang w:val="en-US"/>
                          </w:rPr>
                        </w:pPr>
                        <w:r w:rsidRPr="006C5AC4">
                          <w:rPr>
                            <w:rFonts w:ascii="Times New Roman" w:hAnsi="Times New Roman"/>
                            <w:noProof/>
                            <w:szCs w:val="24"/>
                            <w:lang w:val="en-US"/>
                          </w:rPr>
                          <w:t>1 artiklan 1 kohta</w:t>
                        </w:r>
                      </w:p>
                    </w:tc>
                  </w:tr>
                  <w:tr w:rsidR="00262EC3" w:rsidRPr="006C5AC4" w14:paraId="2C1F5ADA" w14:textId="77777777" w:rsidTr="00070F1A">
                    <w:tc>
                      <w:tcPr>
                        <w:cnfStyle w:val="001000000000" w:firstRow="0" w:lastRow="0" w:firstColumn="1" w:lastColumn="0" w:oddVBand="0" w:evenVBand="0" w:oddHBand="0" w:evenHBand="0" w:firstRowFirstColumn="0" w:firstRowLastColumn="0" w:lastRowFirstColumn="0" w:lastRowLastColumn="0"/>
                        <w:tcW w:w="4606" w:type="dxa"/>
                        <w:tcBorders>
                          <w:right w:val="single" w:sz="4" w:space="0" w:color="auto"/>
                        </w:tcBorders>
                      </w:tcPr>
                      <w:p w14:paraId="613068D1" w14:textId="77777777" w:rsidR="00262EC3" w:rsidRPr="006C5AC4" w:rsidRDefault="00262EC3" w:rsidP="00070F1A">
                        <w:pPr>
                          <w:widowControl/>
                          <w:spacing w:before="100" w:beforeAutospacing="1" w:after="100" w:afterAutospacing="1" w:line="360" w:lineRule="auto"/>
                          <w:rPr>
                            <w:rFonts w:ascii="Times New Roman" w:hAnsi="Times New Roman"/>
                            <w:b w:val="0"/>
                            <w:noProof/>
                            <w:szCs w:val="24"/>
                            <w:lang w:val="en-US"/>
                          </w:rPr>
                        </w:pPr>
                        <w:r w:rsidRPr="006C5AC4">
                          <w:rPr>
                            <w:rFonts w:ascii="Times New Roman" w:hAnsi="Times New Roman"/>
                            <w:b w:val="0"/>
                            <w:noProof/>
                            <w:szCs w:val="24"/>
                            <w:lang w:val="en-US"/>
                          </w:rPr>
                          <w:t>1 artiklan 2 kohta</w:t>
                        </w:r>
                      </w:p>
                    </w:tc>
                    <w:tc>
                      <w:tcPr>
                        <w:tcW w:w="4824" w:type="dxa"/>
                        <w:tcBorders>
                          <w:top w:val="single" w:sz="4" w:space="0" w:color="7F7F7F"/>
                          <w:left w:val="single" w:sz="4" w:space="0" w:color="auto"/>
                          <w:bottom w:val="single" w:sz="4" w:space="0" w:color="7F7F7F"/>
                        </w:tcBorders>
                      </w:tcPr>
                      <w:p w14:paraId="1931F20B" w14:textId="77777777" w:rsidR="00262EC3" w:rsidRPr="006C5AC4" w:rsidRDefault="00262EC3" w:rsidP="00070F1A">
                        <w:pPr>
                          <w:widowControl/>
                          <w:spacing w:before="100" w:beforeAutospacing="1" w:after="100" w:afterAutospacing="1"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noProof/>
                            <w:szCs w:val="24"/>
                            <w:lang w:val="en-US"/>
                          </w:rPr>
                        </w:pPr>
                        <w:r w:rsidRPr="006C5AC4">
                          <w:rPr>
                            <w:rFonts w:ascii="Times New Roman" w:hAnsi="Times New Roman"/>
                            <w:noProof/>
                            <w:szCs w:val="24"/>
                            <w:lang w:val="en-US"/>
                          </w:rPr>
                          <w:t>–</w:t>
                        </w:r>
                      </w:p>
                    </w:tc>
                  </w:tr>
                  <w:tr w:rsidR="00262EC3" w:rsidRPr="006C5AC4" w14:paraId="6D3CD439" w14:textId="77777777" w:rsidTr="00070F1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tcBorders>
                          <w:right w:val="single" w:sz="4" w:space="0" w:color="auto"/>
                        </w:tcBorders>
                      </w:tcPr>
                      <w:p w14:paraId="49ED2247" w14:textId="77777777" w:rsidR="00262EC3" w:rsidRPr="006C5AC4" w:rsidRDefault="00262EC3" w:rsidP="00070F1A">
                        <w:pPr>
                          <w:widowControl/>
                          <w:spacing w:before="100" w:beforeAutospacing="1" w:after="100" w:afterAutospacing="1" w:line="360" w:lineRule="auto"/>
                          <w:rPr>
                            <w:rFonts w:ascii="Times New Roman" w:hAnsi="Times New Roman"/>
                            <w:b w:val="0"/>
                            <w:noProof/>
                            <w:szCs w:val="24"/>
                            <w:lang w:val="en-US"/>
                          </w:rPr>
                        </w:pPr>
                        <w:r w:rsidRPr="006C5AC4">
                          <w:rPr>
                            <w:rFonts w:ascii="Times New Roman" w:hAnsi="Times New Roman"/>
                            <w:b w:val="0"/>
                            <w:noProof/>
                            <w:szCs w:val="24"/>
                            <w:lang w:val="en-US"/>
                          </w:rPr>
                          <w:t>2 artiklan 1 kohta</w:t>
                        </w:r>
                      </w:p>
                    </w:tc>
                    <w:tc>
                      <w:tcPr>
                        <w:tcW w:w="4824" w:type="dxa"/>
                        <w:tcBorders>
                          <w:left w:val="single" w:sz="4" w:space="0" w:color="auto"/>
                        </w:tcBorders>
                      </w:tcPr>
                      <w:p w14:paraId="2948E9C4" w14:textId="77777777" w:rsidR="00262EC3" w:rsidRPr="006C5AC4" w:rsidRDefault="00262EC3" w:rsidP="00070F1A">
                        <w:pPr>
                          <w:widowControl/>
                          <w:spacing w:before="100" w:beforeAutospacing="1" w:after="100" w:afterAutospacing="1"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noProof/>
                            <w:szCs w:val="24"/>
                            <w:lang w:val="en-US"/>
                          </w:rPr>
                        </w:pPr>
                        <w:r w:rsidRPr="006C5AC4">
                          <w:rPr>
                            <w:rFonts w:ascii="Times New Roman" w:hAnsi="Times New Roman"/>
                            <w:noProof/>
                            <w:szCs w:val="24"/>
                            <w:lang w:val="en-US"/>
                          </w:rPr>
                          <w:t>2 artiklan 1 kohta</w:t>
                        </w:r>
                      </w:p>
                    </w:tc>
                  </w:tr>
                  <w:tr w:rsidR="00262EC3" w:rsidRPr="006C5AC4" w14:paraId="5CDCFF1F" w14:textId="77777777" w:rsidTr="00070F1A">
                    <w:tc>
                      <w:tcPr>
                        <w:cnfStyle w:val="001000000000" w:firstRow="0" w:lastRow="0" w:firstColumn="1" w:lastColumn="0" w:oddVBand="0" w:evenVBand="0" w:oddHBand="0" w:evenHBand="0" w:firstRowFirstColumn="0" w:firstRowLastColumn="0" w:lastRowFirstColumn="0" w:lastRowLastColumn="0"/>
                        <w:tcW w:w="4606" w:type="dxa"/>
                        <w:tcBorders>
                          <w:right w:val="single" w:sz="4" w:space="0" w:color="auto"/>
                        </w:tcBorders>
                      </w:tcPr>
                      <w:p w14:paraId="51A68E9C" w14:textId="77777777" w:rsidR="00262EC3" w:rsidRPr="006C5AC4" w:rsidRDefault="00262EC3" w:rsidP="00070F1A">
                        <w:pPr>
                          <w:widowControl/>
                          <w:spacing w:before="100" w:beforeAutospacing="1" w:after="100" w:afterAutospacing="1" w:line="360" w:lineRule="auto"/>
                          <w:rPr>
                            <w:rFonts w:ascii="Times New Roman" w:hAnsi="Times New Roman"/>
                            <w:b w:val="0"/>
                            <w:noProof/>
                            <w:szCs w:val="24"/>
                            <w:lang w:val="en-US"/>
                          </w:rPr>
                        </w:pPr>
                        <w:r w:rsidRPr="006C5AC4">
                          <w:rPr>
                            <w:rFonts w:ascii="Times New Roman" w:hAnsi="Times New Roman"/>
                            <w:b w:val="0"/>
                            <w:noProof/>
                            <w:szCs w:val="24"/>
                            <w:lang w:val="en-US"/>
                          </w:rPr>
                          <w:t>2 artiklan 1 a alakohta</w:t>
                        </w:r>
                      </w:p>
                    </w:tc>
                    <w:tc>
                      <w:tcPr>
                        <w:tcW w:w="4824" w:type="dxa"/>
                        <w:tcBorders>
                          <w:top w:val="single" w:sz="4" w:space="0" w:color="7F7F7F"/>
                          <w:left w:val="single" w:sz="4" w:space="0" w:color="auto"/>
                          <w:bottom w:val="single" w:sz="4" w:space="0" w:color="7F7F7F"/>
                        </w:tcBorders>
                      </w:tcPr>
                      <w:p w14:paraId="7DB9D2E8" w14:textId="77777777" w:rsidR="00262EC3" w:rsidRPr="006C5AC4" w:rsidRDefault="00262EC3" w:rsidP="00070F1A">
                        <w:pPr>
                          <w:widowControl/>
                          <w:spacing w:before="100" w:beforeAutospacing="1" w:after="100" w:afterAutospacing="1"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noProof/>
                            <w:szCs w:val="24"/>
                            <w:lang w:val="en-US"/>
                          </w:rPr>
                        </w:pPr>
                        <w:r w:rsidRPr="006C5AC4">
                          <w:rPr>
                            <w:rFonts w:ascii="Times New Roman" w:hAnsi="Times New Roman"/>
                            <w:noProof/>
                            <w:szCs w:val="24"/>
                            <w:lang w:val="en-US"/>
                          </w:rPr>
                          <w:t>2 artiklan 2 kohta</w:t>
                        </w:r>
                      </w:p>
                    </w:tc>
                  </w:tr>
                  <w:tr w:rsidR="00262EC3" w:rsidRPr="006C5AC4" w14:paraId="5273FE3C" w14:textId="77777777" w:rsidTr="00070F1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tcBorders>
                          <w:right w:val="single" w:sz="4" w:space="0" w:color="auto"/>
                        </w:tcBorders>
                      </w:tcPr>
                      <w:p w14:paraId="25343762" w14:textId="77777777" w:rsidR="00262EC3" w:rsidRPr="006C5AC4" w:rsidRDefault="00262EC3" w:rsidP="00070F1A">
                        <w:pPr>
                          <w:widowControl/>
                          <w:spacing w:before="100" w:beforeAutospacing="1" w:after="100" w:afterAutospacing="1" w:line="360" w:lineRule="auto"/>
                          <w:rPr>
                            <w:rFonts w:ascii="Times New Roman" w:hAnsi="Times New Roman"/>
                            <w:b w:val="0"/>
                            <w:noProof/>
                            <w:szCs w:val="24"/>
                            <w:lang w:val="en-US"/>
                          </w:rPr>
                        </w:pPr>
                        <w:r w:rsidRPr="006C5AC4">
                          <w:rPr>
                            <w:rFonts w:ascii="Times New Roman" w:hAnsi="Times New Roman"/>
                            <w:b w:val="0"/>
                            <w:noProof/>
                            <w:szCs w:val="24"/>
                            <w:lang w:val="en-US"/>
                          </w:rPr>
                          <w:t>2 artiklan 1 b kohta</w:t>
                        </w:r>
                      </w:p>
                    </w:tc>
                    <w:tc>
                      <w:tcPr>
                        <w:tcW w:w="4824" w:type="dxa"/>
                        <w:tcBorders>
                          <w:left w:val="single" w:sz="4" w:space="0" w:color="auto"/>
                        </w:tcBorders>
                      </w:tcPr>
                      <w:p w14:paraId="5F3D6C63" w14:textId="77777777" w:rsidR="00262EC3" w:rsidRPr="006C5AC4" w:rsidRDefault="00262EC3" w:rsidP="00070F1A">
                        <w:pPr>
                          <w:widowControl/>
                          <w:spacing w:before="100" w:beforeAutospacing="1" w:after="100" w:afterAutospacing="1"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noProof/>
                            <w:szCs w:val="24"/>
                            <w:lang w:val="en-US"/>
                          </w:rPr>
                        </w:pPr>
                        <w:r w:rsidRPr="006C5AC4">
                          <w:rPr>
                            <w:rFonts w:ascii="Times New Roman" w:hAnsi="Times New Roman"/>
                            <w:noProof/>
                            <w:szCs w:val="24"/>
                            <w:lang w:val="en-US"/>
                          </w:rPr>
                          <w:t>2 artiklan 3 kohta</w:t>
                        </w:r>
                      </w:p>
                    </w:tc>
                  </w:tr>
                  <w:tr w:rsidR="00262EC3" w:rsidRPr="006C5AC4" w14:paraId="30C8D881" w14:textId="77777777" w:rsidTr="00070F1A">
                    <w:tc>
                      <w:tcPr>
                        <w:cnfStyle w:val="001000000000" w:firstRow="0" w:lastRow="0" w:firstColumn="1" w:lastColumn="0" w:oddVBand="0" w:evenVBand="0" w:oddHBand="0" w:evenHBand="0" w:firstRowFirstColumn="0" w:firstRowLastColumn="0" w:lastRowFirstColumn="0" w:lastRowLastColumn="0"/>
                        <w:tcW w:w="4606" w:type="dxa"/>
                        <w:tcBorders>
                          <w:right w:val="single" w:sz="4" w:space="0" w:color="auto"/>
                        </w:tcBorders>
                      </w:tcPr>
                      <w:p w14:paraId="46ED2FB2" w14:textId="77777777" w:rsidR="00262EC3" w:rsidRPr="006C5AC4" w:rsidRDefault="00262EC3" w:rsidP="00070F1A">
                        <w:pPr>
                          <w:widowControl/>
                          <w:spacing w:before="100" w:beforeAutospacing="1" w:after="100" w:afterAutospacing="1" w:line="360" w:lineRule="auto"/>
                          <w:rPr>
                            <w:rFonts w:ascii="Times New Roman" w:hAnsi="Times New Roman"/>
                            <w:b w:val="0"/>
                            <w:noProof/>
                            <w:szCs w:val="24"/>
                            <w:lang w:val="en-US"/>
                          </w:rPr>
                        </w:pPr>
                        <w:r w:rsidRPr="006C5AC4">
                          <w:rPr>
                            <w:rFonts w:ascii="Times New Roman" w:hAnsi="Times New Roman"/>
                            <w:b w:val="0"/>
                            <w:noProof/>
                            <w:szCs w:val="24"/>
                            <w:lang w:val="en-US"/>
                          </w:rPr>
                          <w:t>2 artiklan 2 kohta</w:t>
                        </w:r>
                      </w:p>
                    </w:tc>
                    <w:tc>
                      <w:tcPr>
                        <w:tcW w:w="4824" w:type="dxa"/>
                        <w:tcBorders>
                          <w:top w:val="single" w:sz="4" w:space="0" w:color="7F7F7F"/>
                          <w:left w:val="single" w:sz="4" w:space="0" w:color="auto"/>
                          <w:bottom w:val="single" w:sz="4" w:space="0" w:color="7F7F7F"/>
                        </w:tcBorders>
                      </w:tcPr>
                      <w:p w14:paraId="144B88B9" w14:textId="77777777" w:rsidR="00262EC3" w:rsidRPr="006C5AC4" w:rsidRDefault="00262EC3" w:rsidP="00070F1A">
                        <w:pPr>
                          <w:widowControl/>
                          <w:spacing w:before="100" w:beforeAutospacing="1" w:after="100" w:afterAutospacing="1"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noProof/>
                            <w:szCs w:val="24"/>
                            <w:lang w:val="en-US"/>
                          </w:rPr>
                        </w:pPr>
                        <w:r w:rsidRPr="006C5AC4">
                          <w:rPr>
                            <w:rFonts w:ascii="Times New Roman" w:hAnsi="Times New Roman"/>
                            <w:noProof/>
                            <w:szCs w:val="24"/>
                            <w:lang w:val="en-US"/>
                          </w:rPr>
                          <w:t>–</w:t>
                        </w:r>
                      </w:p>
                    </w:tc>
                  </w:tr>
                  <w:tr w:rsidR="00262EC3" w:rsidRPr="006C5AC4" w14:paraId="58B3155C" w14:textId="77777777" w:rsidTr="00070F1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tcBorders>
                          <w:right w:val="single" w:sz="4" w:space="0" w:color="auto"/>
                        </w:tcBorders>
                      </w:tcPr>
                      <w:p w14:paraId="2426A8A7" w14:textId="77777777" w:rsidR="00262EC3" w:rsidRPr="006C5AC4" w:rsidRDefault="00262EC3" w:rsidP="00070F1A">
                        <w:pPr>
                          <w:widowControl/>
                          <w:spacing w:before="100" w:beforeAutospacing="1" w:after="100" w:afterAutospacing="1" w:line="360" w:lineRule="auto"/>
                          <w:rPr>
                            <w:rFonts w:ascii="Times New Roman" w:hAnsi="Times New Roman"/>
                            <w:b w:val="0"/>
                            <w:noProof/>
                            <w:szCs w:val="24"/>
                            <w:lang w:val="en-US"/>
                          </w:rPr>
                        </w:pPr>
                        <w:r w:rsidRPr="006C5AC4">
                          <w:rPr>
                            <w:rFonts w:ascii="Times New Roman" w:hAnsi="Times New Roman"/>
                            <w:b w:val="0"/>
                            <w:noProof/>
                            <w:szCs w:val="24"/>
                            <w:lang w:val="en-US"/>
                          </w:rPr>
                          <w:t>2 artiklan 3 kohta</w:t>
                        </w:r>
                      </w:p>
                    </w:tc>
                    <w:tc>
                      <w:tcPr>
                        <w:tcW w:w="4824" w:type="dxa"/>
                        <w:tcBorders>
                          <w:left w:val="single" w:sz="4" w:space="0" w:color="auto"/>
                        </w:tcBorders>
                      </w:tcPr>
                      <w:p w14:paraId="7A20D5B2" w14:textId="77777777" w:rsidR="00262EC3" w:rsidRPr="006C5AC4" w:rsidRDefault="00262EC3" w:rsidP="00070F1A">
                        <w:pPr>
                          <w:widowControl/>
                          <w:spacing w:before="100" w:beforeAutospacing="1" w:after="100" w:afterAutospacing="1"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noProof/>
                            <w:szCs w:val="24"/>
                            <w:lang w:val="en-US"/>
                          </w:rPr>
                        </w:pPr>
                        <w:r w:rsidRPr="006C5AC4">
                          <w:rPr>
                            <w:rFonts w:ascii="Times New Roman" w:hAnsi="Times New Roman"/>
                            <w:noProof/>
                            <w:szCs w:val="24"/>
                            <w:lang w:val="en-US"/>
                          </w:rPr>
                          <w:t>2 artiklan 6 kohta</w:t>
                        </w:r>
                      </w:p>
                    </w:tc>
                  </w:tr>
                  <w:tr w:rsidR="00262EC3" w:rsidRPr="006C5AC4" w14:paraId="0291AF1C" w14:textId="77777777" w:rsidTr="00070F1A">
                    <w:tc>
                      <w:tcPr>
                        <w:cnfStyle w:val="001000000000" w:firstRow="0" w:lastRow="0" w:firstColumn="1" w:lastColumn="0" w:oddVBand="0" w:evenVBand="0" w:oddHBand="0" w:evenHBand="0" w:firstRowFirstColumn="0" w:firstRowLastColumn="0" w:lastRowFirstColumn="0" w:lastRowLastColumn="0"/>
                        <w:tcW w:w="4606" w:type="dxa"/>
                        <w:tcBorders>
                          <w:right w:val="single" w:sz="4" w:space="0" w:color="auto"/>
                        </w:tcBorders>
                      </w:tcPr>
                      <w:p w14:paraId="69474276" w14:textId="77777777" w:rsidR="00262EC3" w:rsidRPr="006C5AC4" w:rsidRDefault="00262EC3" w:rsidP="00070F1A">
                        <w:pPr>
                          <w:widowControl/>
                          <w:spacing w:before="100" w:beforeAutospacing="1" w:after="100" w:afterAutospacing="1" w:line="360" w:lineRule="auto"/>
                          <w:rPr>
                            <w:rFonts w:ascii="Times New Roman" w:hAnsi="Times New Roman"/>
                            <w:b w:val="0"/>
                            <w:noProof/>
                            <w:szCs w:val="24"/>
                            <w:lang w:val="en-US"/>
                          </w:rPr>
                        </w:pPr>
                        <w:r w:rsidRPr="006C5AC4">
                          <w:rPr>
                            <w:rFonts w:ascii="Times New Roman" w:hAnsi="Times New Roman"/>
                            <w:b w:val="0"/>
                            <w:noProof/>
                            <w:szCs w:val="24"/>
                            <w:lang w:val="en-US"/>
                          </w:rPr>
                          <w:t>2 artiklan 4 kohta</w:t>
                        </w:r>
                      </w:p>
                    </w:tc>
                    <w:tc>
                      <w:tcPr>
                        <w:tcW w:w="4824" w:type="dxa"/>
                        <w:tcBorders>
                          <w:top w:val="single" w:sz="4" w:space="0" w:color="7F7F7F"/>
                          <w:left w:val="single" w:sz="4" w:space="0" w:color="auto"/>
                          <w:bottom w:val="single" w:sz="4" w:space="0" w:color="7F7F7F"/>
                        </w:tcBorders>
                      </w:tcPr>
                      <w:p w14:paraId="6DCD931D" w14:textId="77777777" w:rsidR="00262EC3" w:rsidRPr="006C5AC4" w:rsidRDefault="00262EC3" w:rsidP="00070F1A">
                        <w:pPr>
                          <w:widowControl/>
                          <w:spacing w:before="100" w:beforeAutospacing="1" w:after="100" w:afterAutospacing="1"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noProof/>
                            <w:szCs w:val="24"/>
                            <w:lang w:val="en-US"/>
                          </w:rPr>
                        </w:pPr>
                        <w:r w:rsidRPr="006C5AC4">
                          <w:rPr>
                            <w:rFonts w:ascii="Times New Roman" w:hAnsi="Times New Roman"/>
                            <w:noProof/>
                            <w:szCs w:val="24"/>
                            <w:lang w:val="en-US"/>
                          </w:rPr>
                          <w:t>2 artiklan 7 kohta</w:t>
                        </w:r>
                      </w:p>
                    </w:tc>
                  </w:tr>
                  <w:tr w:rsidR="00262EC3" w:rsidRPr="006C5AC4" w14:paraId="37B1962C" w14:textId="77777777" w:rsidTr="00070F1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tcBorders>
                          <w:right w:val="single" w:sz="4" w:space="0" w:color="auto"/>
                        </w:tcBorders>
                      </w:tcPr>
                      <w:p w14:paraId="29F7641E" w14:textId="77777777" w:rsidR="00262EC3" w:rsidRPr="006C5AC4" w:rsidRDefault="00262EC3" w:rsidP="00070F1A">
                        <w:pPr>
                          <w:widowControl/>
                          <w:spacing w:before="100" w:beforeAutospacing="1" w:after="100" w:afterAutospacing="1" w:line="360" w:lineRule="auto"/>
                          <w:rPr>
                            <w:rFonts w:ascii="Times New Roman" w:hAnsi="Times New Roman"/>
                            <w:b w:val="0"/>
                            <w:noProof/>
                            <w:szCs w:val="24"/>
                            <w:lang w:val="en-US"/>
                          </w:rPr>
                        </w:pPr>
                        <w:r w:rsidRPr="006C5AC4">
                          <w:rPr>
                            <w:rFonts w:ascii="Times New Roman" w:hAnsi="Times New Roman"/>
                            <w:b w:val="0"/>
                            <w:noProof/>
                            <w:szCs w:val="24"/>
                            <w:lang w:val="en-US"/>
                          </w:rPr>
                          <w:t>2 artiklan 5 kohta</w:t>
                        </w:r>
                      </w:p>
                    </w:tc>
                    <w:tc>
                      <w:tcPr>
                        <w:tcW w:w="4824" w:type="dxa"/>
                        <w:tcBorders>
                          <w:left w:val="single" w:sz="4" w:space="0" w:color="auto"/>
                        </w:tcBorders>
                      </w:tcPr>
                      <w:p w14:paraId="12C8AD6B" w14:textId="77777777" w:rsidR="00262EC3" w:rsidRPr="006C5AC4" w:rsidRDefault="00262EC3" w:rsidP="00070F1A">
                        <w:pPr>
                          <w:widowControl/>
                          <w:spacing w:before="100" w:beforeAutospacing="1" w:after="100" w:afterAutospacing="1"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noProof/>
                            <w:szCs w:val="24"/>
                            <w:lang w:val="en-US"/>
                          </w:rPr>
                        </w:pPr>
                        <w:r w:rsidRPr="006C5AC4">
                          <w:rPr>
                            <w:rFonts w:ascii="Times New Roman" w:hAnsi="Times New Roman"/>
                            <w:noProof/>
                            <w:szCs w:val="24"/>
                            <w:lang w:val="en-US"/>
                          </w:rPr>
                          <w:t>2 artiklan 8 kohta</w:t>
                        </w:r>
                      </w:p>
                    </w:tc>
                  </w:tr>
                  <w:tr w:rsidR="00262EC3" w:rsidRPr="006C5AC4" w14:paraId="11F52092" w14:textId="77777777" w:rsidTr="00070F1A">
                    <w:tc>
                      <w:tcPr>
                        <w:cnfStyle w:val="001000000000" w:firstRow="0" w:lastRow="0" w:firstColumn="1" w:lastColumn="0" w:oddVBand="0" w:evenVBand="0" w:oddHBand="0" w:evenHBand="0" w:firstRowFirstColumn="0" w:firstRowLastColumn="0" w:lastRowFirstColumn="0" w:lastRowLastColumn="0"/>
                        <w:tcW w:w="4606" w:type="dxa"/>
                        <w:tcBorders>
                          <w:right w:val="single" w:sz="4" w:space="0" w:color="auto"/>
                        </w:tcBorders>
                      </w:tcPr>
                      <w:p w14:paraId="32DAE795" w14:textId="77777777" w:rsidR="00262EC3" w:rsidRPr="006C5AC4" w:rsidRDefault="00262EC3" w:rsidP="00070F1A">
                        <w:pPr>
                          <w:widowControl/>
                          <w:spacing w:before="100" w:beforeAutospacing="1" w:after="100" w:afterAutospacing="1" w:line="360" w:lineRule="auto"/>
                          <w:rPr>
                            <w:rFonts w:ascii="Times New Roman" w:hAnsi="Times New Roman"/>
                            <w:b w:val="0"/>
                            <w:noProof/>
                            <w:szCs w:val="24"/>
                            <w:lang w:val="en-US"/>
                          </w:rPr>
                        </w:pPr>
                        <w:r w:rsidRPr="006C5AC4">
                          <w:rPr>
                            <w:rFonts w:ascii="Times New Roman" w:hAnsi="Times New Roman"/>
                            <w:b w:val="0"/>
                            <w:noProof/>
                            <w:szCs w:val="24"/>
                            <w:lang w:val="en-US"/>
                          </w:rPr>
                          <w:t>2 artiklan 6 kohta</w:t>
                        </w:r>
                      </w:p>
                    </w:tc>
                    <w:tc>
                      <w:tcPr>
                        <w:tcW w:w="4824" w:type="dxa"/>
                        <w:tcBorders>
                          <w:top w:val="single" w:sz="4" w:space="0" w:color="7F7F7F"/>
                          <w:left w:val="single" w:sz="4" w:space="0" w:color="auto"/>
                          <w:bottom w:val="single" w:sz="4" w:space="0" w:color="7F7F7F"/>
                        </w:tcBorders>
                      </w:tcPr>
                      <w:p w14:paraId="12F3118E" w14:textId="77777777" w:rsidR="00262EC3" w:rsidRPr="006C5AC4" w:rsidRDefault="00262EC3" w:rsidP="00070F1A">
                        <w:pPr>
                          <w:widowControl/>
                          <w:spacing w:before="100" w:beforeAutospacing="1" w:after="100" w:afterAutospacing="1"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noProof/>
                            <w:szCs w:val="24"/>
                            <w:lang w:val="en-US"/>
                          </w:rPr>
                        </w:pPr>
                        <w:r w:rsidRPr="006C5AC4">
                          <w:rPr>
                            <w:rFonts w:ascii="Times New Roman" w:hAnsi="Times New Roman"/>
                            <w:noProof/>
                            <w:szCs w:val="24"/>
                            <w:lang w:val="en-US"/>
                          </w:rPr>
                          <w:t>2 artiklan 11 kohta</w:t>
                        </w:r>
                      </w:p>
                    </w:tc>
                  </w:tr>
                  <w:tr w:rsidR="00262EC3" w:rsidRPr="006C5AC4" w14:paraId="32A42FA3" w14:textId="77777777" w:rsidTr="00070F1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tcBorders>
                          <w:right w:val="single" w:sz="4" w:space="0" w:color="auto"/>
                        </w:tcBorders>
                      </w:tcPr>
                      <w:p w14:paraId="03EF4C6C" w14:textId="77777777" w:rsidR="00262EC3" w:rsidRPr="006C5AC4" w:rsidRDefault="00262EC3" w:rsidP="00070F1A">
                        <w:pPr>
                          <w:widowControl/>
                          <w:spacing w:before="100" w:beforeAutospacing="1" w:after="100" w:afterAutospacing="1" w:line="360" w:lineRule="auto"/>
                          <w:rPr>
                            <w:rFonts w:ascii="Times New Roman" w:hAnsi="Times New Roman"/>
                            <w:b w:val="0"/>
                            <w:noProof/>
                            <w:szCs w:val="24"/>
                            <w:lang w:val="en-US"/>
                          </w:rPr>
                        </w:pPr>
                        <w:r w:rsidRPr="006C5AC4">
                          <w:rPr>
                            <w:rFonts w:ascii="Times New Roman" w:hAnsi="Times New Roman"/>
                            <w:b w:val="0"/>
                            <w:noProof/>
                            <w:szCs w:val="24"/>
                            <w:lang w:val="en-US"/>
                          </w:rPr>
                          <w:t>2 artiklan 7 kohta</w:t>
                        </w:r>
                      </w:p>
                    </w:tc>
                    <w:tc>
                      <w:tcPr>
                        <w:tcW w:w="4824" w:type="dxa"/>
                        <w:tcBorders>
                          <w:left w:val="single" w:sz="4" w:space="0" w:color="auto"/>
                        </w:tcBorders>
                      </w:tcPr>
                      <w:p w14:paraId="0E537460" w14:textId="77777777" w:rsidR="00262EC3" w:rsidRPr="006C5AC4" w:rsidRDefault="00262EC3" w:rsidP="00070F1A">
                        <w:pPr>
                          <w:widowControl/>
                          <w:spacing w:before="100" w:beforeAutospacing="1" w:after="100" w:afterAutospacing="1"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noProof/>
                            <w:szCs w:val="24"/>
                            <w:lang w:val="en-US"/>
                          </w:rPr>
                        </w:pPr>
                        <w:r w:rsidRPr="006C5AC4">
                          <w:rPr>
                            <w:rFonts w:ascii="Times New Roman" w:hAnsi="Times New Roman"/>
                            <w:noProof/>
                            <w:szCs w:val="24"/>
                            <w:lang w:val="en-US"/>
                          </w:rPr>
                          <w:t>–</w:t>
                        </w:r>
                      </w:p>
                    </w:tc>
                  </w:tr>
                  <w:tr w:rsidR="00262EC3" w:rsidRPr="006C5AC4" w14:paraId="1985E25D" w14:textId="77777777" w:rsidTr="00070F1A">
                    <w:tc>
                      <w:tcPr>
                        <w:cnfStyle w:val="001000000000" w:firstRow="0" w:lastRow="0" w:firstColumn="1" w:lastColumn="0" w:oddVBand="0" w:evenVBand="0" w:oddHBand="0" w:evenHBand="0" w:firstRowFirstColumn="0" w:firstRowLastColumn="0" w:lastRowFirstColumn="0" w:lastRowLastColumn="0"/>
                        <w:tcW w:w="4606" w:type="dxa"/>
                        <w:tcBorders>
                          <w:right w:val="single" w:sz="4" w:space="0" w:color="auto"/>
                        </w:tcBorders>
                      </w:tcPr>
                      <w:p w14:paraId="5FC452DC" w14:textId="77777777" w:rsidR="00262EC3" w:rsidRPr="006C5AC4" w:rsidRDefault="00262EC3" w:rsidP="00070F1A">
                        <w:pPr>
                          <w:widowControl/>
                          <w:spacing w:before="100" w:beforeAutospacing="1" w:after="100" w:afterAutospacing="1" w:line="360" w:lineRule="auto"/>
                          <w:rPr>
                            <w:rFonts w:ascii="Times New Roman" w:hAnsi="Times New Roman"/>
                            <w:b w:val="0"/>
                            <w:noProof/>
                            <w:szCs w:val="24"/>
                            <w:lang w:val="en-US"/>
                          </w:rPr>
                        </w:pPr>
                        <w:r w:rsidRPr="006C5AC4">
                          <w:rPr>
                            <w:rFonts w:ascii="Times New Roman" w:hAnsi="Times New Roman"/>
                            <w:b w:val="0"/>
                            <w:noProof/>
                            <w:szCs w:val="24"/>
                            <w:lang w:val="en-US"/>
                          </w:rPr>
                          <w:t>2 artiklan 8 kohta</w:t>
                        </w:r>
                      </w:p>
                    </w:tc>
                    <w:tc>
                      <w:tcPr>
                        <w:tcW w:w="4824" w:type="dxa"/>
                        <w:tcBorders>
                          <w:top w:val="single" w:sz="4" w:space="0" w:color="7F7F7F"/>
                          <w:left w:val="single" w:sz="4" w:space="0" w:color="auto"/>
                          <w:bottom w:val="single" w:sz="4" w:space="0" w:color="7F7F7F"/>
                        </w:tcBorders>
                      </w:tcPr>
                      <w:p w14:paraId="09ABA92D" w14:textId="77777777" w:rsidR="00262EC3" w:rsidRPr="006C5AC4" w:rsidRDefault="00262EC3" w:rsidP="00070F1A">
                        <w:pPr>
                          <w:widowControl/>
                          <w:spacing w:before="100" w:beforeAutospacing="1" w:after="100" w:afterAutospacing="1"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noProof/>
                            <w:szCs w:val="24"/>
                            <w:lang w:val="en-US"/>
                          </w:rPr>
                        </w:pPr>
                        <w:r w:rsidRPr="006C5AC4">
                          <w:rPr>
                            <w:rFonts w:ascii="Times New Roman" w:hAnsi="Times New Roman"/>
                            <w:noProof/>
                            <w:szCs w:val="24"/>
                            <w:lang w:val="en-US"/>
                          </w:rPr>
                          <w:t>2 artiklan 12 kohta</w:t>
                        </w:r>
                      </w:p>
                    </w:tc>
                  </w:tr>
                  <w:tr w:rsidR="00262EC3" w:rsidRPr="006C5AC4" w14:paraId="557084F2" w14:textId="77777777" w:rsidTr="00070F1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tcBorders>
                          <w:right w:val="single" w:sz="4" w:space="0" w:color="auto"/>
                        </w:tcBorders>
                      </w:tcPr>
                      <w:p w14:paraId="4049DA69" w14:textId="77777777" w:rsidR="00262EC3" w:rsidRPr="006C5AC4" w:rsidRDefault="00262EC3" w:rsidP="00070F1A">
                        <w:pPr>
                          <w:widowControl/>
                          <w:spacing w:before="100" w:beforeAutospacing="1" w:after="100" w:afterAutospacing="1" w:line="360" w:lineRule="auto"/>
                          <w:rPr>
                            <w:rFonts w:ascii="Times New Roman" w:hAnsi="Times New Roman"/>
                            <w:b w:val="0"/>
                            <w:noProof/>
                            <w:szCs w:val="24"/>
                            <w:lang w:val="en-US"/>
                          </w:rPr>
                        </w:pPr>
                        <w:r w:rsidRPr="006C5AC4">
                          <w:rPr>
                            <w:rFonts w:ascii="Times New Roman" w:hAnsi="Times New Roman"/>
                            <w:b w:val="0"/>
                            <w:noProof/>
                            <w:szCs w:val="24"/>
                            <w:lang w:val="en-US"/>
                          </w:rPr>
                          <w:t>2 artiklan 9 kohta</w:t>
                        </w:r>
                      </w:p>
                    </w:tc>
                    <w:tc>
                      <w:tcPr>
                        <w:tcW w:w="4824" w:type="dxa"/>
                        <w:tcBorders>
                          <w:left w:val="single" w:sz="4" w:space="0" w:color="auto"/>
                        </w:tcBorders>
                      </w:tcPr>
                      <w:p w14:paraId="6C4CB2B4" w14:textId="77777777" w:rsidR="00262EC3" w:rsidRPr="006C5AC4" w:rsidRDefault="00262EC3" w:rsidP="00070F1A">
                        <w:pPr>
                          <w:widowControl/>
                          <w:spacing w:before="100" w:beforeAutospacing="1" w:after="100" w:afterAutospacing="1"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noProof/>
                            <w:szCs w:val="24"/>
                            <w:lang w:val="en-US"/>
                          </w:rPr>
                        </w:pPr>
                        <w:r w:rsidRPr="006C5AC4">
                          <w:rPr>
                            <w:rFonts w:ascii="Times New Roman" w:hAnsi="Times New Roman"/>
                            <w:noProof/>
                            <w:szCs w:val="24"/>
                            <w:lang w:val="en-US"/>
                          </w:rPr>
                          <w:t>2 artiklan 14 kohta</w:t>
                        </w:r>
                      </w:p>
                    </w:tc>
                  </w:tr>
                  <w:tr w:rsidR="00262EC3" w:rsidRPr="006C5AC4" w14:paraId="0F17DE6C" w14:textId="77777777" w:rsidTr="00070F1A">
                    <w:tc>
                      <w:tcPr>
                        <w:cnfStyle w:val="001000000000" w:firstRow="0" w:lastRow="0" w:firstColumn="1" w:lastColumn="0" w:oddVBand="0" w:evenVBand="0" w:oddHBand="0" w:evenHBand="0" w:firstRowFirstColumn="0" w:firstRowLastColumn="0" w:lastRowFirstColumn="0" w:lastRowLastColumn="0"/>
                        <w:tcW w:w="4606" w:type="dxa"/>
                        <w:tcBorders>
                          <w:right w:val="single" w:sz="4" w:space="0" w:color="auto"/>
                        </w:tcBorders>
                      </w:tcPr>
                      <w:p w14:paraId="58A924EF" w14:textId="77777777" w:rsidR="00262EC3" w:rsidRPr="006C5AC4" w:rsidRDefault="00262EC3" w:rsidP="00070F1A">
                        <w:pPr>
                          <w:widowControl/>
                          <w:spacing w:before="100" w:beforeAutospacing="1" w:after="100" w:afterAutospacing="1" w:line="360" w:lineRule="auto"/>
                          <w:rPr>
                            <w:rFonts w:ascii="Times New Roman" w:hAnsi="Times New Roman"/>
                            <w:b w:val="0"/>
                            <w:noProof/>
                            <w:szCs w:val="24"/>
                            <w:lang w:val="en-US"/>
                          </w:rPr>
                        </w:pPr>
                        <w:r w:rsidRPr="006C5AC4">
                          <w:rPr>
                            <w:rFonts w:ascii="Times New Roman" w:hAnsi="Times New Roman"/>
                            <w:b w:val="0"/>
                            <w:noProof/>
                            <w:szCs w:val="24"/>
                            <w:lang w:val="en-US"/>
                          </w:rPr>
                          <w:t>2 artiklan 9 a alakohta</w:t>
                        </w:r>
                      </w:p>
                    </w:tc>
                    <w:tc>
                      <w:tcPr>
                        <w:tcW w:w="4824" w:type="dxa"/>
                        <w:tcBorders>
                          <w:top w:val="single" w:sz="4" w:space="0" w:color="7F7F7F"/>
                          <w:left w:val="single" w:sz="4" w:space="0" w:color="auto"/>
                          <w:bottom w:val="single" w:sz="4" w:space="0" w:color="7F7F7F"/>
                        </w:tcBorders>
                      </w:tcPr>
                      <w:p w14:paraId="6BFAC9AD" w14:textId="77777777" w:rsidR="00262EC3" w:rsidRPr="006C5AC4" w:rsidRDefault="00262EC3" w:rsidP="00070F1A">
                        <w:pPr>
                          <w:widowControl/>
                          <w:spacing w:before="100" w:beforeAutospacing="1" w:after="100" w:afterAutospacing="1"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noProof/>
                            <w:szCs w:val="24"/>
                            <w:lang w:val="en-US"/>
                          </w:rPr>
                        </w:pPr>
                        <w:r w:rsidRPr="006C5AC4">
                          <w:rPr>
                            <w:rFonts w:ascii="Times New Roman" w:hAnsi="Times New Roman"/>
                            <w:noProof/>
                            <w:szCs w:val="24"/>
                            <w:lang w:val="en-US"/>
                          </w:rPr>
                          <w:t>2 artiklan 13 kohta</w:t>
                        </w:r>
                      </w:p>
                    </w:tc>
                  </w:tr>
                  <w:tr w:rsidR="00262EC3" w:rsidRPr="006C5AC4" w14:paraId="01A272A0" w14:textId="77777777" w:rsidTr="00070F1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tcBorders>
                          <w:right w:val="single" w:sz="4" w:space="0" w:color="auto"/>
                        </w:tcBorders>
                      </w:tcPr>
                      <w:p w14:paraId="21BC905B" w14:textId="77777777" w:rsidR="00262EC3" w:rsidRPr="006C5AC4" w:rsidRDefault="00262EC3" w:rsidP="00070F1A">
                        <w:pPr>
                          <w:widowControl/>
                          <w:spacing w:before="100" w:beforeAutospacing="1" w:after="100" w:afterAutospacing="1" w:line="360" w:lineRule="auto"/>
                          <w:rPr>
                            <w:rFonts w:ascii="Times New Roman" w:hAnsi="Times New Roman"/>
                            <w:b w:val="0"/>
                            <w:noProof/>
                            <w:szCs w:val="24"/>
                            <w:lang w:val="en-US"/>
                          </w:rPr>
                        </w:pPr>
                        <w:r w:rsidRPr="006C5AC4">
                          <w:rPr>
                            <w:rFonts w:ascii="Times New Roman" w:hAnsi="Times New Roman"/>
                            <w:b w:val="0"/>
                            <w:noProof/>
                            <w:szCs w:val="24"/>
                            <w:lang w:val="en-US"/>
                          </w:rPr>
                          <w:t>2 artiklan 10 kohta</w:t>
                        </w:r>
                      </w:p>
                    </w:tc>
                    <w:tc>
                      <w:tcPr>
                        <w:tcW w:w="4824" w:type="dxa"/>
                        <w:tcBorders>
                          <w:left w:val="single" w:sz="4" w:space="0" w:color="auto"/>
                        </w:tcBorders>
                      </w:tcPr>
                      <w:p w14:paraId="59FAB299" w14:textId="77777777" w:rsidR="00262EC3" w:rsidRPr="006C5AC4" w:rsidRDefault="00262EC3" w:rsidP="00070F1A">
                        <w:pPr>
                          <w:widowControl/>
                          <w:spacing w:before="100" w:beforeAutospacing="1" w:after="100" w:afterAutospacing="1"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noProof/>
                            <w:szCs w:val="24"/>
                            <w:lang w:val="en-US"/>
                          </w:rPr>
                        </w:pPr>
                        <w:r w:rsidRPr="006C5AC4">
                          <w:rPr>
                            <w:rFonts w:ascii="Times New Roman" w:hAnsi="Times New Roman"/>
                            <w:noProof/>
                            <w:szCs w:val="24"/>
                            <w:lang w:val="en-US"/>
                          </w:rPr>
                          <w:t>2 artiklan 15 kohta</w:t>
                        </w:r>
                      </w:p>
                    </w:tc>
                  </w:tr>
                  <w:tr w:rsidR="00262EC3" w:rsidRPr="006C5AC4" w14:paraId="07BEE16C" w14:textId="77777777" w:rsidTr="00070F1A">
                    <w:tc>
                      <w:tcPr>
                        <w:cnfStyle w:val="001000000000" w:firstRow="0" w:lastRow="0" w:firstColumn="1" w:lastColumn="0" w:oddVBand="0" w:evenVBand="0" w:oddHBand="0" w:evenHBand="0" w:firstRowFirstColumn="0" w:firstRowLastColumn="0" w:lastRowFirstColumn="0" w:lastRowLastColumn="0"/>
                        <w:tcW w:w="4606" w:type="dxa"/>
                        <w:tcBorders>
                          <w:right w:val="single" w:sz="4" w:space="0" w:color="auto"/>
                        </w:tcBorders>
                      </w:tcPr>
                      <w:p w14:paraId="50140BD6" w14:textId="77777777" w:rsidR="00262EC3" w:rsidRPr="006C5AC4" w:rsidRDefault="00262EC3" w:rsidP="00070F1A">
                        <w:pPr>
                          <w:widowControl/>
                          <w:spacing w:before="100" w:beforeAutospacing="1" w:after="100" w:afterAutospacing="1" w:line="360" w:lineRule="auto"/>
                          <w:rPr>
                            <w:rFonts w:ascii="Times New Roman" w:hAnsi="Times New Roman"/>
                            <w:b w:val="0"/>
                            <w:noProof/>
                            <w:szCs w:val="24"/>
                            <w:lang w:val="en-US"/>
                          </w:rPr>
                        </w:pPr>
                        <w:r w:rsidRPr="006C5AC4">
                          <w:rPr>
                            <w:rFonts w:ascii="Times New Roman" w:hAnsi="Times New Roman"/>
                            <w:b w:val="0"/>
                            <w:noProof/>
                            <w:szCs w:val="24"/>
                            <w:lang w:val="en-US"/>
                          </w:rPr>
                          <w:t>2 artiklan 11 kohta</w:t>
                        </w:r>
                      </w:p>
                    </w:tc>
                    <w:tc>
                      <w:tcPr>
                        <w:tcW w:w="4824" w:type="dxa"/>
                        <w:tcBorders>
                          <w:top w:val="single" w:sz="4" w:space="0" w:color="7F7F7F"/>
                          <w:left w:val="single" w:sz="4" w:space="0" w:color="auto"/>
                          <w:bottom w:val="single" w:sz="4" w:space="0" w:color="7F7F7F"/>
                        </w:tcBorders>
                      </w:tcPr>
                      <w:p w14:paraId="2C16F4ED" w14:textId="77777777" w:rsidR="00262EC3" w:rsidRPr="006C5AC4" w:rsidRDefault="00262EC3" w:rsidP="00070F1A">
                        <w:pPr>
                          <w:widowControl/>
                          <w:spacing w:before="100" w:beforeAutospacing="1" w:after="100" w:afterAutospacing="1"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noProof/>
                            <w:szCs w:val="24"/>
                            <w:lang w:val="en-US"/>
                          </w:rPr>
                        </w:pPr>
                        <w:r w:rsidRPr="006C5AC4">
                          <w:rPr>
                            <w:rFonts w:ascii="Times New Roman" w:hAnsi="Times New Roman"/>
                            <w:noProof/>
                            <w:szCs w:val="24"/>
                            <w:lang w:val="en-US"/>
                          </w:rPr>
                          <w:t>–</w:t>
                        </w:r>
                      </w:p>
                    </w:tc>
                  </w:tr>
                  <w:tr w:rsidR="00262EC3" w:rsidRPr="006C5AC4" w14:paraId="77DBCD49" w14:textId="77777777" w:rsidTr="00070F1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tcBorders>
                          <w:right w:val="single" w:sz="4" w:space="0" w:color="auto"/>
                        </w:tcBorders>
                      </w:tcPr>
                      <w:p w14:paraId="40DA9DFD" w14:textId="77777777" w:rsidR="00262EC3" w:rsidRPr="006C5AC4" w:rsidRDefault="00262EC3" w:rsidP="00070F1A">
                        <w:pPr>
                          <w:widowControl/>
                          <w:spacing w:before="100" w:beforeAutospacing="1" w:after="100" w:afterAutospacing="1" w:line="360" w:lineRule="auto"/>
                          <w:rPr>
                            <w:rFonts w:ascii="Times New Roman" w:hAnsi="Times New Roman"/>
                            <w:b w:val="0"/>
                            <w:noProof/>
                            <w:szCs w:val="24"/>
                            <w:lang w:val="en-US"/>
                          </w:rPr>
                        </w:pPr>
                        <w:r w:rsidRPr="006C5AC4">
                          <w:rPr>
                            <w:rFonts w:ascii="Times New Roman" w:hAnsi="Times New Roman"/>
                            <w:b w:val="0"/>
                            <w:noProof/>
                            <w:szCs w:val="24"/>
                            <w:lang w:val="en-US"/>
                          </w:rPr>
                          <w:t>2 artiklan 12 kohta</w:t>
                        </w:r>
                      </w:p>
                    </w:tc>
                    <w:tc>
                      <w:tcPr>
                        <w:tcW w:w="4824" w:type="dxa"/>
                        <w:tcBorders>
                          <w:left w:val="single" w:sz="4" w:space="0" w:color="auto"/>
                        </w:tcBorders>
                      </w:tcPr>
                      <w:p w14:paraId="1DEBBDC4" w14:textId="77777777" w:rsidR="00262EC3" w:rsidRPr="006C5AC4" w:rsidRDefault="00262EC3" w:rsidP="00070F1A">
                        <w:pPr>
                          <w:widowControl/>
                          <w:spacing w:before="100" w:beforeAutospacing="1" w:after="100" w:afterAutospacing="1"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noProof/>
                            <w:szCs w:val="24"/>
                            <w:lang w:val="en-US"/>
                          </w:rPr>
                        </w:pPr>
                        <w:r w:rsidRPr="006C5AC4">
                          <w:rPr>
                            <w:rFonts w:ascii="Times New Roman" w:hAnsi="Times New Roman"/>
                            <w:noProof/>
                            <w:szCs w:val="24"/>
                            <w:lang w:val="en-US"/>
                          </w:rPr>
                          <w:t>2 artiklan 5 kohta</w:t>
                        </w:r>
                      </w:p>
                    </w:tc>
                  </w:tr>
                  <w:tr w:rsidR="00262EC3" w:rsidRPr="006C5AC4" w14:paraId="37925585" w14:textId="77777777" w:rsidTr="00070F1A">
                    <w:tc>
                      <w:tcPr>
                        <w:cnfStyle w:val="001000000000" w:firstRow="0" w:lastRow="0" w:firstColumn="1" w:lastColumn="0" w:oddVBand="0" w:evenVBand="0" w:oddHBand="0" w:evenHBand="0" w:firstRowFirstColumn="0" w:firstRowLastColumn="0" w:lastRowFirstColumn="0" w:lastRowLastColumn="0"/>
                        <w:tcW w:w="4606" w:type="dxa"/>
                        <w:tcBorders>
                          <w:right w:val="single" w:sz="4" w:space="0" w:color="auto"/>
                        </w:tcBorders>
                      </w:tcPr>
                      <w:p w14:paraId="465F557E" w14:textId="77777777" w:rsidR="00262EC3" w:rsidRPr="006C5AC4" w:rsidRDefault="00262EC3" w:rsidP="00070F1A">
                        <w:pPr>
                          <w:widowControl/>
                          <w:spacing w:before="100" w:beforeAutospacing="1" w:after="100" w:afterAutospacing="1" w:line="360" w:lineRule="auto"/>
                          <w:rPr>
                            <w:rFonts w:ascii="Times New Roman" w:hAnsi="Times New Roman"/>
                            <w:b w:val="0"/>
                            <w:noProof/>
                            <w:szCs w:val="24"/>
                            <w:lang w:val="en-US"/>
                          </w:rPr>
                        </w:pPr>
                        <w:r w:rsidRPr="006C5AC4">
                          <w:rPr>
                            <w:rFonts w:ascii="Times New Roman" w:hAnsi="Times New Roman"/>
                            <w:b w:val="0"/>
                            <w:noProof/>
                            <w:szCs w:val="24"/>
                            <w:lang w:val="en-US"/>
                          </w:rPr>
                          <w:t>3 artiklan 1 kohta</w:t>
                        </w:r>
                      </w:p>
                    </w:tc>
                    <w:tc>
                      <w:tcPr>
                        <w:tcW w:w="4824" w:type="dxa"/>
                        <w:tcBorders>
                          <w:top w:val="single" w:sz="4" w:space="0" w:color="7F7F7F"/>
                          <w:left w:val="single" w:sz="4" w:space="0" w:color="auto"/>
                          <w:bottom w:val="single" w:sz="4" w:space="0" w:color="7F7F7F"/>
                        </w:tcBorders>
                      </w:tcPr>
                      <w:p w14:paraId="525F92DF" w14:textId="77777777" w:rsidR="00262EC3" w:rsidRPr="006C5AC4" w:rsidRDefault="00262EC3" w:rsidP="00070F1A">
                        <w:pPr>
                          <w:widowControl/>
                          <w:spacing w:before="100" w:beforeAutospacing="1" w:after="100" w:afterAutospacing="1"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noProof/>
                            <w:szCs w:val="24"/>
                          </w:rPr>
                        </w:pPr>
                        <w:r w:rsidRPr="006C5AC4">
                          <w:rPr>
                            <w:rFonts w:ascii="Times New Roman" w:hAnsi="Times New Roman"/>
                            <w:noProof/>
                            <w:szCs w:val="24"/>
                          </w:rPr>
                          <w:t>3 artiklan 1 kohta ja 4 artiklan 2 kohta</w:t>
                        </w:r>
                      </w:p>
                    </w:tc>
                  </w:tr>
                  <w:tr w:rsidR="00262EC3" w:rsidRPr="006C5AC4" w14:paraId="14D8F7E8" w14:textId="77777777" w:rsidTr="00070F1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tcBorders>
                          <w:right w:val="single" w:sz="4" w:space="0" w:color="auto"/>
                        </w:tcBorders>
                      </w:tcPr>
                      <w:p w14:paraId="03E7A75C" w14:textId="77777777" w:rsidR="00262EC3" w:rsidRPr="006C5AC4" w:rsidRDefault="00262EC3" w:rsidP="00070F1A">
                        <w:pPr>
                          <w:widowControl/>
                          <w:spacing w:before="100" w:beforeAutospacing="1" w:after="100" w:afterAutospacing="1" w:line="360" w:lineRule="auto"/>
                          <w:rPr>
                            <w:rFonts w:ascii="Times New Roman" w:hAnsi="Times New Roman"/>
                            <w:b w:val="0"/>
                            <w:noProof/>
                            <w:szCs w:val="24"/>
                            <w:lang w:val="en-US"/>
                          </w:rPr>
                        </w:pPr>
                        <w:r w:rsidRPr="006C5AC4">
                          <w:rPr>
                            <w:rFonts w:ascii="Times New Roman" w:hAnsi="Times New Roman"/>
                            <w:b w:val="0"/>
                            <w:noProof/>
                            <w:szCs w:val="24"/>
                            <w:lang w:val="en-US"/>
                          </w:rPr>
                          <w:t>3 artiklan 2 kohta</w:t>
                        </w:r>
                      </w:p>
                    </w:tc>
                    <w:tc>
                      <w:tcPr>
                        <w:tcW w:w="4824" w:type="dxa"/>
                        <w:tcBorders>
                          <w:left w:val="single" w:sz="4" w:space="0" w:color="auto"/>
                        </w:tcBorders>
                      </w:tcPr>
                      <w:p w14:paraId="690C384E" w14:textId="77777777" w:rsidR="00262EC3" w:rsidRPr="006C5AC4" w:rsidRDefault="00262EC3" w:rsidP="00070F1A">
                        <w:pPr>
                          <w:widowControl/>
                          <w:spacing w:before="100" w:beforeAutospacing="1" w:after="100" w:afterAutospacing="1"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noProof/>
                            <w:szCs w:val="24"/>
                            <w:lang w:val="en-US"/>
                          </w:rPr>
                        </w:pPr>
                        <w:r w:rsidRPr="006C5AC4">
                          <w:rPr>
                            <w:rFonts w:ascii="Times New Roman" w:hAnsi="Times New Roman"/>
                            <w:noProof/>
                            <w:szCs w:val="24"/>
                            <w:lang w:val="en-US"/>
                          </w:rPr>
                          <w:t>–</w:t>
                        </w:r>
                      </w:p>
                    </w:tc>
                  </w:tr>
                  <w:tr w:rsidR="00262EC3" w:rsidRPr="006C5AC4" w14:paraId="72A6A947" w14:textId="77777777" w:rsidTr="00070F1A">
                    <w:tc>
                      <w:tcPr>
                        <w:cnfStyle w:val="001000000000" w:firstRow="0" w:lastRow="0" w:firstColumn="1" w:lastColumn="0" w:oddVBand="0" w:evenVBand="0" w:oddHBand="0" w:evenHBand="0" w:firstRowFirstColumn="0" w:firstRowLastColumn="0" w:lastRowFirstColumn="0" w:lastRowLastColumn="0"/>
                        <w:tcW w:w="4606" w:type="dxa"/>
                        <w:tcBorders>
                          <w:right w:val="single" w:sz="4" w:space="0" w:color="auto"/>
                        </w:tcBorders>
                      </w:tcPr>
                      <w:p w14:paraId="62AB4483" w14:textId="77777777" w:rsidR="00262EC3" w:rsidRPr="006C5AC4" w:rsidRDefault="00262EC3" w:rsidP="00070F1A">
                        <w:pPr>
                          <w:widowControl/>
                          <w:spacing w:before="100" w:beforeAutospacing="1" w:after="100" w:afterAutospacing="1" w:line="360" w:lineRule="auto"/>
                          <w:rPr>
                            <w:rFonts w:ascii="Times New Roman" w:hAnsi="Times New Roman"/>
                            <w:b w:val="0"/>
                            <w:noProof/>
                            <w:szCs w:val="24"/>
                            <w:lang w:val="en-US"/>
                          </w:rPr>
                        </w:pPr>
                        <w:r w:rsidRPr="006C5AC4">
                          <w:rPr>
                            <w:rFonts w:ascii="Times New Roman" w:hAnsi="Times New Roman"/>
                            <w:b w:val="0"/>
                            <w:noProof/>
                            <w:szCs w:val="24"/>
                            <w:lang w:val="en-US"/>
                          </w:rPr>
                          <w:t>3 artiklan 3 kohta</w:t>
                        </w:r>
                      </w:p>
                    </w:tc>
                    <w:tc>
                      <w:tcPr>
                        <w:tcW w:w="4824" w:type="dxa"/>
                        <w:tcBorders>
                          <w:top w:val="single" w:sz="4" w:space="0" w:color="7F7F7F"/>
                          <w:left w:val="single" w:sz="4" w:space="0" w:color="auto"/>
                          <w:bottom w:val="single" w:sz="4" w:space="0" w:color="7F7F7F"/>
                        </w:tcBorders>
                      </w:tcPr>
                      <w:p w14:paraId="5F704F7F" w14:textId="77777777" w:rsidR="00262EC3" w:rsidRPr="006C5AC4" w:rsidRDefault="00262EC3" w:rsidP="00070F1A">
                        <w:pPr>
                          <w:widowControl/>
                          <w:spacing w:before="100" w:beforeAutospacing="1" w:after="100" w:afterAutospacing="1"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noProof/>
                            <w:szCs w:val="24"/>
                            <w:lang w:val="en-US"/>
                          </w:rPr>
                        </w:pPr>
                        <w:r w:rsidRPr="006C5AC4">
                          <w:rPr>
                            <w:rFonts w:ascii="Times New Roman" w:hAnsi="Times New Roman"/>
                            <w:noProof/>
                            <w:szCs w:val="24"/>
                            <w:lang w:val="en-US"/>
                          </w:rPr>
                          <w:t>7 artiklan 1 kohta</w:t>
                        </w:r>
                      </w:p>
                    </w:tc>
                  </w:tr>
                  <w:tr w:rsidR="00262EC3" w:rsidRPr="006C5AC4" w14:paraId="37AB3B61" w14:textId="77777777" w:rsidTr="00070F1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tcBorders>
                          <w:right w:val="single" w:sz="4" w:space="0" w:color="auto"/>
                        </w:tcBorders>
                      </w:tcPr>
                      <w:p w14:paraId="7EB90971" w14:textId="77777777" w:rsidR="00262EC3" w:rsidRPr="006C5AC4" w:rsidRDefault="00262EC3" w:rsidP="00070F1A">
                        <w:pPr>
                          <w:widowControl/>
                          <w:spacing w:before="100" w:beforeAutospacing="1" w:after="100" w:afterAutospacing="1" w:line="360" w:lineRule="auto"/>
                          <w:rPr>
                            <w:rFonts w:ascii="Times New Roman" w:hAnsi="Times New Roman"/>
                            <w:b w:val="0"/>
                            <w:noProof/>
                            <w:szCs w:val="24"/>
                            <w:lang w:val="en-US"/>
                          </w:rPr>
                        </w:pPr>
                        <w:r w:rsidRPr="006C5AC4">
                          <w:rPr>
                            <w:rFonts w:ascii="Times New Roman" w:hAnsi="Times New Roman"/>
                            <w:b w:val="0"/>
                            <w:noProof/>
                            <w:szCs w:val="24"/>
                            <w:lang w:val="en-US"/>
                          </w:rPr>
                          <w:t>4 artiklan 1 kohta</w:t>
                        </w:r>
                      </w:p>
                    </w:tc>
                    <w:tc>
                      <w:tcPr>
                        <w:tcW w:w="4824" w:type="dxa"/>
                        <w:tcBorders>
                          <w:left w:val="single" w:sz="4" w:space="0" w:color="auto"/>
                        </w:tcBorders>
                      </w:tcPr>
                      <w:p w14:paraId="1BAC2F9C" w14:textId="77777777" w:rsidR="00262EC3" w:rsidRPr="006C5AC4" w:rsidRDefault="00262EC3" w:rsidP="00070F1A">
                        <w:pPr>
                          <w:widowControl/>
                          <w:spacing w:before="100" w:beforeAutospacing="1" w:after="100" w:afterAutospacing="1"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noProof/>
                            <w:szCs w:val="24"/>
                            <w:lang w:val="en-US"/>
                          </w:rPr>
                        </w:pPr>
                        <w:r w:rsidRPr="006C5AC4">
                          <w:rPr>
                            <w:rFonts w:ascii="Times New Roman" w:hAnsi="Times New Roman"/>
                            <w:noProof/>
                            <w:szCs w:val="24"/>
                            <w:lang w:val="en-US"/>
                          </w:rPr>
                          <w:t>4 artiklan 1 kohta</w:t>
                        </w:r>
                      </w:p>
                    </w:tc>
                  </w:tr>
                  <w:tr w:rsidR="00262EC3" w:rsidRPr="006C5AC4" w14:paraId="29E94617" w14:textId="77777777" w:rsidTr="00070F1A">
                    <w:tc>
                      <w:tcPr>
                        <w:cnfStyle w:val="001000000000" w:firstRow="0" w:lastRow="0" w:firstColumn="1" w:lastColumn="0" w:oddVBand="0" w:evenVBand="0" w:oddHBand="0" w:evenHBand="0" w:firstRowFirstColumn="0" w:firstRowLastColumn="0" w:lastRowFirstColumn="0" w:lastRowLastColumn="0"/>
                        <w:tcW w:w="4606" w:type="dxa"/>
                        <w:tcBorders>
                          <w:right w:val="single" w:sz="4" w:space="0" w:color="auto"/>
                        </w:tcBorders>
                      </w:tcPr>
                      <w:p w14:paraId="3F11CB8F" w14:textId="77777777" w:rsidR="00262EC3" w:rsidRPr="006C5AC4" w:rsidRDefault="00262EC3" w:rsidP="00070F1A">
                        <w:pPr>
                          <w:widowControl/>
                          <w:spacing w:before="100" w:beforeAutospacing="1" w:after="100" w:afterAutospacing="1" w:line="360" w:lineRule="auto"/>
                          <w:rPr>
                            <w:rFonts w:ascii="Times New Roman" w:hAnsi="Times New Roman"/>
                            <w:b w:val="0"/>
                            <w:noProof/>
                            <w:szCs w:val="24"/>
                            <w:lang w:val="en-US"/>
                          </w:rPr>
                        </w:pPr>
                        <w:r w:rsidRPr="006C5AC4">
                          <w:rPr>
                            <w:rFonts w:ascii="Times New Roman" w:hAnsi="Times New Roman"/>
                            <w:b w:val="0"/>
                            <w:noProof/>
                            <w:szCs w:val="24"/>
                            <w:lang w:val="en-US"/>
                          </w:rPr>
                          <w:t>4 artiklan 2 kohta</w:t>
                        </w:r>
                      </w:p>
                    </w:tc>
                    <w:tc>
                      <w:tcPr>
                        <w:tcW w:w="4824" w:type="dxa"/>
                        <w:tcBorders>
                          <w:top w:val="single" w:sz="4" w:space="0" w:color="7F7F7F"/>
                          <w:left w:val="single" w:sz="4" w:space="0" w:color="auto"/>
                          <w:bottom w:val="single" w:sz="4" w:space="0" w:color="7F7F7F"/>
                        </w:tcBorders>
                      </w:tcPr>
                      <w:p w14:paraId="28BB0631" w14:textId="77777777" w:rsidR="00262EC3" w:rsidRPr="006C5AC4" w:rsidRDefault="00262EC3" w:rsidP="00070F1A">
                        <w:pPr>
                          <w:widowControl/>
                          <w:spacing w:before="100" w:beforeAutospacing="1" w:after="100" w:afterAutospacing="1"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noProof/>
                            <w:szCs w:val="24"/>
                            <w:lang w:val="en-US"/>
                          </w:rPr>
                        </w:pPr>
                        <w:r w:rsidRPr="006C5AC4">
                          <w:rPr>
                            <w:rFonts w:ascii="Times New Roman" w:hAnsi="Times New Roman"/>
                            <w:noProof/>
                            <w:szCs w:val="24"/>
                            <w:lang w:val="en-US"/>
                          </w:rPr>
                          <w:t>–</w:t>
                        </w:r>
                      </w:p>
                    </w:tc>
                  </w:tr>
                  <w:tr w:rsidR="00262EC3" w:rsidRPr="006C5AC4" w14:paraId="19F964AA" w14:textId="77777777" w:rsidTr="00070F1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tcBorders>
                          <w:right w:val="single" w:sz="4" w:space="0" w:color="auto"/>
                        </w:tcBorders>
                      </w:tcPr>
                      <w:p w14:paraId="7532B459" w14:textId="77777777" w:rsidR="00262EC3" w:rsidRPr="006C5AC4" w:rsidRDefault="00262EC3" w:rsidP="00070F1A">
                        <w:pPr>
                          <w:widowControl/>
                          <w:spacing w:before="100" w:beforeAutospacing="1" w:after="100" w:afterAutospacing="1" w:line="360" w:lineRule="auto"/>
                          <w:rPr>
                            <w:rFonts w:ascii="Times New Roman" w:hAnsi="Times New Roman"/>
                            <w:b w:val="0"/>
                            <w:noProof/>
                            <w:szCs w:val="24"/>
                            <w:lang w:val="en-US"/>
                          </w:rPr>
                        </w:pPr>
                        <w:r w:rsidRPr="006C5AC4">
                          <w:rPr>
                            <w:rFonts w:ascii="Times New Roman" w:hAnsi="Times New Roman"/>
                            <w:b w:val="0"/>
                            <w:noProof/>
                            <w:szCs w:val="24"/>
                            <w:lang w:val="en-US"/>
                          </w:rPr>
                          <w:t>4 artiklan 3 kohta</w:t>
                        </w:r>
                      </w:p>
                    </w:tc>
                    <w:tc>
                      <w:tcPr>
                        <w:tcW w:w="4824" w:type="dxa"/>
                        <w:tcBorders>
                          <w:left w:val="single" w:sz="4" w:space="0" w:color="auto"/>
                        </w:tcBorders>
                      </w:tcPr>
                      <w:p w14:paraId="353DABED" w14:textId="77777777" w:rsidR="00262EC3" w:rsidRPr="006C5AC4" w:rsidRDefault="00262EC3" w:rsidP="00070F1A">
                        <w:pPr>
                          <w:widowControl/>
                          <w:spacing w:before="100" w:beforeAutospacing="1" w:after="100" w:afterAutospacing="1"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noProof/>
                            <w:szCs w:val="24"/>
                            <w:lang w:val="en-US"/>
                          </w:rPr>
                        </w:pPr>
                        <w:r w:rsidRPr="006C5AC4">
                          <w:rPr>
                            <w:rFonts w:ascii="Times New Roman" w:hAnsi="Times New Roman"/>
                            <w:noProof/>
                            <w:szCs w:val="24"/>
                            <w:lang w:val="en-US"/>
                          </w:rPr>
                          <w:t>–</w:t>
                        </w:r>
                      </w:p>
                    </w:tc>
                  </w:tr>
                  <w:tr w:rsidR="00262EC3" w:rsidRPr="006C5AC4" w14:paraId="4EE2AA97" w14:textId="77777777" w:rsidTr="00070F1A">
                    <w:tc>
                      <w:tcPr>
                        <w:cnfStyle w:val="001000000000" w:firstRow="0" w:lastRow="0" w:firstColumn="1" w:lastColumn="0" w:oddVBand="0" w:evenVBand="0" w:oddHBand="0" w:evenHBand="0" w:firstRowFirstColumn="0" w:firstRowLastColumn="0" w:lastRowFirstColumn="0" w:lastRowLastColumn="0"/>
                        <w:tcW w:w="4606" w:type="dxa"/>
                        <w:tcBorders>
                          <w:right w:val="single" w:sz="4" w:space="0" w:color="auto"/>
                        </w:tcBorders>
                      </w:tcPr>
                      <w:p w14:paraId="0F977EC4" w14:textId="77777777" w:rsidR="00262EC3" w:rsidRPr="006C5AC4" w:rsidRDefault="00262EC3" w:rsidP="00070F1A">
                        <w:pPr>
                          <w:widowControl/>
                          <w:spacing w:before="100" w:beforeAutospacing="1" w:after="100" w:afterAutospacing="1" w:line="360" w:lineRule="auto"/>
                          <w:rPr>
                            <w:rFonts w:ascii="Times New Roman" w:hAnsi="Times New Roman"/>
                            <w:b w:val="0"/>
                            <w:noProof/>
                            <w:szCs w:val="24"/>
                            <w:lang w:val="en-US"/>
                          </w:rPr>
                        </w:pPr>
                        <w:r w:rsidRPr="006C5AC4">
                          <w:rPr>
                            <w:rFonts w:ascii="Times New Roman" w:hAnsi="Times New Roman"/>
                            <w:b w:val="0"/>
                            <w:noProof/>
                            <w:szCs w:val="24"/>
                            <w:lang w:val="en-US"/>
                          </w:rPr>
                          <w:t>4 a artikla</w:t>
                        </w:r>
                      </w:p>
                    </w:tc>
                    <w:tc>
                      <w:tcPr>
                        <w:tcW w:w="4824" w:type="dxa"/>
                        <w:tcBorders>
                          <w:top w:val="single" w:sz="4" w:space="0" w:color="7F7F7F"/>
                          <w:left w:val="single" w:sz="4" w:space="0" w:color="auto"/>
                          <w:bottom w:val="single" w:sz="4" w:space="0" w:color="7F7F7F"/>
                        </w:tcBorders>
                      </w:tcPr>
                      <w:p w14:paraId="41E6D0BD" w14:textId="77777777" w:rsidR="00262EC3" w:rsidRPr="006C5AC4" w:rsidRDefault="00262EC3" w:rsidP="00070F1A">
                        <w:pPr>
                          <w:widowControl/>
                          <w:spacing w:before="100" w:beforeAutospacing="1" w:after="100" w:afterAutospacing="1"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noProof/>
                            <w:szCs w:val="24"/>
                            <w:lang w:val="en-US"/>
                          </w:rPr>
                        </w:pPr>
                        <w:r w:rsidRPr="006C5AC4">
                          <w:rPr>
                            <w:rFonts w:ascii="Times New Roman" w:hAnsi="Times New Roman"/>
                            <w:noProof/>
                            <w:szCs w:val="24"/>
                            <w:lang w:val="en-US"/>
                          </w:rPr>
                          <w:t>6 artikla</w:t>
                        </w:r>
                      </w:p>
                    </w:tc>
                  </w:tr>
                  <w:tr w:rsidR="00262EC3" w:rsidRPr="006C5AC4" w14:paraId="4D2009A3" w14:textId="77777777" w:rsidTr="00070F1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tcBorders>
                          <w:right w:val="single" w:sz="4" w:space="0" w:color="auto"/>
                        </w:tcBorders>
                      </w:tcPr>
                      <w:p w14:paraId="68B74B14" w14:textId="77777777" w:rsidR="00262EC3" w:rsidRPr="006C5AC4" w:rsidRDefault="00262EC3" w:rsidP="00070F1A">
                        <w:pPr>
                          <w:widowControl/>
                          <w:spacing w:before="100" w:beforeAutospacing="1" w:after="100" w:afterAutospacing="1" w:line="360" w:lineRule="auto"/>
                          <w:rPr>
                            <w:rFonts w:ascii="Times New Roman" w:hAnsi="Times New Roman"/>
                            <w:b w:val="0"/>
                            <w:noProof/>
                            <w:szCs w:val="24"/>
                            <w:lang w:val="en-US"/>
                          </w:rPr>
                        </w:pPr>
                        <w:r w:rsidRPr="006C5AC4">
                          <w:rPr>
                            <w:rFonts w:ascii="Times New Roman" w:hAnsi="Times New Roman"/>
                            <w:b w:val="0"/>
                            <w:noProof/>
                            <w:szCs w:val="24"/>
                            <w:lang w:val="en-US"/>
                          </w:rPr>
                          <w:t>5 artiklan 1 kohta</w:t>
                        </w:r>
                      </w:p>
                    </w:tc>
                    <w:tc>
                      <w:tcPr>
                        <w:tcW w:w="4824" w:type="dxa"/>
                        <w:tcBorders>
                          <w:left w:val="single" w:sz="4" w:space="0" w:color="auto"/>
                        </w:tcBorders>
                      </w:tcPr>
                      <w:p w14:paraId="5AC83181" w14:textId="77777777" w:rsidR="00262EC3" w:rsidRPr="006C5AC4" w:rsidRDefault="00262EC3" w:rsidP="00070F1A">
                        <w:pPr>
                          <w:widowControl/>
                          <w:spacing w:before="100" w:beforeAutospacing="1" w:after="100" w:afterAutospacing="1"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noProof/>
                            <w:szCs w:val="24"/>
                            <w:lang w:val="en-US"/>
                          </w:rPr>
                        </w:pPr>
                        <w:r w:rsidRPr="006C5AC4">
                          <w:rPr>
                            <w:rFonts w:ascii="Times New Roman" w:hAnsi="Times New Roman"/>
                            <w:noProof/>
                            <w:szCs w:val="24"/>
                            <w:lang w:val="en-US"/>
                          </w:rPr>
                          <w:t>–</w:t>
                        </w:r>
                      </w:p>
                    </w:tc>
                  </w:tr>
                  <w:tr w:rsidR="00262EC3" w:rsidRPr="006C5AC4" w14:paraId="1F400BD5" w14:textId="77777777" w:rsidTr="00070F1A">
                    <w:tc>
                      <w:tcPr>
                        <w:cnfStyle w:val="001000000000" w:firstRow="0" w:lastRow="0" w:firstColumn="1" w:lastColumn="0" w:oddVBand="0" w:evenVBand="0" w:oddHBand="0" w:evenHBand="0" w:firstRowFirstColumn="0" w:firstRowLastColumn="0" w:lastRowFirstColumn="0" w:lastRowLastColumn="0"/>
                        <w:tcW w:w="4606" w:type="dxa"/>
                        <w:tcBorders>
                          <w:right w:val="single" w:sz="4" w:space="0" w:color="auto"/>
                        </w:tcBorders>
                      </w:tcPr>
                      <w:p w14:paraId="611EA202" w14:textId="77777777" w:rsidR="00262EC3" w:rsidRPr="006C5AC4" w:rsidRDefault="00262EC3" w:rsidP="00070F1A">
                        <w:pPr>
                          <w:widowControl/>
                          <w:spacing w:before="100" w:beforeAutospacing="1" w:after="100" w:afterAutospacing="1" w:line="360" w:lineRule="auto"/>
                          <w:rPr>
                            <w:rFonts w:ascii="Times New Roman" w:hAnsi="Times New Roman"/>
                            <w:b w:val="0"/>
                            <w:noProof/>
                            <w:szCs w:val="24"/>
                            <w:lang w:val="en-US"/>
                          </w:rPr>
                        </w:pPr>
                        <w:r w:rsidRPr="006C5AC4">
                          <w:rPr>
                            <w:rFonts w:ascii="Times New Roman" w:hAnsi="Times New Roman"/>
                            <w:b w:val="0"/>
                            <w:noProof/>
                            <w:szCs w:val="24"/>
                            <w:lang w:val="en-US"/>
                          </w:rPr>
                          <w:t>5 artiklan 2 kohta</w:t>
                        </w:r>
                      </w:p>
                    </w:tc>
                    <w:tc>
                      <w:tcPr>
                        <w:tcW w:w="4824" w:type="dxa"/>
                        <w:tcBorders>
                          <w:top w:val="single" w:sz="4" w:space="0" w:color="7F7F7F"/>
                          <w:left w:val="single" w:sz="4" w:space="0" w:color="auto"/>
                          <w:bottom w:val="single" w:sz="4" w:space="0" w:color="7F7F7F"/>
                        </w:tcBorders>
                      </w:tcPr>
                      <w:p w14:paraId="6F3A00DD" w14:textId="77777777" w:rsidR="00262EC3" w:rsidRPr="006C5AC4" w:rsidRDefault="00262EC3" w:rsidP="00070F1A">
                        <w:pPr>
                          <w:widowControl/>
                          <w:spacing w:before="100" w:beforeAutospacing="1" w:after="100" w:afterAutospacing="1"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noProof/>
                            <w:szCs w:val="24"/>
                            <w:lang w:val="en-US"/>
                          </w:rPr>
                        </w:pPr>
                        <w:r w:rsidRPr="006C5AC4">
                          <w:rPr>
                            <w:rFonts w:ascii="Times New Roman" w:hAnsi="Times New Roman"/>
                            <w:noProof/>
                            <w:szCs w:val="24"/>
                            <w:lang w:val="en-US"/>
                          </w:rPr>
                          <w:t>–</w:t>
                        </w:r>
                      </w:p>
                    </w:tc>
                  </w:tr>
                  <w:tr w:rsidR="00262EC3" w:rsidRPr="006C5AC4" w14:paraId="2E994D7C" w14:textId="77777777" w:rsidTr="00070F1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tcBorders>
                          <w:right w:val="single" w:sz="4" w:space="0" w:color="auto"/>
                        </w:tcBorders>
                      </w:tcPr>
                      <w:p w14:paraId="7712B36E" w14:textId="77777777" w:rsidR="00262EC3" w:rsidRPr="006C5AC4" w:rsidRDefault="00262EC3" w:rsidP="00070F1A">
                        <w:pPr>
                          <w:widowControl/>
                          <w:spacing w:before="100" w:beforeAutospacing="1" w:after="100" w:afterAutospacing="1" w:line="360" w:lineRule="auto"/>
                          <w:rPr>
                            <w:rFonts w:ascii="Times New Roman" w:hAnsi="Times New Roman"/>
                            <w:b w:val="0"/>
                            <w:noProof/>
                            <w:szCs w:val="24"/>
                            <w:lang w:val="en-US"/>
                          </w:rPr>
                        </w:pPr>
                        <w:r w:rsidRPr="006C5AC4">
                          <w:rPr>
                            <w:rFonts w:ascii="Times New Roman" w:hAnsi="Times New Roman"/>
                            <w:b w:val="0"/>
                            <w:noProof/>
                            <w:szCs w:val="24"/>
                            <w:lang w:val="en-US"/>
                          </w:rPr>
                          <w:t>5 artiklan 3 kohta</w:t>
                        </w:r>
                      </w:p>
                    </w:tc>
                    <w:tc>
                      <w:tcPr>
                        <w:tcW w:w="4824" w:type="dxa"/>
                        <w:tcBorders>
                          <w:left w:val="single" w:sz="4" w:space="0" w:color="auto"/>
                        </w:tcBorders>
                      </w:tcPr>
                      <w:p w14:paraId="237A86FD" w14:textId="77777777" w:rsidR="00262EC3" w:rsidRPr="006C5AC4" w:rsidRDefault="00262EC3" w:rsidP="00070F1A">
                        <w:pPr>
                          <w:widowControl/>
                          <w:spacing w:before="100" w:beforeAutospacing="1" w:after="100" w:afterAutospacing="1"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noProof/>
                            <w:szCs w:val="24"/>
                            <w:lang w:val="en-US"/>
                          </w:rPr>
                        </w:pPr>
                        <w:r w:rsidRPr="006C5AC4">
                          <w:rPr>
                            <w:rFonts w:ascii="Times New Roman" w:hAnsi="Times New Roman"/>
                            <w:noProof/>
                            <w:szCs w:val="24"/>
                            <w:lang w:val="en-US"/>
                          </w:rPr>
                          <w:t>–</w:t>
                        </w:r>
                      </w:p>
                    </w:tc>
                  </w:tr>
                  <w:tr w:rsidR="00262EC3" w:rsidRPr="006C5AC4" w14:paraId="2502D237" w14:textId="77777777" w:rsidTr="00070F1A">
                    <w:tc>
                      <w:tcPr>
                        <w:cnfStyle w:val="001000000000" w:firstRow="0" w:lastRow="0" w:firstColumn="1" w:lastColumn="0" w:oddVBand="0" w:evenVBand="0" w:oddHBand="0" w:evenHBand="0" w:firstRowFirstColumn="0" w:firstRowLastColumn="0" w:lastRowFirstColumn="0" w:lastRowLastColumn="0"/>
                        <w:tcW w:w="4606" w:type="dxa"/>
                        <w:tcBorders>
                          <w:right w:val="single" w:sz="4" w:space="0" w:color="auto"/>
                        </w:tcBorders>
                      </w:tcPr>
                      <w:p w14:paraId="4A3E6304" w14:textId="77777777" w:rsidR="00262EC3" w:rsidRPr="006C5AC4" w:rsidRDefault="00262EC3" w:rsidP="00070F1A">
                        <w:pPr>
                          <w:widowControl/>
                          <w:spacing w:before="100" w:beforeAutospacing="1" w:after="100" w:afterAutospacing="1" w:line="360" w:lineRule="auto"/>
                          <w:rPr>
                            <w:rFonts w:ascii="Times New Roman" w:hAnsi="Times New Roman"/>
                            <w:b w:val="0"/>
                            <w:noProof/>
                            <w:szCs w:val="24"/>
                            <w:lang w:val="en-US"/>
                          </w:rPr>
                        </w:pPr>
                        <w:r w:rsidRPr="006C5AC4">
                          <w:rPr>
                            <w:rFonts w:ascii="Times New Roman" w:hAnsi="Times New Roman"/>
                            <w:b w:val="0"/>
                            <w:noProof/>
                            <w:szCs w:val="24"/>
                            <w:lang w:val="en-US"/>
                          </w:rPr>
                          <w:t>5 artiklan 4 kohta</w:t>
                        </w:r>
                      </w:p>
                    </w:tc>
                    <w:tc>
                      <w:tcPr>
                        <w:tcW w:w="4824" w:type="dxa"/>
                        <w:tcBorders>
                          <w:top w:val="single" w:sz="4" w:space="0" w:color="7F7F7F"/>
                          <w:left w:val="single" w:sz="4" w:space="0" w:color="auto"/>
                          <w:bottom w:val="single" w:sz="4" w:space="0" w:color="7F7F7F"/>
                        </w:tcBorders>
                      </w:tcPr>
                      <w:p w14:paraId="5669698B" w14:textId="77777777" w:rsidR="00262EC3" w:rsidRPr="006C5AC4" w:rsidRDefault="00262EC3" w:rsidP="00070F1A">
                        <w:pPr>
                          <w:widowControl/>
                          <w:spacing w:before="100" w:beforeAutospacing="1" w:after="100" w:afterAutospacing="1"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noProof/>
                            <w:szCs w:val="24"/>
                            <w:lang w:val="en-US"/>
                          </w:rPr>
                        </w:pPr>
                        <w:r w:rsidRPr="006C5AC4">
                          <w:rPr>
                            <w:rFonts w:ascii="Times New Roman" w:hAnsi="Times New Roman"/>
                            <w:noProof/>
                            <w:szCs w:val="24"/>
                            <w:lang w:val="en-US"/>
                          </w:rPr>
                          <w:t>–</w:t>
                        </w:r>
                      </w:p>
                    </w:tc>
                  </w:tr>
                  <w:tr w:rsidR="00262EC3" w:rsidRPr="006C5AC4" w14:paraId="4ABFD963" w14:textId="77777777" w:rsidTr="00070F1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tcBorders>
                          <w:right w:val="single" w:sz="4" w:space="0" w:color="auto"/>
                        </w:tcBorders>
                      </w:tcPr>
                      <w:p w14:paraId="78473DDA" w14:textId="77777777" w:rsidR="00262EC3" w:rsidRPr="006C5AC4" w:rsidRDefault="00262EC3" w:rsidP="00070F1A">
                        <w:pPr>
                          <w:widowControl/>
                          <w:spacing w:before="100" w:beforeAutospacing="1" w:after="100" w:afterAutospacing="1" w:line="360" w:lineRule="auto"/>
                          <w:rPr>
                            <w:rFonts w:ascii="Times New Roman" w:hAnsi="Times New Roman"/>
                            <w:b w:val="0"/>
                            <w:noProof/>
                            <w:szCs w:val="24"/>
                            <w:lang w:val="en-US"/>
                          </w:rPr>
                        </w:pPr>
                        <w:r w:rsidRPr="006C5AC4">
                          <w:rPr>
                            <w:rFonts w:ascii="Times New Roman" w:hAnsi="Times New Roman"/>
                            <w:b w:val="0"/>
                            <w:noProof/>
                            <w:szCs w:val="24"/>
                            <w:lang w:val="en-US"/>
                          </w:rPr>
                          <w:lastRenderedPageBreak/>
                          <w:t>5 artiklan 5 kohta</w:t>
                        </w:r>
                      </w:p>
                    </w:tc>
                    <w:tc>
                      <w:tcPr>
                        <w:tcW w:w="4824" w:type="dxa"/>
                        <w:tcBorders>
                          <w:left w:val="single" w:sz="4" w:space="0" w:color="auto"/>
                        </w:tcBorders>
                      </w:tcPr>
                      <w:p w14:paraId="601CC509" w14:textId="77777777" w:rsidR="00262EC3" w:rsidRPr="006C5AC4" w:rsidRDefault="00262EC3" w:rsidP="00070F1A">
                        <w:pPr>
                          <w:widowControl/>
                          <w:spacing w:before="100" w:beforeAutospacing="1" w:after="100" w:afterAutospacing="1"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noProof/>
                            <w:szCs w:val="24"/>
                            <w:lang w:val="en-US"/>
                          </w:rPr>
                        </w:pPr>
                        <w:r w:rsidRPr="006C5AC4">
                          <w:rPr>
                            <w:rFonts w:ascii="Times New Roman" w:hAnsi="Times New Roman"/>
                            <w:noProof/>
                            <w:szCs w:val="24"/>
                            <w:lang w:val="en-US"/>
                          </w:rPr>
                          <w:t>–</w:t>
                        </w:r>
                      </w:p>
                    </w:tc>
                  </w:tr>
                  <w:tr w:rsidR="00262EC3" w:rsidRPr="006C5AC4" w14:paraId="38DEE9BC" w14:textId="77777777" w:rsidTr="00070F1A">
                    <w:tc>
                      <w:tcPr>
                        <w:cnfStyle w:val="001000000000" w:firstRow="0" w:lastRow="0" w:firstColumn="1" w:lastColumn="0" w:oddVBand="0" w:evenVBand="0" w:oddHBand="0" w:evenHBand="0" w:firstRowFirstColumn="0" w:firstRowLastColumn="0" w:lastRowFirstColumn="0" w:lastRowLastColumn="0"/>
                        <w:tcW w:w="4606" w:type="dxa"/>
                        <w:tcBorders>
                          <w:right w:val="single" w:sz="4" w:space="0" w:color="auto"/>
                        </w:tcBorders>
                      </w:tcPr>
                      <w:p w14:paraId="3D03931E" w14:textId="77777777" w:rsidR="00262EC3" w:rsidRPr="006C5AC4" w:rsidRDefault="00262EC3" w:rsidP="00070F1A">
                        <w:pPr>
                          <w:widowControl/>
                          <w:spacing w:before="100" w:beforeAutospacing="1" w:after="100" w:afterAutospacing="1" w:line="360" w:lineRule="auto"/>
                          <w:rPr>
                            <w:rFonts w:ascii="Times New Roman" w:hAnsi="Times New Roman"/>
                            <w:b w:val="0"/>
                            <w:noProof/>
                            <w:szCs w:val="24"/>
                            <w:lang w:val="en-US"/>
                          </w:rPr>
                        </w:pPr>
                        <w:r w:rsidRPr="006C5AC4">
                          <w:rPr>
                            <w:rFonts w:ascii="Times New Roman" w:hAnsi="Times New Roman"/>
                            <w:b w:val="0"/>
                            <w:noProof/>
                            <w:szCs w:val="24"/>
                            <w:lang w:val="en-US"/>
                          </w:rPr>
                          <w:t>5 artiklan 6 kohta</w:t>
                        </w:r>
                      </w:p>
                    </w:tc>
                    <w:tc>
                      <w:tcPr>
                        <w:tcW w:w="4824" w:type="dxa"/>
                        <w:tcBorders>
                          <w:top w:val="single" w:sz="4" w:space="0" w:color="7F7F7F"/>
                          <w:left w:val="single" w:sz="4" w:space="0" w:color="auto"/>
                          <w:bottom w:val="single" w:sz="4" w:space="0" w:color="7F7F7F"/>
                        </w:tcBorders>
                      </w:tcPr>
                      <w:p w14:paraId="4D2FABCE" w14:textId="77777777" w:rsidR="00262EC3" w:rsidRPr="006C5AC4" w:rsidRDefault="00262EC3" w:rsidP="00070F1A">
                        <w:pPr>
                          <w:widowControl/>
                          <w:spacing w:before="100" w:beforeAutospacing="1" w:after="100" w:afterAutospacing="1"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noProof/>
                            <w:szCs w:val="24"/>
                            <w:lang w:val="en-US"/>
                          </w:rPr>
                        </w:pPr>
                        <w:r w:rsidRPr="006C5AC4">
                          <w:rPr>
                            <w:rFonts w:ascii="Times New Roman" w:hAnsi="Times New Roman"/>
                            <w:noProof/>
                            <w:szCs w:val="24"/>
                            <w:lang w:val="en-US"/>
                          </w:rPr>
                          <w:t>–</w:t>
                        </w:r>
                      </w:p>
                    </w:tc>
                  </w:tr>
                  <w:tr w:rsidR="00262EC3" w:rsidRPr="006C5AC4" w14:paraId="05751ADA" w14:textId="77777777" w:rsidTr="00070F1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tcBorders>
                          <w:right w:val="single" w:sz="4" w:space="0" w:color="auto"/>
                        </w:tcBorders>
                      </w:tcPr>
                      <w:p w14:paraId="5AB99A5A" w14:textId="77777777" w:rsidR="00262EC3" w:rsidRPr="006C5AC4" w:rsidRDefault="00262EC3" w:rsidP="00070F1A">
                        <w:pPr>
                          <w:widowControl/>
                          <w:spacing w:before="100" w:beforeAutospacing="1" w:after="100" w:afterAutospacing="1" w:line="360" w:lineRule="auto"/>
                          <w:rPr>
                            <w:rFonts w:ascii="Times New Roman" w:hAnsi="Times New Roman"/>
                            <w:b w:val="0"/>
                            <w:noProof/>
                            <w:szCs w:val="24"/>
                            <w:lang w:val="en-US"/>
                          </w:rPr>
                        </w:pPr>
                        <w:r w:rsidRPr="006C5AC4">
                          <w:rPr>
                            <w:rFonts w:ascii="Times New Roman" w:hAnsi="Times New Roman"/>
                            <w:b w:val="0"/>
                            <w:noProof/>
                            <w:szCs w:val="24"/>
                            <w:lang w:val="en-US"/>
                          </w:rPr>
                          <w:t>6 artiklan 1 kohta</w:t>
                        </w:r>
                      </w:p>
                    </w:tc>
                    <w:tc>
                      <w:tcPr>
                        <w:tcW w:w="4824" w:type="dxa"/>
                        <w:tcBorders>
                          <w:left w:val="single" w:sz="4" w:space="0" w:color="auto"/>
                        </w:tcBorders>
                      </w:tcPr>
                      <w:p w14:paraId="1D634C5C" w14:textId="77777777" w:rsidR="00262EC3" w:rsidRPr="006C5AC4" w:rsidRDefault="00262EC3" w:rsidP="00070F1A">
                        <w:pPr>
                          <w:widowControl/>
                          <w:spacing w:before="100" w:beforeAutospacing="1" w:after="100" w:afterAutospacing="1"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noProof/>
                            <w:szCs w:val="24"/>
                            <w:lang w:val="en-US"/>
                          </w:rPr>
                        </w:pPr>
                        <w:r w:rsidRPr="006C5AC4">
                          <w:rPr>
                            <w:rFonts w:ascii="Times New Roman" w:hAnsi="Times New Roman"/>
                            <w:noProof/>
                            <w:szCs w:val="24"/>
                            <w:lang w:val="en-US"/>
                          </w:rPr>
                          <w:t>–</w:t>
                        </w:r>
                      </w:p>
                    </w:tc>
                  </w:tr>
                  <w:tr w:rsidR="00262EC3" w:rsidRPr="006C5AC4" w14:paraId="103C8D71" w14:textId="77777777" w:rsidTr="00070F1A">
                    <w:tc>
                      <w:tcPr>
                        <w:cnfStyle w:val="001000000000" w:firstRow="0" w:lastRow="0" w:firstColumn="1" w:lastColumn="0" w:oddVBand="0" w:evenVBand="0" w:oddHBand="0" w:evenHBand="0" w:firstRowFirstColumn="0" w:firstRowLastColumn="0" w:lastRowFirstColumn="0" w:lastRowLastColumn="0"/>
                        <w:tcW w:w="4606" w:type="dxa"/>
                        <w:tcBorders>
                          <w:right w:val="single" w:sz="4" w:space="0" w:color="auto"/>
                        </w:tcBorders>
                      </w:tcPr>
                      <w:p w14:paraId="7893BDDC" w14:textId="77777777" w:rsidR="00262EC3" w:rsidRPr="006C5AC4" w:rsidRDefault="00262EC3" w:rsidP="00070F1A">
                        <w:pPr>
                          <w:widowControl/>
                          <w:spacing w:before="100" w:beforeAutospacing="1" w:after="100" w:afterAutospacing="1" w:line="360" w:lineRule="auto"/>
                          <w:rPr>
                            <w:rFonts w:ascii="Times New Roman" w:hAnsi="Times New Roman"/>
                            <w:b w:val="0"/>
                            <w:noProof/>
                            <w:szCs w:val="24"/>
                            <w:lang w:val="en-US"/>
                          </w:rPr>
                        </w:pPr>
                        <w:r w:rsidRPr="006C5AC4">
                          <w:rPr>
                            <w:rFonts w:ascii="Times New Roman" w:hAnsi="Times New Roman"/>
                            <w:b w:val="0"/>
                            <w:noProof/>
                            <w:szCs w:val="24"/>
                            <w:lang w:val="en-US"/>
                          </w:rPr>
                          <w:t>6 artiklan 2 kohta</w:t>
                        </w:r>
                      </w:p>
                    </w:tc>
                    <w:tc>
                      <w:tcPr>
                        <w:tcW w:w="4824" w:type="dxa"/>
                        <w:tcBorders>
                          <w:top w:val="single" w:sz="4" w:space="0" w:color="7F7F7F"/>
                          <w:left w:val="single" w:sz="4" w:space="0" w:color="auto"/>
                          <w:bottom w:val="single" w:sz="4" w:space="0" w:color="7F7F7F"/>
                        </w:tcBorders>
                      </w:tcPr>
                      <w:p w14:paraId="56E7A89E" w14:textId="77777777" w:rsidR="00262EC3" w:rsidRPr="006C5AC4" w:rsidRDefault="00262EC3" w:rsidP="00070F1A">
                        <w:pPr>
                          <w:widowControl/>
                          <w:spacing w:before="100" w:beforeAutospacing="1" w:after="100" w:afterAutospacing="1"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noProof/>
                            <w:szCs w:val="24"/>
                            <w:lang w:val="en-US"/>
                          </w:rPr>
                        </w:pPr>
                        <w:r w:rsidRPr="006C5AC4">
                          <w:rPr>
                            <w:rFonts w:ascii="Times New Roman" w:hAnsi="Times New Roman"/>
                            <w:noProof/>
                            <w:szCs w:val="24"/>
                            <w:lang w:val="en-US"/>
                          </w:rPr>
                          <w:t>–</w:t>
                        </w:r>
                      </w:p>
                    </w:tc>
                  </w:tr>
                  <w:tr w:rsidR="00262EC3" w:rsidRPr="006C5AC4" w14:paraId="13632B01" w14:textId="77777777" w:rsidTr="00070F1A">
                    <w:trPr>
                      <w:cnfStyle w:val="000000100000" w:firstRow="0" w:lastRow="0" w:firstColumn="0" w:lastColumn="0" w:oddVBand="0" w:evenVBand="0" w:oddHBand="1" w:evenHBand="0" w:firstRowFirstColumn="0" w:firstRowLastColumn="0" w:lastRowFirstColumn="0" w:lastRowLastColumn="0"/>
                      <w:trHeight w:val="525"/>
                    </w:trPr>
                    <w:tc>
                      <w:tcPr>
                        <w:cnfStyle w:val="001000000000" w:firstRow="0" w:lastRow="0" w:firstColumn="1" w:lastColumn="0" w:oddVBand="0" w:evenVBand="0" w:oddHBand="0" w:evenHBand="0" w:firstRowFirstColumn="0" w:firstRowLastColumn="0" w:lastRowFirstColumn="0" w:lastRowLastColumn="0"/>
                        <w:tcW w:w="4606" w:type="dxa"/>
                        <w:tcBorders>
                          <w:right w:val="single" w:sz="4" w:space="0" w:color="auto"/>
                        </w:tcBorders>
                      </w:tcPr>
                      <w:p w14:paraId="7E0AEBEF" w14:textId="77777777" w:rsidR="00262EC3" w:rsidRPr="006C5AC4" w:rsidRDefault="00262EC3" w:rsidP="00070F1A">
                        <w:pPr>
                          <w:widowControl/>
                          <w:spacing w:before="100" w:beforeAutospacing="1" w:after="100" w:afterAutospacing="1" w:line="360" w:lineRule="auto"/>
                          <w:rPr>
                            <w:rFonts w:ascii="Times New Roman" w:hAnsi="Times New Roman"/>
                            <w:b w:val="0"/>
                            <w:noProof/>
                            <w:szCs w:val="24"/>
                            <w:lang w:val="en-US"/>
                          </w:rPr>
                        </w:pPr>
                        <w:r w:rsidRPr="006C5AC4">
                          <w:rPr>
                            <w:rFonts w:ascii="Times New Roman" w:hAnsi="Times New Roman"/>
                            <w:b w:val="0"/>
                            <w:noProof/>
                            <w:szCs w:val="24"/>
                            <w:lang w:val="en-US"/>
                          </w:rPr>
                          <w:t>6 artiklan 3 kohta</w:t>
                        </w:r>
                      </w:p>
                    </w:tc>
                    <w:tc>
                      <w:tcPr>
                        <w:tcW w:w="4824" w:type="dxa"/>
                        <w:tcBorders>
                          <w:left w:val="single" w:sz="4" w:space="0" w:color="auto"/>
                        </w:tcBorders>
                      </w:tcPr>
                      <w:p w14:paraId="040A1F65" w14:textId="77777777" w:rsidR="00262EC3" w:rsidRPr="006C5AC4" w:rsidRDefault="00262EC3" w:rsidP="00070F1A">
                        <w:pPr>
                          <w:widowControl/>
                          <w:spacing w:before="100" w:beforeAutospacing="1" w:after="100" w:afterAutospacing="1"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noProof/>
                            <w:szCs w:val="24"/>
                            <w:lang w:val="en-US"/>
                          </w:rPr>
                        </w:pPr>
                        <w:r w:rsidRPr="006C5AC4">
                          <w:rPr>
                            <w:rFonts w:ascii="Times New Roman" w:hAnsi="Times New Roman"/>
                            <w:noProof/>
                            <w:szCs w:val="24"/>
                            <w:lang w:val="en-US"/>
                          </w:rPr>
                          <w:t>–</w:t>
                        </w:r>
                      </w:p>
                    </w:tc>
                  </w:tr>
                  <w:tr w:rsidR="00262EC3" w:rsidRPr="006C5AC4" w14:paraId="7629E1B2" w14:textId="77777777" w:rsidTr="00070F1A">
                    <w:tc>
                      <w:tcPr>
                        <w:cnfStyle w:val="001000000000" w:firstRow="0" w:lastRow="0" w:firstColumn="1" w:lastColumn="0" w:oddVBand="0" w:evenVBand="0" w:oddHBand="0" w:evenHBand="0" w:firstRowFirstColumn="0" w:firstRowLastColumn="0" w:lastRowFirstColumn="0" w:lastRowLastColumn="0"/>
                        <w:tcW w:w="4606" w:type="dxa"/>
                        <w:tcBorders>
                          <w:right w:val="single" w:sz="4" w:space="0" w:color="auto"/>
                        </w:tcBorders>
                      </w:tcPr>
                      <w:p w14:paraId="5E757983" w14:textId="77777777" w:rsidR="00262EC3" w:rsidRPr="006C5AC4" w:rsidRDefault="00262EC3" w:rsidP="00070F1A">
                        <w:pPr>
                          <w:widowControl/>
                          <w:spacing w:before="100" w:beforeAutospacing="1" w:after="100" w:afterAutospacing="1" w:line="360" w:lineRule="auto"/>
                          <w:rPr>
                            <w:rFonts w:ascii="Times New Roman" w:hAnsi="Times New Roman"/>
                            <w:b w:val="0"/>
                            <w:noProof/>
                            <w:szCs w:val="24"/>
                            <w:lang w:val="en-US"/>
                          </w:rPr>
                        </w:pPr>
                        <w:r w:rsidRPr="006C5AC4">
                          <w:rPr>
                            <w:rFonts w:ascii="Times New Roman" w:hAnsi="Times New Roman"/>
                            <w:b w:val="0"/>
                            <w:noProof/>
                            <w:szCs w:val="24"/>
                            <w:lang w:val="en-US"/>
                          </w:rPr>
                          <w:t>6 artiklan 4 kohta</w:t>
                        </w:r>
                      </w:p>
                    </w:tc>
                    <w:tc>
                      <w:tcPr>
                        <w:tcW w:w="4824" w:type="dxa"/>
                        <w:tcBorders>
                          <w:top w:val="single" w:sz="4" w:space="0" w:color="7F7F7F"/>
                          <w:left w:val="single" w:sz="4" w:space="0" w:color="auto"/>
                          <w:bottom w:val="single" w:sz="4" w:space="0" w:color="7F7F7F"/>
                        </w:tcBorders>
                      </w:tcPr>
                      <w:p w14:paraId="5BC3809D" w14:textId="77777777" w:rsidR="00262EC3" w:rsidRPr="006C5AC4" w:rsidRDefault="00262EC3" w:rsidP="00070F1A">
                        <w:pPr>
                          <w:widowControl/>
                          <w:spacing w:before="100" w:beforeAutospacing="1" w:after="100" w:afterAutospacing="1"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noProof/>
                            <w:szCs w:val="24"/>
                            <w:lang w:val="en-US"/>
                          </w:rPr>
                        </w:pPr>
                        <w:r w:rsidRPr="006C5AC4">
                          <w:rPr>
                            <w:rFonts w:ascii="Times New Roman" w:hAnsi="Times New Roman"/>
                            <w:noProof/>
                            <w:szCs w:val="24"/>
                            <w:lang w:val="en-US"/>
                          </w:rPr>
                          <w:t>–</w:t>
                        </w:r>
                      </w:p>
                    </w:tc>
                  </w:tr>
                  <w:tr w:rsidR="00262EC3" w:rsidRPr="006C5AC4" w14:paraId="5997F213" w14:textId="77777777" w:rsidTr="00070F1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tcBorders>
                          <w:right w:val="single" w:sz="4" w:space="0" w:color="auto"/>
                        </w:tcBorders>
                      </w:tcPr>
                      <w:p w14:paraId="3FC461A0" w14:textId="77777777" w:rsidR="00262EC3" w:rsidRPr="006C5AC4" w:rsidRDefault="00262EC3" w:rsidP="00070F1A">
                        <w:pPr>
                          <w:widowControl/>
                          <w:spacing w:before="100" w:beforeAutospacing="1" w:after="100" w:afterAutospacing="1" w:line="360" w:lineRule="auto"/>
                          <w:rPr>
                            <w:rFonts w:ascii="Times New Roman" w:hAnsi="Times New Roman"/>
                            <w:b w:val="0"/>
                            <w:noProof/>
                            <w:szCs w:val="24"/>
                            <w:lang w:val="en-US"/>
                          </w:rPr>
                        </w:pPr>
                        <w:r w:rsidRPr="006C5AC4">
                          <w:rPr>
                            <w:rFonts w:ascii="Times New Roman" w:hAnsi="Times New Roman"/>
                            <w:b w:val="0"/>
                            <w:noProof/>
                            <w:szCs w:val="24"/>
                            <w:lang w:val="en-US"/>
                          </w:rPr>
                          <w:t>7 artikla</w:t>
                        </w:r>
                      </w:p>
                    </w:tc>
                    <w:tc>
                      <w:tcPr>
                        <w:tcW w:w="4824" w:type="dxa"/>
                        <w:tcBorders>
                          <w:left w:val="single" w:sz="4" w:space="0" w:color="auto"/>
                        </w:tcBorders>
                      </w:tcPr>
                      <w:p w14:paraId="6BE2099E" w14:textId="77777777" w:rsidR="00262EC3" w:rsidRPr="006C5AC4" w:rsidRDefault="00262EC3" w:rsidP="00070F1A">
                        <w:pPr>
                          <w:widowControl/>
                          <w:spacing w:before="100" w:beforeAutospacing="1" w:after="100" w:afterAutospacing="1"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noProof/>
                            <w:szCs w:val="24"/>
                            <w:lang w:val="en-US"/>
                          </w:rPr>
                        </w:pPr>
                        <w:r w:rsidRPr="006C5AC4">
                          <w:rPr>
                            <w:rFonts w:ascii="Times New Roman" w:hAnsi="Times New Roman"/>
                            <w:noProof/>
                            <w:szCs w:val="24"/>
                            <w:lang w:val="en-US"/>
                          </w:rPr>
                          <w:t>–</w:t>
                        </w:r>
                      </w:p>
                    </w:tc>
                  </w:tr>
                  <w:tr w:rsidR="00262EC3" w:rsidRPr="006C5AC4" w14:paraId="61851730" w14:textId="77777777" w:rsidTr="00070F1A">
                    <w:tc>
                      <w:tcPr>
                        <w:cnfStyle w:val="001000000000" w:firstRow="0" w:lastRow="0" w:firstColumn="1" w:lastColumn="0" w:oddVBand="0" w:evenVBand="0" w:oddHBand="0" w:evenHBand="0" w:firstRowFirstColumn="0" w:firstRowLastColumn="0" w:lastRowFirstColumn="0" w:lastRowLastColumn="0"/>
                        <w:tcW w:w="4606" w:type="dxa"/>
                        <w:tcBorders>
                          <w:right w:val="single" w:sz="4" w:space="0" w:color="auto"/>
                        </w:tcBorders>
                      </w:tcPr>
                      <w:p w14:paraId="352EB086" w14:textId="77777777" w:rsidR="00262EC3" w:rsidRPr="006C5AC4" w:rsidRDefault="00262EC3" w:rsidP="00070F1A">
                        <w:pPr>
                          <w:widowControl/>
                          <w:spacing w:before="100" w:beforeAutospacing="1" w:after="100" w:afterAutospacing="1" w:line="360" w:lineRule="auto"/>
                          <w:rPr>
                            <w:rFonts w:ascii="Times New Roman" w:hAnsi="Times New Roman"/>
                            <w:b w:val="0"/>
                            <w:noProof/>
                            <w:szCs w:val="24"/>
                            <w:lang w:val="en-US"/>
                          </w:rPr>
                        </w:pPr>
                        <w:r w:rsidRPr="006C5AC4">
                          <w:rPr>
                            <w:rFonts w:ascii="Times New Roman" w:hAnsi="Times New Roman"/>
                            <w:b w:val="0"/>
                            <w:noProof/>
                            <w:szCs w:val="24"/>
                            <w:lang w:val="en-US"/>
                          </w:rPr>
                          <w:t>8 artiklan 1 kohta</w:t>
                        </w:r>
                      </w:p>
                    </w:tc>
                    <w:tc>
                      <w:tcPr>
                        <w:tcW w:w="4824" w:type="dxa"/>
                        <w:tcBorders>
                          <w:top w:val="single" w:sz="4" w:space="0" w:color="7F7F7F"/>
                          <w:left w:val="single" w:sz="4" w:space="0" w:color="auto"/>
                          <w:bottom w:val="single" w:sz="4" w:space="0" w:color="7F7F7F"/>
                        </w:tcBorders>
                      </w:tcPr>
                      <w:p w14:paraId="5B36D48D" w14:textId="77777777" w:rsidR="00262EC3" w:rsidRPr="006C5AC4" w:rsidRDefault="00262EC3" w:rsidP="00070F1A">
                        <w:pPr>
                          <w:widowControl/>
                          <w:spacing w:before="100" w:beforeAutospacing="1" w:after="100" w:afterAutospacing="1"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noProof/>
                            <w:szCs w:val="24"/>
                            <w:lang w:val="en-US"/>
                          </w:rPr>
                        </w:pPr>
                        <w:r w:rsidRPr="006C5AC4">
                          <w:rPr>
                            <w:rFonts w:ascii="Times New Roman" w:hAnsi="Times New Roman"/>
                            <w:noProof/>
                            <w:szCs w:val="24"/>
                            <w:lang w:val="en-US"/>
                          </w:rPr>
                          <w:t>–</w:t>
                        </w:r>
                      </w:p>
                    </w:tc>
                  </w:tr>
                  <w:tr w:rsidR="00262EC3" w:rsidRPr="006C5AC4" w14:paraId="45379834" w14:textId="77777777" w:rsidTr="00070F1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tcBorders>
                          <w:right w:val="single" w:sz="4" w:space="0" w:color="auto"/>
                        </w:tcBorders>
                      </w:tcPr>
                      <w:p w14:paraId="49D770D7" w14:textId="77777777" w:rsidR="00262EC3" w:rsidRPr="006C5AC4" w:rsidRDefault="00262EC3" w:rsidP="00070F1A">
                        <w:pPr>
                          <w:widowControl/>
                          <w:spacing w:before="100" w:beforeAutospacing="1" w:after="100" w:afterAutospacing="1" w:line="360" w:lineRule="auto"/>
                          <w:rPr>
                            <w:rFonts w:ascii="Times New Roman" w:hAnsi="Times New Roman"/>
                            <w:b w:val="0"/>
                            <w:noProof/>
                            <w:szCs w:val="24"/>
                            <w:lang w:val="en-US"/>
                          </w:rPr>
                        </w:pPr>
                        <w:r w:rsidRPr="006C5AC4">
                          <w:rPr>
                            <w:rFonts w:ascii="Times New Roman" w:hAnsi="Times New Roman"/>
                            <w:b w:val="0"/>
                            <w:noProof/>
                            <w:szCs w:val="24"/>
                            <w:lang w:val="en-US"/>
                          </w:rPr>
                          <w:t>8 artiklan 2 kohta</w:t>
                        </w:r>
                      </w:p>
                    </w:tc>
                    <w:tc>
                      <w:tcPr>
                        <w:tcW w:w="4824" w:type="dxa"/>
                        <w:tcBorders>
                          <w:left w:val="single" w:sz="4" w:space="0" w:color="auto"/>
                        </w:tcBorders>
                      </w:tcPr>
                      <w:p w14:paraId="6910D13A" w14:textId="77777777" w:rsidR="00262EC3" w:rsidRPr="006C5AC4" w:rsidRDefault="00262EC3" w:rsidP="00070F1A">
                        <w:pPr>
                          <w:widowControl/>
                          <w:spacing w:before="100" w:beforeAutospacing="1" w:after="100" w:afterAutospacing="1"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noProof/>
                            <w:szCs w:val="24"/>
                            <w:lang w:val="en-US"/>
                          </w:rPr>
                        </w:pPr>
                        <w:r w:rsidRPr="006C5AC4">
                          <w:rPr>
                            <w:rFonts w:ascii="Times New Roman" w:hAnsi="Times New Roman"/>
                            <w:noProof/>
                            <w:szCs w:val="24"/>
                            <w:lang w:val="en-US"/>
                          </w:rPr>
                          <w:t>–</w:t>
                        </w:r>
                      </w:p>
                    </w:tc>
                  </w:tr>
                  <w:tr w:rsidR="00262EC3" w:rsidRPr="006C5AC4" w14:paraId="5476A28B" w14:textId="77777777" w:rsidTr="00070F1A">
                    <w:tc>
                      <w:tcPr>
                        <w:cnfStyle w:val="001000000000" w:firstRow="0" w:lastRow="0" w:firstColumn="1" w:lastColumn="0" w:oddVBand="0" w:evenVBand="0" w:oddHBand="0" w:evenHBand="0" w:firstRowFirstColumn="0" w:firstRowLastColumn="0" w:lastRowFirstColumn="0" w:lastRowLastColumn="0"/>
                        <w:tcW w:w="4606" w:type="dxa"/>
                        <w:tcBorders>
                          <w:right w:val="single" w:sz="4" w:space="0" w:color="auto"/>
                        </w:tcBorders>
                      </w:tcPr>
                      <w:p w14:paraId="00D6DF95" w14:textId="77777777" w:rsidR="00262EC3" w:rsidRPr="006C5AC4" w:rsidRDefault="00262EC3" w:rsidP="00070F1A">
                        <w:pPr>
                          <w:widowControl/>
                          <w:spacing w:before="100" w:beforeAutospacing="1" w:after="100" w:afterAutospacing="1" w:line="360" w:lineRule="auto"/>
                          <w:rPr>
                            <w:rFonts w:ascii="Times New Roman" w:hAnsi="Times New Roman"/>
                            <w:b w:val="0"/>
                            <w:noProof/>
                            <w:szCs w:val="24"/>
                            <w:lang w:val="en-US"/>
                          </w:rPr>
                        </w:pPr>
                        <w:r w:rsidRPr="006C5AC4">
                          <w:rPr>
                            <w:rFonts w:ascii="Times New Roman" w:hAnsi="Times New Roman"/>
                            <w:b w:val="0"/>
                            <w:noProof/>
                            <w:szCs w:val="24"/>
                            <w:lang w:val="en-US"/>
                          </w:rPr>
                          <w:t>8 artiklan 3 kohta</w:t>
                        </w:r>
                      </w:p>
                    </w:tc>
                    <w:tc>
                      <w:tcPr>
                        <w:tcW w:w="4824" w:type="dxa"/>
                        <w:tcBorders>
                          <w:top w:val="single" w:sz="4" w:space="0" w:color="7F7F7F"/>
                          <w:left w:val="single" w:sz="4" w:space="0" w:color="auto"/>
                          <w:bottom w:val="single" w:sz="4" w:space="0" w:color="7F7F7F"/>
                        </w:tcBorders>
                      </w:tcPr>
                      <w:p w14:paraId="4E4BFEB1" w14:textId="77777777" w:rsidR="00262EC3" w:rsidRPr="006C5AC4" w:rsidRDefault="00262EC3" w:rsidP="00070F1A">
                        <w:pPr>
                          <w:widowControl/>
                          <w:spacing w:before="100" w:beforeAutospacing="1" w:after="100" w:afterAutospacing="1"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noProof/>
                            <w:szCs w:val="24"/>
                            <w:lang w:val="en-US"/>
                          </w:rPr>
                        </w:pPr>
                        <w:r w:rsidRPr="006C5AC4">
                          <w:rPr>
                            <w:rFonts w:ascii="Times New Roman" w:hAnsi="Times New Roman"/>
                            <w:noProof/>
                            <w:szCs w:val="24"/>
                            <w:lang w:val="en-US"/>
                          </w:rPr>
                          <w:t>–</w:t>
                        </w:r>
                      </w:p>
                    </w:tc>
                  </w:tr>
                  <w:tr w:rsidR="00262EC3" w:rsidRPr="006C5AC4" w14:paraId="17BCD9D8" w14:textId="77777777" w:rsidTr="00070F1A">
                    <w:trPr>
                      <w:cnfStyle w:val="000000100000" w:firstRow="0" w:lastRow="0" w:firstColumn="0" w:lastColumn="0" w:oddVBand="0" w:evenVBand="0" w:oddHBand="1" w:evenHBand="0" w:firstRowFirstColumn="0" w:firstRowLastColumn="0" w:lastRowFirstColumn="0" w:lastRowLastColumn="0"/>
                      <w:trHeight w:val="585"/>
                    </w:trPr>
                    <w:tc>
                      <w:tcPr>
                        <w:cnfStyle w:val="001000000000" w:firstRow="0" w:lastRow="0" w:firstColumn="1" w:lastColumn="0" w:oddVBand="0" w:evenVBand="0" w:oddHBand="0" w:evenHBand="0" w:firstRowFirstColumn="0" w:firstRowLastColumn="0" w:lastRowFirstColumn="0" w:lastRowLastColumn="0"/>
                        <w:tcW w:w="4606" w:type="dxa"/>
                        <w:tcBorders>
                          <w:right w:val="single" w:sz="4" w:space="0" w:color="auto"/>
                        </w:tcBorders>
                      </w:tcPr>
                      <w:p w14:paraId="6646966B" w14:textId="77777777" w:rsidR="00262EC3" w:rsidRPr="006C5AC4" w:rsidRDefault="00262EC3" w:rsidP="00070F1A">
                        <w:pPr>
                          <w:widowControl/>
                          <w:spacing w:before="100" w:beforeAutospacing="1" w:after="100" w:afterAutospacing="1" w:line="360" w:lineRule="auto"/>
                          <w:rPr>
                            <w:rFonts w:ascii="Times New Roman" w:hAnsi="Times New Roman"/>
                            <w:b w:val="0"/>
                            <w:noProof/>
                            <w:szCs w:val="24"/>
                            <w:lang w:val="en-US"/>
                          </w:rPr>
                        </w:pPr>
                        <w:r w:rsidRPr="006C5AC4">
                          <w:rPr>
                            <w:rFonts w:ascii="Times New Roman" w:hAnsi="Times New Roman"/>
                            <w:b w:val="0"/>
                            <w:noProof/>
                            <w:szCs w:val="24"/>
                            <w:lang w:val="en-US"/>
                          </w:rPr>
                          <w:t>8 artiklan 4 kohta</w:t>
                        </w:r>
                      </w:p>
                    </w:tc>
                    <w:tc>
                      <w:tcPr>
                        <w:tcW w:w="4824" w:type="dxa"/>
                        <w:tcBorders>
                          <w:left w:val="single" w:sz="4" w:space="0" w:color="auto"/>
                        </w:tcBorders>
                      </w:tcPr>
                      <w:p w14:paraId="3D05849A" w14:textId="77777777" w:rsidR="00262EC3" w:rsidRPr="006C5AC4" w:rsidRDefault="00262EC3" w:rsidP="00070F1A">
                        <w:pPr>
                          <w:spacing w:before="120" w:after="120"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noProof/>
                            <w:szCs w:val="24"/>
                            <w:lang w:val="en-US"/>
                          </w:rPr>
                        </w:pPr>
                        <w:r w:rsidRPr="006C5AC4">
                          <w:rPr>
                            <w:rFonts w:ascii="Times New Roman" w:hAnsi="Times New Roman"/>
                            <w:noProof/>
                            <w:szCs w:val="24"/>
                            <w:lang w:val="en-US"/>
                          </w:rPr>
                          <w:t>–</w:t>
                        </w:r>
                      </w:p>
                    </w:tc>
                  </w:tr>
                  <w:tr w:rsidR="00262EC3" w:rsidRPr="006C5AC4" w14:paraId="04547709" w14:textId="77777777" w:rsidTr="00070F1A">
                    <w:trPr>
                      <w:trHeight w:val="585"/>
                    </w:trPr>
                    <w:tc>
                      <w:tcPr>
                        <w:cnfStyle w:val="001000000000" w:firstRow="0" w:lastRow="0" w:firstColumn="1" w:lastColumn="0" w:oddVBand="0" w:evenVBand="0" w:oddHBand="0" w:evenHBand="0" w:firstRowFirstColumn="0" w:firstRowLastColumn="0" w:lastRowFirstColumn="0" w:lastRowLastColumn="0"/>
                        <w:tcW w:w="4606" w:type="dxa"/>
                        <w:tcBorders>
                          <w:right w:val="single" w:sz="4" w:space="0" w:color="auto"/>
                        </w:tcBorders>
                      </w:tcPr>
                      <w:p w14:paraId="42FDFB66" w14:textId="77777777" w:rsidR="00262EC3" w:rsidRPr="006C5AC4" w:rsidRDefault="00262EC3" w:rsidP="00070F1A">
                        <w:pPr>
                          <w:widowControl/>
                          <w:spacing w:before="100" w:beforeAutospacing="1" w:after="100" w:afterAutospacing="1" w:line="360" w:lineRule="auto"/>
                          <w:rPr>
                            <w:rFonts w:ascii="Times New Roman" w:hAnsi="Times New Roman"/>
                            <w:b w:val="0"/>
                            <w:noProof/>
                            <w:szCs w:val="24"/>
                            <w:lang w:val="en-US"/>
                          </w:rPr>
                        </w:pPr>
                        <w:r w:rsidRPr="006C5AC4">
                          <w:rPr>
                            <w:rFonts w:ascii="Times New Roman" w:hAnsi="Times New Roman"/>
                            <w:b w:val="0"/>
                            <w:noProof/>
                            <w:szCs w:val="24"/>
                            <w:lang w:val="en-US"/>
                          </w:rPr>
                          <w:t>9 artiklan 1 kohta</w:t>
                        </w:r>
                      </w:p>
                    </w:tc>
                    <w:tc>
                      <w:tcPr>
                        <w:tcW w:w="4824" w:type="dxa"/>
                        <w:tcBorders>
                          <w:top w:val="single" w:sz="4" w:space="0" w:color="7F7F7F"/>
                          <w:left w:val="single" w:sz="4" w:space="0" w:color="auto"/>
                          <w:bottom w:val="single" w:sz="4" w:space="0" w:color="7F7F7F"/>
                        </w:tcBorders>
                      </w:tcPr>
                      <w:p w14:paraId="24A26048" w14:textId="77777777" w:rsidR="00262EC3" w:rsidRPr="006C5AC4" w:rsidRDefault="00262EC3" w:rsidP="00070F1A">
                        <w:pPr>
                          <w:spacing w:before="120" w:after="120"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noProof/>
                            <w:szCs w:val="24"/>
                            <w:lang w:val="en-US"/>
                          </w:rPr>
                        </w:pPr>
                        <w:r w:rsidRPr="006C5AC4">
                          <w:rPr>
                            <w:rFonts w:ascii="Times New Roman" w:hAnsi="Times New Roman"/>
                            <w:noProof/>
                            <w:szCs w:val="24"/>
                            <w:lang w:val="en-US"/>
                          </w:rPr>
                          <w:t>8 artiklan 2 kohta</w:t>
                        </w:r>
                      </w:p>
                    </w:tc>
                  </w:tr>
                  <w:tr w:rsidR="00262EC3" w:rsidRPr="006C5AC4" w14:paraId="778DD480" w14:textId="77777777" w:rsidTr="00070F1A">
                    <w:trPr>
                      <w:cnfStyle w:val="000000100000" w:firstRow="0" w:lastRow="0" w:firstColumn="0" w:lastColumn="0" w:oddVBand="0" w:evenVBand="0" w:oddHBand="1" w:evenHBand="0" w:firstRowFirstColumn="0" w:firstRowLastColumn="0" w:lastRowFirstColumn="0" w:lastRowLastColumn="0"/>
                      <w:trHeight w:val="585"/>
                    </w:trPr>
                    <w:tc>
                      <w:tcPr>
                        <w:cnfStyle w:val="001000000000" w:firstRow="0" w:lastRow="0" w:firstColumn="1" w:lastColumn="0" w:oddVBand="0" w:evenVBand="0" w:oddHBand="0" w:evenHBand="0" w:firstRowFirstColumn="0" w:firstRowLastColumn="0" w:lastRowFirstColumn="0" w:lastRowLastColumn="0"/>
                        <w:tcW w:w="4606" w:type="dxa"/>
                        <w:tcBorders>
                          <w:right w:val="single" w:sz="4" w:space="0" w:color="auto"/>
                        </w:tcBorders>
                      </w:tcPr>
                      <w:p w14:paraId="376755AF" w14:textId="77777777" w:rsidR="00262EC3" w:rsidRPr="006C5AC4" w:rsidRDefault="00262EC3" w:rsidP="00070F1A">
                        <w:pPr>
                          <w:widowControl/>
                          <w:spacing w:before="100" w:beforeAutospacing="1" w:after="100" w:afterAutospacing="1" w:line="360" w:lineRule="auto"/>
                          <w:rPr>
                            <w:rFonts w:ascii="Times New Roman" w:hAnsi="Times New Roman"/>
                            <w:b w:val="0"/>
                            <w:noProof/>
                            <w:szCs w:val="24"/>
                            <w:lang w:val="en-US"/>
                          </w:rPr>
                        </w:pPr>
                        <w:r w:rsidRPr="006C5AC4">
                          <w:rPr>
                            <w:rFonts w:ascii="Times New Roman" w:hAnsi="Times New Roman"/>
                            <w:b w:val="0"/>
                            <w:noProof/>
                            <w:szCs w:val="24"/>
                            <w:lang w:val="en-US"/>
                          </w:rPr>
                          <w:t>9 artiklan 2 kohta</w:t>
                        </w:r>
                      </w:p>
                    </w:tc>
                    <w:tc>
                      <w:tcPr>
                        <w:tcW w:w="4824" w:type="dxa"/>
                        <w:tcBorders>
                          <w:left w:val="single" w:sz="4" w:space="0" w:color="auto"/>
                        </w:tcBorders>
                      </w:tcPr>
                      <w:p w14:paraId="124EE402" w14:textId="77777777" w:rsidR="00262EC3" w:rsidRPr="006C5AC4" w:rsidRDefault="00262EC3" w:rsidP="00070F1A">
                        <w:pPr>
                          <w:spacing w:before="120" w:after="120"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noProof/>
                            <w:szCs w:val="24"/>
                            <w:lang w:val="en-US"/>
                          </w:rPr>
                        </w:pPr>
                        <w:r w:rsidRPr="006C5AC4">
                          <w:rPr>
                            <w:rFonts w:ascii="Times New Roman" w:hAnsi="Times New Roman"/>
                            <w:noProof/>
                            <w:szCs w:val="24"/>
                            <w:lang w:val="en-US"/>
                          </w:rPr>
                          <w:t>–</w:t>
                        </w:r>
                      </w:p>
                    </w:tc>
                  </w:tr>
                  <w:tr w:rsidR="00262EC3" w:rsidRPr="006C5AC4" w14:paraId="5DCE012B" w14:textId="77777777" w:rsidTr="00070F1A">
                    <w:trPr>
                      <w:trHeight w:val="585"/>
                    </w:trPr>
                    <w:tc>
                      <w:tcPr>
                        <w:cnfStyle w:val="001000000000" w:firstRow="0" w:lastRow="0" w:firstColumn="1" w:lastColumn="0" w:oddVBand="0" w:evenVBand="0" w:oddHBand="0" w:evenHBand="0" w:firstRowFirstColumn="0" w:firstRowLastColumn="0" w:lastRowFirstColumn="0" w:lastRowLastColumn="0"/>
                        <w:tcW w:w="4606" w:type="dxa"/>
                        <w:tcBorders>
                          <w:right w:val="single" w:sz="4" w:space="0" w:color="auto"/>
                        </w:tcBorders>
                      </w:tcPr>
                      <w:p w14:paraId="171E200C" w14:textId="77777777" w:rsidR="00262EC3" w:rsidRPr="006C5AC4" w:rsidRDefault="00262EC3" w:rsidP="00070F1A">
                        <w:pPr>
                          <w:widowControl/>
                          <w:spacing w:before="100" w:beforeAutospacing="1" w:after="100" w:afterAutospacing="1" w:line="360" w:lineRule="auto"/>
                          <w:rPr>
                            <w:rFonts w:ascii="Times New Roman" w:hAnsi="Times New Roman"/>
                            <w:b w:val="0"/>
                            <w:noProof/>
                            <w:szCs w:val="24"/>
                            <w:lang w:val="en-US"/>
                          </w:rPr>
                        </w:pPr>
                        <w:r w:rsidRPr="006C5AC4">
                          <w:rPr>
                            <w:rFonts w:ascii="Times New Roman" w:hAnsi="Times New Roman"/>
                            <w:b w:val="0"/>
                            <w:noProof/>
                            <w:szCs w:val="24"/>
                            <w:lang w:val="en-US"/>
                          </w:rPr>
                          <w:t>9 artiklan 3 kohta</w:t>
                        </w:r>
                      </w:p>
                    </w:tc>
                    <w:tc>
                      <w:tcPr>
                        <w:tcW w:w="4824" w:type="dxa"/>
                        <w:tcBorders>
                          <w:top w:val="single" w:sz="4" w:space="0" w:color="7F7F7F"/>
                          <w:left w:val="single" w:sz="4" w:space="0" w:color="auto"/>
                          <w:bottom w:val="single" w:sz="4" w:space="0" w:color="7F7F7F"/>
                        </w:tcBorders>
                      </w:tcPr>
                      <w:p w14:paraId="79C03569" w14:textId="77777777" w:rsidR="00262EC3" w:rsidRPr="006C5AC4" w:rsidRDefault="00262EC3" w:rsidP="00070F1A">
                        <w:pPr>
                          <w:spacing w:before="120" w:after="120"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noProof/>
                            <w:szCs w:val="24"/>
                            <w:lang w:val="en-US"/>
                          </w:rPr>
                        </w:pPr>
                        <w:r w:rsidRPr="006C5AC4">
                          <w:rPr>
                            <w:rFonts w:ascii="Times New Roman" w:hAnsi="Times New Roman"/>
                            <w:noProof/>
                            <w:szCs w:val="24"/>
                            <w:lang w:val="en-US"/>
                          </w:rPr>
                          <w:t>7 artiklan 6 kohta</w:t>
                        </w:r>
                      </w:p>
                    </w:tc>
                  </w:tr>
                  <w:tr w:rsidR="00262EC3" w:rsidRPr="006C5AC4" w14:paraId="1A3C8477" w14:textId="77777777" w:rsidTr="00070F1A">
                    <w:trPr>
                      <w:cnfStyle w:val="000000100000" w:firstRow="0" w:lastRow="0" w:firstColumn="0" w:lastColumn="0" w:oddVBand="0" w:evenVBand="0" w:oddHBand="1" w:evenHBand="0" w:firstRowFirstColumn="0" w:firstRowLastColumn="0" w:lastRowFirstColumn="0" w:lastRowLastColumn="0"/>
                      <w:trHeight w:val="585"/>
                    </w:trPr>
                    <w:tc>
                      <w:tcPr>
                        <w:cnfStyle w:val="001000000000" w:firstRow="0" w:lastRow="0" w:firstColumn="1" w:lastColumn="0" w:oddVBand="0" w:evenVBand="0" w:oddHBand="0" w:evenHBand="0" w:firstRowFirstColumn="0" w:firstRowLastColumn="0" w:lastRowFirstColumn="0" w:lastRowLastColumn="0"/>
                        <w:tcW w:w="4606" w:type="dxa"/>
                        <w:tcBorders>
                          <w:right w:val="single" w:sz="4" w:space="0" w:color="auto"/>
                        </w:tcBorders>
                      </w:tcPr>
                      <w:p w14:paraId="430FAA8F" w14:textId="77777777" w:rsidR="00262EC3" w:rsidRPr="006C5AC4" w:rsidRDefault="00262EC3" w:rsidP="00070F1A">
                        <w:pPr>
                          <w:widowControl/>
                          <w:spacing w:before="100" w:beforeAutospacing="1" w:after="100" w:afterAutospacing="1" w:line="360" w:lineRule="auto"/>
                          <w:rPr>
                            <w:rFonts w:ascii="Times New Roman" w:hAnsi="Times New Roman"/>
                            <w:b w:val="0"/>
                            <w:noProof/>
                            <w:szCs w:val="24"/>
                            <w:lang w:val="en-US"/>
                          </w:rPr>
                        </w:pPr>
                        <w:r w:rsidRPr="006C5AC4">
                          <w:rPr>
                            <w:rFonts w:ascii="Times New Roman" w:hAnsi="Times New Roman"/>
                            <w:b w:val="0"/>
                            <w:noProof/>
                            <w:szCs w:val="24"/>
                            <w:lang w:val="en-US"/>
                          </w:rPr>
                          <w:t xml:space="preserve">10 artiklan 1 kohta </w:t>
                        </w:r>
                      </w:p>
                    </w:tc>
                    <w:tc>
                      <w:tcPr>
                        <w:tcW w:w="4824" w:type="dxa"/>
                        <w:tcBorders>
                          <w:left w:val="single" w:sz="4" w:space="0" w:color="auto"/>
                        </w:tcBorders>
                      </w:tcPr>
                      <w:p w14:paraId="4B0F04EB" w14:textId="77777777" w:rsidR="00262EC3" w:rsidRPr="006C5AC4" w:rsidRDefault="00262EC3" w:rsidP="00070F1A">
                        <w:pPr>
                          <w:spacing w:before="120" w:after="120"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noProof/>
                            <w:szCs w:val="24"/>
                            <w:lang w:val="en-US"/>
                          </w:rPr>
                        </w:pPr>
                        <w:r w:rsidRPr="006C5AC4">
                          <w:rPr>
                            <w:rFonts w:ascii="Times New Roman" w:hAnsi="Times New Roman"/>
                            <w:noProof/>
                            <w:szCs w:val="24"/>
                            <w:lang w:val="en-US"/>
                          </w:rPr>
                          <w:t>–</w:t>
                        </w:r>
                      </w:p>
                    </w:tc>
                  </w:tr>
                  <w:tr w:rsidR="00262EC3" w:rsidRPr="006C5AC4" w14:paraId="53F4E3A0" w14:textId="77777777" w:rsidTr="00070F1A">
                    <w:trPr>
                      <w:trHeight w:val="585"/>
                    </w:trPr>
                    <w:tc>
                      <w:tcPr>
                        <w:cnfStyle w:val="001000000000" w:firstRow="0" w:lastRow="0" w:firstColumn="1" w:lastColumn="0" w:oddVBand="0" w:evenVBand="0" w:oddHBand="0" w:evenHBand="0" w:firstRowFirstColumn="0" w:firstRowLastColumn="0" w:lastRowFirstColumn="0" w:lastRowLastColumn="0"/>
                        <w:tcW w:w="4606" w:type="dxa"/>
                        <w:tcBorders>
                          <w:right w:val="single" w:sz="4" w:space="0" w:color="auto"/>
                        </w:tcBorders>
                      </w:tcPr>
                      <w:p w14:paraId="1EB27B96" w14:textId="77777777" w:rsidR="00262EC3" w:rsidRPr="006C5AC4" w:rsidRDefault="00262EC3" w:rsidP="00070F1A">
                        <w:pPr>
                          <w:widowControl/>
                          <w:spacing w:before="100" w:beforeAutospacing="1" w:after="100" w:afterAutospacing="1" w:line="360" w:lineRule="auto"/>
                          <w:rPr>
                            <w:rFonts w:ascii="Times New Roman" w:hAnsi="Times New Roman"/>
                            <w:b w:val="0"/>
                            <w:noProof/>
                            <w:szCs w:val="24"/>
                            <w:lang w:val="en-US"/>
                          </w:rPr>
                        </w:pPr>
                        <w:r w:rsidRPr="006C5AC4">
                          <w:rPr>
                            <w:rFonts w:ascii="Times New Roman" w:hAnsi="Times New Roman"/>
                            <w:b w:val="0"/>
                            <w:noProof/>
                            <w:szCs w:val="24"/>
                            <w:lang w:val="en-US"/>
                          </w:rPr>
                          <w:t>10 artiklan 2 kohta</w:t>
                        </w:r>
                      </w:p>
                    </w:tc>
                    <w:tc>
                      <w:tcPr>
                        <w:tcW w:w="4824" w:type="dxa"/>
                        <w:tcBorders>
                          <w:top w:val="single" w:sz="4" w:space="0" w:color="7F7F7F"/>
                          <w:left w:val="single" w:sz="4" w:space="0" w:color="auto"/>
                          <w:bottom w:val="single" w:sz="4" w:space="0" w:color="7F7F7F"/>
                        </w:tcBorders>
                      </w:tcPr>
                      <w:p w14:paraId="403BDF5E" w14:textId="77777777" w:rsidR="00262EC3" w:rsidRPr="006C5AC4" w:rsidRDefault="00262EC3" w:rsidP="00070F1A">
                        <w:pPr>
                          <w:spacing w:before="120" w:after="120"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noProof/>
                            <w:szCs w:val="24"/>
                            <w:lang w:val="en-US"/>
                          </w:rPr>
                        </w:pPr>
                        <w:r w:rsidRPr="006C5AC4">
                          <w:rPr>
                            <w:rFonts w:ascii="Times New Roman" w:hAnsi="Times New Roman"/>
                            <w:noProof/>
                            <w:szCs w:val="24"/>
                            <w:lang w:val="en-US"/>
                          </w:rPr>
                          <w:t>22 artiklan 2 kohta</w:t>
                        </w:r>
                      </w:p>
                    </w:tc>
                  </w:tr>
                  <w:tr w:rsidR="00262EC3" w:rsidRPr="006C5AC4" w14:paraId="563668F9" w14:textId="77777777" w:rsidTr="00070F1A">
                    <w:trPr>
                      <w:cnfStyle w:val="000000100000" w:firstRow="0" w:lastRow="0" w:firstColumn="0" w:lastColumn="0" w:oddVBand="0" w:evenVBand="0" w:oddHBand="1" w:evenHBand="0" w:firstRowFirstColumn="0" w:firstRowLastColumn="0" w:lastRowFirstColumn="0" w:lastRowLastColumn="0"/>
                      <w:trHeight w:val="585"/>
                    </w:trPr>
                    <w:tc>
                      <w:tcPr>
                        <w:cnfStyle w:val="001000000000" w:firstRow="0" w:lastRow="0" w:firstColumn="1" w:lastColumn="0" w:oddVBand="0" w:evenVBand="0" w:oddHBand="0" w:evenHBand="0" w:firstRowFirstColumn="0" w:firstRowLastColumn="0" w:lastRowFirstColumn="0" w:lastRowLastColumn="0"/>
                        <w:tcW w:w="4606" w:type="dxa"/>
                        <w:tcBorders>
                          <w:right w:val="single" w:sz="4" w:space="0" w:color="auto"/>
                        </w:tcBorders>
                      </w:tcPr>
                      <w:p w14:paraId="74CD6017" w14:textId="77777777" w:rsidR="00262EC3" w:rsidRPr="006C5AC4" w:rsidRDefault="00262EC3" w:rsidP="00070F1A">
                        <w:pPr>
                          <w:widowControl/>
                          <w:spacing w:before="100" w:beforeAutospacing="1" w:after="100" w:afterAutospacing="1" w:line="360" w:lineRule="auto"/>
                          <w:rPr>
                            <w:rFonts w:ascii="Times New Roman" w:hAnsi="Times New Roman"/>
                            <w:b w:val="0"/>
                            <w:noProof/>
                            <w:szCs w:val="24"/>
                            <w:lang w:val="en-US"/>
                          </w:rPr>
                        </w:pPr>
                        <w:r w:rsidRPr="006C5AC4">
                          <w:rPr>
                            <w:rFonts w:ascii="Times New Roman" w:hAnsi="Times New Roman"/>
                            <w:b w:val="0"/>
                            <w:noProof/>
                            <w:szCs w:val="24"/>
                            <w:lang w:val="en-US"/>
                          </w:rPr>
                          <w:t>11 artiklan 1 kohta</w:t>
                        </w:r>
                      </w:p>
                    </w:tc>
                    <w:tc>
                      <w:tcPr>
                        <w:tcW w:w="4824" w:type="dxa"/>
                        <w:tcBorders>
                          <w:left w:val="single" w:sz="4" w:space="0" w:color="auto"/>
                        </w:tcBorders>
                      </w:tcPr>
                      <w:p w14:paraId="05EC52F0" w14:textId="77777777" w:rsidR="00262EC3" w:rsidRPr="006C5AC4" w:rsidRDefault="00262EC3" w:rsidP="00070F1A">
                        <w:pPr>
                          <w:spacing w:before="120" w:after="120"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noProof/>
                            <w:szCs w:val="24"/>
                            <w:lang w:val="en-US"/>
                          </w:rPr>
                        </w:pPr>
                        <w:r w:rsidRPr="006C5AC4">
                          <w:rPr>
                            <w:rFonts w:ascii="Times New Roman" w:hAnsi="Times New Roman"/>
                            <w:noProof/>
                            <w:szCs w:val="24"/>
                            <w:lang w:val="en-US"/>
                          </w:rPr>
                          <w:t>1 artiklan 2 kohdan b alakohta</w:t>
                        </w:r>
                      </w:p>
                    </w:tc>
                  </w:tr>
                  <w:tr w:rsidR="00262EC3" w:rsidRPr="006C5AC4" w14:paraId="2DFF734B" w14:textId="77777777" w:rsidTr="00070F1A">
                    <w:trPr>
                      <w:trHeight w:val="585"/>
                    </w:trPr>
                    <w:tc>
                      <w:tcPr>
                        <w:cnfStyle w:val="001000000000" w:firstRow="0" w:lastRow="0" w:firstColumn="1" w:lastColumn="0" w:oddVBand="0" w:evenVBand="0" w:oddHBand="0" w:evenHBand="0" w:firstRowFirstColumn="0" w:firstRowLastColumn="0" w:lastRowFirstColumn="0" w:lastRowLastColumn="0"/>
                        <w:tcW w:w="4606" w:type="dxa"/>
                        <w:tcBorders>
                          <w:right w:val="single" w:sz="4" w:space="0" w:color="auto"/>
                        </w:tcBorders>
                      </w:tcPr>
                      <w:p w14:paraId="0066039C" w14:textId="77777777" w:rsidR="00262EC3" w:rsidRPr="006C5AC4" w:rsidRDefault="00262EC3" w:rsidP="00070F1A">
                        <w:pPr>
                          <w:widowControl/>
                          <w:spacing w:before="100" w:beforeAutospacing="1" w:after="100" w:afterAutospacing="1" w:line="360" w:lineRule="auto"/>
                          <w:rPr>
                            <w:rFonts w:ascii="Times New Roman" w:hAnsi="Times New Roman"/>
                            <w:b w:val="0"/>
                            <w:noProof/>
                            <w:szCs w:val="24"/>
                            <w:lang w:val="en-US"/>
                          </w:rPr>
                        </w:pPr>
                        <w:r w:rsidRPr="006C5AC4">
                          <w:rPr>
                            <w:rFonts w:ascii="Times New Roman" w:hAnsi="Times New Roman"/>
                            <w:b w:val="0"/>
                            <w:noProof/>
                            <w:szCs w:val="24"/>
                            <w:lang w:val="en-US"/>
                          </w:rPr>
                          <w:t>11 artiklan 2 ja 3 kohta</w:t>
                        </w:r>
                      </w:p>
                    </w:tc>
                    <w:tc>
                      <w:tcPr>
                        <w:tcW w:w="4824" w:type="dxa"/>
                        <w:tcBorders>
                          <w:top w:val="single" w:sz="4" w:space="0" w:color="7F7F7F"/>
                          <w:left w:val="single" w:sz="4" w:space="0" w:color="auto"/>
                          <w:bottom w:val="single" w:sz="4" w:space="0" w:color="7F7F7F"/>
                        </w:tcBorders>
                      </w:tcPr>
                      <w:p w14:paraId="64A52168" w14:textId="77777777" w:rsidR="00262EC3" w:rsidRPr="006C5AC4" w:rsidRDefault="00262EC3" w:rsidP="00070F1A">
                        <w:pPr>
                          <w:spacing w:before="120" w:after="120"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noProof/>
                            <w:szCs w:val="24"/>
                            <w:lang w:val="en-US"/>
                          </w:rPr>
                        </w:pPr>
                        <w:r w:rsidRPr="006C5AC4">
                          <w:rPr>
                            <w:rFonts w:ascii="Times New Roman" w:hAnsi="Times New Roman"/>
                            <w:noProof/>
                            <w:szCs w:val="24"/>
                            <w:lang w:val="en-US"/>
                          </w:rPr>
                          <w:t>15 artiklan 3 kohta</w:t>
                        </w:r>
                      </w:p>
                    </w:tc>
                  </w:tr>
                  <w:tr w:rsidR="00262EC3" w:rsidRPr="006C5AC4" w14:paraId="1E6ADFC3" w14:textId="77777777" w:rsidTr="00070F1A">
                    <w:trPr>
                      <w:cnfStyle w:val="000000100000" w:firstRow="0" w:lastRow="0" w:firstColumn="0" w:lastColumn="0" w:oddVBand="0" w:evenVBand="0" w:oddHBand="1" w:evenHBand="0" w:firstRowFirstColumn="0" w:firstRowLastColumn="0" w:lastRowFirstColumn="0" w:lastRowLastColumn="0"/>
                      <w:trHeight w:val="585"/>
                    </w:trPr>
                    <w:tc>
                      <w:tcPr>
                        <w:cnfStyle w:val="001000000000" w:firstRow="0" w:lastRow="0" w:firstColumn="1" w:lastColumn="0" w:oddVBand="0" w:evenVBand="0" w:oddHBand="0" w:evenHBand="0" w:firstRowFirstColumn="0" w:firstRowLastColumn="0" w:lastRowFirstColumn="0" w:lastRowLastColumn="0"/>
                        <w:tcW w:w="4606" w:type="dxa"/>
                        <w:tcBorders>
                          <w:right w:val="single" w:sz="4" w:space="0" w:color="auto"/>
                        </w:tcBorders>
                      </w:tcPr>
                      <w:p w14:paraId="3BF6C44F" w14:textId="77777777" w:rsidR="00262EC3" w:rsidRPr="006C5AC4" w:rsidRDefault="00262EC3" w:rsidP="00070F1A">
                        <w:pPr>
                          <w:widowControl/>
                          <w:spacing w:before="100" w:beforeAutospacing="1" w:after="100" w:afterAutospacing="1" w:line="360" w:lineRule="auto"/>
                          <w:rPr>
                            <w:rFonts w:ascii="Times New Roman" w:hAnsi="Times New Roman"/>
                            <w:b w:val="0"/>
                            <w:noProof/>
                            <w:szCs w:val="24"/>
                            <w:lang w:val="en-US"/>
                          </w:rPr>
                        </w:pPr>
                        <w:r w:rsidRPr="006C5AC4">
                          <w:rPr>
                            <w:rFonts w:ascii="Times New Roman" w:hAnsi="Times New Roman"/>
                            <w:b w:val="0"/>
                            <w:noProof/>
                            <w:szCs w:val="24"/>
                            <w:lang w:val="en-US"/>
                          </w:rPr>
                          <w:t>11 artiklan 4 kohta</w:t>
                        </w:r>
                      </w:p>
                    </w:tc>
                    <w:tc>
                      <w:tcPr>
                        <w:tcW w:w="4824" w:type="dxa"/>
                        <w:tcBorders>
                          <w:left w:val="single" w:sz="4" w:space="0" w:color="auto"/>
                        </w:tcBorders>
                      </w:tcPr>
                      <w:p w14:paraId="04D5F028" w14:textId="77777777" w:rsidR="00262EC3" w:rsidRPr="006C5AC4" w:rsidRDefault="00262EC3" w:rsidP="00070F1A">
                        <w:pPr>
                          <w:spacing w:before="120" w:after="120"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noProof/>
                            <w:szCs w:val="24"/>
                            <w:lang w:val="en-US"/>
                          </w:rPr>
                        </w:pPr>
                        <w:r w:rsidRPr="006C5AC4">
                          <w:rPr>
                            <w:rFonts w:ascii="Times New Roman" w:hAnsi="Times New Roman"/>
                            <w:noProof/>
                            <w:szCs w:val="24"/>
                            <w:lang w:val="en-US"/>
                          </w:rPr>
                          <w:t>15 artiklan 4 kohta</w:t>
                        </w:r>
                      </w:p>
                    </w:tc>
                  </w:tr>
                  <w:tr w:rsidR="00262EC3" w:rsidRPr="006C5AC4" w14:paraId="6B89CF8E" w14:textId="77777777" w:rsidTr="00070F1A">
                    <w:trPr>
                      <w:trHeight w:val="585"/>
                    </w:trPr>
                    <w:tc>
                      <w:tcPr>
                        <w:cnfStyle w:val="001000000000" w:firstRow="0" w:lastRow="0" w:firstColumn="1" w:lastColumn="0" w:oddVBand="0" w:evenVBand="0" w:oddHBand="0" w:evenHBand="0" w:firstRowFirstColumn="0" w:firstRowLastColumn="0" w:lastRowFirstColumn="0" w:lastRowLastColumn="0"/>
                        <w:tcW w:w="4606" w:type="dxa"/>
                        <w:tcBorders>
                          <w:right w:val="single" w:sz="4" w:space="0" w:color="auto"/>
                        </w:tcBorders>
                      </w:tcPr>
                      <w:p w14:paraId="0516FC48" w14:textId="77777777" w:rsidR="00262EC3" w:rsidRPr="006C5AC4" w:rsidRDefault="00262EC3" w:rsidP="00070F1A">
                        <w:pPr>
                          <w:widowControl/>
                          <w:spacing w:before="100" w:beforeAutospacing="1" w:after="100" w:afterAutospacing="1" w:line="360" w:lineRule="auto"/>
                          <w:rPr>
                            <w:rFonts w:ascii="Times New Roman" w:hAnsi="Times New Roman"/>
                            <w:b w:val="0"/>
                            <w:noProof/>
                            <w:szCs w:val="24"/>
                            <w:lang w:val="en-US"/>
                          </w:rPr>
                        </w:pPr>
                        <w:r w:rsidRPr="006C5AC4">
                          <w:rPr>
                            <w:rFonts w:ascii="Times New Roman" w:hAnsi="Times New Roman"/>
                            <w:b w:val="0"/>
                            <w:noProof/>
                            <w:szCs w:val="24"/>
                            <w:lang w:val="en-US"/>
                          </w:rPr>
                          <w:t>11 artiklan 5 kohta</w:t>
                        </w:r>
                      </w:p>
                    </w:tc>
                    <w:tc>
                      <w:tcPr>
                        <w:tcW w:w="4824" w:type="dxa"/>
                        <w:tcBorders>
                          <w:top w:val="single" w:sz="4" w:space="0" w:color="7F7F7F"/>
                          <w:left w:val="single" w:sz="4" w:space="0" w:color="auto"/>
                          <w:bottom w:val="single" w:sz="4" w:space="0" w:color="7F7F7F"/>
                        </w:tcBorders>
                      </w:tcPr>
                      <w:p w14:paraId="5DD911B9" w14:textId="77777777" w:rsidR="00262EC3" w:rsidRPr="006C5AC4" w:rsidRDefault="00262EC3" w:rsidP="00070F1A">
                        <w:pPr>
                          <w:spacing w:before="120" w:after="120"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noProof/>
                            <w:szCs w:val="24"/>
                            <w:lang w:val="en-US"/>
                          </w:rPr>
                        </w:pPr>
                        <w:r w:rsidRPr="006C5AC4">
                          <w:rPr>
                            <w:rFonts w:ascii="Times New Roman" w:hAnsi="Times New Roman"/>
                            <w:noProof/>
                            <w:szCs w:val="24"/>
                            <w:lang w:val="en-US"/>
                          </w:rPr>
                          <w:t>15 artiklan 5 kohta</w:t>
                        </w:r>
                      </w:p>
                    </w:tc>
                  </w:tr>
                  <w:tr w:rsidR="00262EC3" w:rsidRPr="006C5AC4" w14:paraId="128315AE" w14:textId="77777777" w:rsidTr="00070F1A">
                    <w:trPr>
                      <w:cnfStyle w:val="000000100000" w:firstRow="0" w:lastRow="0" w:firstColumn="0" w:lastColumn="0" w:oddVBand="0" w:evenVBand="0" w:oddHBand="1" w:evenHBand="0" w:firstRowFirstColumn="0" w:firstRowLastColumn="0" w:lastRowFirstColumn="0" w:lastRowLastColumn="0"/>
                      <w:trHeight w:val="585"/>
                    </w:trPr>
                    <w:tc>
                      <w:tcPr>
                        <w:cnfStyle w:val="001000000000" w:firstRow="0" w:lastRow="0" w:firstColumn="1" w:lastColumn="0" w:oddVBand="0" w:evenVBand="0" w:oddHBand="0" w:evenHBand="0" w:firstRowFirstColumn="0" w:firstRowLastColumn="0" w:lastRowFirstColumn="0" w:lastRowLastColumn="0"/>
                        <w:tcW w:w="4606" w:type="dxa"/>
                        <w:tcBorders>
                          <w:right w:val="single" w:sz="4" w:space="0" w:color="auto"/>
                        </w:tcBorders>
                      </w:tcPr>
                      <w:p w14:paraId="20EC6343" w14:textId="77777777" w:rsidR="00262EC3" w:rsidRPr="006C5AC4" w:rsidRDefault="00262EC3" w:rsidP="00070F1A">
                        <w:pPr>
                          <w:widowControl/>
                          <w:spacing w:before="100" w:beforeAutospacing="1" w:after="100" w:afterAutospacing="1" w:line="360" w:lineRule="auto"/>
                          <w:rPr>
                            <w:rFonts w:ascii="Times New Roman" w:hAnsi="Times New Roman"/>
                            <w:b w:val="0"/>
                            <w:noProof/>
                            <w:szCs w:val="24"/>
                            <w:lang w:val="en-US"/>
                          </w:rPr>
                        </w:pPr>
                        <w:r w:rsidRPr="006C5AC4">
                          <w:rPr>
                            <w:rFonts w:ascii="Times New Roman" w:hAnsi="Times New Roman"/>
                            <w:b w:val="0"/>
                            <w:noProof/>
                            <w:szCs w:val="24"/>
                            <w:lang w:val="en-US"/>
                          </w:rPr>
                          <w:t>11 artiklan 6 kohta</w:t>
                        </w:r>
                      </w:p>
                    </w:tc>
                    <w:tc>
                      <w:tcPr>
                        <w:tcW w:w="4824" w:type="dxa"/>
                        <w:tcBorders>
                          <w:left w:val="single" w:sz="4" w:space="0" w:color="auto"/>
                        </w:tcBorders>
                      </w:tcPr>
                      <w:p w14:paraId="27A8D1BD" w14:textId="77777777" w:rsidR="00262EC3" w:rsidRPr="006C5AC4" w:rsidRDefault="00262EC3" w:rsidP="00070F1A">
                        <w:pPr>
                          <w:widowControl/>
                          <w:spacing w:before="100" w:beforeAutospacing="1" w:after="100" w:afterAutospacing="1"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noProof/>
                            <w:szCs w:val="24"/>
                            <w:lang w:val="en-US"/>
                          </w:rPr>
                        </w:pPr>
                        <w:r w:rsidRPr="006C5AC4">
                          <w:rPr>
                            <w:rFonts w:ascii="Times New Roman" w:hAnsi="Times New Roman"/>
                            <w:noProof/>
                            <w:szCs w:val="24"/>
                            <w:lang w:val="en-US"/>
                          </w:rPr>
                          <w:t>–</w:t>
                        </w:r>
                      </w:p>
                    </w:tc>
                  </w:tr>
                  <w:tr w:rsidR="00262EC3" w:rsidRPr="006C5AC4" w14:paraId="7AF4C0C1" w14:textId="77777777" w:rsidTr="00070F1A">
                    <w:trPr>
                      <w:trHeight w:val="585"/>
                    </w:trPr>
                    <w:tc>
                      <w:tcPr>
                        <w:cnfStyle w:val="001000000000" w:firstRow="0" w:lastRow="0" w:firstColumn="1" w:lastColumn="0" w:oddVBand="0" w:evenVBand="0" w:oddHBand="0" w:evenHBand="0" w:firstRowFirstColumn="0" w:firstRowLastColumn="0" w:lastRowFirstColumn="0" w:lastRowLastColumn="0"/>
                        <w:tcW w:w="4606" w:type="dxa"/>
                        <w:tcBorders>
                          <w:right w:val="single" w:sz="4" w:space="0" w:color="auto"/>
                        </w:tcBorders>
                      </w:tcPr>
                      <w:p w14:paraId="49E37BC4" w14:textId="77777777" w:rsidR="00262EC3" w:rsidRPr="006C5AC4" w:rsidRDefault="00262EC3" w:rsidP="00070F1A">
                        <w:pPr>
                          <w:widowControl/>
                          <w:spacing w:before="100" w:beforeAutospacing="1" w:after="100" w:afterAutospacing="1" w:line="360" w:lineRule="auto"/>
                          <w:rPr>
                            <w:rFonts w:ascii="Times New Roman" w:hAnsi="Times New Roman"/>
                            <w:b w:val="0"/>
                            <w:noProof/>
                            <w:szCs w:val="24"/>
                            <w:lang w:val="en-US"/>
                          </w:rPr>
                        </w:pPr>
                        <w:r w:rsidRPr="006C5AC4">
                          <w:rPr>
                            <w:rFonts w:ascii="Times New Roman" w:hAnsi="Times New Roman"/>
                            <w:b w:val="0"/>
                            <w:noProof/>
                            <w:szCs w:val="24"/>
                            <w:lang w:val="en-US"/>
                          </w:rPr>
                          <w:t>12 artikla</w:t>
                        </w:r>
                      </w:p>
                    </w:tc>
                    <w:tc>
                      <w:tcPr>
                        <w:tcW w:w="4824" w:type="dxa"/>
                        <w:tcBorders>
                          <w:top w:val="single" w:sz="4" w:space="0" w:color="7F7F7F"/>
                          <w:left w:val="single" w:sz="4" w:space="0" w:color="auto"/>
                          <w:bottom w:val="single" w:sz="4" w:space="0" w:color="7F7F7F"/>
                        </w:tcBorders>
                      </w:tcPr>
                      <w:p w14:paraId="370FF9F3" w14:textId="77777777" w:rsidR="00262EC3" w:rsidRPr="006C5AC4" w:rsidRDefault="00262EC3" w:rsidP="00070F1A">
                        <w:pPr>
                          <w:spacing w:before="120" w:after="120"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noProof/>
                            <w:szCs w:val="24"/>
                            <w:lang w:val="en-US"/>
                          </w:rPr>
                        </w:pPr>
                        <w:r w:rsidRPr="006C5AC4">
                          <w:rPr>
                            <w:rFonts w:ascii="Times New Roman" w:hAnsi="Times New Roman"/>
                            <w:noProof/>
                            <w:szCs w:val="24"/>
                            <w:lang w:val="en-US"/>
                          </w:rPr>
                          <w:t>28 artikla</w:t>
                        </w:r>
                      </w:p>
                    </w:tc>
                  </w:tr>
                  <w:tr w:rsidR="00262EC3" w:rsidRPr="006C5AC4" w14:paraId="39B63DDE" w14:textId="77777777" w:rsidTr="00070F1A">
                    <w:trPr>
                      <w:cnfStyle w:val="000000100000" w:firstRow="0" w:lastRow="0" w:firstColumn="0" w:lastColumn="0" w:oddVBand="0" w:evenVBand="0" w:oddHBand="1" w:evenHBand="0" w:firstRowFirstColumn="0" w:firstRowLastColumn="0" w:lastRowFirstColumn="0" w:lastRowLastColumn="0"/>
                      <w:trHeight w:val="585"/>
                    </w:trPr>
                    <w:tc>
                      <w:tcPr>
                        <w:cnfStyle w:val="001000000000" w:firstRow="0" w:lastRow="0" w:firstColumn="1" w:lastColumn="0" w:oddVBand="0" w:evenVBand="0" w:oddHBand="0" w:evenHBand="0" w:firstRowFirstColumn="0" w:firstRowLastColumn="0" w:lastRowFirstColumn="0" w:lastRowLastColumn="0"/>
                        <w:tcW w:w="4606" w:type="dxa"/>
                        <w:tcBorders>
                          <w:right w:val="single" w:sz="4" w:space="0" w:color="auto"/>
                        </w:tcBorders>
                      </w:tcPr>
                      <w:p w14:paraId="1A93B862" w14:textId="77777777" w:rsidR="00262EC3" w:rsidRPr="006C5AC4" w:rsidRDefault="00262EC3" w:rsidP="00070F1A">
                        <w:pPr>
                          <w:widowControl/>
                          <w:spacing w:before="100" w:beforeAutospacing="1" w:after="100" w:afterAutospacing="1" w:line="360" w:lineRule="auto"/>
                          <w:rPr>
                            <w:rFonts w:ascii="Times New Roman" w:hAnsi="Times New Roman"/>
                            <w:b w:val="0"/>
                            <w:noProof/>
                            <w:szCs w:val="24"/>
                            <w:lang w:val="en-US"/>
                          </w:rPr>
                        </w:pPr>
                        <w:r w:rsidRPr="006C5AC4">
                          <w:rPr>
                            <w:rFonts w:ascii="Times New Roman" w:hAnsi="Times New Roman"/>
                            <w:b w:val="0"/>
                            <w:noProof/>
                            <w:szCs w:val="24"/>
                            <w:lang w:val="en-US"/>
                          </w:rPr>
                          <w:t>13 artikla</w:t>
                        </w:r>
                      </w:p>
                    </w:tc>
                    <w:tc>
                      <w:tcPr>
                        <w:tcW w:w="4824" w:type="dxa"/>
                        <w:tcBorders>
                          <w:left w:val="single" w:sz="4" w:space="0" w:color="auto"/>
                        </w:tcBorders>
                      </w:tcPr>
                      <w:p w14:paraId="30153C47" w14:textId="77777777" w:rsidR="00262EC3" w:rsidRPr="006C5AC4" w:rsidRDefault="00262EC3" w:rsidP="00070F1A">
                        <w:pPr>
                          <w:spacing w:before="120" w:after="120"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noProof/>
                            <w:szCs w:val="24"/>
                            <w:lang w:val="en-US"/>
                          </w:rPr>
                        </w:pPr>
                        <w:r w:rsidRPr="006C5AC4">
                          <w:rPr>
                            <w:rFonts w:ascii="Times New Roman" w:hAnsi="Times New Roman"/>
                            <w:noProof/>
                            <w:szCs w:val="24"/>
                            <w:lang w:val="en-US"/>
                          </w:rPr>
                          <w:t>26 artikla</w:t>
                        </w:r>
                      </w:p>
                    </w:tc>
                  </w:tr>
                  <w:tr w:rsidR="00262EC3" w:rsidRPr="006C5AC4" w14:paraId="22FC0BEF" w14:textId="77777777" w:rsidTr="00070F1A">
                    <w:trPr>
                      <w:trHeight w:val="585"/>
                    </w:trPr>
                    <w:tc>
                      <w:tcPr>
                        <w:cnfStyle w:val="001000000000" w:firstRow="0" w:lastRow="0" w:firstColumn="1" w:lastColumn="0" w:oddVBand="0" w:evenVBand="0" w:oddHBand="0" w:evenHBand="0" w:firstRowFirstColumn="0" w:firstRowLastColumn="0" w:lastRowFirstColumn="0" w:lastRowLastColumn="0"/>
                        <w:tcW w:w="4606" w:type="dxa"/>
                        <w:tcBorders>
                          <w:right w:val="single" w:sz="4" w:space="0" w:color="auto"/>
                        </w:tcBorders>
                      </w:tcPr>
                      <w:p w14:paraId="1F7051D4" w14:textId="77777777" w:rsidR="00262EC3" w:rsidRPr="006C5AC4" w:rsidRDefault="00262EC3" w:rsidP="00070F1A">
                        <w:pPr>
                          <w:widowControl/>
                          <w:spacing w:before="100" w:beforeAutospacing="1" w:after="100" w:afterAutospacing="1" w:line="360" w:lineRule="auto"/>
                          <w:rPr>
                            <w:rFonts w:ascii="Times New Roman" w:hAnsi="Times New Roman"/>
                            <w:b w:val="0"/>
                            <w:noProof/>
                            <w:szCs w:val="24"/>
                            <w:lang w:val="en-US"/>
                          </w:rPr>
                        </w:pPr>
                        <w:r w:rsidRPr="006C5AC4">
                          <w:rPr>
                            <w:rFonts w:ascii="Times New Roman" w:hAnsi="Times New Roman"/>
                            <w:b w:val="0"/>
                            <w:noProof/>
                            <w:szCs w:val="24"/>
                            <w:lang w:val="en-US"/>
                          </w:rPr>
                          <w:t>13 a artiklan 1 kohta</w:t>
                        </w:r>
                      </w:p>
                    </w:tc>
                    <w:tc>
                      <w:tcPr>
                        <w:tcW w:w="4824" w:type="dxa"/>
                        <w:tcBorders>
                          <w:top w:val="single" w:sz="4" w:space="0" w:color="7F7F7F"/>
                          <w:left w:val="single" w:sz="4" w:space="0" w:color="auto"/>
                          <w:bottom w:val="single" w:sz="4" w:space="0" w:color="7F7F7F"/>
                        </w:tcBorders>
                      </w:tcPr>
                      <w:p w14:paraId="3300063C" w14:textId="77777777" w:rsidR="00262EC3" w:rsidRPr="006C5AC4" w:rsidRDefault="00262EC3" w:rsidP="00070F1A">
                        <w:pPr>
                          <w:spacing w:before="120" w:after="120"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noProof/>
                            <w:szCs w:val="24"/>
                            <w:lang w:val="en-US"/>
                          </w:rPr>
                        </w:pPr>
                        <w:r w:rsidRPr="006C5AC4">
                          <w:rPr>
                            <w:rFonts w:ascii="Times New Roman" w:hAnsi="Times New Roman"/>
                            <w:noProof/>
                            <w:szCs w:val="24"/>
                            <w:lang w:val="en-US"/>
                          </w:rPr>
                          <w:t>27 artiklan 1 kohta</w:t>
                        </w:r>
                      </w:p>
                    </w:tc>
                  </w:tr>
                  <w:tr w:rsidR="00262EC3" w:rsidRPr="006C5AC4" w14:paraId="47E400D1" w14:textId="77777777" w:rsidTr="00070F1A">
                    <w:trPr>
                      <w:cnfStyle w:val="000000100000" w:firstRow="0" w:lastRow="0" w:firstColumn="0" w:lastColumn="0" w:oddVBand="0" w:evenVBand="0" w:oddHBand="1" w:evenHBand="0" w:firstRowFirstColumn="0" w:firstRowLastColumn="0" w:lastRowFirstColumn="0" w:lastRowLastColumn="0"/>
                      <w:trHeight w:val="585"/>
                    </w:trPr>
                    <w:tc>
                      <w:tcPr>
                        <w:cnfStyle w:val="001000000000" w:firstRow="0" w:lastRow="0" w:firstColumn="1" w:lastColumn="0" w:oddVBand="0" w:evenVBand="0" w:oddHBand="0" w:evenHBand="0" w:firstRowFirstColumn="0" w:firstRowLastColumn="0" w:lastRowFirstColumn="0" w:lastRowLastColumn="0"/>
                        <w:tcW w:w="4606" w:type="dxa"/>
                      </w:tcPr>
                      <w:p w14:paraId="3A628506" w14:textId="77777777" w:rsidR="00262EC3" w:rsidRPr="006C5AC4" w:rsidRDefault="00262EC3" w:rsidP="00070F1A">
                        <w:pPr>
                          <w:widowControl/>
                          <w:spacing w:before="100" w:beforeAutospacing="1" w:after="100" w:afterAutospacing="1" w:line="360" w:lineRule="auto"/>
                          <w:rPr>
                            <w:rFonts w:ascii="Times New Roman" w:hAnsi="Times New Roman"/>
                            <w:b w:val="0"/>
                            <w:noProof/>
                            <w:szCs w:val="24"/>
                            <w:lang w:val="en-US"/>
                          </w:rPr>
                        </w:pPr>
                        <w:r w:rsidRPr="006C5AC4">
                          <w:rPr>
                            <w:rFonts w:ascii="Times New Roman" w:hAnsi="Times New Roman"/>
                            <w:b w:val="0"/>
                            <w:noProof/>
                            <w:szCs w:val="24"/>
                            <w:lang w:val="en-US"/>
                          </w:rPr>
                          <w:lastRenderedPageBreak/>
                          <w:t>13 a artiklan 2 kohta</w:t>
                        </w:r>
                      </w:p>
                    </w:tc>
                    <w:tc>
                      <w:tcPr>
                        <w:tcW w:w="4824" w:type="dxa"/>
                      </w:tcPr>
                      <w:p w14:paraId="70960FAB" w14:textId="77777777" w:rsidR="00262EC3" w:rsidRPr="006C5AC4" w:rsidRDefault="00262EC3" w:rsidP="00070F1A">
                        <w:pPr>
                          <w:spacing w:before="120" w:after="120"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noProof/>
                            <w:szCs w:val="24"/>
                            <w:lang w:val="en-US"/>
                          </w:rPr>
                        </w:pPr>
                        <w:r w:rsidRPr="006C5AC4">
                          <w:rPr>
                            <w:rFonts w:ascii="Times New Roman" w:hAnsi="Times New Roman"/>
                            <w:noProof/>
                            <w:szCs w:val="24"/>
                            <w:lang w:val="en-US"/>
                          </w:rPr>
                          <w:t>27 artiklan 2 kohta</w:t>
                        </w:r>
                      </w:p>
                    </w:tc>
                  </w:tr>
                  <w:tr w:rsidR="00262EC3" w:rsidRPr="006C5AC4" w14:paraId="0F821224" w14:textId="77777777" w:rsidTr="004F31D2">
                    <w:trPr>
                      <w:trHeight w:val="585"/>
                    </w:trPr>
                    <w:tc>
                      <w:tcPr>
                        <w:cnfStyle w:val="001000000000" w:firstRow="0" w:lastRow="0" w:firstColumn="1" w:lastColumn="0" w:oddVBand="0" w:evenVBand="0" w:oddHBand="0" w:evenHBand="0" w:firstRowFirstColumn="0" w:firstRowLastColumn="0" w:lastRowFirstColumn="0" w:lastRowLastColumn="0"/>
                        <w:tcW w:w="4606" w:type="dxa"/>
                      </w:tcPr>
                      <w:p w14:paraId="110028C5" w14:textId="77777777" w:rsidR="00262EC3" w:rsidRPr="006C5AC4" w:rsidRDefault="00262EC3" w:rsidP="00070F1A">
                        <w:pPr>
                          <w:widowControl/>
                          <w:spacing w:before="100" w:beforeAutospacing="1" w:after="100" w:afterAutospacing="1" w:line="360" w:lineRule="auto"/>
                          <w:rPr>
                            <w:rFonts w:ascii="Times New Roman" w:hAnsi="Times New Roman"/>
                            <w:b w:val="0"/>
                            <w:noProof/>
                            <w:szCs w:val="24"/>
                            <w:lang w:val="en-US"/>
                          </w:rPr>
                        </w:pPr>
                        <w:r w:rsidRPr="006C5AC4">
                          <w:rPr>
                            <w:rFonts w:ascii="Times New Roman" w:hAnsi="Times New Roman"/>
                            <w:b w:val="0"/>
                            <w:noProof/>
                            <w:szCs w:val="24"/>
                            <w:lang w:val="en-US"/>
                          </w:rPr>
                          <w:t>13 a artiklan 3 kohta</w:t>
                        </w:r>
                      </w:p>
                    </w:tc>
                    <w:tc>
                      <w:tcPr>
                        <w:tcW w:w="4824" w:type="dxa"/>
                      </w:tcPr>
                      <w:p w14:paraId="4E28D50C" w14:textId="77777777" w:rsidR="00262EC3" w:rsidRPr="006C5AC4" w:rsidRDefault="00262EC3" w:rsidP="00070F1A">
                        <w:pPr>
                          <w:spacing w:before="120" w:after="120"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noProof/>
                            <w:szCs w:val="24"/>
                            <w:lang w:val="en-US"/>
                          </w:rPr>
                        </w:pPr>
                        <w:r w:rsidRPr="006C5AC4">
                          <w:rPr>
                            <w:rFonts w:ascii="Times New Roman" w:hAnsi="Times New Roman"/>
                            <w:noProof/>
                            <w:szCs w:val="24"/>
                            <w:lang w:val="en-US"/>
                          </w:rPr>
                          <w:t>27 artiklan 3 kohta</w:t>
                        </w:r>
                      </w:p>
                    </w:tc>
                  </w:tr>
                  <w:tr w:rsidR="00262EC3" w:rsidRPr="006C5AC4" w14:paraId="6DE5F533" w14:textId="77777777" w:rsidTr="004F31D2">
                    <w:trPr>
                      <w:cnfStyle w:val="000000100000" w:firstRow="0" w:lastRow="0" w:firstColumn="0" w:lastColumn="0" w:oddVBand="0" w:evenVBand="0" w:oddHBand="1" w:evenHBand="0" w:firstRowFirstColumn="0" w:firstRowLastColumn="0" w:lastRowFirstColumn="0" w:lastRowLastColumn="0"/>
                      <w:trHeight w:val="585"/>
                    </w:trPr>
                    <w:tc>
                      <w:tcPr>
                        <w:cnfStyle w:val="001000000000" w:firstRow="0" w:lastRow="0" w:firstColumn="1" w:lastColumn="0" w:oddVBand="0" w:evenVBand="0" w:oddHBand="0" w:evenHBand="0" w:firstRowFirstColumn="0" w:firstRowLastColumn="0" w:lastRowFirstColumn="0" w:lastRowLastColumn="0"/>
                        <w:tcW w:w="4606" w:type="dxa"/>
                      </w:tcPr>
                      <w:p w14:paraId="0BFEAE52" w14:textId="77777777" w:rsidR="00262EC3" w:rsidRPr="006C5AC4" w:rsidRDefault="00262EC3" w:rsidP="00070F1A">
                        <w:pPr>
                          <w:widowControl/>
                          <w:spacing w:before="100" w:beforeAutospacing="1" w:after="100" w:afterAutospacing="1" w:line="360" w:lineRule="auto"/>
                          <w:rPr>
                            <w:rFonts w:ascii="Times New Roman" w:hAnsi="Times New Roman"/>
                            <w:b w:val="0"/>
                            <w:noProof/>
                            <w:szCs w:val="24"/>
                            <w:lang w:val="en-US"/>
                          </w:rPr>
                        </w:pPr>
                        <w:r w:rsidRPr="006C5AC4">
                          <w:rPr>
                            <w:rFonts w:ascii="Times New Roman" w:hAnsi="Times New Roman"/>
                            <w:b w:val="0"/>
                            <w:noProof/>
                            <w:szCs w:val="24"/>
                            <w:lang w:val="en-US"/>
                          </w:rPr>
                          <w:t>13 a artiklan 4 kohta</w:t>
                        </w:r>
                      </w:p>
                    </w:tc>
                    <w:tc>
                      <w:tcPr>
                        <w:tcW w:w="4824" w:type="dxa"/>
                      </w:tcPr>
                      <w:p w14:paraId="44723EF4" w14:textId="77777777" w:rsidR="00262EC3" w:rsidRPr="006C5AC4" w:rsidRDefault="00262EC3" w:rsidP="00070F1A">
                        <w:pPr>
                          <w:spacing w:before="120" w:after="120"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noProof/>
                            <w:szCs w:val="24"/>
                            <w:lang w:val="en-US"/>
                          </w:rPr>
                        </w:pPr>
                        <w:r w:rsidRPr="006C5AC4">
                          <w:rPr>
                            <w:rFonts w:ascii="Times New Roman" w:hAnsi="Times New Roman"/>
                            <w:noProof/>
                            <w:szCs w:val="24"/>
                            <w:lang w:val="en-US"/>
                          </w:rPr>
                          <w:t>27 artiklan 5 kohta</w:t>
                        </w:r>
                      </w:p>
                    </w:tc>
                  </w:tr>
                  <w:tr w:rsidR="00262EC3" w:rsidRPr="006C5AC4" w14:paraId="68B6A2A5" w14:textId="77777777" w:rsidTr="004F31D2">
                    <w:trPr>
                      <w:trHeight w:val="585"/>
                    </w:trPr>
                    <w:tc>
                      <w:tcPr>
                        <w:cnfStyle w:val="001000000000" w:firstRow="0" w:lastRow="0" w:firstColumn="1" w:lastColumn="0" w:oddVBand="0" w:evenVBand="0" w:oddHBand="0" w:evenHBand="0" w:firstRowFirstColumn="0" w:firstRowLastColumn="0" w:lastRowFirstColumn="0" w:lastRowLastColumn="0"/>
                        <w:tcW w:w="4606" w:type="dxa"/>
                      </w:tcPr>
                      <w:p w14:paraId="29FC8836" w14:textId="77777777" w:rsidR="00262EC3" w:rsidRPr="006C5AC4" w:rsidRDefault="00262EC3" w:rsidP="00070F1A">
                        <w:pPr>
                          <w:widowControl/>
                          <w:spacing w:before="100" w:beforeAutospacing="1" w:after="100" w:afterAutospacing="1" w:line="360" w:lineRule="auto"/>
                          <w:rPr>
                            <w:rFonts w:ascii="Times New Roman" w:hAnsi="Times New Roman"/>
                            <w:b w:val="0"/>
                            <w:noProof/>
                            <w:szCs w:val="24"/>
                            <w:lang w:val="en-US"/>
                          </w:rPr>
                        </w:pPr>
                        <w:r w:rsidRPr="006C5AC4">
                          <w:rPr>
                            <w:rFonts w:ascii="Times New Roman" w:hAnsi="Times New Roman"/>
                            <w:b w:val="0"/>
                            <w:noProof/>
                            <w:szCs w:val="24"/>
                            <w:lang w:val="en-US"/>
                          </w:rPr>
                          <w:t>13 a artiklan 5 kohta</w:t>
                        </w:r>
                      </w:p>
                    </w:tc>
                    <w:tc>
                      <w:tcPr>
                        <w:tcW w:w="4824" w:type="dxa"/>
                      </w:tcPr>
                      <w:p w14:paraId="58023BA2" w14:textId="77777777" w:rsidR="00262EC3" w:rsidRPr="006C5AC4" w:rsidRDefault="00262EC3" w:rsidP="00070F1A">
                        <w:pPr>
                          <w:spacing w:before="120" w:after="120"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noProof/>
                            <w:szCs w:val="24"/>
                            <w:lang w:val="en-US"/>
                          </w:rPr>
                        </w:pPr>
                        <w:r w:rsidRPr="006C5AC4">
                          <w:rPr>
                            <w:rFonts w:ascii="Times New Roman" w:hAnsi="Times New Roman"/>
                            <w:noProof/>
                            <w:szCs w:val="24"/>
                            <w:lang w:val="en-US"/>
                          </w:rPr>
                          <w:t>27 artiklan 6 kohta</w:t>
                        </w:r>
                      </w:p>
                    </w:tc>
                  </w:tr>
                  <w:tr w:rsidR="00262EC3" w:rsidRPr="006C5AC4" w14:paraId="7F4E955B" w14:textId="77777777" w:rsidTr="004F31D2">
                    <w:trPr>
                      <w:cnfStyle w:val="000000100000" w:firstRow="0" w:lastRow="0" w:firstColumn="0" w:lastColumn="0" w:oddVBand="0" w:evenVBand="0" w:oddHBand="1" w:evenHBand="0" w:firstRowFirstColumn="0" w:firstRowLastColumn="0" w:lastRowFirstColumn="0" w:lastRowLastColumn="0"/>
                      <w:trHeight w:val="585"/>
                    </w:trPr>
                    <w:tc>
                      <w:tcPr>
                        <w:cnfStyle w:val="001000000000" w:firstRow="0" w:lastRow="0" w:firstColumn="1" w:lastColumn="0" w:oddVBand="0" w:evenVBand="0" w:oddHBand="0" w:evenHBand="0" w:firstRowFirstColumn="0" w:firstRowLastColumn="0" w:lastRowFirstColumn="0" w:lastRowLastColumn="0"/>
                        <w:tcW w:w="4606" w:type="dxa"/>
                      </w:tcPr>
                      <w:p w14:paraId="418A8A41" w14:textId="77777777" w:rsidR="00262EC3" w:rsidRPr="006C5AC4" w:rsidRDefault="00262EC3" w:rsidP="00070F1A">
                        <w:pPr>
                          <w:widowControl/>
                          <w:spacing w:before="100" w:beforeAutospacing="1" w:after="100" w:afterAutospacing="1" w:line="360" w:lineRule="auto"/>
                          <w:rPr>
                            <w:rFonts w:ascii="Times New Roman" w:hAnsi="Times New Roman"/>
                            <w:b w:val="0"/>
                            <w:noProof/>
                            <w:szCs w:val="24"/>
                            <w:lang w:val="en-US"/>
                          </w:rPr>
                        </w:pPr>
                        <w:r w:rsidRPr="006C5AC4">
                          <w:rPr>
                            <w:rFonts w:ascii="Times New Roman" w:hAnsi="Times New Roman"/>
                            <w:b w:val="0"/>
                            <w:noProof/>
                            <w:szCs w:val="24"/>
                            <w:lang w:val="en-US"/>
                          </w:rPr>
                          <w:t>14 artiklan 1 kohta</w:t>
                        </w:r>
                      </w:p>
                    </w:tc>
                    <w:tc>
                      <w:tcPr>
                        <w:tcW w:w="4824" w:type="dxa"/>
                      </w:tcPr>
                      <w:p w14:paraId="7AE6B22E" w14:textId="77777777" w:rsidR="00262EC3" w:rsidRPr="006C5AC4" w:rsidRDefault="00262EC3" w:rsidP="00070F1A">
                        <w:pPr>
                          <w:spacing w:before="120" w:after="120"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noProof/>
                            <w:szCs w:val="24"/>
                            <w:lang w:val="en-US"/>
                          </w:rPr>
                        </w:pPr>
                        <w:r w:rsidRPr="006C5AC4">
                          <w:rPr>
                            <w:rFonts w:ascii="Times New Roman" w:hAnsi="Times New Roman"/>
                            <w:noProof/>
                            <w:szCs w:val="24"/>
                            <w:lang w:val="en-US"/>
                          </w:rPr>
                          <w:t>3 artiklan 2 kohta</w:t>
                        </w:r>
                      </w:p>
                    </w:tc>
                  </w:tr>
                  <w:tr w:rsidR="00262EC3" w:rsidRPr="006C5AC4" w14:paraId="7F27115E" w14:textId="77777777" w:rsidTr="004F31D2">
                    <w:trPr>
                      <w:trHeight w:val="585"/>
                    </w:trPr>
                    <w:tc>
                      <w:tcPr>
                        <w:cnfStyle w:val="001000000000" w:firstRow="0" w:lastRow="0" w:firstColumn="1" w:lastColumn="0" w:oddVBand="0" w:evenVBand="0" w:oddHBand="0" w:evenHBand="0" w:firstRowFirstColumn="0" w:firstRowLastColumn="0" w:lastRowFirstColumn="0" w:lastRowLastColumn="0"/>
                        <w:tcW w:w="4606" w:type="dxa"/>
                      </w:tcPr>
                      <w:p w14:paraId="04C4ADA3" w14:textId="77777777" w:rsidR="00262EC3" w:rsidRPr="006C5AC4" w:rsidRDefault="00262EC3" w:rsidP="00070F1A">
                        <w:pPr>
                          <w:widowControl/>
                          <w:spacing w:before="100" w:beforeAutospacing="1" w:after="100" w:afterAutospacing="1" w:line="360" w:lineRule="auto"/>
                          <w:rPr>
                            <w:rFonts w:ascii="Times New Roman" w:hAnsi="Times New Roman"/>
                            <w:b w:val="0"/>
                            <w:noProof/>
                            <w:szCs w:val="24"/>
                            <w:lang w:val="en-US"/>
                          </w:rPr>
                        </w:pPr>
                        <w:r w:rsidRPr="006C5AC4">
                          <w:rPr>
                            <w:rFonts w:ascii="Times New Roman" w:hAnsi="Times New Roman"/>
                            <w:b w:val="0"/>
                            <w:noProof/>
                            <w:szCs w:val="24"/>
                            <w:lang w:val="en-US"/>
                          </w:rPr>
                          <w:t>14 artiklan 2 kohta</w:t>
                        </w:r>
                      </w:p>
                    </w:tc>
                    <w:tc>
                      <w:tcPr>
                        <w:tcW w:w="4824" w:type="dxa"/>
                      </w:tcPr>
                      <w:p w14:paraId="0845F726" w14:textId="77777777" w:rsidR="00262EC3" w:rsidRPr="006C5AC4" w:rsidRDefault="00262EC3" w:rsidP="00070F1A">
                        <w:pPr>
                          <w:spacing w:before="120" w:after="120"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noProof/>
                            <w:szCs w:val="24"/>
                            <w:lang w:val="en-US"/>
                          </w:rPr>
                        </w:pPr>
                        <w:r w:rsidRPr="006C5AC4">
                          <w:rPr>
                            <w:rFonts w:ascii="Times New Roman" w:hAnsi="Times New Roman"/>
                            <w:noProof/>
                            <w:szCs w:val="24"/>
                            <w:lang w:val="en-US"/>
                          </w:rPr>
                          <w:t>–</w:t>
                        </w:r>
                      </w:p>
                    </w:tc>
                  </w:tr>
                  <w:tr w:rsidR="00262EC3" w:rsidRPr="006C5AC4" w14:paraId="4E31A487" w14:textId="77777777" w:rsidTr="004F31D2">
                    <w:trPr>
                      <w:cnfStyle w:val="000000100000" w:firstRow="0" w:lastRow="0" w:firstColumn="0" w:lastColumn="0" w:oddVBand="0" w:evenVBand="0" w:oddHBand="1" w:evenHBand="0" w:firstRowFirstColumn="0" w:firstRowLastColumn="0" w:lastRowFirstColumn="0" w:lastRowLastColumn="0"/>
                      <w:trHeight w:val="585"/>
                    </w:trPr>
                    <w:tc>
                      <w:tcPr>
                        <w:cnfStyle w:val="001000000000" w:firstRow="0" w:lastRow="0" w:firstColumn="1" w:lastColumn="0" w:oddVBand="0" w:evenVBand="0" w:oddHBand="0" w:evenHBand="0" w:firstRowFirstColumn="0" w:firstRowLastColumn="0" w:lastRowFirstColumn="0" w:lastRowLastColumn="0"/>
                        <w:tcW w:w="4606" w:type="dxa"/>
                      </w:tcPr>
                      <w:p w14:paraId="18D23591" w14:textId="77777777" w:rsidR="00262EC3" w:rsidRPr="006C5AC4" w:rsidRDefault="00262EC3" w:rsidP="00070F1A">
                        <w:pPr>
                          <w:widowControl/>
                          <w:spacing w:before="100" w:beforeAutospacing="1" w:after="100" w:afterAutospacing="1" w:line="360" w:lineRule="auto"/>
                          <w:rPr>
                            <w:rFonts w:ascii="Times New Roman" w:hAnsi="Times New Roman"/>
                            <w:b w:val="0"/>
                            <w:noProof/>
                            <w:szCs w:val="24"/>
                            <w:lang w:val="en-US"/>
                          </w:rPr>
                        </w:pPr>
                        <w:r w:rsidRPr="006C5AC4">
                          <w:rPr>
                            <w:rFonts w:ascii="Times New Roman" w:hAnsi="Times New Roman"/>
                            <w:b w:val="0"/>
                            <w:noProof/>
                            <w:szCs w:val="24"/>
                            <w:lang w:val="en-US"/>
                          </w:rPr>
                          <w:t>14 artiklan 3 kohta</w:t>
                        </w:r>
                      </w:p>
                    </w:tc>
                    <w:tc>
                      <w:tcPr>
                        <w:tcW w:w="4824" w:type="dxa"/>
                      </w:tcPr>
                      <w:p w14:paraId="535DBD3D" w14:textId="77777777" w:rsidR="00262EC3" w:rsidRPr="006C5AC4" w:rsidRDefault="00262EC3" w:rsidP="00070F1A">
                        <w:pPr>
                          <w:spacing w:before="120" w:after="120"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noProof/>
                            <w:szCs w:val="24"/>
                            <w:lang w:val="en-US"/>
                          </w:rPr>
                        </w:pPr>
                        <w:r w:rsidRPr="006C5AC4">
                          <w:rPr>
                            <w:rFonts w:ascii="Times New Roman" w:hAnsi="Times New Roman"/>
                            <w:noProof/>
                            <w:szCs w:val="24"/>
                            <w:lang w:val="en-US"/>
                          </w:rPr>
                          <w:t>–</w:t>
                        </w:r>
                      </w:p>
                    </w:tc>
                  </w:tr>
                  <w:tr w:rsidR="00262EC3" w:rsidRPr="006C5AC4" w14:paraId="5FC727E8" w14:textId="77777777" w:rsidTr="004F31D2">
                    <w:trPr>
                      <w:trHeight w:val="585"/>
                    </w:trPr>
                    <w:tc>
                      <w:tcPr>
                        <w:cnfStyle w:val="001000000000" w:firstRow="0" w:lastRow="0" w:firstColumn="1" w:lastColumn="0" w:oddVBand="0" w:evenVBand="0" w:oddHBand="0" w:evenHBand="0" w:firstRowFirstColumn="0" w:firstRowLastColumn="0" w:lastRowFirstColumn="0" w:lastRowLastColumn="0"/>
                        <w:tcW w:w="4606" w:type="dxa"/>
                      </w:tcPr>
                      <w:p w14:paraId="6181A0F0" w14:textId="77777777" w:rsidR="00262EC3" w:rsidRPr="006C5AC4" w:rsidRDefault="00262EC3" w:rsidP="00070F1A">
                        <w:pPr>
                          <w:widowControl/>
                          <w:spacing w:before="100" w:beforeAutospacing="1" w:after="100" w:afterAutospacing="1" w:line="360" w:lineRule="auto"/>
                          <w:rPr>
                            <w:rFonts w:ascii="Times New Roman" w:hAnsi="Times New Roman"/>
                            <w:b w:val="0"/>
                            <w:noProof/>
                            <w:szCs w:val="24"/>
                            <w:lang w:val="en-US"/>
                          </w:rPr>
                        </w:pPr>
                        <w:r w:rsidRPr="006C5AC4">
                          <w:rPr>
                            <w:rFonts w:ascii="Times New Roman" w:hAnsi="Times New Roman"/>
                            <w:b w:val="0"/>
                            <w:noProof/>
                            <w:szCs w:val="24"/>
                            <w:lang w:val="en-US"/>
                          </w:rPr>
                          <w:t>14 artiklan 4 kohta</w:t>
                        </w:r>
                      </w:p>
                    </w:tc>
                    <w:tc>
                      <w:tcPr>
                        <w:tcW w:w="4824" w:type="dxa"/>
                      </w:tcPr>
                      <w:p w14:paraId="4508057B" w14:textId="77777777" w:rsidR="00262EC3" w:rsidRPr="006C5AC4" w:rsidRDefault="00262EC3" w:rsidP="00070F1A">
                        <w:pPr>
                          <w:spacing w:before="120" w:after="120"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noProof/>
                            <w:szCs w:val="24"/>
                            <w:lang w:val="en-US"/>
                          </w:rPr>
                        </w:pPr>
                        <w:r w:rsidRPr="006C5AC4">
                          <w:rPr>
                            <w:rFonts w:ascii="Times New Roman" w:hAnsi="Times New Roman"/>
                            <w:noProof/>
                            <w:szCs w:val="24"/>
                            <w:lang w:val="en-US"/>
                          </w:rPr>
                          <w:t>–</w:t>
                        </w:r>
                      </w:p>
                    </w:tc>
                  </w:tr>
                  <w:tr w:rsidR="00262EC3" w:rsidRPr="006C5AC4" w14:paraId="0BAF923A" w14:textId="77777777" w:rsidTr="004F31D2">
                    <w:trPr>
                      <w:cnfStyle w:val="000000100000" w:firstRow="0" w:lastRow="0" w:firstColumn="0" w:lastColumn="0" w:oddVBand="0" w:evenVBand="0" w:oddHBand="1" w:evenHBand="0" w:firstRowFirstColumn="0" w:firstRowLastColumn="0" w:lastRowFirstColumn="0" w:lastRowLastColumn="0"/>
                      <w:trHeight w:val="585"/>
                    </w:trPr>
                    <w:tc>
                      <w:tcPr>
                        <w:cnfStyle w:val="001000000000" w:firstRow="0" w:lastRow="0" w:firstColumn="1" w:lastColumn="0" w:oddVBand="0" w:evenVBand="0" w:oddHBand="0" w:evenHBand="0" w:firstRowFirstColumn="0" w:firstRowLastColumn="0" w:lastRowFirstColumn="0" w:lastRowLastColumn="0"/>
                        <w:tcW w:w="4606" w:type="dxa"/>
                      </w:tcPr>
                      <w:p w14:paraId="7652E285" w14:textId="77777777" w:rsidR="00262EC3" w:rsidRPr="006C5AC4" w:rsidRDefault="00262EC3" w:rsidP="00070F1A">
                        <w:pPr>
                          <w:widowControl/>
                          <w:spacing w:before="100" w:beforeAutospacing="1" w:after="100" w:afterAutospacing="1" w:line="360" w:lineRule="auto"/>
                          <w:rPr>
                            <w:rFonts w:ascii="Times New Roman" w:hAnsi="Times New Roman"/>
                            <w:b w:val="0"/>
                            <w:noProof/>
                            <w:szCs w:val="24"/>
                            <w:lang w:val="en-US"/>
                          </w:rPr>
                        </w:pPr>
                        <w:r w:rsidRPr="006C5AC4">
                          <w:rPr>
                            <w:rFonts w:ascii="Times New Roman" w:hAnsi="Times New Roman"/>
                            <w:b w:val="0"/>
                            <w:noProof/>
                            <w:szCs w:val="24"/>
                            <w:lang w:val="en-US"/>
                          </w:rPr>
                          <w:t>14 artiklan 5 kohta</w:t>
                        </w:r>
                      </w:p>
                    </w:tc>
                    <w:tc>
                      <w:tcPr>
                        <w:tcW w:w="4824" w:type="dxa"/>
                      </w:tcPr>
                      <w:p w14:paraId="64C8F017" w14:textId="77777777" w:rsidR="00262EC3" w:rsidRPr="006C5AC4" w:rsidRDefault="00262EC3" w:rsidP="00070F1A">
                        <w:pPr>
                          <w:spacing w:before="120" w:after="120"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noProof/>
                            <w:szCs w:val="24"/>
                            <w:lang w:val="en-US"/>
                          </w:rPr>
                        </w:pPr>
                        <w:r w:rsidRPr="006C5AC4">
                          <w:rPr>
                            <w:rFonts w:ascii="Times New Roman" w:hAnsi="Times New Roman"/>
                            <w:noProof/>
                            <w:szCs w:val="24"/>
                            <w:lang w:val="en-US"/>
                          </w:rPr>
                          <w:t>–</w:t>
                        </w:r>
                      </w:p>
                    </w:tc>
                  </w:tr>
                  <w:tr w:rsidR="00262EC3" w:rsidRPr="006C5AC4" w14:paraId="287BD431" w14:textId="77777777" w:rsidTr="004F31D2">
                    <w:trPr>
                      <w:trHeight w:val="585"/>
                    </w:trPr>
                    <w:tc>
                      <w:tcPr>
                        <w:cnfStyle w:val="001000000000" w:firstRow="0" w:lastRow="0" w:firstColumn="1" w:lastColumn="0" w:oddVBand="0" w:evenVBand="0" w:oddHBand="0" w:evenHBand="0" w:firstRowFirstColumn="0" w:firstRowLastColumn="0" w:lastRowFirstColumn="0" w:lastRowLastColumn="0"/>
                        <w:tcW w:w="4606" w:type="dxa"/>
                      </w:tcPr>
                      <w:p w14:paraId="698975D0" w14:textId="77777777" w:rsidR="00262EC3" w:rsidRPr="006C5AC4" w:rsidRDefault="00262EC3" w:rsidP="00070F1A">
                        <w:pPr>
                          <w:widowControl/>
                          <w:spacing w:before="100" w:beforeAutospacing="1" w:after="100" w:afterAutospacing="1" w:line="360" w:lineRule="auto"/>
                          <w:rPr>
                            <w:rFonts w:ascii="Times New Roman" w:hAnsi="Times New Roman"/>
                            <w:b w:val="0"/>
                            <w:noProof/>
                            <w:szCs w:val="24"/>
                            <w:lang w:val="en-US"/>
                          </w:rPr>
                        </w:pPr>
                        <w:r w:rsidRPr="006C5AC4">
                          <w:rPr>
                            <w:rFonts w:ascii="Times New Roman" w:hAnsi="Times New Roman"/>
                            <w:b w:val="0"/>
                            <w:noProof/>
                            <w:szCs w:val="24"/>
                            <w:lang w:val="en-US"/>
                          </w:rPr>
                          <w:t>15 artiklan 1 kohdan ensimmäinen alakohta</w:t>
                        </w:r>
                      </w:p>
                    </w:tc>
                    <w:tc>
                      <w:tcPr>
                        <w:tcW w:w="4824" w:type="dxa"/>
                      </w:tcPr>
                      <w:p w14:paraId="597995FC" w14:textId="77777777" w:rsidR="00262EC3" w:rsidRPr="006C5AC4" w:rsidRDefault="00262EC3" w:rsidP="00070F1A">
                        <w:pPr>
                          <w:spacing w:before="120" w:after="120"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noProof/>
                            <w:szCs w:val="24"/>
                            <w:lang w:val="en-US"/>
                          </w:rPr>
                        </w:pPr>
                        <w:r w:rsidRPr="006C5AC4">
                          <w:rPr>
                            <w:rFonts w:ascii="Times New Roman" w:hAnsi="Times New Roman"/>
                            <w:noProof/>
                            <w:szCs w:val="24"/>
                            <w:lang w:val="en-US"/>
                          </w:rPr>
                          <w:t>24 artiklan 1 kohta</w:t>
                        </w:r>
                      </w:p>
                    </w:tc>
                  </w:tr>
                  <w:tr w:rsidR="00262EC3" w:rsidRPr="006C5AC4" w14:paraId="1CAD768B" w14:textId="77777777" w:rsidTr="004F31D2">
                    <w:trPr>
                      <w:cnfStyle w:val="000000100000" w:firstRow="0" w:lastRow="0" w:firstColumn="0" w:lastColumn="0" w:oddVBand="0" w:evenVBand="0" w:oddHBand="1" w:evenHBand="0" w:firstRowFirstColumn="0" w:firstRowLastColumn="0" w:lastRowFirstColumn="0" w:lastRowLastColumn="0"/>
                      <w:trHeight w:val="585"/>
                    </w:trPr>
                    <w:tc>
                      <w:tcPr>
                        <w:cnfStyle w:val="001000000000" w:firstRow="0" w:lastRow="0" w:firstColumn="1" w:lastColumn="0" w:oddVBand="0" w:evenVBand="0" w:oddHBand="0" w:evenHBand="0" w:firstRowFirstColumn="0" w:firstRowLastColumn="0" w:lastRowFirstColumn="0" w:lastRowLastColumn="0"/>
                        <w:tcW w:w="4606" w:type="dxa"/>
                      </w:tcPr>
                      <w:p w14:paraId="31882801" w14:textId="77777777" w:rsidR="00262EC3" w:rsidRPr="006C5AC4" w:rsidRDefault="00262EC3" w:rsidP="00070F1A">
                        <w:pPr>
                          <w:widowControl/>
                          <w:spacing w:before="100" w:beforeAutospacing="1" w:after="100" w:afterAutospacing="1" w:line="360" w:lineRule="auto"/>
                          <w:rPr>
                            <w:rFonts w:ascii="Times New Roman" w:hAnsi="Times New Roman"/>
                            <w:b w:val="0"/>
                            <w:noProof/>
                            <w:szCs w:val="24"/>
                            <w:lang w:val="en-US"/>
                          </w:rPr>
                        </w:pPr>
                        <w:r w:rsidRPr="006C5AC4">
                          <w:rPr>
                            <w:rFonts w:ascii="Times New Roman" w:hAnsi="Times New Roman"/>
                            <w:b w:val="0"/>
                            <w:noProof/>
                            <w:szCs w:val="24"/>
                            <w:lang w:val="en-US"/>
                          </w:rPr>
                          <w:t>15 artiklan 1 kohdan toinen alakohta</w:t>
                        </w:r>
                      </w:p>
                    </w:tc>
                    <w:tc>
                      <w:tcPr>
                        <w:tcW w:w="4824" w:type="dxa"/>
                      </w:tcPr>
                      <w:p w14:paraId="4F737DC9" w14:textId="77777777" w:rsidR="00262EC3" w:rsidRPr="006C5AC4" w:rsidRDefault="00262EC3" w:rsidP="00070F1A">
                        <w:pPr>
                          <w:spacing w:before="120" w:after="120"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noProof/>
                            <w:szCs w:val="24"/>
                            <w:lang w:val="en-US"/>
                          </w:rPr>
                        </w:pPr>
                        <w:r w:rsidRPr="006C5AC4">
                          <w:rPr>
                            <w:rFonts w:ascii="Times New Roman" w:hAnsi="Times New Roman"/>
                            <w:noProof/>
                            <w:szCs w:val="24"/>
                            <w:lang w:val="en-US"/>
                          </w:rPr>
                          <w:t>24 artiklan 3 kohta</w:t>
                        </w:r>
                      </w:p>
                    </w:tc>
                  </w:tr>
                  <w:tr w:rsidR="00262EC3" w:rsidRPr="006C5AC4" w14:paraId="609E7CDC" w14:textId="77777777" w:rsidTr="004F31D2">
                    <w:trPr>
                      <w:trHeight w:val="585"/>
                    </w:trPr>
                    <w:tc>
                      <w:tcPr>
                        <w:cnfStyle w:val="001000000000" w:firstRow="0" w:lastRow="0" w:firstColumn="1" w:lastColumn="0" w:oddVBand="0" w:evenVBand="0" w:oddHBand="0" w:evenHBand="0" w:firstRowFirstColumn="0" w:firstRowLastColumn="0" w:lastRowFirstColumn="0" w:lastRowLastColumn="0"/>
                        <w:tcW w:w="4606" w:type="dxa"/>
                      </w:tcPr>
                      <w:p w14:paraId="45A962E6" w14:textId="77777777" w:rsidR="00262EC3" w:rsidRPr="006C5AC4" w:rsidRDefault="00262EC3" w:rsidP="00070F1A">
                        <w:pPr>
                          <w:widowControl/>
                          <w:spacing w:before="100" w:beforeAutospacing="1" w:after="100" w:afterAutospacing="1" w:line="360" w:lineRule="auto"/>
                          <w:rPr>
                            <w:rFonts w:ascii="Times New Roman" w:hAnsi="Times New Roman"/>
                            <w:b w:val="0"/>
                            <w:noProof/>
                            <w:szCs w:val="24"/>
                            <w:lang w:val="en-US"/>
                          </w:rPr>
                        </w:pPr>
                        <w:r w:rsidRPr="006C5AC4">
                          <w:rPr>
                            <w:rFonts w:ascii="Times New Roman" w:hAnsi="Times New Roman"/>
                            <w:b w:val="0"/>
                            <w:noProof/>
                            <w:szCs w:val="24"/>
                            <w:lang w:val="en-US"/>
                          </w:rPr>
                          <w:t>15 artiklan 2 kohta</w:t>
                        </w:r>
                      </w:p>
                    </w:tc>
                    <w:tc>
                      <w:tcPr>
                        <w:tcW w:w="4824" w:type="dxa"/>
                      </w:tcPr>
                      <w:p w14:paraId="0E43F86F" w14:textId="77777777" w:rsidR="00262EC3" w:rsidRPr="006C5AC4" w:rsidRDefault="00262EC3" w:rsidP="00070F1A">
                        <w:pPr>
                          <w:spacing w:before="120" w:after="120"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noProof/>
                            <w:szCs w:val="24"/>
                            <w:lang w:val="en-US"/>
                          </w:rPr>
                        </w:pPr>
                        <w:r w:rsidRPr="006C5AC4">
                          <w:rPr>
                            <w:rFonts w:ascii="Times New Roman" w:hAnsi="Times New Roman"/>
                            <w:noProof/>
                            <w:szCs w:val="24"/>
                            <w:lang w:val="en-US"/>
                          </w:rPr>
                          <w:t xml:space="preserve">25 artiklan 4 kohta </w:t>
                        </w:r>
                      </w:p>
                    </w:tc>
                  </w:tr>
                  <w:tr w:rsidR="00262EC3" w:rsidRPr="006C5AC4" w14:paraId="31EF815C" w14:textId="77777777" w:rsidTr="004F31D2">
                    <w:trPr>
                      <w:cnfStyle w:val="000000100000" w:firstRow="0" w:lastRow="0" w:firstColumn="0" w:lastColumn="0" w:oddVBand="0" w:evenVBand="0" w:oddHBand="1" w:evenHBand="0" w:firstRowFirstColumn="0" w:firstRowLastColumn="0" w:lastRowFirstColumn="0" w:lastRowLastColumn="0"/>
                      <w:trHeight w:val="585"/>
                    </w:trPr>
                    <w:tc>
                      <w:tcPr>
                        <w:cnfStyle w:val="001000000000" w:firstRow="0" w:lastRow="0" w:firstColumn="1" w:lastColumn="0" w:oddVBand="0" w:evenVBand="0" w:oddHBand="0" w:evenHBand="0" w:firstRowFirstColumn="0" w:firstRowLastColumn="0" w:lastRowFirstColumn="0" w:lastRowLastColumn="0"/>
                        <w:tcW w:w="4606" w:type="dxa"/>
                      </w:tcPr>
                      <w:p w14:paraId="3B28E927" w14:textId="77777777" w:rsidR="00262EC3" w:rsidRPr="006C5AC4" w:rsidRDefault="00262EC3" w:rsidP="00070F1A">
                        <w:pPr>
                          <w:widowControl/>
                          <w:spacing w:before="100" w:beforeAutospacing="1" w:after="100" w:afterAutospacing="1" w:line="360" w:lineRule="auto"/>
                          <w:rPr>
                            <w:rFonts w:ascii="Times New Roman" w:hAnsi="Times New Roman"/>
                            <w:b w:val="0"/>
                            <w:noProof/>
                            <w:szCs w:val="24"/>
                            <w:lang w:val="en-US"/>
                          </w:rPr>
                        </w:pPr>
                        <w:r w:rsidRPr="006C5AC4">
                          <w:rPr>
                            <w:rFonts w:ascii="Times New Roman" w:hAnsi="Times New Roman"/>
                            <w:b w:val="0"/>
                            <w:noProof/>
                            <w:szCs w:val="24"/>
                            <w:lang w:val="en-US"/>
                          </w:rPr>
                          <w:t>16 artiklan 1 kohta</w:t>
                        </w:r>
                      </w:p>
                    </w:tc>
                    <w:tc>
                      <w:tcPr>
                        <w:tcW w:w="4824" w:type="dxa"/>
                      </w:tcPr>
                      <w:p w14:paraId="2B853FDB" w14:textId="77777777" w:rsidR="00262EC3" w:rsidRPr="006C5AC4" w:rsidRDefault="00262EC3" w:rsidP="00070F1A">
                        <w:pPr>
                          <w:spacing w:before="120" w:after="120"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noProof/>
                            <w:szCs w:val="24"/>
                            <w:lang w:val="en-US"/>
                          </w:rPr>
                        </w:pPr>
                        <w:r w:rsidRPr="006C5AC4">
                          <w:rPr>
                            <w:rFonts w:ascii="Times New Roman" w:hAnsi="Times New Roman"/>
                            <w:noProof/>
                            <w:szCs w:val="24"/>
                            <w:lang w:val="en-US"/>
                          </w:rPr>
                          <w:t>–</w:t>
                        </w:r>
                      </w:p>
                    </w:tc>
                  </w:tr>
                  <w:tr w:rsidR="00262EC3" w:rsidRPr="006C5AC4" w14:paraId="5F4E304F" w14:textId="77777777" w:rsidTr="004F31D2">
                    <w:trPr>
                      <w:trHeight w:val="585"/>
                    </w:trPr>
                    <w:tc>
                      <w:tcPr>
                        <w:cnfStyle w:val="001000000000" w:firstRow="0" w:lastRow="0" w:firstColumn="1" w:lastColumn="0" w:oddVBand="0" w:evenVBand="0" w:oddHBand="0" w:evenHBand="0" w:firstRowFirstColumn="0" w:firstRowLastColumn="0" w:lastRowFirstColumn="0" w:lastRowLastColumn="0"/>
                        <w:tcW w:w="4606" w:type="dxa"/>
                      </w:tcPr>
                      <w:p w14:paraId="4C42873B" w14:textId="77777777" w:rsidR="00262EC3" w:rsidRPr="006C5AC4" w:rsidRDefault="00262EC3" w:rsidP="00070F1A">
                        <w:pPr>
                          <w:widowControl/>
                          <w:spacing w:before="100" w:beforeAutospacing="1" w:after="100" w:afterAutospacing="1" w:line="360" w:lineRule="auto"/>
                          <w:rPr>
                            <w:rFonts w:ascii="Times New Roman" w:hAnsi="Times New Roman"/>
                            <w:b w:val="0"/>
                            <w:noProof/>
                            <w:szCs w:val="24"/>
                            <w:lang w:val="en-US"/>
                          </w:rPr>
                        </w:pPr>
                        <w:r w:rsidRPr="006C5AC4">
                          <w:rPr>
                            <w:rFonts w:ascii="Times New Roman" w:hAnsi="Times New Roman"/>
                            <w:b w:val="0"/>
                            <w:noProof/>
                            <w:szCs w:val="24"/>
                            <w:lang w:val="en-US"/>
                          </w:rPr>
                          <w:t>16 artiklan 2 kohta</w:t>
                        </w:r>
                      </w:p>
                    </w:tc>
                    <w:tc>
                      <w:tcPr>
                        <w:tcW w:w="4824" w:type="dxa"/>
                      </w:tcPr>
                      <w:p w14:paraId="2F4AAFFC" w14:textId="77777777" w:rsidR="00262EC3" w:rsidRPr="006C5AC4" w:rsidRDefault="00262EC3" w:rsidP="00070F1A">
                        <w:pPr>
                          <w:spacing w:before="120" w:after="120"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noProof/>
                            <w:szCs w:val="24"/>
                            <w:lang w:val="en-US"/>
                          </w:rPr>
                        </w:pPr>
                        <w:r w:rsidRPr="006C5AC4">
                          <w:rPr>
                            <w:rFonts w:ascii="Times New Roman" w:hAnsi="Times New Roman"/>
                            <w:noProof/>
                            <w:szCs w:val="24"/>
                            <w:lang w:val="en-US"/>
                          </w:rPr>
                          <w:t>–</w:t>
                        </w:r>
                      </w:p>
                    </w:tc>
                  </w:tr>
                  <w:tr w:rsidR="00262EC3" w:rsidRPr="006C5AC4" w14:paraId="4ACE3555" w14:textId="77777777" w:rsidTr="004F31D2">
                    <w:trPr>
                      <w:cnfStyle w:val="000000100000" w:firstRow="0" w:lastRow="0" w:firstColumn="0" w:lastColumn="0" w:oddVBand="0" w:evenVBand="0" w:oddHBand="1" w:evenHBand="0" w:firstRowFirstColumn="0" w:firstRowLastColumn="0" w:lastRowFirstColumn="0" w:lastRowLastColumn="0"/>
                      <w:trHeight w:val="585"/>
                    </w:trPr>
                    <w:tc>
                      <w:tcPr>
                        <w:cnfStyle w:val="001000000000" w:firstRow="0" w:lastRow="0" w:firstColumn="1" w:lastColumn="0" w:oddVBand="0" w:evenVBand="0" w:oddHBand="0" w:evenHBand="0" w:firstRowFirstColumn="0" w:firstRowLastColumn="0" w:lastRowFirstColumn="0" w:lastRowLastColumn="0"/>
                        <w:tcW w:w="4606" w:type="dxa"/>
                      </w:tcPr>
                      <w:p w14:paraId="55A037C4" w14:textId="77777777" w:rsidR="00262EC3" w:rsidRPr="006C5AC4" w:rsidRDefault="00262EC3" w:rsidP="00070F1A">
                        <w:pPr>
                          <w:widowControl/>
                          <w:spacing w:before="100" w:beforeAutospacing="1" w:after="100" w:afterAutospacing="1" w:line="360" w:lineRule="auto"/>
                          <w:rPr>
                            <w:rFonts w:ascii="Times New Roman" w:hAnsi="Times New Roman"/>
                            <w:b w:val="0"/>
                            <w:noProof/>
                            <w:szCs w:val="24"/>
                            <w:lang w:val="en-US"/>
                          </w:rPr>
                        </w:pPr>
                        <w:r w:rsidRPr="006C5AC4">
                          <w:rPr>
                            <w:rFonts w:ascii="Times New Roman" w:hAnsi="Times New Roman"/>
                            <w:b w:val="0"/>
                            <w:noProof/>
                            <w:szCs w:val="24"/>
                            <w:lang w:val="en-US"/>
                          </w:rPr>
                          <w:t>17 artikla</w:t>
                        </w:r>
                      </w:p>
                    </w:tc>
                    <w:tc>
                      <w:tcPr>
                        <w:tcW w:w="4824" w:type="dxa"/>
                      </w:tcPr>
                      <w:p w14:paraId="7E8837B6" w14:textId="77777777" w:rsidR="00262EC3" w:rsidRPr="006C5AC4" w:rsidRDefault="00262EC3" w:rsidP="00070F1A">
                        <w:pPr>
                          <w:spacing w:before="120" w:after="120"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noProof/>
                            <w:szCs w:val="24"/>
                            <w:lang w:val="en-US"/>
                          </w:rPr>
                        </w:pPr>
                        <w:r w:rsidRPr="006C5AC4">
                          <w:rPr>
                            <w:rFonts w:ascii="Times New Roman" w:hAnsi="Times New Roman"/>
                            <w:noProof/>
                            <w:szCs w:val="24"/>
                            <w:lang w:val="en-US"/>
                          </w:rPr>
                          <w:t>33 artikla</w:t>
                        </w:r>
                      </w:p>
                    </w:tc>
                  </w:tr>
                  <w:tr w:rsidR="00262EC3" w:rsidRPr="006C5AC4" w14:paraId="7C66DBA5" w14:textId="77777777" w:rsidTr="004F31D2">
                    <w:trPr>
                      <w:trHeight w:val="585"/>
                    </w:trPr>
                    <w:tc>
                      <w:tcPr>
                        <w:cnfStyle w:val="001000000000" w:firstRow="0" w:lastRow="0" w:firstColumn="1" w:lastColumn="0" w:oddVBand="0" w:evenVBand="0" w:oddHBand="0" w:evenHBand="0" w:firstRowFirstColumn="0" w:firstRowLastColumn="0" w:lastRowFirstColumn="0" w:lastRowLastColumn="0"/>
                        <w:tcW w:w="4606" w:type="dxa"/>
                      </w:tcPr>
                      <w:p w14:paraId="63E0CD3A" w14:textId="77777777" w:rsidR="00262EC3" w:rsidRPr="006C5AC4" w:rsidRDefault="00262EC3" w:rsidP="00070F1A">
                        <w:pPr>
                          <w:widowControl/>
                          <w:spacing w:before="100" w:beforeAutospacing="1" w:after="100" w:afterAutospacing="1" w:line="360" w:lineRule="auto"/>
                          <w:rPr>
                            <w:rFonts w:ascii="Times New Roman" w:hAnsi="Times New Roman"/>
                            <w:b w:val="0"/>
                            <w:noProof/>
                            <w:szCs w:val="24"/>
                            <w:lang w:val="en-US"/>
                          </w:rPr>
                        </w:pPr>
                        <w:r w:rsidRPr="006C5AC4">
                          <w:rPr>
                            <w:rFonts w:ascii="Times New Roman" w:hAnsi="Times New Roman"/>
                            <w:b w:val="0"/>
                            <w:noProof/>
                            <w:szCs w:val="24"/>
                            <w:lang w:val="en-US"/>
                          </w:rPr>
                          <w:t>18 artikla</w:t>
                        </w:r>
                      </w:p>
                    </w:tc>
                    <w:tc>
                      <w:tcPr>
                        <w:tcW w:w="4824" w:type="dxa"/>
                      </w:tcPr>
                      <w:p w14:paraId="422E119F" w14:textId="77777777" w:rsidR="00262EC3" w:rsidRPr="006C5AC4" w:rsidRDefault="00262EC3" w:rsidP="00070F1A">
                        <w:pPr>
                          <w:spacing w:before="120" w:after="120"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noProof/>
                            <w:szCs w:val="24"/>
                            <w:lang w:val="en-US"/>
                          </w:rPr>
                        </w:pPr>
                        <w:r w:rsidRPr="006C5AC4">
                          <w:rPr>
                            <w:rFonts w:ascii="Times New Roman" w:hAnsi="Times New Roman"/>
                            <w:noProof/>
                            <w:szCs w:val="24"/>
                            <w:lang w:val="en-US"/>
                          </w:rPr>
                          <w:t>29 artikla</w:t>
                        </w:r>
                      </w:p>
                    </w:tc>
                  </w:tr>
                  <w:tr w:rsidR="00262EC3" w:rsidRPr="00070F1A" w14:paraId="32123373" w14:textId="77777777" w:rsidTr="004F31D2">
                    <w:trPr>
                      <w:cnfStyle w:val="000000100000" w:firstRow="0" w:lastRow="0" w:firstColumn="0" w:lastColumn="0" w:oddVBand="0" w:evenVBand="0" w:oddHBand="1" w:evenHBand="0" w:firstRowFirstColumn="0" w:firstRowLastColumn="0" w:lastRowFirstColumn="0" w:lastRowLastColumn="0"/>
                      <w:trHeight w:val="585"/>
                    </w:trPr>
                    <w:tc>
                      <w:tcPr>
                        <w:cnfStyle w:val="001000000000" w:firstRow="0" w:lastRow="0" w:firstColumn="1" w:lastColumn="0" w:oddVBand="0" w:evenVBand="0" w:oddHBand="0" w:evenHBand="0" w:firstRowFirstColumn="0" w:firstRowLastColumn="0" w:lastRowFirstColumn="0" w:lastRowLastColumn="0"/>
                        <w:tcW w:w="4606" w:type="dxa"/>
                      </w:tcPr>
                      <w:p w14:paraId="110555CF" w14:textId="77777777" w:rsidR="00262EC3" w:rsidRPr="006C5AC4" w:rsidRDefault="00262EC3" w:rsidP="00070F1A">
                        <w:pPr>
                          <w:widowControl/>
                          <w:spacing w:before="100" w:beforeAutospacing="1" w:after="100" w:afterAutospacing="1" w:line="360" w:lineRule="auto"/>
                          <w:rPr>
                            <w:rFonts w:ascii="Times New Roman" w:hAnsi="Times New Roman"/>
                            <w:b w:val="0"/>
                            <w:noProof/>
                            <w:szCs w:val="24"/>
                            <w:lang w:val="en-US"/>
                          </w:rPr>
                        </w:pPr>
                        <w:r w:rsidRPr="006C5AC4">
                          <w:rPr>
                            <w:rFonts w:ascii="Times New Roman" w:hAnsi="Times New Roman"/>
                            <w:b w:val="0"/>
                            <w:noProof/>
                            <w:szCs w:val="24"/>
                            <w:lang w:val="en-US"/>
                          </w:rPr>
                          <w:t>19 artikla</w:t>
                        </w:r>
                      </w:p>
                    </w:tc>
                    <w:tc>
                      <w:tcPr>
                        <w:tcW w:w="4824" w:type="dxa"/>
                      </w:tcPr>
                      <w:p w14:paraId="14B9AC43" w14:textId="77777777" w:rsidR="00262EC3" w:rsidRPr="00070F1A" w:rsidRDefault="00262EC3" w:rsidP="00070F1A">
                        <w:pPr>
                          <w:spacing w:before="120" w:after="120"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noProof/>
                            <w:szCs w:val="24"/>
                            <w:lang w:val="en-US"/>
                          </w:rPr>
                        </w:pPr>
                        <w:r w:rsidRPr="006C5AC4">
                          <w:rPr>
                            <w:rFonts w:ascii="Times New Roman" w:hAnsi="Times New Roman"/>
                            <w:noProof/>
                            <w:szCs w:val="24"/>
                            <w:lang w:val="en-US"/>
                          </w:rPr>
                          <w:t>35 artikla</w:t>
                        </w:r>
                      </w:p>
                    </w:tc>
                  </w:tr>
                </w:tbl>
                <w:p w14:paraId="7F4C8396" w14:textId="77777777" w:rsidR="00262EC3" w:rsidRPr="00070F1A" w:rsidRDefault="00262EC3" w:rsidP="00070F1A">
                  <w:pPr>
                    <w:widowControl/>
                    <w:spacing w:before="100" w:beforeAutospacing="1" w:after="100" w:afterAutospacing="1" w:line="360" w:lineRule="auto"/>
                    <w:rPr>
                      <w:rFonts w:ascii="Times New Roman" w:hAnsi="Times New Roman"/>
                      <w:b w:val="0"/>
                      <w:noProof/>
                      <w:szCs w:val="24"/>
                      <w:lang w:val="en-US"/>
                    </w:rPr>
                  </w:pPr>
                </w:p>
              </w:tc>
              <w:tc>
                <w:tcPr>
                  <w:tcW w:w="221" w:type="dxa"/>
                </w:tcPr>
                <w:p w14:paraId="35611644" w14:textId="77777777" w:rsidR="00262EC3" w:rsidRPr="00070F1A" w:rsidRDefault="00262EC3" w:rsidP="00070F1A">
                  <w:pPr>
                    <w:widowControl/>
                    <w:spacing w:before="100" w:beforeAutospacing="1" w:after="100" w:afterAutospacing="1" w:line="360" w:lineRule="auto"/>
                    <w:cnfStyle w:val="100000000000" w:firstRow="1" w:lastRow="0" w:firstColumn="0" w:lastColumn="0" w:oddVBand="0" w:evenVBand="0" w:oddHBand="0" w:evenHBand="0" w:firstRowFirstColumn="0" w:firstRowLastColumn="0" w:lastRowFirstColumn="0" w:lastRowLastColumn="0"/>
                    <w:rPr>
                      <w:rFonts w:ascii="Times New Roman" w:hAnsi="Times New Roman"/>
                      <w:b w:val="0"/>
                      <w:noProof/>
                      <w:szCs w:val="24"/>
                      <w:lang w:val="en-US"/>
                    </w:rPr>
                  </w:pPr>
                </w:p>
              </w:tc>
            </w:tr>
          </w:tbl>
          <w:p w14:paraId="5DB116F6" w14:textId="77777777" w:rsidR="00262EC3" w:rsidRPr="00070F1A" w:rsidRDefault="00262EC3" w:rsidP="00070F1A">
            <w:pPr>
              <w:spacing w:before="120" w:after="120" w:line="360" w:lineRule="auto"/>
              <w:rPr>
                <w:noProof/>
                <w:szCs w:val="24"/>
                <w:lang w:val="en-GB" w:eastAsia="en-US"/>
              </w:rPr>
            </w:pPr>
          </w:p>
          <w:p w14:paraId="6DCAC071" w14:textId="77777777" w:rsidR="00262EC3" w:rsidRPr="00070F1A" w:rsidRDefault="00262EC3" w:rsidP="00070F1A">
            <w:pPr>
              <w:widowControl/>
              <w:spacing w:before="120" w:after="120" w:line="360" w:lineRule="auto"/>
              <w:rPr>
                <w:szCs w:val="24"/>
                <w:lang w:val="en-GB" w:eastAsia="en-US"/>
              </w:rPr>
            </w:pPr>
          </w:p>
        </w:tc>
      </w:tr>
    </w:tbl>
    <w:p w14:paraId="0A920017" w14:textId="1270164D" w:rsidR="00262EC3" w:rsidRPr="00070F1A" w:rsidRDefault="00262EC3" w:rsidP="00070F1A">
      <w:pPr>
        <w:widowControl/>
        <w:spacing w:line="360" w:lineRule="auto"/>
        <w:rPr>
          <w:szCs w:val="24"/>
          <w:lang w:val="en-GB" w:eastAsia="en-US"/>
        </w:rPr>
      </w:pPr>
    </w:p>
    <w:p w14:paraId="1E1A2C0D" w14:textId="77777777" w:rsidR="00C00B96" w:rsidRPr="00070F1A" w:rsidRDefault="00C00B96" w:rsidP="00070F1A">
      <w:pPr>
        <w:widowControl/>
        <w:spacing w:line="360" w:lineRule="auto"/>
        <w:rPr>
          <w:szCs w:val="24"/>
        </w:rPr>
      </w:pPr>
      <w:bookmarkStart w:id="8" w:name="_GoBack"/>
      <w:bookmarkEnd w:id="8"/>
    </w:p>
    <w:sectPr w:rsidR="00C00B96" w:rsidRPr="00070F1A" w:rsidSect="005D597C">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6E374CD" w14:textId="77777777" w:rsidR="004F31D2" w:rsidRPr="005D597C" w:rsidRDefault="004F31D2">
      <w:r w:rsidRPr="005D597C">
        <w:separator/>
      </w:r>
    </w:p>
  </w:endnote>
  <w:endnote w:type="continuationSeparator" w:id="0">
    <w:p w14:paraId="70A83CB2" w14:textId="77777777" w:rsidR="004F31D2" w:rsidRPr="005D597C" w:rsidRDefault="004F31D2">
      <w:r w:rsidRPr="005D597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PMingLiU">
    <w:altName w:val="新細明體"/>
    <w:panose1 w:val="02010601000101010101"/>
    <w:charset w:val="88"/>
    <w:family w:val="auto"/>
    <w:pitch w:val="variable"/>
    <w:sig w:usb0="00000001" w:usb1="08080000" w:usb2="00000010" w:usb3="00000000" w:csb0="00100000"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DokChampa">
    <w:altName w:val="Leelawadee UI"/>
    <w:charset w:val="00"/>
    <w:family w:val="swiss"/>
    <w:pitch w:val="variable"/>
    <w:sig w:usb0="03000003" w:usb1="00000000" w:usb2="00000000" w:usb3="00000000" w:csb0="0001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8BD08A" w14:textId="77777777" w:rsidR="004F31D2" w:rsidRDefault="004F31D2">
    <w:pPr>
      <w:pStyle w:val="Footer1"/>
    </w:pPr>
    <w:r>
      <w:rPr>
        <w:rStyle w:val="Footer2"/>
      </w:rPr>
      <w:t>EN</w:t>
    </w:r>
    <w:r>
      <w:tab/>
    </w:r>
    <w:r>
      <w:fldChar w:fldCharType="begin"/>
    </w:r>
    <w:r>
      <w:instrText xml:space="preserve"> PAGE </w:instrText>
    </w:r>
    <w:r>
      <w:fldChar w:fldCharType="end"/>
    </w:r>
    <w:r>
      <w:tab/>
    </w:r>
    <w:r>
      <w:rPr>
        <w:rStyle w:val="Footer2"/>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0BC7C2" w14:textId="77777777" w:rsidR="004F31D2" w:rsidRDefault="004F31D2">
    <w:pPr>
      <w:pStyle w:val="Footer1"/>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5D03F2" w14:textId="77777777" w:rsidR="004F31D2" w:rsidRDefault="004F31D2">
    <w:pPr>
      <w:pStyle w:val="Footer1"/>
    </w:pPr>
    <w:r>
      <w:rPr>
        <w:rStyle w:val="Footer2"/>
      </w:rPr>
      <w:t>EN</w:t>
    </w:r>
    <w:r>
      <w:tab/>
    </w:r>
    <w:r>
      <w:fldChar w:fldCharType="begin"/>
    </w:r>
    <w:r>
      <w:instrText xml:space="preserve"> PAGE </w:instrText>
    </w:r>
    <w:r>
      <w:fldChar w:fldCharType="end"/>
    </w:r>
    <w:r>
      <w:tab/>
    </w:r>
    <w:r>
      <w:rPr>
        <w:rStyle w:val="Footer2"/>
      </w:rPr>
      <w:t>EN</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4BE77B5" w14:textId="77777777" w:rsidR="004F31D2" w:rsidRPr="005D597C" w:rsidRDefault="004F31D2">
      <w:r w:rsidRPr="005D597C">
        <w:separator/>
      </w:r>
    </w:p>
  </w:footnote>
  <w:footnote w:type="continuationSeparator" w:id="0">
    <w:p w14:paraId="38251B78" w14:textId="77777777" w:rsidR="004F31D2" w:rsidRPr="005D597C" w:rsidRDefault="004F31D2">
      <w:r w:rsidRPr="005D597C">
        <w:continuationSeparator/>
      </w:r>
    </w:p>
  </w:footnote>
  <w:footnote w:id="1">
    <w:p w14:paraId="52C0811E" w14:textId="77777777" w:rsidR="004F31D2" w:rsidRPr="005D597C" w:rsidRDefault="004F31D2" w:rsidP="005D597C">
      <w:pPr>
        <w:pStyle w:val="FootnoteText"/>
        <w:ind w:left="567" w:hanging="567"/>
        <w:rPr>
          <w:sz w:val="24"/>
          <w:lang w:val="fi-FI"/>
        </w:rPr>
      </w:pPr>
      <w:r w:rsidRPr="005D597C">
        <w:rPr>
          <w:rStyle w:val="FootnoteReference"/>
          <w:sz w:val="24"/>
          <w:lang w:val="fi-FI"/>
        </w:rPr>
        <w:footnoteRef/>
      </w:r>
      <w:r w:rsidRPr="005D597C">
        <w:rPr>
          <w:rStyle w:val="Emphasis"/>
          <w:color w:val="333333"/>
          <w:sz w:val="24"/>
          <w:shd w:val="clear" w:color="auto" w:fill="FFFFFF"/>
          <w:lang w:val="fi-FI"/>
        </w:rPr>
        <w:t xml:space="preserve"> </w:t>
      </w:r>
      <w:r w:rsidRPr="005D597C">
        <w:rPr>
          <w:rStyle w:val="Emphasis"/>
          <w:color w:val="333333"/>
          <w:sz w:val="24"/>
          <w:shd w:val="clear" w:color="auto" w:fill="FFFFFF"/>
          <w:lang w:val="fi-FI"/>
        </w:rPr>
        <w:tab/>
      </w:r>
      <w:r w:rsidRPr="00321615">
        <w:rPr>
          <w:rStyle w:val="Emphasis"/>
          <w:i w:val="0"/>
          <w:color w:val="333333"/>
          <w:sz w:val="24"/>
          <w:shd w:val="clear" w:color="auto" w:fill="FFFFFF"/>
          <w:lang w:val="fi-FI"/>
        </w:rPr>
        <w:t>EUVL C 349, 29.9.2023, s. 121</w:t>
      </w:r>
      <w:r w:rsidRPr="00321615">
        <w:rPr>
          <w:i/>
          <w:sz w:val="24"/>
          <w:lang w:val="fi-FI"/>
        </w:rPr>
        <w:t>.</w:t>
      </w:r>
    </w:p>
  </w:footnote>
  <w:footnote w:id="2">
    <w:p w14:paraId="3E2630A5" w14:textId="77777777" w:rsidR="004F31D2" w:rsidRPr="00A201EA" w:rsidRDefault="004F31D2" w:rsidP="00262EC3">
      <w:pPr>
        <w:pStyle w:val="FootnoteTextForceStyle"/>
        <w:rPr>
          <w:lang w:val="fi-FI"/>
        </w:rPr>
      </w:pPr>
      <w:r>
        <w:rPr>
          <w:vertAlign w:val="superscript"/>
        </w:rPr>
        <w:footnoteRef/>
      </w:r>
      <w:r w:rsidRPr="00A201EA">
        <w:rPr>
          <w:lang w:val="fi-FI"/>
        </w:rPr>
        <w:tab/>
        <w:t>EUVL C […], […], s. […].</w:t>
      </w:r>
    </w:p>
  </w:footnote>
  <w:footnote w:id="3">
    <w:p w14:paraId="5A24EE20" w14:textId="77777777" w:rsidR="004F31D2" w:rsidRPr="00A201EA" w:rsidRDefault="004F31D2" w:rsidP="00262EC3">
      <w:pPr>
        <w:pStyle w:val="FootnoteTextForceStyle"/>
        <w:rPr>
          <w:lang w:val="fi-FI"/>
        </w:rPr>
      </w:pPr>
      <w:r>
        <w:rPr>
          <w:vertAlign w:val="superscript"/>
        </w:rPr>
        <w:footnoteRef/>
      </w:r>
      <w:r w:rsidRPr="00A201EA">
        <w:rPr>
          <w:lang w:val="fi-FI"/>
        </w:rPr>
        <w:tab/>
        <w:t>Euroopan parlamentin ja neuvoston asetus (EY) N:o 648/2004, annettu 31 päivänä maaliskuuta 2004, pesuaineista (EUVL L 104, 8.4.2004, s. 1).</w:t>
      </w:r>
    </w:p>
  </w:footnote>
  <w:footnote w:id="4">
    <w:p w14:paraId="55D026B4" w14:textId="77777777" w:rsidR="004F31D2" w:rsidRDefault="004F31D2" w:rsidP="00262EC3">
      <w:pPr>
        <w:pStyle w:val="FootnoteTextForceStyle"/>
      </w:pPr>
      <w:r>
        <w:rPr>
          <w:vertAlign w:val="superscript"/>
        </w:rPr>
        <w:footnoteRef/>
      </w:r>
      <w:r>
        <w:tab/>
        <w:t>Evaluation of Regulation (EC) No 648/2004 of the European Parliament and of the Council of 31 March 2004 on detergents (SWD(2019)298).</w:t>
      </w:r>
    </w:p>
  </w:footnote>
  <w:footnote w:id="5">
    <w:p w14:paraId="2D69A281" w14:textId="77777777" w:rsidR="004F31D2" w:rsidRPr="00A201EA" w:rsidRDefault="004F31D2" w:rsidP="00262EC3">
      <w:pPr>
        <w:pStyle w:val="FootnoteTextForceStyle"/>
        <w:rPr>
          <w:lang w:val="fi-FI"/>
        </w:rPr>
      </w:pPr>
      <w:r>
        <w:rPr>
          <w:vertAlign w:val="superscript"/>
        </w:rPr>
        <w:footnoteRef/>
      </w:r>
      <w:r w:rsidRPr="00A201EA">
        <w:rPr>
          <w:lang w:val="fi-FI"/>
        </w:rPr>
        <w:tab/>
        <w:t>Euroopan parlamentin ja neuvoston asetus (EY) N:o 1907/2006, annettu 18 päivänä joulukuuta 2006, kemikaalien rekisteröinnistä, arvioinnista, lupamenettelyistä ja rajoituksista (REACH), Euroopan kemikaaliviraston perustamisesta, direktiivin 1999/45/EY muuttamisesta sekä neuvoston asetuksen (ETY) N:o 793/93, komission asetuksen (EY) N:o 1488/94, neuvoston direktiivin 76/769/ETY ja komission direktiivien 91/155/ETY, 93/67/ETY, 93/105/EY ja 2000/21/EY kumoamisesta (EUVL L 396, 30.12.2006, s. 1).</w:t>
      </w:r>
    </w:p>
  </w:footnote>
  <w:footnote w:id="6">
    <w:p w14:paraId="488C03E8" w14:textId="3F05BA2A" w:rsidR="004F31D2" w:rsidRDefault="004F31D2" w:rsidP="00262EC3">
      <w:pPr>
        <w:pStyle w:val="FootnoteTextForceStyle"/>
      </w:pPr>
      <w:r>
        <w:rPr>
          <w:vertAlign w:val="superscript"/>
        </w:rPr>
        <w:footnoteRef/>
      </w:r>
      <w:r>
        <w:tab/>
        <w:t>Fitness Check of the most relevant chemicals legislation (excluding REACH), SWD(2019)199.</w:t>
      </w:r>
    </w:p>
  </w:footnote>
  <w:footnote w:id="7">
    <w:p w14:paraId="3E7EBB57" w14:textId="77777777" w:rsidR="004F31D2" w:rsidRPr="00A201EA" w:rsidRDefault="004F31D2" w:rsidP="00262EC3">
      <w:pPr>
        <w:pStyle w:val="FootnoteTextForceStyle"/>
        <w:rPr>
          <w:lang w:val="fi-FI"/>
        </w:rPr>
      </w:pPr>
      <w:r>
        <w:rPr>
          <w:vertAlign w:val="superscript"/>
        </w:rPr>
        <w:footnoteRef/>
      </w:r>
      <w:r w:rsidRPr="00A201EA">
        <w:rPr>
          <w:lang w:val="fi-FI"/>
        </w:rPr>
        <w:tab/>
        <w:t>Euroopan parlamentin ja neuvoston päätös N:o 768/2008/EY, tehty 9 päivänä heinäkuuta 2008, tuotteiden kaupan pitämiseen liittyvistä yhteisistä puitteista ja päätöksen 93/465/ETY kumoamisesta (EUVL L 218, 13.8.2008, s. 82).</w:t>
      </w:r>
    </w:p>
  </w:footnote>
  <w:footnote w:id="8">
    <w:p w14:paraId="1EE5CD34" w14:textId="77777777" w:rsidR="004F31D2" w:rsidRPr="00A201EA" w:rsidRDefault="004F31D2" w:rsidP="00262EC3">
      <w:pPr>
        <w:pStyle w:val="FootnoteTextForceStyle"/>
        <w:rPr>
          <w:lang w:val="fi-FI"/>
        </w:rPr>
      </w:pPr>
      <w:r>
        <w:rPr>
          <w:vertAlign w:val="superscript"/>
        </w:rPr>
        <w:footnoteRef/>
      </w:r>
      <w:r w:rsidRPr="00A201EA">
        <w:rPr>
          <w:lang w:val="fi-FI"/>
        </w:rPr>
        <w:tab/>
        <w:t>Euroopan parlamentin ja neuvoston asetus (EU) N:o 528/2012, annettu 22 päivänä toukokuuta 2012, biosidivalmisteiden asettamisesta saataville markkinoilla ja niiden käytöstä (EUVL L 167, 27.6.2012, s. 1).</w:t>
      </w:r>
    </w:p>
  </w:footnote>
  <w:footnote w:id="9">
    <w:p w14:paraId="70FDFA23" w14:textId="77777777" w:rsidR="004F31D2" w:rsidRPr="00A201EA" w:rsidRDefault="004F31D2" w:rsidP="00262EC3">
      <w:pPr>
        <w:pStyle w:val="FootnoteTextForceStyle"/>
        <w:rPr>
          <w:lang w:val="fi-FI"/>
        </w:rPr>
      </w:pPr>
      <w:r>
        <w:rPr>
          <w:vertAlign w:val="superscript"/>
        </w:rPr>
        <w:footnoteRef/>
      </w:r>
      <w:r w:rsidRPr="00A201EA">
        <w:rPr>
          <w:lang w:val="fi-FI"/>
        </w:rPr>
        <w:tab/>
        <w:t>Euroopan parlamentin ja neuvoston asetus (EY) N:o 1272/2008, annettu 16 päivänä joulukuuta 2008, aineiden ja seosten luokituksesta, merkinnöistä ja pakkaamisesta sekä direktiivien 67/548/ETY ja 1999/45/EY muuttamisesta ja kumoamisesta ja asetuksen (EY) N:o 1907/2006 muuttamisesta (EUVL L 353, 31.12.2008, s. 1).</w:t>
      </w:r>
    </w:p>
  </w:footnote>
  <w:footnote w:id="10">
    <w:p w14:paraId="5A71FE09" w14:textId="77777777" w:rsidR="004F31D2" w:rsidRPr="00A201EA" w:rsidRDefault="004F31D2" w:rsidP="00262EC3">
      <w:pPr>
        <w:pStyle w:val="FootnoteTextForceStyle"/>
        <w:rPr>
          <w:lang w:val="fi-FI"/>
        </w:rPr>
      </w:pPr>
      <w:r>
        <w:rPr>
          <w:vertAlign w:val="superscript"/>
        </w:rPr>
        <w:footnoteRef/>
      </w:r>
      <w:r w:rsidRPr="00A201EA">
        <w:rPr>
          <w:lang w:val="fi-FI"/>
        </w:rPr>
        <w:tab/>
      </w:r>
      <w:r w:rsidRPr="00A201EA">
        <w:rPr>
          <w:b/>
          <w:i/>
          <w:lang w:val="fi-FI"/>
        </w:rPr>
        <w:t>Euroopan parlamentin ja neuvoston direktiivi 2010/63/EU, annettu 22 päivänä syyskuuta 2010, tieteellisiin tarkoituksiin käytettävien eläinten suojelusta (EUVL L 276, 20.10.2010, s. 33).</w:t>
      </w:r>
    </w:p>
  </w:footnote>
  <w:footnote w:id="11">
    <w:p w14:paraId="622B79B5" w14:textId="77777777" w:rsidR="004F31D2" w:rsidRPr="00A201EA" w:rsidRDefault="004F31D2" w:rsidP="00262EC3">
      <w:pPr>
        <w:pStyle w:val="FootnoteTextForceStyle"/>
        <w:rPr>
          <w:lang w:val="fi-FI"/>
        </w:rPr>
      </w:pPr>
      <w:r>
        <w:rPr>
          <w:vertAlign w:val="superscript"/>
        </w:rPr>
        <w:footnoteRef/>
      </w:r>
      <w:r w:rsidRPr="00A201EA">
        <w:rPr>
          <w:lang w:val="fi-FI"/>
        </w:rPr>
        <w:tab/>
      </w:r>
      <w:r w:rsidRPr="00A201EA">
        <w:rPr>
          <w:strike/>
          <w:lang w:val="fi-FI"/>
        </w:rPr>
        <w:t>Euroopan parlamentin ja neuvoston asetus (EY) N:o 765/2008, annettu 9 päivänä heinäkuuta 2008, akkreditoinnin vaatimusten vahvistamisesta ja asetuksen (ETY) N:o 339/93 kumoamisesta (EUVL L 218, 13.8.2008, s. 30).</w:t>
      </w:r>
    </w:p>
  </w:footnote>
  <w:footnote w:id="12">
    <w:p w14:paraId="38E8F7CF" w14:textId="77777777" w:rsidR="004F31D2" w:rsidRPr="00A201EA" w:rsidRDefault="004F31D2" w:rsidP="00262EC3">
      <w:pPr>
        <w:pStyle w:val="FootnoteTextForceStyle"/>
        <w:rPr>
          <w:lang w:val="fi-FI"/>
        </w:rPr>
      </w:pPr>
      <w:r>
        <w:rPr>
          <w:vertAlign w:val="superscript"/>
        </w:rPr>
        <w:footnoteRef/>
      </w:r>
      <w:r w:rsidRPr="00A201EA">
        <w:rPr>
          <w:lang w:val="fi-FI"/>
        </w:rPr>
        <w:tab/>
        <w:t>Euroopan parlamentin ja neuvoston asetus (EU) 2019/1020, annettu 20 päivänä kesäkuuta 2019, markkinavalvonnasta ja tuotteiden vaatimustenmukaisuudesta sekä direktiivin 2004/42/EY ja asetusten (EY) N:o 765/2008 ja (EU) N:o 305/2011 muuttamisesta (EUVL L 169, 25.6.2019, s. 1).</w:t>
      </w:r>
    </w:p>
  </w:footnote>
  <w:footnote w:id="13">
    <w:p w14:paraId="5C779EFB" w14:textId="77777777" w:rsidR="004F31D2" w:rsidRPr="00A201EA" w:rsidRDefault="004F31D2" w:rsidP="00262EC3">
      <w:pPr>
        <w:pStyle w:val="FootnoteTextForceStyle"/>
        <w:rPr>
          <w:lang w:val="fi-FI"/>
        </w:rPr>
      </w:pPr>
      <w:r>
        <w:rPr>
          <w:vertAlign w:val="superscript"/>
        </w:rPr>
        <w:footnoteRef/>
      </w:r>
      <w:r w:rsidRPr="00A201EA">
        <w:rPr>
          <w:lang w:val="fi-FI"/>
        </w:rPr>
        <w:tab/>
        <w:t>Euroopan parlamentin ja neuvoston asetus (EU) N:o 952/2013, annettu 9 päivänä lokakuuta 2013, unionin tullikoodeksista (EUVL L 269, 10.10.2013, s. 1).</w:t>
      </w:r>
    </w:p>
  </w:footnote>
  <w:footnote w:id="14">
    <w:p w14:paraId="741AFAC4" w14:textId="77777777" w:rsidR="004F31D2" w:rsidRPr="00A201EA" w:rsidRDefault="004F31D2" w:rsidP="00262EC3">
      <w:pPr>
        <w:pStyle w:val="FootnoteTextForceStyle"/>
        <w:rPr>
          <w:lang w:val="fi-FI"/>
        </w:rPr>
      </w:pPr>
      <w:r>
        <w:rPr>
          <w:vertAlign w:val="superscript"/>
        </w:rPr>
        <w:footnoteRef/>
      </w:r>
      <w:r w:rsidRPr="00A201EA">
        <w:rPr>
          <w:lang w:val="fi-FI"/>
        </w:rPr>
        <w:tab/>
        <w:t>EUVL L 123, 12.5.2016, s. 1.</w:t>
      </w:r>
    </w:p>
  </w:footnote>
  <w:footnote w:id="15">
    <w:p w14:paraId="4A132D82" w14:textId="77777777" w:rsidR="004F31D2" w:rsidRPr="00A201EA" w:rsidRDefault="004F31D2" w:rsidP="00262EC3">
      <w:pPr>
        <w:pStyle w:val="FootnoteTextForceStyle"/>
        <w:rPr>
          <w:lang w:val="fi-FI"/>
        </w:rPr>
      </w:pPr>
      <w:r>
        <w:rPr>
          <w:vertAlign w:val="superscript"/>
        </w:rPr>
        <w:footnoteRef/>
      </w:r>
      <w:r w:rsidRPr="00A201EA">
        <w:rPr>
          <w:lang w:val="fi-FI"/>
        </w:rPr>
        <w:tab/>
        <w:t>Euroopan parlamentin ja neuvoston asetus (EU) N:o 182/2011, annettu 16 päivänä helmikuuta 2011, yleisistä säännöistä ja periaatteista, joiden mukaisesti jäsenvaltiot valvovat komission täytäntöönpanovallan käyttöä (EUVL L 55, 28.2.2011, s. 13).</w:t>
      </w:r>
    </w:p>
  </w:footnote>
  <w:footnote w:id="16">
    <w:p w14:paraId="5CC5BB40" w14:textId="77777777" w:rsidR="004F31D2" w:rsidRPr="00A201EA" w:rsidRDefault="004F31D2" w:rsidP="00262EC3">
      <w:pPr>
        <w:pStyle w:val="FootnoteTextForceStyle"/>
        <w:rPr>
          <w:lang w:val="fi-FI"/>
        </w:rPr>
      </w:pPr>
      <w:r>
        <w:rPr>
          <w:vertAlign w:val="superscript"/>
        </w:rPr>
        <w:footnoteRef/>
      </w:r>
      <w:r w:rsidRPr="00A201EA">
        <w:rPr>
          <w:lang w:val="fi-FI"/>
        </w:rPr>
        <w:tab/>
        <w:t>Euroopan parlamentin ja neuvoston asetus (EY) N:o 1907/2006, annettu 18 päivänä joulukuuta 2006, kemikaalien rekisteröinnistä, arvioinnista, lupamenettelyistä ja rajoituksista (REACH), Euroopan kemikaaliviraston perustamisesta, direktiivin 1999/45/EY muuttamisesta sekä neuvoston asetuksen (ETY) N:o 793/93, komission asetuksen (EY) N:o 1488/94, neuvoston direktiivin 76/769/ETY ja komission direktiivien 91/155/ETY, 93/67/ETY, 93/105/EY ja 2000/21/EY kumoamisesta (EUVL L 396, 30.12.2006, s. 1).</w:t>
      </w:r>
    </w:p>
  </w:footnote>
  <w:footnote w:id="17">
    <w:p w14:paraId="28AD7D17" w14:textId="77777777" w:rsidR="004F31D2" w:rsidRPr="00A201EA" w:rsidRDefault="004F31D2" w:rsidP="00262EC3">
      <w:pPr>
        <w:pStyle w:val="FootnoteTextForceStyle"/>
        <w:rPr>
          <w:lang w:val="fi-FI"/>
        </w:rPr>
      </w:pPr>
      <w:r>
        <w:rPr>
          <w:vertAlign w:val="superscript"/>
        </w:rPr>
        <w:footnoteRef/>
      </w:r>
      <w:r w:rsidRPr="00A201EA">
        <w:rPr>
          <w:lang w:val="fi-FI"/>
        </w:rPr>
        <w:tab/>
        <w:t>Euroopan parlamentin ja neuvoston asetus (EY) N:o 1272/2008, annettu 16 päivänä joulukuuta 2008, aineiden ja seosten luokituksesta, merkinnöistä ja pakkaamisesta sekä direktiivien 67/548/ETY ja 1999/45/EY muuttamisesta ja kumoamisesta ja asetuksen (EY) N:o 1907/2006 muuttamisesta (EUVL L 353, 31.12.2008, s. 1).</w:t>
      </w:r>
    </w:p>
  </w:footnote>
  <w:footnote w:id="18">
    <w:p w14:paraId="22A491FB" w14:textId="77777777" w:rsidR="004F31D2" w:rsidRPr="00A201EA" w:rsidRDefault="004F31D2" w:rsidP="00262EC3">
      <w:pPr>
        <w:pStyle w:val="FootnoteTextForceStyle"/>
        <w:rPr>
          <w:lang w:val="fi-FI"/>
        </w:rPr>
      </w:pPr>
      <w:r>
        <w:rPr>
          <w:vertAlign w:val="superscript"/>
        </w:rPr>
        <w:footnoteRef/>
      </w:r>
      <w:r w:rsidRPr="00A201EA">
        <w:rPr>
          <w:lang w:val="fi-FI"/>
        </w:rPr>
        <w:tab/>
        <w:t>Euroopan parlamentin ja neuvoston asetus (EU) N:o 528/2012, annettu 22 päivänä toukokuuta 2012, biosidivalmisteiden asettamisesta saataville markkinoilla ja niiden käytöstä (EUVL L 167, 27.6.2012, s. 1).</w:t>
      </w:r>
    </w:p>
  </w:footnote>
  <w:footnote w:id="19">
    <w:p w14:paraId="48CDE330" w14:textId="66E6C961" w:rsidR="004A572B" w:rsidRPr="006C5AC4" w:rsidRDefault="004A572B" w:rsidP="006C5AC4">
      <w:pPr>
        <w:pStyle w:val="FootnoteText"/>
        <w:ind w:left="851" w:hanging="851"/>
        <w:rPr>
          <w:lang w:val="fi-FI"/>
        </w:rPr>
      </w:pPr>
      <w:r>
        <w:rPr>
          <w:rStyle w:val="FootnoteReference"/>
        </w:rPr>
        <w:footnoteRef/>
      </w:r>
      <w:r w:rsidRPr="006C5AC4">
        <w:rPr>
          <w:lang w:val="fi-FI"/>
        </w:rPr>
        <w:t xml:space="preserve"> </w:t>
      </w:r>
      <w:r w:rsidRPr="006C5AC4">
        <w:rPr>
          <w:lang w:val="fi-FI"/>
        </w:rPr>
        <w:tab/>
        <w:t>Euroopan parlamentin ja neuvoston asetus (EU) 2019/1020, annettu 20 päivänä kesäkuuta 2019, markkinavalvonnasta ja tuotteiden vaatimustenmukaisuudesta sekä direktiivin 2004/42/EY ja asetusten (EY) N:o 765/2008 ja (EU) N:o 305/2011 muuttamisesta</w:t>
      </w:r>
      <w:r w:rsidRPr="004A572B">
        <w:rPr>
          <w:lang w:val="fi-FI"/>
        </w:rPr>
        <w:t xml:space="preserve"> </w:t>
      </w:r>
      <w:r w:rsidRPr="006C5AC4">
        <w:rPr>
          <w:lang w:val="fi-FI"/>
        </w:rPr>
        <w:t>(EUVL</w:t>
      </w:r>
      <w:r w:rsidRPr="004A572B">
        <w:rPr>
          <w:lang w:val="fi-FI"/>
        </w:rPr>
        <w:t xml:space="preserve"> L </w:t>
      </w:r>
      <w:r w:rsidRPr="006C5AC4">
        <w:rPr>
          <w:lang w:val="fi-FI"/>
        </w:rPr>
        <w:t>169, 25.6.2019, s. 1).</w:t>
      </w:r>
    </w:p>
    <w:p w14:paraId="470C88CC" w14:textId="3D6AE487" w:rsidR="004A572B" w:rsidRPr="006C5AC4" w:rsidRDefault="004A572B">
      <w:pPr>
        <w:pStyle w:val="FootnoteText"/>
        <w:rPr>
          <w:lang w:val="fi-FI"/>
        </w:rPr>
      </w:pPr>
    </w:p>
  </w:footnote>
  <w:footnote w:id="20">
    <w:p w14:paraId="1E810D9F" w14:textId="77777777" w:rsidR="004F31D2" w:rsidRPr="00A201EA" w:rsidRDefault="004F31D2" w:rsidP="00262EC3">
      <w:pPr>
        <w:pStyle w:val="FootnoteTextForceStyle"/>
        <w:rPr>
          <w:lang w:val="fi-FI"/>
        </w:rPr>
      </w:pPr>
      <w:r>
        <w:rPr>
          <w:vertAlign w:val="superscript"/>
        </w:rPr>
        <w:footnoteRef/>
      </w:r>
      <w:r w:rsidRPr="00A201EA">
        <w:rPr>
          <w:lang w:val="fi-FI"/>
        </w:rPr>
        <w:tab/>
        <w:t>Euroopan parlamentin ja neuvoston asetus (EU) 2022/2399, annettu 23 päivänä marraskuuta 2022, Euroopan unionin tullialan yhdennetyn palveluympäristön perustamisesta ja asetuksen (EU) N:o 952/2013 muuttamisesta (EUVL L 317, 9.12.2022, s. 1).</w:t>
      </w:r>
    </w:p>
  </w:footnote>
  <w:footnote w:id="21">
    <w:p w14:paraId="57F45285" w14:textId="77777777" w:rsidR="004F31D2" w:rsidRPr="00A201EA" w:rsidRDefault="004F31D2" w:rsidP="00262EC3">
      <w:pPr>
        <w:pStyle w:val="FootnoteTextForceStyle"/>
        <w:rPr>
          <w:lang w:val="fi-FI"/>
        </w:rPr>
      </w:pPr>
      <w:r>
        <w:rPr>
          <w:vertAlign w:val="superscript"/>
        </w:rPr>
        <w:footnoteRef/>
      </w:r>
      <w:r w:rsidRPr="00A201EA">
        <w:rPr>
          <w:lang w:val="fi-FI"/>
        </w:rPr>
        <w:tab/>
      </w:r>
      <w:r w:rsidRPr="00A201EA">
        <w:rPr>
          <w:strike/>
          <w:lang w:val="fi-FI"/>
        </w:rPr>
        <w:t>Komission delegoitu asetus (EU) N:o 1062/2014, annettu 4 päivänä elokuuta 2014, Euroopan parlamentin ja neuvoston asetuksessa (EU) N:o 528/2012 tarkoitetusta kaikkien biosidivalmisteissa käytettyjen vanhojen tehoaineiden järjestelmällistä arviointia koskevasta työohjelmasta (EUVL L 294, 10.10.2014, s. 1).</w:t>
      </w:r>
    </w:p>
  </w:footnote>
  <w:footnote w:id="22">
    <w:p w14:paraId="530E9647" w14:textId="77777777" w:rsidR="004F31D2" w:rsidRPr="00A201EA" w:rsidRDefault="004F31D2" w:rsidP="00262EC3">
      <w:pPr>
        <w:pStyle w:val="FootnoteTextForceStyle"/>
        <w:rPr>
          <w:lang w:val="fi-FI"/>
        </w:rPr>
      </w:pPr>
      <w:r>
        <w:rPr>
          <w:vertAlign w:val="superscript"/>
        </w:rPr>
        <w:footnoteRef/>
      </w:r>
      <w:r w:rsidRPr="00A201EA">
        <w:rPr>
          <w:lang w:val="fi-FI"/>
        </w:rPr>
        <w:tab/>
      </w:r>
      <w:r w:rsidRPr="00A201EA">
        <w:rPr>
          <w:b/>
          <w:i/>
          <w:lang w:val="fi-FI"/>
        </w:rPr>
        <w:t>Komission delegoitu asetus (EU) N:o 1062/2014, annettu 4 päivänä elokuuta 2014, Euroopan parlamentin ja neuvoston asetuksessa (EU) N:o 528/2012 tarkoitetusta kaikkien biosidivalmisteissa käytettyjen vanhojen tehoaineiden järjestelmällistä arviointia koskevasta työohjelmasta (EUVL L 294, 10.10.2014, s. 1).</w:t>
      </w:r>
    </w:p>
  </w:footnote>
  <w:footnote w:id="23">
    <w:p w14:paraId="71A7F316" w14:textId="77777777" w:rsidR="004F31D2" w:rsidRPr="00A201EA" w:rsidRDefault="004F31D2" w:rsidP="00262EC3">
      <w:pPr>
        <w:pStyle w:val="FootnoteTextForceStyle"/>
        <w:rPr>
          <w:lang w:val="fi-FI"/>
        </w:rPr>
      </w:pPr>
      <w:r>
        <w:rPr>
          <w:vertAlign w:val="superscript"/>
        </w:rPr>
        <w:footnoteRef/>
      </w:r>
      <w:r w:rsidRPr="00A201EA">
        <w:rPr>
          <w:lang w:val="fi-FI"/>
        </w:rPr>
        <w:tab/>
      </w:r>
      <w:r w:rsidRPr="00A201EA">
        <w:rPr>
          <w:b/>
          <w:i/>
          <w:lang w:val="fi-FI"/>
        </w:rPr>
        <w:t>Euroopan parlamentin ja neuvoston asetus (EU) 2017/745, annettu 5 päivänä huhtikuuta 2017, lääkinnällisistä laitteista, direktiivin 2001/83/EY, asetuksen (EY) N:o 178/2002 ja asetuksen (EY) N:o 1223/2009 muuttamisesta sekä neuvoston direktiivien 90/385/ETY ja 93/42/ETY kumoamisesta (EUVL L 117, 5.5.2017, s. 1).</w:t>
      </w:r>
    </w:p>
  </w:footnote>
  <w:footnote w:id="24">
    <w:p w14:paraId="53259644" w14:textId="77777777" w:rsidR="004F31D2" w:rsidRPr="00A201EA" w:rsidRDefault="004F31D2" w:rsidP="00262EC3">
      <w:pPr>
        <w:pStyle w:val="FootnoteTextForceStyle"/>
        <w:rPr>
          <w:lang w:val="fi-FI"/>
        </w:rPr>
      </w:pPr>
      <w:r>
        <w:rPr>
          <w:vertAlign w:val="superscript"/>
        </w:rPr>
        <w:footnoteRef/>
      </w:r>
      <w:r w:rsidRPr="00A201EA">
        <w:rPr>
          <w:lang w:val="fi-FI"/>
        </w:rPr>
        <w:tab/>
      </w:r>
      <w:r w:rsidRPr="00A201EA">
        <w:rPr>
          <w:b/>
          <w:i/>
          <w:lang w:val="fi-FI"/>
        </w:rPr>
        <w:t>Komission asetus (EY) N:o 440/2008, annettu 30 päivänä toukokuuta 2008, testimenetelmien vahvistamisesta kemikaalien rekisteröinnistä, arvioinnista, lupamenettelyistä ja rajoituksista (REACH) annetun Euroopan parlamentin ja neuvoston asetuksen (EY) N:o 1907/2006 nojalla (EUVL L 142, 31.5.2008, s. 1).</w:t>
      </w:r>
    </w:p>
  </w:footnote>
  <w:footnote w:id="25">
    <w:p w14:paraId="64029188" w14:textId="77777777" w:rsidR="004F31D2" w:rsidRPr="00A201EA" w:rsidRDefault="004F31D2" w:rsidP="00262EC3">
      <w:pPr>
        <w:pStyle w:val="FootnoteTextForceStyle"/>
        <w:rPr>
          <w:lang w:val="fi-FI"/>
        </w:rPr>
      </w:pPr>
      <w:r>
        <w:rPr>
          <w:vertAlign w:val="superscript"/>
        </w:rPr>
        <w:footnoteRef/>
      </w:r>
      <w:r w:rsidRPr="00A201EA">
        <w:rPr>
          <w:lang w:val="fi-FI"/>
        </w:rPr>
        <w:tab/>
        <w:t>Euroopan parlamentin ja neuvoston asetus (EY) N:o 1223/2009, annettu 30 päivänä marraskuuta 2009, kosmeettisista valmisteista (EUVL L 342, 22.12.2009, s. 59).</w:t>
      </w:r>
    </w:p>
  </w:footnote>
  <w:footnote w:id="26">
    <w:p w14:paraId="5195FEA6" w14:textId="77777777" w:rsidR="004F31D2" w:rsidRPr="00A201EA" w:rsidRDefault="004F31D2" w:rsidP="00262EC3">
      <w:pPr>
        <w:pStyle w:val="FootnoteTextForceStyle"/>
        <w:rPr>
          <w:lang w:val="fi-FI"/>
        </w:rPr>
      </w:pPr>
      <w:r>
        <w:rPr>
          <w:vertAlign w:val="superscript"/>
        </w:rPr>
        <w:footnoteRef/>
      </w:r>
      <w:r w:rsidRPr="00A201EA">
        <w:rPr>
          <w:lang w:val="fi-FI"/>
        </w:rPr>
        <w:tab/>
      </w:r>
      <w:r w:rsidRPr="00A201EA">
        <w:rPr>
          <w:b/>
          <w:i/>
          <w:lang w:val="fi-FI"/>
        </w:rPr>
        <w:t>Euroopan parlamentin ja neuvoston asetus (EU) N:o 182/2011, annettu 16 päivänä helmikuuta 2011, yleisistä säännöistä ja periaatteista, joiden mukaisesti jäsenvaltiot valvovat komission täytäntöönpanovallan käyttöä (EUVL L 55, 28.2.2011, s. 13).</w:t>
      </w:r>
    </w:p>
  </w:footnote>
  <w:footnote w:id="27">
    <w:p w14:paraId="025703E5" w14:textId="77777777" w:rsidR="004F31D2" w:rsidRPr="00A201EA" w:rsidRDefault="004F31D2" w:rsidP="00262EC3">
      <w:pPr>
        <w:pStyle w:val="FootnoteTextForceStyle"/>
        <w:rPr>
          <w:lang w:val="fi-FI"/>
        </w:rPr>
      </w:pPr>
      <w:r w:rsidRPr="00A201EA">
        <w:rPr>
          <w:vertAlign w:val="superscript"/>
          <w:lang w:val="fi-FI"/>
        </w:rPr>
        <w:t>1</w:t>
      </w:r>
      <w:r w:rsidRPr="00A201EA">
        <w:rPr>
          <w:lang w:val="fi-FI"/>
        </w:rPr>
        <w:tab/>
        <w:t>Komission asetus (EY) N:o 440/2008, annettu 30 päivänä toukokuuta 2008, testimenetelmien vahvistamisesta kemikaalien rekisteröinnistä, arvioinnista, lupamenettelyistä ja rajoituksista (REACH) annetun Euroopan parlamentin ja neuvoston asetuksen (EY) N:o 1907/2006 nojalla (EUVL L 142, 31.5.2008, s. 1).</w:t>
      </w:r>
    </w:p>
  </w:footnote>
  <w:footnote w:id="28">
    <w:p w14:paraId="5F3D16A5" w14:textId="77777777" w:rsidR="004F31D2" w:rsidRPr="00A201EA" w:rsidRDefault="004F31D2" w:rsidP="00262EC3">
      <w:pPr>
        <w:pStyle w:val="FootnoteTextForceStyle"/>
        <w:rPr>
          <w:lang w:val="fi-FI"/>
        </w:rPr>
      </w:pPr>
      <w:r w:rsidRPr="00A201EA">
        <w:rPr>
          <w:vertAlign w:val="superscript"/>
          <w:lang w:val="fi-FI"/>
        </w:rPr>
        <w:t>2</w:t>
      </w:r>
      <w:r w:rsidRPr="00A201EA">
        <w:rPr>
          <w:lang w:val="fi-FI"/>
        </w:rPr>
        <w:tab/>
        <w:t>Euroopan parlamentin ja neuvoston direktiivi 2004/10/EY, annettu 11 päivänä helmikuuta 2004, hyvän laboratoriokäytännön periaatteiden noudattamista kemiallisten aineiden kokeissa ja periaatteiden noudattamisen todentamista koskevien lakien, asetusten ja hallinnollisten määräysten lähentämisestä (EUVL L 50, 20.2.2004, s. 44).</w:t>
      </w:r>
    </w:p>
  </w:footnote>
  <w:footnote w:id="29">
    <w:p w14:paraId="459AA976" w14:textId="71143B12" w:rsidR="004F31D2" w:rsidRPr="00A201EA" w:rsidRDefault="004F31D2" w:rsidP="00262EC3">
      <w:pPr>
        <w:pStyle w:val="FootnoteTextForceStyle"/>
        <w:rPr>
          <w:lang w:val="fi-FI"/>
        </w:rPr>
      </w:pPr>
      <w:r w:rsidRPr="00A201EA">
        <w:rPr>
          <w:vertAlign w:val="superscript"/>
          <w:lang w:val="fi-FI"/>
        </w:rPr>
        <w:t>1</w:t>
      </w:r>
      <w:r w:rsidRPr="00A201EA">
        <w:rPr>
          <w:lang w:val="fi-FI"/>
        </w:rPr>
        <w:tab/>
      </w:r>
      <w:r w:rsidRPr="00A201EA">
        <w:rPr>
          <w:b/>
          <w:i/>
          <w:lang w:val="fi-FI"/>
        </w:rPr>
        <w:t>Euroopan parlamentin ja neuvoston asetus (EU) 2020/741, annettu 25 päivänä toukokuuta 2020, veden uudelleenkäytön vähimmäisvaatimuksista (EUVL L 177,</w:t>
      </w:r>
      <w:r w:rsidR="00110E88">
        <w:rPr>
          <w:b/>
          <w:i/>
          <w:lang w:val="fi-FI"/>
        </w:rPr>
        <w:t xml:space="preserve"> </w:t>
      </w:r>
      <w:r w:rsidRPr="00A201EA">
        <w:rPr>
          <w:b/>
          <w:i/>
          <w:lang w:val="fi-FI"/>
        </w:rPr>
        <w:t>5.6.</w:t>
      </w:r>
      <w:r w:rsidR="00F4713B" w:rsidRPr="00A201EA">
        <w:rPr>
          <w:b/>
          <w:i/>
          <w:lang w:val="fi-FI"/>
        </w:rPr>
        <w:t>20</w:t>
      </w:r>
      <w:r w:rsidR="00F4713B">
        <w:rPr>
          <w:b/>
          <w:i/>
          <w:lang w:val="fi-FI"/>
        </w:rPr>
        <w:t>20</w:t>
      </w:r>
      <w:r w:rsidRPr="00A201EA">
        <w:rPr>
          <w:b/>
          <w:i/>
          <w:lang w:val="fi-FI"/>
        </w:rPr>
        <w:t>, s. 32).</w:t>
      </w:r>
    </w:p>
  </w:footnote>
  <w:footnote w:id="30">
    <w:p w14:paraId="5963E576" w14:textId="77777777" w:rsidR="004F31D2" w:rsidRPr="00A201EA" w:rsidRDefault="004F31D2" w:rsidP="00262EC3">
      <w:pPr>
        <w:pStyle w:val="FootnoteTextForceStyle"/>
        <w:rPr>
          <w:lang w:val="fi-FI"/>
        </w:rPr>
      </w:pPr>
      <w:r w:rsidRPr="00A201EA">
        <w:rPr>
          <w:vertAlign w:val="superscript"/>
          <w:lang w:val="fi-FI"/>
        </w:rPr>
        <w:t>2</w:t>
      </w:r>
      <w:r w:rsidRPr="00A201EA">
        <w:rPr>
          <w:lang w:val="fi-FI"/>
        </w:rPr>
        <w:tab/>
        <w:t>Euroopan parlamentin ja neuvoston direktiivi 2004/10/EY, annettu 11 päivänä helmikuuta 2004, hyvän laboratoriokäytännön periaatteiden noudattamista kemiallisten aineiden kokeissa ja periaatteiden noudattamisen todentamista koskevien lakien, asetusten ja hallinnollisten määräysten lähentämisestä (EUVL L 50, 20.2.2004, s. 44).</w:t>
      </w:r>
    </w:p>
  </w:footnote>
  <w:footnote w:id="31">
    <w:p w14:paraId="6866D8A6" w14:textId="77777777" w:rsidR="004F31D2" w:rsidRPr="00A201EA" w:rsidRDefault="004F31D2" w:rsidP="00262EC3">
      <w:pPr>
        <w:pStyle w:val="FootnoteTextForceStyle"/>
        <w:rPr>
          <w:lang w:val="fi-FI"/>
        </w:rPr>
      </w:pPr>
      <w:r w:rsidRPr="00A201EA">
        <w:rPr>
          <w:vertAlign w:val="superscript"/>
          <w:lang w:val="fi-FI"/>
        </w:rPr>
        <w:t>1</w:t>
      </w:r>
      <w:r w:rsidRPr="00A201EA">
        <w:rPr>
          <w:lang w:val="fi-FI"/>
        </w:rPr>
        <w:tab/>
        <w:t>Neuvoston asetus (ETY) N:o 2658/87, annettu 23 päivänä heinäkuuta 1987, tariffi- ja tilastonimikkeistöstä ja yhteisestä tullitariffista (EYVL L 256, 7.9.1987, s. 1).</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2" w15:restartNumberingAfterBreak="0">
    <w:nsid w:val="4D870C6D"/>
    <w:multiLevelType w:val="hybridMultilevel"/>
    <w:tmpl w:val="239697F8"/>
    <w:lvl w:ilvl="0" w:tplc="8812B7DC">
      <w:numFmt w:val="bullet"/>
      <w:lvlText w:val="-"/>
      <w:lvlJc w:val="left"/>
      <w:pPr>
        <w:ind w:left="720" w:hanging="360"/>
      </w:pPr>
      <w:rPr>
        <w:rFonts w:ascii="Calibri" w:eastAsia="PMingLiU"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 w15:restartNumberingAfterBreak="0">
    <w:nsid w:val="5CA31A15"/>
    <w:multiLevelType w:val="singleLevel"/>
    <w:tmpl w:val="CB981644"/>
    <w:name w:val="Tiret 0"/>
    <w:lvl w:ilvl="0">
      <w:start w:val="1"/>
      <w:numFmt w:val="bullet"/>
      <w:pStyle w:val="Tiret0"/>
      <w:lvlText w:val="–"/>
      <w:lvlJc w:val="left"/>
      <w:pPr>
        <w:tabs>
          <w:tab w:val="num" w:pos="850"/>
        </w:tabs>
        <w:ind w:left="850" w:hanging="850"/>
      </w:pPr>
    </w:lvl>
  </w:abstractNum>
  <w:num w:numId="1">
    <w:abstractNumId w:val="0"/>
  </w:num>
  <w:num w:numId="2">
    <w:abstractNumId w:val="1"/>
  </w:num>
  <w:num w:numId="3">
    <w:abstractNumId w:val="3"/>
  </w:num>
  <w:num w:numId="4">
    <w:abstractNumId w:val="2"/>
  </w:num>
  <w:num w:numId="5">
    <w:abstractNumId w:val="2"/>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39/2024"/>
    <w:docVar w:name="dvlangue" w:val="FI"/>
    <w:docVar w:name="dvnumam" w:val="272"/>
    <w:docVar w:name="dvpe" w:val="753.691"/>
    <w:docVar w:name="dvrapporteur" w:val="Esittelijä: "/>
    <w:docVar w:name="dvstar" w:val="***I"/>
    <w:docVar w:name="dvtitre" w:val="Euroopan parlamentin lainsäädäntöpäätöslauselma xx. helmikuuta 2024 ehdotuksesta Euroopan parlamentin ja neuvoston asetukseksi pesuaineista ja pinta-aktiivisista aineista, asetuksen (EU) 2019/1020 muuttamisesta ja asetuksen (EY) N:o 648/2004 kumoamisesta(COM(2023)0217 – C9-0154/2023 – 2023/0124(COD))"/>
  </w:docVars>
  <w:rsids>
    <w:rsidRoot w:val="004B00D6"/>
    <w:rsid w:val="00002272"/>
    <w:rsid w:val="00064002"/>
    <w:rsid w:val="000677B9"/>
    <w:rsid w:val="00070F1A"/>
    <w:rsid w:val="000831BA"/>
    <w:rsid w:val="000A42CC"/>
    <w:rsid w:val="000B2E08"/>
    <w:rsid w:val="000E7DD9"/>
    <w:rsid w:val="0010095E"/>
    <w:rsid w:val="00110E88"/>
    <w:rsid w:val="00125B37"/>
    <w:rsid w:val="00171D03"/>
    <w:rsid w:val="00187494"/>
    <w:rsid w:val="001F32AE"/>
    <w:rsid w:val="002268BE"/>
    <w:rsid w:val="00262EC3"/>
    <w:rsid w:val="002767FF"/>
    <w:rsid w:val="002B18FE"/>
    <w:rsid w:val="002B5493"/>
    <w:rsid w:val="00321615"/>
    <w:rsid w:val="00343214"/>
    <w:rsid w:val="00361C00"/>
    <w:rsid w:val="00395FA1"/>
    <w:rsid w:val="003E15D4"/>
    <w:rsid w:val="00411CCE"/>
    <w:rsid w:val="0041666E"/>
    <w:rsid w:val="00421060"/>
    <w:rsid w:val="00471C19"/>
    <w:rsid w:val="00471F57"/>
    <w:rsid w:val="004867E3"/>
    <w:rsid w:val="00494A28"/>
    <w:rsid w:val="004A572B"/>
    <w:rsid w:val="004B00D6"/>
    <w:rsid w:val="004C0004"/>
    <w:rsid w:val="004C5D52"/>
    <w:rsid w:val="004F31D2"/>
    <w:rsid w:val="005014C7"/>
    <w:rsid w:val="0050519A"/>
    <w:rsid w:val="005072A1"/>
    <w:rsid w:val="00514517"/>
    <w:rsid w:val="00545827"/>
    <w:rsid w:val="00560270"/>
    <w:rsid w:val="005C2568"/>
    <w:rsid w:val="005D597C"/>
    <w:rsid w:val="006037C0"/>
    <w:rsid w:val="00633321"/>
    <w:rsid w:val="006631B6"/>
    <w:rsid w:val="00677579"/>
    <w:rsid w:val="00680577"/>
    <w:rsid w:val="006C5AC4"/>
    <w:rsid w:val="006D06AE"/>
    <w:rsid w:val="006F74FA"/>
    <w:rsid w:val="00731ADD"/>
    <w:rsid w:val="00734777"/>
    <w:rsid w:val="00747932"/>
    <w:rsid w:val="00751A4A"/>
    <w:rsid w:val="00756632"/>
    <w:rsid w:val="00762603"/>
    <w:rsid w:val="00762C74"/>
    <w:rsid w:val="00786EC0"/>
    <w:rsid w:val="007D1690"/>
    <w:rsid w:val="007E22AD"/>
    <w:rsid w:val="00811A42"/>
    <w:rsid w:val="00817416"/>
    <w:rsid w:val="00842779"/>
    <w:rsid w:val="00862648"/>
    <w:rsid w:val="00865F67"/>
    <w:rsid w:val="00881A7B"/>
    <w:rsid w:val="008840E5"/>
    <w:rsid w:val="00887B3E"/>
    <w:rsid w:val="008C2AC6"/>
    <w:rsid w:val="00930C23"/>
    <w:rsid w:val="0093193B"/>
    <w:rsid w:val="009509D8"/>
    <w:rsid w:val="00950B64"/>
    <w:rsid w:val="00981893"/>
    <w:rsid w:val="00991C1E"/>
    <w:rsid w:val="00A1687D"/>
    <w:rsid w:val="00A43E52"/>
    <w:rsid w:val="00A4678D"/>
    <w:rsid w:val="00A778C7"/>
    <w:rsid w:val="00AB441E"/>
    <w:rsid w:val="00AB6293"/>
    <w:rsid w:val="00AE0928"/>
    <w:rsid w:val="00AF3B82"/>
    <w:rsid w:val="00B12E95"/>
    <w:rsid w:val="00B22876"/>
    <w:rsid w:val="00B558F0"/>
    <w:rsid w:val="00B96ADC"/>
    <w:rsid w:val="00BD48FE"/>
    <w:rsid w:val="00BD7BD8"/>
    <w:rsid w:val="00BE6ADC"/>
    <w:rsid w:val="00C00504"/>
    <w:rsid w:val="00C00B96"/>
    <w:rsid w:val="00C05BFE"/>
    <w:rsid w:val="00C23CD4"/>
    <w:rsid w:val="00C61C0C"/>
    <w:rsid w:val="00C941CB"/>
    <w:rsid w:val="00C944B5"/>
    <w:rsid w:val="00CA1D3A"/>
    <w:rsid w:val="00CB2799"/>
    <w:rsid w:val="00CC2357"/>
    <w:rsid w:val="00CF071A"/>
    <w:rsid w:val="00D058B8"/>
    <w:rsid w:val="00D424D7"/>
    <w:rsid w:val="00D56C11"/>
    <w:rsid w:val="00D56DD1"/>
    <w:rsid w:val="00D834A0"/>
    <w:rsid w:val="00D872DF"/>
    <w:rsid w:val="00D91E21"/>
    <w:rsid w:val="00DA7FCD"/>
    <w:rsid w:val="00E365E1"/>
    <w:rsid w:val="00E820A4"/>
    <w:rsid w:val="00EB006A"/>
    <w:rsid w:val="00EB4772"/>
    <w:rsid w:val="00ED169E"/>
    <w:rsid w:val="00ED4235"/>
    <w:rsid w:val="00F04346"/>
    <w:rsid w:val="00F075DC"/>
    <w:rsid w:val="00F149E9"/>
    <w:rsid w:val="00F4713B"/>
    <w:rsid w:val="00F5134D"/>
    <w:rsid w:val="00F74202"/>
    <w:rsid w:val="00F87713"/>
    <w:rsid w:val="00FB4360"/>
    <w:rsid w:val="00FD0C70"/>
    <w:rsid w:val="00FD5682"/>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F15ACCD"/>
  <w15:chartTrackingRefBased/>
  <w15:docId w15:val="{770A72E2-A94B-4B1C-9B92-AD8EF75165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note text" w:uiPriority="99"/>
    <w:lsdException w:name="caption" w:semiHidden="1" w:unhideWhenUsed="1" w:qFormat="1"/>
    <w:lsdException w:name="Title" w:qFormat="1"/>
    <w:lsdException w:name="Subtitle" w:qFormat="1"/>
    <w:lsdException w:name="Hyperlink" w:uiPriority="99"/>
    <w:lsdException w:name="FollowedHyperlink" w:uiPriority="99"/>
    <w:lsdException w:name="Strong" w:qFormat="1"/>
    <w:lsdException w:name="Emphasis" w:uiPriority="20" w:qFormat="1"/>
    <w:lsdException w:name="Plain Text" w:uiPriority="99"/>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fi-FI"/>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C00B96"/>
    <w:rPr>
      <w:b/>
      <w:kern w:val="28"/>
      <w:sz w:val="28"/>
      <w:lang w:val="fr-FR" w:eastAsia="fr-FR"/>
    </w:rPr>
  </w:style>
  <w:style w:type="character" w:customStyle="1" w:styleId="Heading2Char">
    <w:name w:val="Heading 2 Char"/>
    <w:basedOn w:val="DefaultParagraphFont"/>
    <w:link w:val="Heading2"/>
    <w:semiHidden/>
    <w:rsid w:val="00C00B96"/>
    <w:rPr>
      <w:sz w:val="24"/>
      <w:lang w:val="fr-FR" w:eastAsia="fr-FR"/>
    </w:rPr>
  </w:style>
  <w:style w:type="character" w:customStyle="1" w:styleId="Heading3Char">
    <w:name w:val="Heading 3 Char"/>
    <w:basedOn w:val="DefaultParagraphFont"/>
    <w:link w:val="Heading3"/>
    <w:semiHidden/>
    <w:rsid w:val="00C00B96"/>
    <w:rPr>
      <w:rFonts w:ascii="Arial" w:hAnsi="Arial"/>
      <w:sz w:val="24"/>
      <w:lang w:val="fr-FR" w:eastAsia="fr-FR"/>
    </w:rPr>
  </w:style>
  <w:style w:type="character" w:customStyle="1" w:styleId="Heading4Char">
    <w:name w:val="Heading 4 Char"/>
    <w:basedOn w:val="DefaultParagraphFont"/>
    <w:link w:val="Heading4"/>
    <w:semiHidden/>
    <w:rsid w:val="00C00B96"/>
    <w:rPr>
      <w:sz w:val="24"/>
      <w:lang w:val="en-US" w:eastAsia="fr-FR"/>
    </w:rPr>
  </w:style>
  <w:style w:type="character" w:customStyle="1" w:styleId="Heading5Char">
    <w:name w:val="Heading 5 Char"/>
    <w:basedOn w:val="DefaultParagraphFont"/>
    <w:link w:val="Heading5"/>
    <w:semiHidden/>
    <w:rsid w:val="00C00B96"/>
    <w:rPr>
      <w:sz w:val="24"/>
      <w:lang w:val="en-US" w:eastAsia="fr-FR"/>
    </w:rPr>
  </w:style>
  <w:style w:type="character" w:customStyle="1" w:styleId="Heading6Char">
    <w:name w:val="Heading 6 Char"/>
    <w:basedOn w:val="DefaultParagraphFont"/>
    <w:link w:val="Heading6"/>
    <w:semiHidden/>
    <w:rsid w:val="00C00B96"/>
    <w:rPr>
      <w:i/>
      <w:sz w:val="22"/>
      <w:lang w:val="fi-FI"/>
    </w:rPr>
  </w:style>
  <w:style w:type="character" w:customStyle="1" w:styleId="Heading7Char">
    <w:name w:val="Heading 7 Char"/>
    <w:basedOn w:val="DefaultParagraphFont"/>
    <w:link w:val="Heading7"/>
    <w:semiHidden/>
    <w:rsid w:val="00C00B96"/>
    <w:rPr>
      <w:rFonts w:ascii="Arial" w:hAnsi="Arial"/>
      <w:sz w:val="24"/>
      <w:lang w:val="fi-FI"/>
    </w:rPr>
  </w:style>
  <w:style w:type="character" w:customStyle="1" w:styleId="Heading8Char">
    <w:name w:val="Heading 8 Char"/>
    <w:basedOn w:val="DefaultParagraphFont"/>
    <w:link w:val="Heading8"/>
    <w:semiHidden/>
    <w:rsid w:val="00C00B96"/>
    <w:rPr>
      <w:rFonts w:ascii="Arial" w:hAnsi="Arial"/>
      <w:i/>
      <w:sz w:val="24"/>
      <w:lang w:val="fi-FI"/>
    </w:rPr>
  </w:style>
  <w:style w:type="character" w:customStyle="1" w:styleId="Heading9Char">
    <w:name w:val="Heading 9 Char"/>
    <w:basedOn w:val="DefaultParagraphFont"/>
    <w:link w:val="Heading9"/>
    <w:semiHidden/>
    <w:rsid w:val="00C00B96"/>
    <w:rPr>
      <w:rFonts w:ascii="Arial" w:hAnsi="Arial"/>
      <w:b/>
      <w:i/>
      <w:sz w:val="18"/>
      <w:lang w:val="fi-FI"/>
    </w:rPr>
  </w:style>
  <w:style w:type="paragraph" w:styleId="TOCHeading">
    <w:name w:val="TOC Heading"/>
    <w:basedOn w:val="Normal"/>
    <w:next w:val="Normal"/>
    <w:uiPriority w:val="39"/>
    <w:unhideWhenUsed/>
    <w:qFormat/>
    <w:rsid w:val="00C00B96"/>
    <w:pPr>
      <w:widowControl/>
      <w:spacing w:after="240"/>
    </w:pPr>
    <w:rPr>
      <w:lang w:val="en-GB"/>
    </w:rPr>
  </w:style>
  <w:style w:type="paragraph" w:customStyle="1" w:styleId="EPFooter2">
    <w:name w:val="EPFooter2"/>
    <w:basedOn w:val="Normal"/>
    <w:next w:val="Normal"/>
    <w:rsid w:val="00C00B96"/>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C00B96"/>
    <w:pPr>
      <w:keepNext/>
      <w:spacing w:after="240"/>
      <w:jc w:val="right"/>
    </w:pPr>
    <w:rPr>
      <w:rFonts w:ascii="Arial" w:hAnsi="Arial"/>
      <w:b/>
    </w:rPr>
  </w:style>
  <w:style w:type="paragraph" w:customStyle="1" w:styleId="Normal6a">
    <w:name w:val="Normal6a"/>
    <w:basedOn w:val="Normal"/>
    <w:rsid w:val="00C00B96"/>
    <w:pPr>
      <w:spacing w:after="120"/>
    </w:pPr>
  </w:style>
  <w:style w:type="paragraph" w:customStyle="1" w:styleId="PageHeading">
    <w:name w:val="PageHeading"/>
    <w:basedOn w:val="Normal"/>
    <w:rsid w:val="00C00B96"/>
    <w:pPr>
      <w:keepNext/>
      <w:spacing w:after="480"/>
      <w:jc w:val="center"/>
    </w:pPr>
    <w:rPr>
      <w:rFonts w:ascii="Arial" w:hAnsi="Arial" w:cs="Arial"/>
      <w:b/>
    </w:rPr>
  </w:style>
  <w:style w:type="paragraph" w:customStyle="1" w:styleId="NormalBold">
    <w:name w:val="NormalBold"/>
    <w:basedOn w:val="Normal"/>
    <w:link w:val="NormalBoldChar"/>
    <w:rsid w:val="00C00B96"/>
    <w:rPr>
      <w:b/>
    </w:rPr>
  </w:style>
  <w:style w:type="paragraph" w:customStyle="1" w:styleId="NormalBold12a">
    <w:name w:val="NormalBold12a"/>
    <w:basedOn w:val="Normal"/>
    <w:rsid w:val="00C00B96"/>
    <w:pPr>
      <w:spacing w:after="240"/>
    </w:pPr>
    <w:rPr>
      <w:b/>
    </w:rPr>
  </w:style>
  <w:style w:type="paragraph" w:customStyle="1" w:styleId="AmJustText">
    <w:name w:val="AmJustText"/>
    <w:basedOn w:val="Normal"/>
    <w:rsid w:val="00C00B96"/>
    <w:pPr>
      <w:spacing w:after="240"/>
    </w:pPr>
    <w:rPr>
      <w:i/>
    </w:rPr>
  </w:style>
  <w:style w:type="paragraph" w:customStyle="1" w:styleId="NormalHanging12a">
    <w:name w:val="NormalHanging12a"/>
    <w:basedOn w:val="Normal"/>
    <w:rsid w:val="00C00B96"/>
    <w:pPr>
      <w:spacing w:after="240"/>
      <w:ind w:left="567" w:hanging="567"/>
    </w:pPr>
  </w:style>
  <w:style w:type="paragraph" w:customStyle="1" w:styleId="CoverNormal24a">
    <w:name w:val="CoverNormal24a"/>
    <w:basedOn w:val="Normal"/>
    <w:rsid w:val="00C00B96"/>
    <w:pPr>
      <w:spacing w:after="480"/>
      <w:ind w:left="1417"/>
    </w:pPr>
  </w:style>
  <w:style w:type="paragraph" w:customStyle="1" w:styleId="CoverNormal">
    <w:name w:val="CoverNormal"/>
    <w:basedOn w:val="Normal"/>
    <w:rsid w:val="00C00B96"/>
    <w:pPr>
      <w:ind w:left="1418"/>
    </w:pPr>
  </w:style>
  <w:style w:type="paragraph" w:customStyle="1" w:styleId="AmCrossRef">
    <w:name w:val="AmCrossRef"/>
    <w:basedOn w:val="Normal"/>
    <w:rsid w:val="00C00B96"/>
    <w:pPr>
      <w:spacing w:before="240" w:after="240"/>
      <w:jc w:val="center"/>
    </w:pPr>
    <w:rPr>
      <w:i/>
    </w:rPr>
  </w:style>
  <w:style w:type="paragraph" w:customStyle="1" w:styleId="AmJustTitle">
    <w:name w:val="AmJustTitle"/>
    <w:basedOn w:val="Normal"/>
    <w:next w:val="AmJustText"/>
    <w:rsid w:val="00C00B96"/>
    <w:pPr>
      <w:keepNext/>
      <w:spacing w:before="240" w:after="240"/>
      <w:jc w:val="center"/>
    </w:pPr>
    <w:rPr>
      <w:i/>
    </w:rPr>
  </w:style>
  <w:style w:type="paragraph" w:customStyle="1" w:styleId="CoverReference">
    <w:name w:val="CoverReference"/>
    <w:basedOn w:val="Normal"/>
    <w:rsid w:val="00C00B96"/>
    <w:pPr>
      <w:spacing w:before="1080"/>
      <w:jc w:val="right"/>
    </w:pPr>
    <w:rPr>
      <w:rFonts w:ascii="Arial" w:hAnsi="Arial" w:cs="Arial"/>
      <w:b/>
    </w:rPr>
  </w:style>
  <w:style w:type="paragraph" w:customStyle="1" w:styleId="CoverDocType">
    <w:name w:val="CoverDocType"/>
    <w:basedOn w:val="Normal"/>
    <w:rsid w:val="00C00B96"/>
    <w:pPr>
      <w:ind w:left="1418"/>
    </w:pPr>
    <w:rPr>
      <w:rFonts w:ascii="Arial" w:hAnsi="Arial"/>
      <w:b/>
      <w:sz w:val="48"/>
    </w:rPr>
  </w:style>
  <w:style w:type="paragraph" w:customStyle="1" w:styleId="CoverDocType24a">
    <w:name w:val="CoverDocType24a"/>
    <w:basedOn w:val="Normal"/>
    <w:rsid w:val="00C00B96"/>
    <w:pPr>
      <w:spacing w:after="480"/>
      <w:ind w:left="1418"/>
    </w:pPr>
    <w:rPr>
      <w:rFonts w:ascii="Arial" w:hAnsi="Arial"/>
      <w:b/>
      <w:sz w:val="48"/>
    </w:rPr>
  </w:style>
  <w:style w:type="paragraph" w:customStyle="1" w:styleId="CoverDate">
    <w:name w:val="CoverDate"/>
    <w:basedOn w:val="Normal"/>
    <w:rsid w:val="00C00B96"/>
    <w:pPr>
      <w:spacing w:before="240" w:after="1200"/>
    </w:pPr>
  </w:style>
  <w:style w:type="paragraph" w:styleId="Header">
    <w:name w:val="header"/>
    <w:basedOn w:val="Normal"/>
    <w:link w:val="HeaderChar"/>
    <w:rsid w:val="00C00B96"/>
    <w:pPr>
      <w:tabs>
        <w:tab w:val="center" w:pos="4513"/>
        <w:tab w:val="right" w:pos="9026"/>
      </w:tabs>
    </w:pPr>
  </w:style>
  <w:style w:type="character" w:customStyle="1" w:styleId="HeaderChar">
    <w:name w:val="Header Char"/>
    <w:basedOn w:val="DefaultParagraphFont"/>
    <w:link w:val="Header"/>
    <w:rsid w:val="00C00B96"/>
    <w:rPr>
      <w:sz w:val="24"/>
      <w:lang w:val="fi-FI"/>
    </w:rPr>
  </w:style>
  <w:style w:type="paragraph" w:customStyle="1" w:styleId="AmOrLang">
    <w:name w:val="AmOrLang"/>
    <w:basedOn w:val="Normal"/>
    <w:rsid w:val="00C00B96"/>
    <w:pPr>
      <w:spacing w:before="240" w:after="240"/>
      <w:jc w:val="right"/>
    </w:pPr>
  </w:style>
  <w:style w:type="paragraph" w:customStyle="1" w:styleId="AmColumnHeading">
    <w:name w:val="AmColumnHeading"/>
    <w:basedOn w:val="Normal"/>
    <w:rsid w:val="00C00B96"/>
    <w:pPr>
      <w:spacing w:after="240"/>
      <w:jc w:val="center"/>
    </w:pPr>
    <w:rPr>
      <w:i/>
    </w:rPr>
  </w:style>
  <w:style w:type="paragraph" w:customStyle="1" w:styleId="AmNumberTabs">
    <w:name w:val="AmNumberTabs"/>
    <w:basedOn w:val="Normal"/>
    <w:link w:val="AmNumberTabsChar"/>
    <w:rsid w:val="00C00B96"/>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C00B96"/>
    <w:pPr>
      <w:spacing w:before="240"/>
    </w:pPr>
    <w:rPr>
      <w:b/>
    </w:rPr>
  </w:style>
  <w:style w:type="paragraph" w:customStyle="1" w:styleId="EPBody">
    <w:name w:val="EPBody"/>
    <w:basedOn w:val="Normal"/>
    <w:rsid w:val="00C00B96"/>
    <w:pPr>
      <w:jc w:val="center"/>
    </w:pPr>
    <w:rPr>
      <w:rFonts w:ascii="Arial" w:hAnsi="Arial" w:cs="Arial"/>
      <w:i/>
      <w:sz w:val="22"/>
      <w:szCs w:val="22"/>
    </w:rPr>
  </w:style>
  <w:style w:type="paragraph" w:customStyle="1" w:styleId="EPFooter">
    <w:name w:val="EPFooter"/>
    <w:basedOn w:val="Normal"/>
    <w:rsid w:val="00C00B96"/>
    <w:pPr>
      <w:tabs>
        <w:tab w:val="center" w:pos="4535"/>
        <w:tab w:val="right" w:pos="9071"/>
      </w:tabs>
      <w:spacing w:before="240" w:after="240"/>
    </w:pPr>
    <w:rPr>
      <w:color w:val="010000"/>
      <w:sz w:val="22"/>
    </w:rPr>
  </w:style>
  <w:style w:type="paragraph" w:customStyle="1" w:styleId="EPComma">
    <w:name w:val="EPComma"/>
    <w:basedOn w:val="Normal"/>
    <w:rsid w:val="00C00B96"/>
    <w:pPr>
      <w:spacing w:before="480" w:after="240"/>
    </w:pPr>
  </w:style>
  <w:style w:type="paragraph" w:customStyle="1" w:styleId="Lgendesigne">
    <w:name w:val="Légende signe"/>
    <w:basedOn w:val="Normal"/>
    <w:rsid w:val="00C00B96"/>
    <w:pPr>
      <w:tabs>
        <w:tab w:val="right" w:pos="454"/>
        <w:tab w:val="left" w:pos="737"/>
      </w:tabs>
      <w:ind w:left="737" w:hanging="737"/>
    </w:pPr>
    <w:rPr>
      <w:snapToGrid w:val="0"/>
      <w:sz w:val="18"/>
      <w:lang w:eastAsia="en-US"/>
    </w:rPr>
  </w:style>
  <w:style w:type="paragraph" w:customStyle="1" w:styleId="Lgendetitre">
    <w:name w:val="Légende titre"/>
    <w:basedOn w:val="Normal"/>
    <w:rsid w:val="00C00B96"/>
    <w:pPr>
      <w:spacing w:before="240" w:after="240"/>
    </w:pPr>
    <w:rPr>
      <w:b/>
      <w:i/>
      <w:snapToGrid w:val="0"/>
      <w:lang w:eastAsia="en-US"/>
    </w:rPr>
  </w:style>
  <w:style w:type="paragraph" w:customStyle="1" w:styleId="Lgendestandard">
    <w:name w:val="Légende standard"/>
    <w:basedOn w:val="Normal"/>
    <w:rsid w:val="00C00B96"/>
    <w:rPr>
      <w:sz w:val="18"/>
    </w:rPr>
  </w:style>
  <w:style w:type="character" w:styleId="Emphasis">
    <w:name w:val="Emphasis"/>
    <w:basedOn w:val="DefaultParagraphFont"/>
    <w:uiPriority w:val="20"/>
    <w:qFormat/>
    <w:rsid w:val="00C00B96"/>
    <w:rPr>
      <w:i/>
      <w:iCs/>
    </w:rPr>
  </w:style>
  <w:style w:type="paragraph" w:customStyle="1" w:styleId="Normal24a">
    <w:name w:val="Normal24a"/>
    <w:basedOn w:val="Normal"/>
    <w:rsid w:val="00C00B96"/>
    <w:pPr>
      <w:spacing w:after="480"/>
    </w:pPr>
  </w:style>
  <w:style w:type="paragraph" w:customStyle="1" w:styleId="NormalBoldCenter">
    <w:name w:val="NormalBoldCenter"/>
    <w:basedOn w:val="Normal"/>
    <w:rsid w:val="00C00B96"/>
    <w:pPr>
      <w:jc w:val="center"/>
    </w:pPr>
    <w:rPr>
      <w:b/>
    </w:rPr>
  </w:style>
  <w:style w:type="paragraph" w:customStyle="1" w:styleId="msonormal0">
    <w:name w:val="msonormal"/>
    <w:basedOn w:val="Normal"/>
    <w:rsid w:val="00C00B96"/>
    <w:pPr>
      <w:widowControl/>
      <w:spacing w:before="100" w:beforeAutospacing="1" w:after="100" w:afterAutospacing="1"/>
    </w:pPr>
    <w:rPr>
      <w:szCs w:val="24"/>
    </w:rPr>
  </w:style>
  <w:style w:type="character" w:customStyle="1" w:styleId="Normal12Char">
    <w:name w:val="Normal12 Char"/>
    <w:basedOn w:val="DefaultParagraphFont"/>
    <w:link w:val="Normal12"/>
    <w:locked/>
    <w:rsid w:val="00C00B96"/>
    <w:rPr>
      <w:noProof/>
      <w:sz w:val="24"/>
    </w:rPr>
  </w:style>
  <w:style w:type="paragraph" w:customStyle="1" w:styleId="Normal12">
    <w:name w:val="Normal12"/>
    <w:basedOn w:val="Normal"/>
    <w:link w:val="Normal12Char"/>
    <w:rsid w:val="00C00B96"/>
    <w:pPr>
      <w:spacing w:after="240"/>
    </w:pPr>
    <w:rPr>
      <w:noProof/>
      <w:lang w:val="en-GB"/>
    </w:rPr>
  </w:style>
  <w:style w:type="paragraph" w:customStyle="1" w:styleId="CommitteeAM">
    <w:name w:val="CommitteeAM"/>
    <w:basedOn w:val="Normal"/>
    <w:rsid w:val="00C00B96"/>
    <w:pPr>
      <w:spacing w:before="240" w:after="600"/>
      <w:jc w:val="center"/>
    </w:pPr>
    <w:rPr>
      <w:i/>
    </w:rPr>
  </w:style>
  <w:style w:type="paragraph" w:customStyle="1" w:styleId="ZDateAM">
    <w:name w:val="ZDateAM"/>
    <w:basedOn w:val="Normal"/>
    <w:rsid w:val="00C00B96"/>
    <w:pPr>
      <w:tabs>
        <w:tab w:val="right" w:pos="9356"/>
      </w:tabs>
      <w:spacing w:after="480"/>
    </w:pPr>
    <w:rPr>
      <w:noProof/>
    </w:rPr>
  </w:style>
  <w:style w:type="paragraph" w:customStyle="1" w:styleId="ProjRap">
    <w:name w:val="ProjRap"/>
    <w:basedOn w:val="Normal"/>
    <w:rsid w:val="00C00B96"/>
    <w:pPr>
      <w:tabs>
        <w:tab w:val="right" w:pos="9356"/>
      </w:tabs>
    </w:pPr>
    <w:rPr>
      <w:b/>
      <w:noProof/>
    </w:rPr>
  </w:style>
  <w:style w:type="paragraph" w:customStyle="1" w:styleId="PELeft">
    <w:name w:val="PELeft"/>
    <w:basedOn w:val="Normal"/>
    <w:rsid w:val="00C00B96"/>
    <w:pPr>
      <w:spacing w:before="40" w:after="40"/>
    </w:pPr>
    <w:rPr>
      <w:rFonts w:ascii="Arial" w:hAnsi="Arial" w:cs="Arial"/>
      <w:sz w:val="22"/>
      <w:szCs w:val="22"/>
    </w:rPr>
  </w:style>
  <w:style w:type="paragraph" w:customStyle="1" w:styleId="PERight">
    <w:name w:val="PERight"/>
    <w:basedOn w:val="Normal"/>
    <w:next w:val="Normal"/>
    <w:rsid w:val="00C00B96"/>
    <w:pPr>
      <w:jc w:val="right"/>
    </w:pPr>
    <w:rPr>
      <w:rFonts w:ascii="Arial" w:hAnsi="Arial" w:cs="Arial"/>
      <w:sz w:val="22"/>
      <w:szCs w:val="22"/>
    </w:rPr>
  </w:style>
  <w:style w:type="character" w:customStyle="1" w:styleId="Normal6Char">
    <w:name w:val="Normal6 Char"/>
    <w:basedOn w:val="DefaultParagraphFont"/>
    <w:link w:val="Normal6"/>
    <w:locked/>
    <w:rsid w:val="00C00B96"/>
    <w:rPr>
      <w:sz w:val="24"/>
      <w:lang w:val="fi-FI"/>
    </w:rPr>
  </w:style>
  <w:style w:type="paragraph" w:customStyle="1" w:styleId="Normal6">
    <w:name w:val="Normal6"/>
    <w:basedOn w:val="Normal"/>
    <w:link w:val="Normal6Char"/>
    <w:rsid w:val="00C00B96"/>
    <w:pPr>
      <w:spacing w:after="120"/>
    </w:pPr>
  </w:style>
  <w:style w:type="character" w:customStyle="1" w:styleId="NormalBoldChar">
    <w:name w:val="NormalBold Char"/>
    <w:basedOn w:val="DefaultParagraphFont"/>
    <w:link w:val="NormalBold"/>
    <w:locked/>
    <w:rsid w:val="00C00B96"/>
    <w:rPr>
      <w:b/>
      <w:sz w:val="24"/>
      <w:lang w:val="fi-FI"/>
    </w:rPr>
  </w:style>
  <w:style w:type="paragraph" w:customStyle="1" w:styleId="Normal12Italic">
    <w:name w:val="Normal12Italic"/>
    <w:basedOn w:val="Normal12"/>
    <w:rsid w:val="00C00B96"/>
    <w:rPr>
      <w:i/>
    </w:rPr>
  </w:style>
  <w:style w:type="paragraph" w:customStyle="1" w:styleId="JustificationTitle">
    <w:name w:val="JustificationTitle"/>
    <w:basedOn w:val="Normal"/>
    <w:next w:val="Normal12"/>
    <w:rsid w:val="00C00B96"/>
    <w:pPr>
      <w:keepNext/>
      <w:spacing w:before="240" w:after="240"/>
      <w:jc w:val="center"/>
    </w:pPr>
    <w:rPr>
      <w:i/>
      <w:noProof/>
    </w:rPr>
  </w:style>
  <w:style w:type="paragraph" w:customStyle="1" w:styleId="Olang">
    <w:name w:val="Olang"/>
    <w:basedOn w:val="Normal"/>
    <w:rsid w:val="00C00B96"/>
    <w:pPr>
      <w:spacing w:before="240" w:after="240"/>
      <w:jc w:val="right"/>
    </w:pPr>
    <w:rPr>
      <w:noProof/>
      <w:szCs w:val="24"/>
    </w:rPr>
  </w:style>
  <w:style w:type="paragraph" w:customStyle="1" w:styleId="ColumnHeading">
    <w:name w:val="ColumnHeading"/>
    <w:basedOn w:val="Normal"/>
    <w:rsid w:val="00C00B96"/>
    <w:pPr>
      <w:spacing w:after="240"/>
      <w:jc w:val="center"/>
    </w:pPr>
    <w:rPr>
      <w:i/>
    </w:rPr>
  </w:style>
  <w:style w:type="paragraph" w:customStyle="1" w:styleId="AMNumberTabs0">
    <w:name w:val="AMNumberTabs"/>
    <w:basedOn w:val="Normal"/>
    <w:rsid w:val="00C00B96"/>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rossRef">
    <w:name w:val="CrossRef"/>
    <w:basedOn w:val="Normal"/>
    <w:rsid w:val="00C00B96"/>
    <w:pPr>
      <w:spacing w:before="240"/>
      <w:jc w:val="center"/>
    </w:pPr>
    <w:rPr>
      <w:i/>
    </w:rPr>
  </w:style>
  <w:style w:type="character" w:customStyle="1" w:styleId="Footer2Middle">
    <w:name w:val="Footer2Middle"/>
    <w:rsid w:val="00C00B96"/>
    <w:rPr>
      <w:rFonts w:ascii="Arial" w:hAnsi="Arial" w:cs="Arial" w:hint="default"/>
      <w:b w:val="0"/>
      <w:bCs w:val="0"/>
      <w:i/>
      <w:iCs w:val="0"/>
      <w:color w:val="C0C0C0"/>
      <w:sz w:val="22"/>
    </w:rPr>
  </w:style>
  <w:style w:type="paragraph" w:customStyle="1" w:styleId="EntPE">
    <w:name w:val="EntPE"/>
    <w:basedOn w:val="Normal12"/>
    <w:rsid w:val="00C00B96"/>
    <w:pPr>
      <w:jc w:val="center"/>
    </w:pPr>
    <w:rPr>
      <w:noProof w:val="0"/>
      <w:sz w:val="56"/>
    </w:rPr>
  </w:style>
  <w:style w:type="paragraph" w:styleId="NormalWeb">
    <w:name w:val="Normal (Web)"/>
    <w:basedOn w:val="Normal"/>
    <w:uiPriority w:val="99"/>
    <w:unhideWhenUsed/>
    <w:rsid w:val="00C00B96"/>
    <w:pPr>
      <w:widowControl/>
      <w:spacing w:before="100" w:beforeAutospacing="1" w:after="100" w:afterAutospacing="1"/>
    </w:pPr>
    <w:rPr>
      <w:szCs w:val="24"/>
    </w:rPr>
  </w:style>
  <w:style w:type="paragraph" w:styleId="CommentText">
    <w:name w:val="annotation text"/>
    <w:basedOn w:val="Normal"/>
    <w:link w:val="CommentTextChar"/>
    <w:unhideWhenUsed/>
    <w:rsid w:val="00C00B96"/>
    <w:rPr>
      <w:sz w:val="20"/>
    </w:rPr>
  </w:style>
  <w:style w:type="character" w:customStyle="1" w:styleId="CommentTextChar">
    <w:name w:val="Comment Text Char"/>
    <w:basedOn w:val="DefaultParagraphFont"/>
    <w:link w:val="CommentText"/>
    <w:rsid w:val="00C00B96"/>
    <w:rPr>
      <w:lang w:val="fi-FI"/>
    </w:rPr>
  </w:style>
  <w:style w:type="paragraph" w:customStyle="1" w:styleId="Tiret0">
    <w:name w:val="Tiret 0"/>
    <w:basedOn w:val="Normal"/>
    <w:uiPriority w:val="99"/>
    <w:rsid w:val="00C00B96"/>
    <w:pPr>
      <w:widowControl/>
      <w:numPr>
        <w:numId w:val="3"/>
      </w:numPr>
      <w:spacing w:before="120" w:after="120"/>
      <w:jc w:val="both"/>
    </w:pPr>
    <w:rPr>
      <w:rFonts w:eastAsiaTheme="minorHAnsi"/>
      <w:szCs w:val="22"/>
      <w:lang w:eastAsia="en-US"/>
    </w:rPr>
  </w:style>
  <w:style w:type="character" w:styleId="CommentReference">
    <w:name w:val="annotation reference"/>
    <w:basedOn w:val="DefaultParagraphFont"/>
    <w:unhideWhenUsed/>
    <w:rsid w:val="00C00B96"/>
    <w:rPr>
      <w:sz w:val="16"/>
      <w:szCs w:val="16"/>
    </w:rPr>
  </w:style>
  <w:style w:type="paragraph" w:styleId="BalloonText">
    <w:name w:val="Balloon Text"/>
    <w:basedOn w:val="Normal"/>
    <w:link w:val="BalloonTextChar"/>
    <w:unhideWhenUsed/>
    <w:rsid w:val="00C00B96"/>
    <w:rPr>
      <w:rFonts w:ascii="Segoe UI" w:hAnsi="Segoe UI" w:cs="Segoe UI"/>
      <w:sz w:val="18"/>
      <w:szCs w:val="18"/>
    </w:rPr>
  </w:style>
  <w:style w:type="character" w:customStyle="1" w:styleId="BalloonTextChar">
    <w:name w:val="Balloon Text Char"/>
    <w:basedOn w:val="DefaultParagraphFont"/>
    <w:link w:val="BalloonText"/>
    <w:rsid w:val="00C00B96"/>
    <w:rPr>
      <w:rFonts w:ascii="Segoe UI" w:hAnsi="Segoe UI" w:cs="Segoe UI"/>
      <w:sz w:val="18"/>
      <w:szCs w:val="18"/>
      <w:lang w:val="fi-FI"/>
    </w:rPr>
  </w:style>
  <w:style w:type="character" w:styleId="Hyperlink">
    <w:name w:val="Hyperlink"/>
    <w:basedOn w:val="DefaultParagraphFont"/>
    <w:uiPriority w:val="99"/>
    <w:unhideWhenUsed/>
    <w:rsid w:val="00C00B96"/>
    <w:rPr>
      <w:color w:val="0563C1" w:themeColor="hyperlink"/>
      <w:u w:val="single"/>
    </w:rPr>
  </w:style>
  <w:style w:type="paragraph" w:styleId="CommentSubject">
    <w:name w:val="annotation subject"/>
    <w:basedOn w:val="CommentText"/>
    <w:next w:val="CommentText"/>
    <w:link w:val="CommentSubjectChar"/>
    <w:unhideWhenUsed/>
    <w:rsid w:val="00C00B96"/>
    <w:rPr>
      <w:b/>
      <w:bCs/>
    </w:rPr>
  </w:style>
  <w:style w:type="character" w:customStyle="1" w:styleId="CommentSubjectChar">
    <w:name w:val="Comment Subject Char"/>
    <w:basedOn w:val="CommentTextChar"/>
    <w:link w:val="CommentSubject"/>
    <w:rsid w:val="00C00B96"/>
    <w:rPr>
      <w:b/>
      <w:bCs/>
      <w:lang w:val="fi-FI"/>
    </w:rPr>
  </w:style>
  <w:style w:type="character" w:customStyle="1" w:styleId="AmNumberTabsChar">
    <w:name w:val="AmNumberTabs Char"/>
    <w:basedOn w:val="DefaultParagraphFont"/>
    <w:link w:val="AmNumberTabs"/>
    <w:rsid w:val="00C00B96"/>
    <w:rPr>
      <w:b/>
      <w:sz w:val="24"/>
      <w:lang w:val="fi-FI"/>
    </w:rPr>
  </w:style>
  <w:style w:type="character" w:customStyle="1" w:styleId="NormalBold12bChar">
    <w:name w:val="NormalBold12b Char"/>
    <w:basedOn w:val="AmNumberTabsChar"/>
    <w:link w:val="NormalBold12b"/>
    <w:rsid w:val="00C00B96"/>
    <w:rPr>
      <w:b/>
      <w:sz w:val="24"/>
      <w:lang w:val="fi-FI"/>
    </w:rPr>
  </w:style>
  <w:style w:type="paragraph" w:customStyle="1" w:styleId="Normal12a">
    <w:name w:val="Normal12a"/>
    <w:basedOn w:val="Normal"/>
    <w:rsid w:val="00C00B96"/>
    <w:pPr>
      <w:spacing w:after="240"/>
    </w:pPr>
  </w:style>
  <w:style w:type="paragraph" w:customStyle="1" w:styleId="RollCallVotes">
    <w:name w:val="RollCallVotes"/>
    <w:basedOn w:val="Normal"/>
    <w:rsid w:val="00C00B96"/>
    <w:pPr>
      <w:spacing w:before="120" w:after="120"/>
      <w:jc w:val="center"/>
    </w:pPr>
    <w:rPr>
      <w:b/>
      <w:bCs/>
      <w:snapToGrid w:val="0"/>
      <w:sz w:val="16"/>
      <w:lang w:eastAsia="en-US"/>
    </w:rPr>
  </w:style>
  <w:style w:type="paragraph" w:customStyle="1" w:styleId="RollCallTabs">
    <w:name w:val="RollCallTabs"/>
    <w:basedOn w:val="Normal"/>
    <w:qFormat/>
    <w:rsid w:val="00C00B96"/>
    <w:pPr>
      <w:tabs>
        <w:tab w:val="center" w:pos="284"/>
        <w:tab w:val="left" w:pos="426"/>
      </w:tabs>
    </w:pPr>
    <w:rPr>
      <w:snapToGrid w:val="0"/>
      <w:lang w:eastAsia="en-US"/>
    </w:rPr>
  </w:style>
  <w:style w:type="paragraph" w:customStyle="1" w:styleId="RollCallSymbols14pt">
    <w:name w:val="RollCallSymbols14pt"/>
    <w:basedOn w:val="Normal"/>
    <w:rsid w:val="00C00B96"/>
    <w:pPr>
      <w:spacing w:before="120" w:after="120"/>
      <w:jc w:val="center"/>
    </w:pPr>
    <w:rPr>
      <w:rFonts w:ascii="Arial" w:hAnsi="Arial"/>
      <w:b/>
      <w:bCs/>
      <w:snapToGrid w:val="0"/>
      <w:sz w:val="28"/>
      <w:lang w:eastAsia="en-US"/>
    </w:rPr>
  </w:style>
  <w:style w:type="paragraph" w:customStyle="1" w:styleId="RollCallTable">
    <w:name w:val="RollCallTable"/>
    <w:basedOn w:val="Normal"/>
    <w:rsid w:val="00C00B96"/>
    <w:pPr>
      <w:spacing w:before="120" w:after="120"/>
    </w:pPr>
    <w:rPr>
      <w:snapToGrid w:val="0"/>
      <w:sz w:val="16"/>
      <w:lang w:eastAsia="en-US"/>
    </w:rPr>
  </w:style>
  <w:style w:type="paragraph" w:customStyle="1" w:styleId="PageHeadingNotTOC">
    <w:name w:val="PageHeadingNotTOC"/>
    <w:basedOn w:val="Normal"/>
    <w:rsid w:val="00C00B96"/>
    <w:pPr>
      <w:keepNext/>
      <w:spacing w:after="480"/>
      <w:jc w:val="center"/>
    </w:pPr>
    <w:rPr>
      <w:rFonts w:ascii="Arial" w:hAnsi="Arial" w:cs="Arial"/>
      <w:b/>
    </w:rPr>
  </w:style>
  <w:style w:type="paragraph" w:customStyle="1" w:styleId="AmHeadingPA">
    <w:name w:val="AmHeadingPA"/>
    <w:basedOn w:val="Normal"/>
    <w:next w:val="Normal"/>
    <w:rsid w:val="00C00B96"/>
    <w:pPr>
      <w:spacing w:before="480" w:after="240"/>
      <w:jc w:val="center"/>
    </w:pPr>
    <w:rPr>
      <w:rFonts w:ascii="Arial" w:hAnsi="Arial"/>
      <w:b/>
      <w:caps/>
      <w:snapToGrid w:val="0"/>
      <w:szCs w:val="24"/>
      <w:lang w:eastAsia="en-US"/>
    </w:rPr>
  </w:style>
  <w:style w:type="paragraph" w:styleId="PlainText">
    <w:name w:val="Plain Text"/>
    <w:basedOn w:val="Normal"/>
    <w:link w:val="PlainTextChar"/>
    <w:uiPriority w:val="99"/>
    <w:unhideWhenUsed/>
    <w:rsid w:val="00C00B96"/>
    <w:pPr>
      <w:widowControl/>
    </w:pPr>
    <w:rPr>
      <w:rFonts w:ascii="Calibri" w:eastAsiaTheme="minorHAnsi" w:hAnsi="Calibri" w:cstheme="minorBidi"/>
      <w:sz w:val="22"/>
      <w:szCs w:val="21"/>
      <w:lang w:eastAsia="en-US"/>
    </w:rPr>
  </w:style>
  <w:style w:type="character" w:customStyle="1" w:styleId="PlainTextChar">
    <w:name w:val="Plain Text Char"/>
    <w:basedOn w:val="DefaultParagraphFont"/>
    <w:link w:val="PlainText"/>
    <w:uiPriority w:val="99"/>
    <w:rsid w:val="00C00B96"/>
    <w:rPr>
      <w:rFonts w:ascii="Calibri" w:eastAsiaTheme="minorHAnsi" w:hAnsi="Calibri" w:cstheme="minorBidi"/>
      <w:sz w:val="22"/>
      <w:szCs w:val="21"/>
      <w:lang w:val="fi-FI" w:eastAsia="en-US"/>
    </w:rPr>
  </w:style>
  <w:style w:type="character" w:styleId="FollowedHyperlink">
    <w:name w:val="FollowedHyperlink"/>
    <w:basedOn w:val="DefaultParagraphFont"/>
    <w:uiPriority w:val="99"/>
    <w:unhideWhenUsed/>
    <w:rsid w:val="00C00B96"/>
    <w:rPr>
      <w:color w:val="954F72" w:themeColor="followedHyperlink"/>
      <w:u w:val="single"/>
    </w:rPr>
  </w:style>
  <w:style w:type="paragraph" w:styleId="Footer">
    <w:name w:val="footer"/>
    <w:basedOn w:val="Normal"/>
    <w:link w:val="FooterChar"/>
    <w:rsid w:val="00321615"/>
    <w:pPr>
      <w:tabs>
        <w:tab w:val="center" w:pos="4513"/>
        <w:tab w:val="right" w:pos="9026"/>
      </w:tabs>
    </w:pPr>
  </w:style>
  <w:style w:type="character" w:customStyle="1" w:styleId="FooterChar">
    <w:name w:val="Footer Char"/>
    <w:basedOn w:val="DefaultParagraphFont"/>
    <w:link w:val="Footer"/>
    <w:rsid w:val="00321615"/>
    <w:rPr>
      <w:sz w:val="24"/>
      <w:lang w:val="fi-FI"/>
    </w:rPr>
  </w:style>
  <w:style w:type="numbering" w:customStyle="1" w:styleId="NoList1">
    <w:name w:val="No List1"/>
    <w:next w:val="NoList"/>
    <w:uiPriority w:val="99"/>
    <w:semiHidden/>
    <w:unhideWhenUsed/>
    <w:rsid w:val="00262EC3"/>
  </w:style>
  <w:style w:type="paragraph" w:customStyle="1" w:styleId="SignaturePersonne">
    <w:name w:val="Signature Personne"/>
    <w:basedOn w:val="Normal"/>
    <w:rsid w:val="00262EC3"/>
    <w:pPr>
      <w:widowControl/>
      <w:tabs>
        <w:tab w:val="left" w:pos="4252"/>
      </w:tabs>
      <w:spacing w:line="360" w:lineRule="auto"/>
    </w:pPr>
    <w:rPr>
      <w:i/>
      <w:szCs w:val="24"/>
      <w:lang w:val="en-GB" w:eastAsia="en-US"/>
    </w:rPr>
  </w:style>
  <w:style w:type="paragraph" w:customStyle="1" w:styleId="Considrant">
    <w:name w:val="Considérant"/>
    <w:basedOn w:val="Normal"/>
    <w:rsid w:val="00262EC3"/>
    <w:pPr>
      <w:spacing w:before="120" w:after="120" w:line="360" w:lineRule="auto"/>
      <w:ind w:left="850" w:hanging="850"/>
    </w:pPr>
    <w:rPr>
      <w:szCs w:val="24"/>
      <w:lang w:val="en-GB" w:eastAsia="en-US"/>
    </w:rPr>
  </w:style>
  <w:style w:type="paragraph" w:customStyle="1" w:styleId="Institutionquiagit">
    <w:name w:val="Institution qui agit"/>
    <w:basedOn w:val="Normal"/>
    <w:next w:val="Normal"/>
    <w:rsid w:val="00262EC3"/>
    <w:pPr>
      <w:keepNext/>
      <w:spacing w:before="600" w:after="120" w:line="360" w:lineRule="auto"/>
    </w:pPr>
    <w:rPr>
      <w:szCs w:val="24"/>
      <w:lang w:val="en-GB" w:eastAsia="en-US"/>
    </w:rPr>
  </w:style>
  <w:style w:type="paragraph" w:customStyle="1" w:styleId="Institutionquisigne">
    <w:name w:val="Institution qui signe"/>
    <w:basedOn w:val="Normal"/>
    <w:next w:val="Normal"/>
    <w:rsid w:val="00262EC3"/>
    <w:pPr>
      <w:keepNext/>
      <w:tabs>
        <w:tab w:val="left" w:pos="4252"/>
      </w:tabs>
      <w:spacing w:before="720" w:line="360" w:lineRule="auto"/>
    </w:pPr>
    <w:rPr>
      <w:i/>
      <w:szCs w:val="24"/>
      <w:lang w:val="en-GB" w:eastAsia="en-US"/>
    </w:rPr>
  </w:style>
  <w:style w:type="paragraph" w:customStyle="1" w:styleId="Fait">
    <w:name w:val="Fait à"/>
    <w:basedOn w:val="Normal"/>
    <w:rsid w:val="00262EC3"/>
    <w:pPr>
      <w:keepNext/>
      <w:widowControl/>
      <w:spacing w:before="120" w:line="360" w:lineRule="auto"/>
    </w:pPr>
    <w:rPr>
      <w:szCs w:val="24"/>
      <w:lang w:val="en-GB" w:eastAsia="en-US"/>
    </w:rPr>
  </w:style>
  <w:style w:type="paragraph" w:customStyle="1" w:styleId="FootnoteTextForceStyle">
    <w:name w:val="Footnote Text ForceStyle"/>
    <w:rsid w:val="00262EC3"/>
    <w:pPr>
      <w:keepLines/>
      <w:widowControl w:val="0"/>
      <w:ind w:left="850" w:hanging="850"/>
    </w:pPr>
    <w:rPr>
      <w:sz w:val="24"/>
      <w:lang w:eastAsia="en-US"/>
    </w:rPr>
  </w:style>
  <w:style w:type="character" w:customStyle="1" w:styleId="Footer2">
    <w:name w:val="Footer2"/>
    <w:rsid w:val="00262EC3"/>
    <w:rPr>
      <w:rFonts w:ascii="Arial" w:hAnsi="Arial"/>
      <w:b/>
      <w:sz w:val="48"/>
    </w:rPr>
  </w:style>
  <w:style w:type="paragraph" w:customStyle="1" w:styleId="Applicationdirecte">
    <w:name w:val="Application directe"/>
    <w:basedOn w:val="Normal"/>
    <w:next w:val="Normal"/>
    <w:rsid w:val="00262EC3"/>
    <w:pPr>
      <w:spacing w:before="120" w:after="120" w:line="360" w:lineRule="auto"/>
    </w:pPr>
    <w:rPr>
      <w:szCs w:val="24"/>
      <w:lang w:val="en-GB" w:eastAsia="en-US"/>
    </w:rPr>
  </w:style>
  <w:style w:type="paragraph" w:customStyle="1" w:styleId="Normale">
    <w:name w:val="Normale"/>
    <w:rsid w:val="00262EC3"/>
    <w:pPr>
      <w:widowControl w:val="0"/>
      <w:spacing w:before="120" w:after="120" w:line="360" w:lineRule="auto"/>
    </w:pPr>
    <w:rPr>
      <w:sz w:val="24"/>
      <w:lang w:eastAsia="en-US"/>
    </w:rPr>
  </w:style>
  <w:style w:type="paragraph" w:customStyle="1" w:styleId="Formuledadoption">
    <w:name w:val="Formule d'adoption"/>
    <w:basedOn w:val="Normal"/>
    <w:next w:val="Normal"/>
    <w:rsid w:val="00262EC3"/>
    <w:pPr>
      <w:keepNext/>
      <w:widowControl/>
      <w:spacing w:before="120" w:after="120" w:line="360" w:lineRule="auto"/>
    </w:pPr>
    <w:rPr>
      <w:szCs w:val="24"/>
      <w:lang w:val="en-GB" w:eastAsia="en-US"/>
    </w:rPr>
  </w:style>
  <w:style w:type="paragraph" w:customStyle="1" w:styleId="Rfrenceinstitutionnelle">
    <w:name w:val="Référence institutionnelle"/>
    <w:basedOn w:val="Normal"/>
    <w:next w:val="Normal"/>
    <w:rsid w:val="00262EC3"/>
    <w:pPr>
      <w:widowControl/>
      <w:spacing w:after="240" w:line="360" w:lineRule="auto"/>
      <w:ind w:left="5102"/>
    </w:pPr>
    <w:rPr>
      <w:szCs w:val="24"/>
      <w:lang w:val="en-GB" w:eastAsia="en-US"/>
    </w:rPr>
  </w:style>
  <w:style w:type="paragraph" w:customStyle="1" w:styleId="Footer1">
    <w:name w:val="Footer1"/>
    <w:basedOn w:val="Normal"/>
    <w:rsid w:val="00262EC3"/>
    <w:pPr>
      <w:widowControl/>
      <w:tabs>
        <w:tab w:val="center" w:pos="4150"/>
        <w:tab w:val="right" w:pos="8306"/>
        <w:tab w:val="right" w:pos="9638"/>
      </w:tabs>
      <w:spacing w:line="360" w:lineRule="auto"/>
    </w:pPr>
    <w:rPr>
      <w:szCs w:val="24"/>
      <w:lang w:val="en-GB" w:eastAsia="en-US"/>
    </w:rPr>
  </w:style>
  <w:style w:type="paragraph" w:customStyle="1" w:styleId="SignatureInstitution">
    <w:name w:val="Signature Institution"/>
    <w:basedOn w:val="Normal"/>
    <w:rsid w:val="00262EC3"/>
    <w:pPr>
      <w:keepNext/>
      <w:widowControl/>
      <w:tabs>
        <w:tab w:val="left" w:pos="4252"/>
      </w:tabs>
      <w:spacing w:before="720" w:after="100" w:line="360" w:lineRule="auto"/>
      <w:jc w:val="both"/>
    </w:pPr>
    <w:rPr>
      <w:i/>
      <w:szCs w:val="24"/>
      <w:lang w:val="en-GB" w:eastAsia="en-US"/>
    </w:rPr>
  </w:style>
  <w:style w:type="paragraph" w:customStyle="1" w:styleId="Statut">
    <w:name w:val="Statut"/>
    <w:basedOn w:val="Normal"/>
    <w:next w:val="Normal"/>
    <w:rsid w:val="00262EC3"/>
    <w:pPr>
      <w:widowControl/>
      <w:spacing w:before="840" w:line="360" w:lineRule="auto"/>
      <w:jc w:val="center"/>
    </w:pPr>
    <w:rPr>
      <w:szCs w:val="24"/>
      <w:lang w:val="en-GB" w:eastAsia="en-US"/>
    </w:rPr>
  </w:style>
  <w:style w:type="paragraph" w:customStyle="1" w:styleId="Typedudocument">
    <w:name w:val="Type du document"/>
    <w:basedOn w:val="Normal"/>
    <w:next w:val="Normal"/>
    <w:rsid w:val="00262EC3"/>
    <w:pPr>
      <w:widowControl/>
      <w:spacing w:before="360" w:line="360" w:lineRule="auto"/>
      <w:jc w:val="center"/>
    </w:pPr>
    <w:rPr>
      <w:b/>
      <w:szCs w:val="24"/>
      <w:lang w:val="en-GB" w:eastAsia="en-US"/>
    </w:rPr>
  </w:style>
  <w:style w:type="paragraph" w:customStyle="1" w:styleId="Titreobjet">
    <w:name w:val="Titre objet"/>
    <w:basedOn w:val="Normal"/>
    <w:next w:val="Normal"/>
    <w:rsid w:val="00262EC3"/>
    <w:pPr>
      <w:widowControl/>
      <w:spacing w:before="360" w:after="360" w:line="360" w:lineRule="auto"/>
      <w:jc w:val="center"/>
    </w:pPr>
    <w:rPr>
      <w:b/>
      <w:szCs w:val="24"/>
      <w:lang w:val="en-GB" w:eastAsia="en-US"/>
    </w:rPr>
  </w:style>
  <w:style w:type="paragraph" w:customStyle="1" w:styleId="IntrtEEE">
    <w:name w:val="Intérêt EEE"/>
    <w:basedOn w:val="Normal"/>
    <w:next w:val="Normal"/>
    <w:rsid w:val="00262EC3"/>
    <w:pPr>
      <w:widowControl/>
      <w:spacing w:before="360" w:after="240" w:line="360" w:lineRule="auto"/>
      <w:jc w:val="center"/>
    </w:pPr>
    <w:rPr>
      <w:szCs w:val="24"/>
      <w:lang w:val="en-GB" w:eastAsia="en-US"/>
    </w:rPr>
  </w:style>
  <w:style w:type="character" w:customStyle="1" w:styleId="CMissingStyle">
    <w:name w:val="C_MissingStyle"/>
    <w:rsid w:val="00262EC3"/>
    <w:rPr>
      <w:color w:val="FFFFFF"/>
      <w:sz w:val="22"/>
      <w:shd w:val="clear" w:color="000000" w:fill="000000"/>
    </w:rPr>
  </w:style>
  <w:style w:type="paragraph" w:customStyle="1" w:styleId="PMissingStyle">
    <w:name w:val="P_MissingStyle"/>
    <w:basedOn w:val="Normal"/>
    <w:rsid w:val="00262EC3"/>
    <w:pPr>
      <w:spacing w:before="120" w:after="120" w:line="360" w:lineRule="auto"/>
    </w:pPr>
    <w:rPr>
      <w:color w:val="FFFFFF"/>
      <w:szCs w:val="24"/>
      <w:shd w:val="clear" w:color="000000" w:fill="000000"/>
      <w:lang w:val="en-GB" w:eastAsia="en-US"/>
    </w:rPr>
  </w:style>
  <w:style w:type="paragraph" w:customStyle="1" w:styleId="Warning">
    <w:name w:val="Warning"/>
    <w:rsid w:val="00262EC3"/>
    <w:rPr>
      <w:lang w:eastAsia="en-US"/>
    </w:rPr>
  </w:style>
  <w:style w:type="paragraph" w:styleId="Revision">
    <w:name w:val="Revision"/>
    <w:hidden/>
    <w:uiPriority w:val="99"/>
    <w:semiHidden/>
    <w:rsid w:val="00262EC3"/>
    <w:rPr>
      <w:sz w:val="24"/>
      <w:szCs w:val="24"/>
      <w:lang w:eastAsia="en-US"/>
    </w:rPr>
  </w:style>
  <w:style w:type="paragraph" w:customStyle="1" w:styleId="ListParagraph1">
    <w:name w:val="List Paragraph1"/>
    <w:basedOn w:val="Normal"/>
    <w:next w:val="ListParagraph"/>
    <w:uiPriority w:val="34"/>
    <w:qFormat/>
    <w:rsid w:val="00262EC3"/>
    <w:pPr>
      <w:widowControl/>
      <w:spacing w:before="100" w:beforeAutospacing="1" w:after="100" w:afterAutospacing="1"/>
    </w:pPr>
    <w:rPr>
      <w:rFonts w:eastAsia="Calibri"/>
      <w:szCs w:val="24"/>
      <w:lang w:val="en-GB"/>
    </w:rPr>
  </w:style>
  <w:style w:type="table" w:customStyle="1" w:styleId="PlainTable21">
    <w:name w:val="Plain Table 21"/>
    <w:basedOn w:val="TableNormal"/>
    <w:next w:val="PlainTable2"/>
    <w:uiPriority w:val="42"/>
    <w:rsid w:val="00262EC3"/>
    <w:rPr>
      <w:rFonts w:ascii="Calibri" w:eastAsia="Calibri" w:hAnsi="Calibri"/>
      <w:sz w:val="22"/>
      <w:szCs w:val="22"/>
      <w:lang w:val="en-US" w:eastAsia="en-US"/>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paragraph" w:customStyle="1" w:styleId="NormalCentered">
    <w:name w:val="Normal Centered"/>
    <w:basedOn w:val="Normal"/>
    <w:rsid w:val="00262EC3"/>
    <w:pPr>
      <w:widowControl/>
      <w:spacing w:before="120" w:after="120"/>
      <w:jc w:val="center"/>
    </w:pPr>
    <w:rPr>
      <w:rFonts w:eastAsia="Calibri"/>
      <w:szCs w:val="22"/>
      <w:lang w:eastAsia="en-US"/>
    </w:rPr>
  </w:style>
  <w:style w:type="paragraph" w:styleId="ListParagraph">
    <w:name w:val="List Paragraph"/>
    <w:basedOn w:val="Normal"/>
    <w:uiPriority w:val="34"/>
    <w:qFormat/>
    <w:rsid w:val="00262EC3"/>
    <w:pPr>
      <w:ind w:left="720"/>
      <w:contextualSpacing/>
    </w:pPr>
  </w:style>
  <w:style w:type="table" w:styleId="PlainTable2">
    <w:name w:val="Plain Table 2"/>
    <w:basedOn w:val="TableNormal"/>
    <w:uiPriority w:val="42"/>
    <w:rsid w:val="00262EC3"/>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customStyle="1" w:styleId="ti-doc-dur">
    <w:name w:val="ti-doc-dur"/>
    <w:basedOn w:val="Normal"/>
    <w:rsid w:val="004A572B"/>
    <w:pPr>
      <w:widowControl/>
      <w:spacing w:before="100" w:beforeAutospacing="1" w:after="100" w:afterAutospacing="1"/>
    </w:pPr>
    <w:rPr>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3594094">
      <w:bodyDiv w:val="1"/>
      <w:marLeft w:val="0"/>
      <w:marRight w:val="0"/>
      <w:marTop w:val="0"/>
      <w:marBottom w:val="0"/>
      <w:divBdr>
        <w:top w:val="none" w:sz="0" w:space="0" w:color="auto"/>
        <w:left w:val="none" w:sz="0" w:space="0" w:color="auto"/>
        <w:bottom w:val="none" w:sz="0" w:space="0" w:color="auto"/>
        <w:right w:val="none" w:sz="0" w:space="0" w:color="auto"/>
      </w:divBdr>
    </w:div>
    <w:div w:id="20529169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image" Target="media/image7.png"/><Relationship Id="rId2" Type="http://schemas.openxmlformats.org/officeDocument/2006/relationships/numbering" Target="numbering.xml"/><Relationship Id="rId16" Type="http://schemas.openxmlformats.org/officeDocument/2006/relationships/image" Target="media/image6.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image" Target="media/image5.png"/><Relationship Id="rId10" Type="http://schemas.openxmlformats.org/officeDocument/2006/relationships/footer" Target="footer2.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C9ABD0B-F833-45C2-90B5-633D6AEB5D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173</Pages>
  <Words>19053</Words>
  <Characters>154975</Characters>
  <Application>Microsoft Office Word</Application>
  <DocSecurity>0</DocSecurity>
  <Lines>1291</Lines>
  <Paragraphs>347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173681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KINNUNEN Hannele</dc:creator>
  <cp:keywords/>
  <cp:lastModifiedBy>LUKSITE Marija</cp:lastModifiedBy>
  <cp:revision>2</cp:revision>
  <cp:lastPrinted>2004-11-19T15:42:00Z</cp:lastPrinted>
  <dcterms:created xsi:type="dcterms:W3CDTF">2024-10-18T14:03:00Z</dcterms:created>
  <dcterms:modified xsi:type="dcterms:W3CDTF">2024-10-18T14:03:00Z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A9-0039/2024</vt:lpwstr>
  </property>
  <property fmtid="{D5CDD505-2E9C-101B-9397-08002B2CF9AE}" pid="4" name="&lt;Type&gt;">
    <vt:lpwstr>RR</vt:lpwstr>
  </property>
</Properties>
</file>