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3F19" w:rsidRPr="00786B8D">
        <w:trPr>
          <w:trHeight w:hRule="exact" w:val="1418"/>
        </w:trPr>
        <w:tc>
          <w:tcPr>
            <w:tcW w:w="6804" w:type="dxa"/>
            <w:shd w:val="clear" w:color="auto" w:fill="auto"/>
            <w:vAlign w:val="center"/>
          </w:tcPr>
          <w:p w:rsidR="00793F19" w:rsidRPr="00786B8D" w:rsidRDefault="00DB3770">
            <w:pPr>
              <w:pStyle w:val="EPName"/>
            </w:pPr>
            <w:r w:rsidRPr="00786B8D">
              <w:t>Európsky parlament</w:t>
            </w:r>
          </w:p>
          <w:p w:rsidR="00793F19" w:rsidRPr="00786B8D" w:rsidRDefault="00DB3770">
            <w:pPr>
              <w:pStyle w:val="EPTerm"/>
              <w:rPr>
                <w:rStyle w:val="HideTWBExt"/>
                <w:noProof w:val="0"/>
                <w:vanish w:val="0"/>
                <w:color w:val="auto"/>
              </w:rPr>
            </w:pPr>
            <w:r w:rsidRPr="00786B8D">
              <w:t>2019-2024</w:t>
            </w:r>
          </w:p>
        </w:tc>
        <w:tc>
          <w:tcPr>
            <w:tcW w:w="2268" w:type="dxa"/>
            <w:shd w:val="clear" w:color="auto" w:fill="auto"/>
          </w:tcPr>
          <w:p w:rsidR="00793F19" w:rsidRPr="00786B8D" w:rsidRDefault="00DB3770">
            <w:pPr>
              <w:pStyle w:val="EPLogo"/>
            </w:pPr>
            <w:r w:rsidRPr="00786B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93F19" w:rsidRPr="00786B8D" w:rsidRDefault="00793F19">
      <w:pPr>
        <w:pStyle w:val="LineTop"/>
      </w:pPr>
    </w:p>
    <w:p w:rsidR="00793F19" w:rsidRPr="00786B8D" w:rsidRDefault="00DB3770">
      <w:pPr>
        <w:pStyle w:val="EPBodyTA1"/>
      </w:pPr>
      <w:r w:rsidRPr="00786B8D">
        <w:t>PRIJATÉ TEXTY</w:t>
      </w:r>
    </w:p>
    <w:p w:rsidR="00793F19" w:rsidRPr="00786B8D" w:rsidRDefault="00793F19">
      <w:pPr>
        <w:pStyle w:val="LineBottom"/>
      </w:pPr>
    </w:p>
    <w:p w:rsidR="00793F19" w:rsidRPr="00786B8D" w:rsidRDefault="00DB3770">
      <w:pPr>
        <w:pStyle w:val="ATHeading1"/>
      </w:pPr>
      <w:bookmarkStart w:id="0" w:name="TANumber"/>
      <w:r w:rsidRPr="00786B8D">
        <w:t>P9_TA(2024)0091</w:t>
      </w:r>
      <w:bookmarkEnd w:id="0"/>
    </w:p>
    <w:p w:rsidR="00793F19" w:rsidRPr="00786B8D" w:rsidRDefault="00DB3770">
      <w:pPr>
        <w:pStyle w:val="ATHeading2"/>
      </w:pPr>
      <w:bookmarkStart w:id="1" w:name="title"/>
      <w:proofErr w:type="spellStart"/>
      <w:r w:rsidRPr="00786B8D">
        <w:t>Detergenty</w:t>
      </w:r>
      <w:proofErr w:type="spellEnd"/>
      <w:r w:rsidRPr="00786B8D">
        <w:t xml:space="preserve"> a povrchovo aktívne látky</w:t>
      </w:r>
      <w:bookmarkEnd w:id="1"/>
    </w:p>
    <w:p w:rsidR="00793F19" w:rsidRPr="00786B8D" w:rsidRDefault="00DB3770">
      <w:pPr>
        <w:rPr>
          <w:i/>
          <w:vanish/>
        </w:rPr>
      </w:pPr>
      <w:r w:rsidRPr="00786B8D">
        <w:rPr>
          <w:i/>
        </w:rPr>
        <w:fldChar w:fldCharType="begin"/>
      </w:r>
      <w:r w:rsidRPr="00786B8D">
        <w:rPr>
          <w:i/>
        </w:rPr>
        <w:instrText xml:space="preserve"> TC"(</w:instrText>
      </w:r>
      <w:bookmarkStart w:id="2" w:name="DocNumber"/>
      <w:r w:rsidRPr="00786B8D">
        <w:rPr>
          <w:i/>
        </w:rPr>
        <w:instrText>A9-0039/2024</w:instrText>
      </w:r>
      <w:bookmarkEnd w:id="2"/>
      <w:r w:rsidRPr="00786B8D">
        <w:rPr>
          <w:i/>
        </w:rPr>
        <w:instrText xml:space="preserve"> - Spravodajkyňa: Manuela </w:instrText>
      </w:r>
      <w:proofErr w:type="spellStart"/>
      <w:r w:rsidRPr="00786B8D">
        <w:rPr>
          <w:i/>
        </w:rPr>
        <w:instrText>Ripa</w:instrText>
      </w:r>
      <w:proofErr w:type="spellEnd"/>
      <w:r w:rsidRPr="00786B8D">
        <w:rPr>
          <w:i/>
        </w:rPr>
        <w:instrText xml:space="preserve"> )"\l3 \n&gt; \* MERGEFORMAT </w:instrText>
      </w:r>
      <w:r w:rsidRPr="00786B8D">
        <w:rPr>
          <w:i/>
        </w:rPr>
        <w:fldChar w:fldCharType="end"/>
      </w:r>
    </w:p>
    <w:p w:rsidR="00793F19" w:rsidRPr="00786B8D" w:rsidRDefault="00DB3770">
      <w:pPr>
        <w:rPr>
          <w:vanish/>
        </w:rPr>
      </w:pPr>
      <w:bookmarkStart w:id="3" w:name="Commission"/>
      <w:r w:rsidRPr="00786B8D">
        <w:rPr>
          <w:vanish/>
        </w:rPr>
        <w:t>Výbor pre životné prostredie, verejné zdravie a bezpečnosť potravín</w:t>
      </w:r>
      <w:bookmarkEnd w:id="3"/>
    </w:p>
    <w:p w:rsidR="00793F19" w:rsidRPr="00786B8D" w:rsidRDefault="00DB3770">
      <w:pPr>
        <w:rPr>
          <w:vanish/>
        </w:rPr>
      </w:pPr>
      <w:bookmarkStart w:id="4" w:name="PE"/>
      <w:r w:rsidRPr="00786B8D">
        <w:rPr>
          <w:vanish/>
        </w:rPr>
        <w:t>PE753.691</w:t>
      </w:r>
      <w:bookmarkEnd w:id="4"/>
    </w:p>
    <w:p w:rsidR="00793F19" w:rsidRPr="00786B8D" w:rsidRDefault="00DB3770">
      <w:pPr>
        <w:pStyle w:val="ATHeading3"/>
      </w:pPr>
      <w:bookmarkStart w:id="5" w:name="Sujet"/>
      <w:r w:rsidRPr="00786B8D">
        <w:t xml:space="preserve">Legislatívne uznesenie Európskeho parlamentu z 27. februára 2024 o návrhu nariadenia Európskeho parlamentu a Rady o </w:t>
      </w:r>
      <w:proofErr w:type="spellStart"/>
      <w:r w:rsidRPr="00786B8D">
        <w:t>detergentoch</w:t>
      </w:r>
      <w:proofErr w:type="spellEnd"/>
      <w:r w:rsidRPr="00786B8D">
        <w:t xml:space="preserve"> a povrchovo aktívnych látkach a o zmene nariadenia (EÚ) 2019/1020 a zrušení nariadenia (ES) č. 648/2004</w:t>
      </w:r>
      <w:bookmarkEnd w:id="5"/>
      <w:r w:rsidRPr="00786B8D">
        <w:t xml:space="preserve"> </w:t>
      </w:r>
      <w:bookmarkStart w:id="6" w:name="References"/>
      <w:r w:rsidRPr="00786B8D">
        <w:t>(COM(2023)0217 – C9-0154/2023 – 2023/0124(COD))</w:t>
      </w:r>
      <w:bookmarkEnd w:id="6"/>
    </w:p>
    <w:p w:rsidR="00793F19" w:rsidRPr="00786B8D" w:rsidRDefault="00DB3770">
      <w:pPr>
        <w:pStyle w:val="NormalBold"/>
      </w:pPr>
      <w:bookmarkStart w:id="7" w:name="TextBodyBegin"/>
      <w:bookmarkEnd w:id="7"/>
      <w:r w:rsidRPr="00786B8D">
        <w:t>(Riadny legislatívny postup: prvé čítanie)</w:t>
      </w:r>
    </w:p>
    <w:p w:rsidR="00793F19" w:rsidRPr="00786B8D" w:rsidRDefault="00DB3770">
      <w:pPr>
        <w:pStyle w:val="EPComma"/>
      </w:pPr>
      <w:r w:rsidRPr="00786B8D">
        <w:rPr>
          <w:i/>
        </w:rPr>
        <w:t>Európsky parlament</w:t>
      </w:r>
      <w:r w:rsidRPr="00786B8D">
        <w:t>,</w:t>
      </w:r>
    </w:p>
    <w:p w:rsidR="00793F19" w:rsidRPr="00786B8D" w:rsidRDefault="00DB3770">
      <w:pPr>
        <w:pStyle w:val="NormalHanging12a"/>
      </w:pPr>
      <w:r w:rsidRPr="00786B8D">
        <w:t>–</w:t>
      </w:r>
      <w:r w:rsidRPr="00786B8D">
        <w:tab/>
        <w:t>so zreteľom na návrh Komisie pre Európsky parlament a Radu (COM(2023)0217),</w:t>
      </w:r>
    </w:p>
    <w:p w:rsidR="00793F19" w:rsidRPr="00786B8D" w:rsidRDefault="00DB3770">
      <w:pPr>
        <w:pStyle w:val="NormalHanging12a"/>
      </w:pPr>
      <w:r w:rsidRPr="00786B8D">
        <w:t>–</w:t>
      </w:r>
      <w:r w:rsidRPr="00786B8D">
        <w:tab/>
        <w:t>so zreteľom na článok 294 ods. 2 a článok 114 Zmluvy o fungovaní Európskej únie, v súlade s ktorými Komisia predložila návrh Európskemu parlamentu (C9-0154/2023),</w:t>
      </w:r>
    </w:p>
    <w:p w:rsidR="00793F19" w:rsidRPr="00786B8D" w:rsidRDefault="00DB3770">
      <w:pPr>
        <w:pStyle w:val="NormalHanging12a"/>
      </w:pPr>
      <w:r w:rsidRPr="00786B8D">
        <w:t>–</w:t>
      </w:r>
      <w:r w:rsidRPr="00786B8D">
        <w:tab/>
        <w:t>so zreteľom na článok 294 ods. 3 Zmluvy o fungovaní Európskej únie,</w:t>
      </w:r>
    </w:p>
    <w:p w:rsidR="00793F19" w:rsidRPr="00786B8D" w:rsidRDefault="00DB3770">
      <w:pPr>
        <w:pStyle w:val="NormalHanging12a"/>
      </w:pPr>
      <w:r w:rsidRPr="00786B8D">
        <w:t>–</w:t>
      </w:r>
      <w:r w:rsidRPr="00786B8D">
        <w:tab/>
        <w:t>so zreteľom na stanovisko Európskeho hospodárskeho a sociálneho výboru z 12. júla 2023</w:t>
      </w:r>
      <w:r w:rsidRPr="00786B8D">
        <w:rPr>
          <w:vertAlign w:val="superscript"/>
        </w:rPr>
        <w:footnoteReference w:id="1"/>
      </w:r>
      <w:r w:rsidRPr="00786B8D">
        <w:t>,</w:t>
      </w:r>
    </w:p>
    <w:p w:rsidR="00793F19" w:rsidRPr="00786B8D" w:rsidRDefault="00DB3770">
      <w:pPr>
        <w:pStyle w:val="NormalHanging12a"/>
      </w:pPr>
      <w:r w:rsidRPr="00786B8D">
        <w:t>–</w:t>
      </w:r>
      <w:r w:rsidRPr="00786B8D">
        <w:tab/>
        <w:t>so zreteľom na článok 59 rokovacieho poriadku,</w:t>
      </w:r>
    </w:p>
    <w:p w:rsidR="00793F19" w:rsidRPr="00786B8D" w:rsidRDefault="00DB3770">
      <w:pPr>
        <w:pStyle w:val="NormalHanging12a"/>
      </w:pPr>
      <w:r w:rsidRPr="00786B8D">
        <w:t>–</w:t>
      </w:r>
      <w:r w:rsidRPr="00786B8D">
        <w:tab/>
        <w:t xml:space="preserve">so zreteľom na stanovisko Výboru pre vnútorný trh a ochranu spotrebiteľa, </w:t>
      </w:r>
    </w:p>
    <w:p w:rsidR="00793F19" w:rsidRPr="00786B8D" w:rsidRDefault="00DB3770">
      <w:pPr>
        <w:pStyle w:val="NormalHanging12a"/>
      </w:pPr>
      <w:r w:rsidRPr="00786B8D">
        <w:t>–</w:t>
      </w:r>
      <w:r w:rsidRPr="00786B8D">
        <w:tab/>
        <w:t>so zreteľom na správu Výboru pre životné prostredie, verejné zdravie a bezpečnosť potravín (A9-0039/2024),</w:t>
      </w:r>
    </w:p>
    <w:p w:rsidR="00793F19" w:rsidRPr="00786B8D" w:rsidRDefault="00DB3770">
      <w:pPr>
        <w:pStyle w:val="NormalHanging12a"/>
      </w:pPr>
      <w:r w:rsidRPr="00786B8D">
        <w:t>1.</w:t>
      </w:r>
      <w:r w:rsidRPr="00786B8D">
        <w:tab/>
        <w:t>prijíma nasledujúcu pozíciu v prvom čítaní;</w:t>
      </w:r>
    </w:p>
    <w:p w:rsidR="00793F19" w:rsidRPr="00786B8D" w:rsidRDefault="00DB3770">
      <w:pPr>
        <w:pStyle w:val="NormalHanging12a"/>
      </w:pPr>
      <w:r w:rsidRPr="00786B8D">
        <w:t>2.</w:t>
      </w:r>
      <w:r w:rsidRPr="00786B8D">
        <w:tab/>
        <w:t>žiada Komisiu, aby mu vec znovu predložila, ak nahrádza, podstatne mení alebo má v úmysle podstatne zmeniť svoj návrh;</w:t>
      </w:r>
    </w:p>
    <w:p w:rsidR="00793F19" w:rsidRPr="00786B8D" w:rsidRDefault="00DB3770">
      <w:pPr>
        <w:pStyle w:val="NormalHanging12a"/>
        <w:sectPr w:rsidR="00793F19" w:rsidRPr="00786B8D">
          <w:footnotePr>
            <w:numRestart w:val="eachPage"/>
          </w:footnotePr>
          <w:endnotePr>
            <w:numFmt w:val="decimal"/>
          </w:endnotePr>
          <w:pgSz w:w="11906" w:h="16838" w:code="9"/>
          <w:pgMar w:top="1134" w:right="1418" w:bottom="1418" w:left="1418" w:header="1134" w:footer="567" w:gutter="0"/>
          <w:cols w:space="720"/>
          <w:noEndnote/>
          <w:docGrid w:linePitch="326"/>
        </w:sectPr>
      </w:pPr>
      <w:r w:rsidRPr="00786B8D">
        <w:t>3.</w:t>
      </w:r>
      <w:r w:rsidRPr="00786B8D">
        <w:tab/>
        <w:t>poveruje svoju predsedníčku, aby postúpila túto pozíciu Rade, Komisii a národným parlamentom.</w:t>
      </w:r>
    </w:p>
    <w:p w:rsidR="00793F19" w:rsidRPr="00786B8D" w:rsidRDefault="00DB3770">
      <w:pPr>
        <w:pStyle w:val="Institutionquiagit"/>
        <w:keepNext w:val="0"/>
        <w:spacing w:before="0" w:after="240"/>
        <w:jc w:val="left"/>
        <w:outlineLvl w:val="0"/>
        <w:rPr>
          <w:b/>
        </w:rPr>
      </w:pPr>
      <w:r w:rsidRPr="00786B8D">
        <w:rPr>
          <w:b/>
        </w:rPr>
        <w:lastRenderedPageBreak/>
        <w:t>P9_TC1-COD(2023)0124</w:t>
      </w:r>
    </w:p>
    <w:p w:rsidR="00793F19" w:rsidRPr="00786B8D" w:rsidRDefault="00DB3770">
      <w:pPr>
        <w:pStyle w:val="NormalHanging12a"/>
        <w:ind w:left="0" w:firstLine="0"/>
        <w:rPr>
          <w:b/>
        </w:rPr>
      </w:pPr>
      <w:r w:rsidRPr="00786B8D">
        <w:rPr>
          <w:b/>
        </w:rPr>
        <w:t xml:space="preserve">Pozícia Európskeho parlamentu prijatá v prvom čítaní 27. februára 2024 na účely prijatia nariadenia Európskeho parlamentu a Rady (EÚ) 2024/... o </w:t>
      </w:r>
      <w:proofErr w:type="spellStart"/>
      <w:r w:rsidRPr="00786B8D">
        <w:rPr>
          <w:b/>
        </w:rPr>
        <w:t>detergentoch</w:t>
      </w:r>
      <w:proofErr w:type="spellEnd"/>
      <w:r w:rsidRPr="00786B8D">
        <w:rPr>
          <w:b/>
        </w:rPr>
        <w:t xml:space="preserve"> a povrchovo aktívnych látkach a o zmene nariadenia (EÚ) 2019/1020 a zrušení nariadenia (ES) č. 648/2004</w:t>
      </w:r>
    </w:p>
    <w:p w:rsidR="00793F19" w:rsidRPr="00786B8D" w:rsidRDefault="00DB3770">
      <w:pPr>
        <w:widowControl/>
        <w:spacing w:before="360" w:after="240" w:line="360" w:lineRule="auto"/>
        <w:jc w:val="center"/>
        <w:rPr>
          <w:szCs w:val="24"/>
          <w:lang w:eastAsia="en-US"/>
        </w:rPr>
      </w:pPr>
      <w:r w:rsidRPr="00786B8D">
        <w:rPr>
          <w:szCs w:val="24"/>
          <w:lang w:eastAsia="en-US"/>
        </w:rPr>
        <w:t>(Text s významom pre EHP)</w:t>
      </w:r>
    </w:p>
    <w:p w:rsidR="00793F19" w:rsidRPr="00786B8D" w:rsidRDefault="00DB3770">
      <w:pPr>
        <w:keepNext/>
        <w:spacing w:before="600" w:after="120" w:line="360" w:lineRule="auto"/>
        <w:rPr>
          <w:szCs w:val="24"/>
          <w:lang w:eastAsia="en-US"/>
        </w:rPr>
      </w:pPr>
      <w:r w:rsidRPr="00786B8D">
        <w:rPr>
          <w:szCs w:val="24"/>
          <w:lang w:eastAsia="en-US"/>
        </w:rPr>
        <w:t>EURÓPSKY PARLAMENT A RADA EURÓPSKEJ ÚNIE,</w:t>
      </w:r>
    </w:p>
    <w:p w:rsidR="00793F19" w:rsidRPr="00786B8D" w:rsidRDefault="00DB3770">
      <w:pPr>
        <w:spacing w:before="120" w:after="120" w:line="360" w:lineRule="auto"/>
        <w:rPr>
          <w:lang w:eastAsia="en-US"/>
        </w:rPr>
      </w:pPr>
      <w:r w:rsidRPr="00786B8D">
        <w:rPr>
          <w:lang w:eastAsia="en-US"/>
        </w:rPr>
        <w:t>so zreteľom na Zmluvu o fungovaní Európskej únie, a najmä na jej článok 114,</w:t>
      </w:r>
    </w:p>
    <w:p w:rsidR="00793F19" w:rsidRPr="00786B8D" w:rsidRDefault="00DB3770">
      <w:pPr>
        <w:spacing w:before="120" w:after="120" w:line="360" w:lineRule="auto"/>
        <w:rPr>
          <w:lang w:eastAsia="en-US"/>
        </w:rPr>
      </w:pPr>
      <w:r w:rsidRPr="00786B8D">
        <w:rPr>
          <w:lang w:eastAsia="en-US"/>
        </w:rPr>
        <w:t>so zreteľom na návrh Európskej komisie,</w:t>
      </w:r>
    </w:p>
    <w:p w:rsidR="00793F19" w:rsidRPr="00786B8D" w:rsidRDefault="00DB3770">
      <w:pPr>
        <w:spacing w:before="120" w:after="120" w:line="360" w:lineRule="auto"/>
        <w:rPr>
          <w:lang w:eastAsia="en-US"/>
        </w:rPr>
      </w:pPr>
      <w:r w:rsidRPr="00786B8D">
        <w:rPr>
          <w:lang w:eastAsia="en-US"/>
        </w:rPr>
        <w:t>po postúpení návrhu legislatívneho aktu národným parlamentom,</w:t>
      </w:r>
    </w:p>
    <w:p w:rsidR="00793F19" w:rsidRPr="00786B8D" w:rsidRDefault="00DB3770">
      <w:pPr>
        <w:spacing w:before="120" w:after="120" w:line="360" w:lineRule="auto"/>
        <w:rPr>
          <w:lang w:eastAsia="en-US"/>
        </w:rPr>
      </w:pPr>
      <w:r w:rsidRPr="00786B8D">
        <w:rPr>
          <w:lang w:eastAsia="en-US"/>
        </w:rPr>
        <w:t>so zreteľom na stanovisko Európskeho hospodárskeho a sociálneho výboru</w:t>
      </w:r>
      <w:r w:rsidRPr="00786B8D">
        <w:rPr>
          <w:vertAlign w:val="superscript"/>
          <w:lang w:eastAsia="en-US"/>
        </w:rPr>
        <w:footnoteReference w:id="2"/>
      </w:r>
      <w:r w:rsidRPr="00786B8D">
        <w:rPr>
          <w:lang w:eastAsia="en-US"/>
        </w:rPr>
        <w:t>,</w:t>
      </w:r>
    </w:p>
    <w:p w:rsidR="00793F19" w:rsidRPr="00786B8D" w:rsidRDefault="00DB3770">
      <w:pPr>
        <w:spacing w:before="120" w:after="120" w:line="360" w:lineRule="auto"/>
        <w:rPr>
          <w:lang w:eastAsia="en-US"/>
        </w:rPr>
      </w:pPr>
      <w:r w:rsidRPr="00786B8D">
        <w:rPr>
          <w:lang w:eastAsia="en-US"/>
        </w:rPr>
        <w:t>konajúc v súlade s riadnym legislatívnym postupom,</w:t>
      </w:r>
    </w:p>
    <w:p w:rsidR="00793F19" w:rsidRPr="00786B8D" w:rsidRDefault="00DB3770">
      <w:pPr>
        <w:widowControl/>
        <w:rPr>
          <w:lang w:eastAsia="en-US"/>
        </w:rPr>
      </w:pPr>
      <w:r w:rsidRPr="00786B8D">
        <w:rPr>
          <w:lang w:eastAsia="en-US"/>
        </w:rPr>
        <w:br w:type="page"/>
      </w:r>
    </w:p>
    <w:p w:rsidR="00793F19" w:rsidRPr="00786B8D" w:rsidRDefault="00DB3770">
      <w:pPr>
        <w:spacing w:before="120" w:after="120" w:line="360" w:lineRule="auto"/>
        <w:rPr>
          <w:lang w:eastAsia="en-US"/>
        </w:rPr>
      </w:pPr>
      <w:r w:rsidRPr="00786B8D">
        <w:rPr>
          <w:lang w:eastAsia="en-US"/>
        </w:rPr>
        <w:lastRenderedPageBreak/>
        <w:t>keďže:</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Podmienky pre uvedenie </w:t>
      </w:r>
      <w:proofErr w:type="spellStart"/>
      <w:r w:rsidRPr="00786B8D">
        <w:rPr>
          <w:szCs w:val="24"/>
          <w:lang w:eastAsia="en-US"/>
        </w:rPr>
        <w:t>detergentov</w:t>
      </w:r>
      <w:proofErr w:type="spellEnd"/>
      <w:r w:rsidRPr="00786B8D">
        <w:rPr>
          <w:szCs w:val="24"/>
          <w:lang w:eastAsia="en-US"/>
        </w:rPr>
        <w:t xml:space="preserve"> a povrchovo aktívnych látok pre </w:t>
      </w:r>
      <w:proofErr w:type="spellStart"/>
      <w:r w:rsidRPr="00786B8D">
        <w:rPr>
          <w:szCs w:val="24"/>
          <w:lang w:eastAsia="en-US"/>
        </w:rPr>
        <w:t>detergenty</w:t>
      </w:r>
      <w:proofErr w:type="spellEnd"/>
      <w:r w:rsidRPr="00786B8D">
        <w:rPr>
          <w:szCs w:val="24"/>
          <w:lang w:eastAsia="en-US"/>
        </w:rPr>
        <w:t xml:space="preserve"> na trh a ich sprístupnenie na trhu sa harmonizovali prostredníctvom nariadenia Európskeho parlamentu a Rady (ES) č. 648/2004</w:t>
      </w:r>
      <w:r w:rsidRPr="00786B8D">
        <w:rPr>
          <w:szCs w:val="24"/>
          <w:vertAlign w:val="superscript"/>
          <w:lang w:eastAsia="en-US"/>
        </w:rPr>
        <w:footnoteReference w:id="3"/>
      </w:r>
      <w:r w:rsidRPr="00786B8D">
        <w:rPr>
          <w:szCs w:val="24"/>
          <w:lang w:eastAsia="en-US"/>
        </w:rPr>
        <w:t>.</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Hodnotením nariadenia (ES) č. 648/2004</w:t>
      </w:r>
      <w:r w:rsidRPr="00786B8D">
        <w:rPr>
          <w:szCs w:val="24"/>
          <w:vertAlign w:val="superscript"/>
          <w:lang w:eastAsia="en-US"/>
        </w:rPr>
        <w:footnoteReference w:id="4"/>
      </w:r>
      <w:r w:rsidRPr="00786B8D">
        <w:rPr>
          <w:szCs w:val="24"/>
          <w:lang w:eastAsia="en-US"/>
        </w:rPr>
        <w:t xml:space="preserve"> zo strany Komisie sa dospelo k záveru, že celkovo sa uvedeným nariadením do veľkej miery dosiahli jeho ciele. Hodnotením sa však identifikovalo aj viacero slabých stránok a oblastí na ďalšie zlepšenie. V posledných rokoch sa zásadne zmenil regulačný rámec pre chemikálie, čo viedlo k nesúdržnosti a zdvojovaniu pravidiel uplatniteľných na </w:t>
      </w:r>
      <w:proofErr w:type="spellStart"/>
      <w:r w:rsidRPr="00786B8D">
        <w:rPr>
          <w:szCs w:val="24"/>
          <w:lang w:eastAsia="en-US"/>
        </w:rPr>
        <w:t>detergenty</w:t>
      </w:r>
      <w:proofErr w:type="spellEnd"/>
      <w:r w:rsidRPr="00786B8D">
        <w:rPr>
          <w:szCs w:val="24"/>
          <w:lang w:eastAsia="en-US"/>
        </w:rPr>
        <w:t xml:space="preserve"> a obzvlášť na požiadavky na informácie o nich. Je preto potrebné zaistiť konzistentnosť a odstrániť duplicitné požiadavky na informácie.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w:t>
      </w:r>
      <w:r w:rsidRPr="00786B8D">
        <w:rPr>
          <w:szCs w:val="24"/>
          <w:lang w:eastAsia="en-US"/>
        </w:rPr>
        <w:tab/>
        <w:t xml:space="preserve">Nastal nový vývoj na trhu, najmä vývoj </w:t>
      </w:r>
      <w:proofErr w:type="spellStart"/>
      <w:r w:rsidRPr="00786B8D">
        <w:rPr>
          <w:szCs w:val="24"/>
          <w:lang w:eastAsia="en-US"/>
        </w:rPr>
        <w:t>detergentov</w:t>
      </w:r>
      <w:proofErr w:type="spellEnd"/>
      <w:r w:rsidRPr="00786B8D">
        <w:rPr>
          <w:szCs w:val="24"/>
          <w:lang w:eastAsia="en-US"/>
        </w:rPr>
        <w:t xml:space="preserve"> obsahujúcich mikroorganizmy a predaj </w:t>
      </w:r>
      <w:proofErr w:type="spellStart"/>
      <w:r w:rsidRPr="00786B8D">
        <w:rPr>
          <w:szCs w:val="24"/>
          <w:lang w:eastAsia="en-US"/>
        </w:rPr>
        <w:t>detergentov</w:t>
      </w:r>
      <w:proofErr w:type="spellEnd"/>
      <w:r w:rsidRPr="00786B8D">
        <w:rPr>
          <w:szCs w:val="24"/>
          <w:lang w:eastAsia="en-US"/>
        </w:rPr>
        <w:t xml:space="preserve"> formou plnenia do náhradných náplní, na ktorý sa úplne alebo čiastočne nevzťahuje nariadenie (ES) č. 648/2004. Na druhej strane digitalizácia ponúka príležitosti na zjednodušenie, zníženie zaťaženia, jednoduchšie používanie a zrozumiteľnosť bezpečnostných informácií a informácií o používaní, ktoré v súčasnosti chýbajú. Preto je potrebné zohľadniť novovzniknuté výrobky a postupy a zintenzívniť úsilie v oblasti digitalizácie v súlade so všeobecnými cieľmi Únie z hľadiska udržateľnosti, zelenej a digitálnej transformácie.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w:t>
      </w:r>
      <w:r w:rsidRPr="00786B8D">
        <w:rPr>
          <w:szCs w:val="24"/>
          <w:lang w:eastAsia="en-US"/>
        </w:rPr>
        <w:tab/>
        <w:t>Kontrola vhodnosti najvýznamnejších právnych predpisov o chemikáliách</w:t>
      </w:r>
      <w:r w:rsidRPr="00786B8D">
        <w:rPr>
          <w:szCs w:val="24"/>
          <w:vertAlign w:val="superscript"/>
          <w:lang w:eastAsia="en-US"/>
        </w:rPr>
        <w:footnoteReference w:id="5"/>
      </w:r>
      <w:r w:rsidRPr="00786B8D">
        <w:rPr>
          <w:szCs w:val="24"/>
          <w:lang w:eastAsia="en-US"/>
        </w:rPr>
        <w:t xml:space="preserve"> [okrem nariadenia Európskeho parlamentu a Rady (EÚ) č. 1907/2006</w:t>
      </w:r>
      <w:r w:rsidRPr="00786B8D">
        <w:rPr>
          <w:szCs w:val="24"/>
          <w:vertAlign w:val="superscript"/>
          <w:lang w:eastAsia="en-US"/>
        </w:rPr>
        <w:footnoteReference w:id="6"/>
      </w:r>
      <w:r w:rsidRPr="00786B8D">
        <w:rPr>
          <w:szCs w:val="24"/>
          <w:lang w:eastAsia="en-US"/>
        </w:rPr>
        <w:t>] poukázala na zložitosť regulačného rámca Únie pre chemikálie a pripisuje ju veľkému počtu jednotlivých právnych predpisov pre konkrétne výrobky a sektory, medzi ktorými existujú vzájomné prepojenia. Poukázala aj na existujúci priestor na zjednodušenie, pokiaľ ide o oznamovanie informácií používateľom výrobkov na etiketách s neúmerným množstvom informácií, a zistila, že v súčasnosti sa nevyužívajú inovatívne nástroje na oznamovanie informácií o výrobkoch. Je preto potrebné zjednodušiť súčasné pravidlá, aby sa znížilo zaťaženie hospodárskych subjektov, zlepšilo sa porozumenie spotrebiteľov a uľahčil sa dohľad nad trhom. Nariadenie (ES) č. 648/2004 by sa preto malo nahradiť.</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V rozhodnutí Európskeho parlamentu a Rady č. 768/2008/ES</w:t>
      </w:r>
      <w:r w:rsidRPr="00786B8D">
        <w:rPr>
          <w:szCs w:val="24"/>
          <w:vertAlign w:val="superscript"/>
          <w:lang w:eastAsia="en-US"/>
        </w:rPr>
        <w:footnoteReference w:id="7"/>
      </w:r>
      <w:r w:rsidRPr="00786B8D">
        <w:rPr>
          <w:szCs w:val="24"/>
          <w:lang w:eastAsia="en-US"/>
        </w:rPr>
        <w:t xml:space="preserve"> sa stanovujú spoločné zásady a referenčné ustanovenia, ktoré sa majú uplatňovať v sektorových právnych predpisoch, aby sa zabezpečil jednotný základ pre revíziu daných právnych predpisov. Nový právny rámec pre </w:t>
      </w:r>
      <w:proofErr w:type="spellStart"/>
      <w:r w:rsidRPr="00786B8D">
        <w:rPr>
          <w:szCs w:val="24"/>
          <w:lang w:eastAsia="en-US"/>
        </w:rPr>
        <w:t>detergenty</w:t>
      </w:r>
      <w:proofErr w:type="spellEnd"/>
      <w:r w:rsidRPr="00786B8D">
        <w:rPr>
          <w:szCs w:val="24"/>
          <w:lang w:eastAsia="en-US"/>
        </w:rPr>
        <w:t xml:space="preserve"> a povrchovo aktívne látky by sa mal čo najviac zosúladiť s týmito spoločnými zásadami a referenčnými ustanoveniami.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(6)</w:t>
      </w:r>
      <w:r w:rsidRPr="00786B8D">
        <w:rPr>
          <w:szCs w:val="24"/>
          <w:lang w:eastAsia="en-US"/>
        </w:rPr>
        <w:tab/>
        <w:t xml:space="preserve">V záujme zaistenia právnej istoty a rovnakých podmienok pre hospodárske subjekty by vymedzenie pojmu </w:t>
      </w:r>
      <w:proofErr w:type="spellStart"/>
      <w:r w:rsidRPr="00786B8D">
        <w:rPr>
          <w:szCs w:val="24"/>
          <w:lang w:eastAsia="en-US"/>
        </w:rPr>
        <w:t>detergent</w:t>
      </w:r>
      <w:proofErr w:type="spellEnd"/>
      <w:r w:rsidRPr="00786B8D">
        <w:rPr>
          <w:szCs w:val="24"/>
          <w:lang w:eastAsia="en-US"/>
        </w:rPr>
        <w:t xml:space="preserve"> malo zahŕňať všetky výrobky, ktoré patria do rozsahu pôsobnosti harmonizácie, vrátane </w:t>
      </w:r>
      <w:proofErr w:type="spellStart"/>
      <w:r w:rsidRPr="00786B8D">
        <w:rPr>
          <w:szCs w:val="24"/>
          <w:lang w:eastAsia="en-US"/>
        </w:rPr>
        <w:t>novovyvinutých</w:t>
      </w:r>
      <w:proofErr w:type="spellEnd"/>
      <w:r w:rsidRPr="00786B8D">
        <w:rPr>
          <w:szCs w:val="24"/>
          <w:lang w:eastAsia="en-US"/>
        </w:rPr>
        <w:t xml:space="preserve"> </w:t>
      </w:r>
      <w:proofErr w:type="spellStart"/>
      <w:r w:rsidRPr="00786B8D">
        <w:rPr>
          <w:szCs w:val="24"/>
          <w:lang w:eastAsia="en-US"/>
        </w:rPr>
        <w:t>detergentov</w:t>
      </w:r>
      <w:proofErr w:type="spellEnd"/>
      <w:r w:rsidRPr="00786B8D">
        <w:rPr>
          <w:szCs w:val="24"/>
          <w:lang w:eastAsia="en-US"/>
        </w:rPr>
        <w:t xml:space="preserve"> obsahujúcich zámerne pridané mikroorganizmy. Toto vymedzenie pojmu by malo zahŕňať aj výrobky na čistenie povrchu ovocia a zeleniny.</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 xml:space="preserve">Keďže sa povrchovo aktívne látky predávajú predovšetkým v rámci transakcií medzi podnikmi na účely ich použitia pri výrobe </w:t>
      </w:r>
      <w:proofErr w:type="spellStart"/>
      <w:r w:rsidRPr="00786B8D">
        <w:rPr>
          <w:szCs w:val="24"/>
          <w:lang w:eastAsia="en-US"/>
        </w:rPr>
        <w:t>detergentov</w:t>
      </w:r>
      <w:proofErr w:type="spellEnd"/>
      <w:r w:rsidRPr="00786B8D">
        <w:rPr>
          <w:szCs w:val="24"/>
          <w:lang w:eastAsia="en-US"/>
        </w:rPr>
        <w:t xml:space="preserve">, nie je potrebné, aby sa na </w:t>
      </w:r>
      <w:proofErr w:type="spellStart"/>
      <w:r w:rsidRPr="00786B8D">
        <w:rPr>
          <w:szCs w:val="24"/>
          <w:lang w:eastAsia="en-US"/>
        </w:rPr>
        <w:t>ne</w:t>
      </w:r>
      <w:proofErr w:type="spellEnd"/>
      <w:r w:rsidRPr="00786B8D">
        <w:rPr>
          <w:szCs w:val="24"/>
          <w:lang w:eastAsia="en-US"/>
        </w:rPr>
        <w:t xml:space="preserve"> vzťahovali rovnaké požiadavky ako na </w:t>
      </w:r>
      <w:proofErr w:type="spellStart"/>
      <w:r w:rsidRPr="00786B8D">
        <w:rPr>
          <w:szCs w:val="24"/>
          <w:lang w:eastAsia="en-US"/>
        </w:rPr>
        <w:t>detergenty</w:t>
      </w:r>
      <w:proofErr w:type="spellEnd"/>
      <w:r w:rsidRPr="00786B8D">
        <w:rPr>
          <w:szCs w:val="24"/>
          <w:lang w:eastAsia="en-US"/>
        </w:rPr>
        <w:t xml:space="preserve">. Mali by sa preto stanoviť minimálne pravidlá pre povrchovo aktívne látky, konkrétne pravidlá týkajúce sa úplnej </w:t>
      </w:r>
      <w:proofErr w:type="spellStart"/>
      <w:r w:rsidRPr="00786B8D">
        <w:rPr>
          <w:szCs w:val="24"/>
          <w:lang w:eastAsia="en-US"/>
        </w:rPr>
        <w:t>biodegradovateľnosti</w:t>
      </w:r>
      <w:proofErr w:type="spellEnd"/>
      <w:r w:rsidRPr="00786B8D">
        <w:rPr>
          <w:szCs w:val="24"/>
          <w:lang w:eastAsia="en-US"/>
        </w:rPr>
        <w:t>, minimálneho súboru označovaných informácií a povinnosti hospodárskych subjektov vypracovať technickú dokumentáciu a zhotoviť pas výrobku.</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Toto nariadenie by malo dopĺňať existujúce pravidlá stanovené v iných legislatívnych nástrojoch a nemalo by mať vplyv na uplatňovanie existujúcich právnych predpisov Únie týkajúcich sa aspektov ochrany zdravia, bezpečnosti a životného prostredia, na ktoré sa toto nariadenie nevzťahuje. Toto nariadenie by malo najmä uplatňovať bez toho, aby bolo dotknuté nariadenie (ES) č. 1907/2006, nariadenie Európskeho parlamentu a Rady (EÚ) 528/2012</w:t>
      </w:r>
      <w:r w:rsidRPr="00786B8D">
        <w:rPr>
          <w:szCs w:val="24"/>
          <w:vertAlign w:val="superscript"/>
          <w:lang w:eastAsia="en-US"/>
        </w:rPr>
        <w:footnoteReference w:id="8"/>
      </w:r>
      <w:r w:rsidRPr="00786B8D">
        <w:rPr>
          <w:szCs w:val="24"/>
          <w:lang w:eastAsia="en-US"/>
        </w:rPr>
        <w:t xml:space="preserve"> a nariadenie Európskeho parlamentu a Rady (EÚ) 1272/2008</w:t>
      </w:r>
      <w:r w:rsidRPr="00786B8D">
        <w:rPr>
          <w:szCs w:val="24"/>
          <w:vertAlign w:val="superscript"/>
          <w:lang w:eastAsia="en-US"/>
        </w:rPr>
        <w:footnoteReference w:id="9"/>
      </w:r>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(9)</w:t>
      </w:r>
      <w:r w:rsidRPr="00786B8D">
        <w:rPr>
          <w:szCs w:val="24"/>
          <w:lang w:eastAsia="en-US"/>
        </w:rPr>
        <w:tab/>
        <w:t xml:space="preserve">Povrchovo aktívne látky sú </w:t>
      </w:r>
      <w:proofErr w:type="spellStart"/>
      <w:r w:rsidRPr="00786B8D">
        <w:rPr>
          <w:szCs w:val="24"/>
          <w:lang w:eastAsia="en-US"/>
        </w:rPr>
        <w:t>surfaktanty</w:t>
      </w:r>
      <w:proofErr w:type="spellEnd"/>
      <w:r w:rsidRPr="00786B8D">
        <w:rPr>
          <w:szCs w:val="24"/>
          <w:lang w:eastAsia="en-US"/>
        </w:rPr>
        <w:t xml:space="preserve">, ktoré pomáhajú narušiť rozhranie medzi vodou a olejmi alebo nečistotou. Sú jednou z hlavných zložiek používaných v </w:t>
      </w:r>
      <w:proofErr w:type="spellStart"/>
      <w:r w:rsidRPr="00786B8D">
        <w:rPr>
          <w:szCs w:val="24"/>
          <w:lang w:eastAsia="en-US"/>
        </w:rPr>
        <w:t>detergentoch</w:t>
      </w:r>
      <w:proofErr w:type="spellEnd"/>
      <w:r w:rsidRPr="00786B8D">
        <w:rPr>
          <w:szCs w:val="24"/>
          <w:lang w:eastAsia="en-US"/>
        </w:rPr>
        <w:t xml:space="preserve">. Povrchovo aktívne látky by však mohli predstavovať riziko pre životné prostredie, keďže sa vypúšťajú do kanalizačných systémov alebo priamo do povrchových vôd. S cieľom predísť všetkým nepriaznivým účinkom, ktoré by povrchovo aktívne látky mohli mať na životné prostredie, je potrebné stanoviť požiadavky, ktorými sa zaistí, aby boli povrchovo aktívne látky úplne </w:t>
      </w:r>
      <w:proofErr w:type="spellStart"/>
      <w:r w:rsidRPr="00786B8D">
        <w:rPr>
          <w:szCs w:val="24"/>
          <w:lang w:eastAsia="en-US"/>
        </w:rPr>
        <w:t>biodegradovateľné</w:t>
      </w:r>
      <w:proofErr w:type="spellEnd"/>
      <w:r w:rsidRPr="00786B8D">
        <w:rPr>
          <w:szCs w:val="24"/>
          <w:lang w:eastAsia="en-US"/>
        </w:rPr>
        <w:t xml:space="preserve">, keď sa uvádzajú na trh samostatne a sú určené na použitie v </w:t>
      </w:r>
      <w:proofErr w:type="spellStart"/>
      <w:r w:rsidRPr="00786B8D">
        <w:rPr>
          <w:szCs w:val="24"/>
          <w:lang w:eastAsia="en-US"/>
        </w:rPr>
        <w:t>detergentoch</w:t>
      </w:r>
      <w:proofErr w:type="spellEnd"/>
      <w:r w:rsidRPr="00786B8D">
        <w:rPr>
          <w:szCs w:val="24"/>
          <w:lang w:eastAsia="en-US"/>
        </w:rPr>
        <w:t xml:space="preserve"> alebo keď sú súčasťou </w:t>
      </w:r>
      <w:proofErr w:type="spellStart"/>
      <w:r w:rsidRPr="00786B8D">
        <w:rPr>
          <w:szCs w:val="24"/>
          <w:lang w:eastAsia="en-US"/>
        </w:rPr>
        <w:t>detergentov</w:t>
      </w:r>
      <w:proofErr w:type="spellEnd"/>
      <w:r w:rsidRPr="00786B8D">
        <w:rPr>
          <w:szCs w:val="24"/>
          <w:lang w:eastAsia="en-US"/>
        </w:rPr>
        <w:t>.</w:t>
      </w:r>
    </w:p>
    <w:p w:rsidR="00793F19" w:rsidRPr="00786B8D" w:rsidRDefault="00DB3770">
      <w:pPr>
        <w:spacing w:before="120" w:after="120" w:line="360" w:lineRule="auto"/>
        <w:ind w:left="850" w:hanging="850"/>
        <w:rPr>
          <w:b/>
          <w:szCs w:val="24"/>
          <w:lang w:eastAsia="en-US"/>
        </w:rPr>
      </w:pPr>
      <w:r w:rsidRPr="00786B8D">
        <w:rPr>
          <w:b/>
          <w:i/>
          <w:szCs w:val="24"/>
          <w:lang w:eastAsia="en-US"/>
        </w:rPr>
        <w:t>(9a)</w:t>
      </w:r>
      <w:r w:rsidRPr="00786B8D">
        <w:rPr>
          <w:szCs w:val="24"/>
          <w:lang w:eastAsia="en-US"/>
        </w:rPr>
        <w:tab/>
      </w:r>
      <w:r w:rsidRPr="00786B8D">
        <w:rPr>
          <w:b/>
          <w:i/>
          <w:szCs w:val="24"/>
          <w:lang w:eastAsia="en-US"/>
        </w:rPr>
        <w:t xml:space="preserve">V </w:t>
      </w:r>
      <w:proofErr w:type="spellStart"/>
      <w:r w:rsidRPr="00786B8D">
        <w:rPr>
          <w:b/>
          <w:i/>
          <w:szCs w:val="24"/>
          <w:lang w:eastAsia="en-US"/>
        </w:rPr>
        <w:t>detergentoch</w:t>
      </w:r>
      <w:proofErr w:type="spellEnd"/>
      <w:r w:rsidRPr="00786B8D">
        <w:rPr>
          <w:b/>
          <w:i/>
          <w:szCs w:val="24"/>
          <w:lang w:eastAsia="en-US"/>
        </w:rPr>
        <w:t xml:space="preserve"> sa používajú aj iné ako povrchovo aktívne látky, ktoré môžu po použití zostať v odpadových vodách, a ak ich prevádzkovatelia systémov odpadových vôd neodstránia nákladnými postupmi, zostávajú a hromadia sa v životnom prostredí. S cieľom uľahčiť inovácie a riešiť potenciálne riziká pre zdravie a životné prostredie je potrebné stanoviť strednodobý cieľ, ktorým sa zabezpečí, aby </w:t>
      </w:r>
      <w:proofErr w:type="spellStart"/>
      <w:r w:rsidRPr="00786B8D">
        <w:rPr>
          <w:b/>
          <w:i/>
          <w:szCs w:val="24"/>
          <w:lang w:eastAsia="en-US"/>
        </w:rPr>
        <w:t>detergenty</w:t>
      </w:r>
      <w:proofErr w:type="spellEnd"/>
      <w:r w:rsidRPr="00786B8D">
        <w:rPr>
          <w:b/>
          <w:i/>
          <w:szCs w:val="24"/>
          <w:lang w:eastAsia="en-US"/>
        </w:rPr>
        <w:t xml:space="preserve"> ako celok boli inherentne </w:t>
      </w:r>
      <w:proofErr w:type="spellStart"/>
      <w:r w:rsidRPr="00786B8D">
        <w:rPr>
          <w:b/>
          <w:i/>
          <w:szCs w:val="24"/>
          <w:lang w:eastAsia="en-US"/>
        </w:rPr>
        <w:t>biodegradovateľné</w:t>
      </w:r>
      <w:proofErr w:type="spellEnd"/>
      <w:r w:rsidRPr="00786B8D">
        <w:rPr>
          <w:b/>
          <w:i/>
          <w:szCs w:val="24"/>
          <w:lang w:eastAsia="en-US"/>
        </w:rPr>
        <w:t xml:space="preserve">. Aby mali výrobcovia čas prispôsobiť zloženie výrobkov, mali by sa stanoviť dostatočné prechodné obdobia a v dostatočnom predstihu by sa mali stanoviť príslušné testovacie kritériá. </w:t>
      </w:r>
      <w:r w:rsidRPr="00786B8D">
        <w:rPr>
          <w:b/>
          <w:szCs w:val="24"/>
          <w:lang w:eastAsia="en-US"/>
        </w:rPr>
        <w:t>[PN 1]</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(10)</w:t>
      </w:r>
      <w:r w:rsidRPr="00786B8D">
        <w:rPr>
          <w:szCs w:val="24"/>
          <w:lang w:eastAsia="en-US"/>
        </w:rPr>
        <w:tab/>
      </w:r>
      <w:proofErr w:type="spellStart"/>
      <w:r w:rsidRPr="00786B8D">
        <w:rPr>
          <w:strike/>
          <w:szCs w:val="24"/>
          <w:lang w:eastAsia="en-US"/>
        </w:rPr>
        <w:t>Hlavnou</w:t>
      </w:r>
      <w:r w:rsidRPr="00786B8D">
        <w:rPr>
          <w:b/>
          <w:i/>
          <w:szCs w:val="24"/>
          <w:lang w:eastAsia="en-US"/>
        </w:rPr>
        <w:t>Fosfor</w:t>
      </w:r>
      <w:proofErr w:type="spellEnd"/>
      <w:r w:rsidRPr="00786B8D">
        <w:rPr>
          <w:b/>
          <w:i/>
          <w:szCs w:val="24"/>
          <w:lang w:eastAsia="en-US"/>
        </w:rPr>
        <w:t xml:space="preserve"> je</w:t>
      </w:r>
      <w:r w:rsidRPr="00786B8D">
        <w:rPr>
          <w:szCs w:val="24"/>
          <w:lang w:eastAsia="en-US"/>
        </w:rPr>
        <w:t xml:space="preserve"> zložkou používanou v </w:t>
      </w:r>
      <w:proofErr w:type="spellStart"/>
      <w:r w:rsidRPr="00786B8D">
        <w:rPr>
          <w:szCs w:val="24"/>
          <w:lang w:eastAsia="en-US"/>
        </w:rPr>
        <w:t>detergentoch</w:t>
      </w:r>
      <w:proofErr w:type="spellEnd"/>
      <w:r w:rsidRPr="00786B8D">
        <w:rPr>
          <w:strike/>
          <w:szCs w:val="24"/>
          <w:lang w:eastAsia="en-US"/>
        </w:rPr>
        <w:t xml:space="preserve"> je fosfor</w:t>
      </w:r>
      <w:r w:rsidRPr="00786B8D">
        <w:rPr>
          <w:szCs w:val="24"/>
          <w:lang w:eastAsia="en-US"/>
        </w:rPr>
        <w:t xml:space="preserve">. Fosfor a jeho zlúčeniny by však </w:t>
      </w:r>
      <w:r w:rsidRPr="00786B8D">
        <w:rPr>
          <w:strike/>
          <w:szCs w:val="24"/>
          <w:lang w:eastAsia="en-US"/>
        </w:rPr>
        <w:t xml:space="preserve">mohli </w:t>
      </w:r>
      <w:proofErr w:type="spellStart"/>
      <w:r w:rsidRPr="00786B8D">
        <w:rPr>
          <w:strike/>
          <w:szCs w:val="24"/>
          <w:lang w:eastAsia="en-US"/>
        </w:rPr>
        <w:t>spôsobiť</w:t>
      </w:r>
      <w:r w:rsidRPr="00786B8D">
        <w:rPr>
          <w:b/>
          <w:i/>
          <w:szCs w:val="24"/>
          <w:lang w:eastAsia="en-US"/>
        </w:rPr>
        <w:t>spôsobujú</w:t>
      </w:r>
      <w:proofErr w:type="spellEnd"/>
      <w:r w:rsidRPr="00786B8D">
        <w:rPr>
          <w:b/>
          <w:i/>
          <w:szCs w:val="24"/>
          <w:lang w:eastAsia="en-US"/>
        </w:rPr>
        <w:t xml:space="preserve"> značné</w:t>
      </w:r>
      <w:r w:rsidRPr="00786B8D">
        <w:rPr>
          <w:szCs w:val="24"/>
          <w:lang w:eastAsia="en-US"/>
        </w:rPr>
        <w:t xml:space="preserve"> poškodenie ekosystémov a vodného prostredia, pretože prispievajú k </w:t>
      </w:r>
      <w:proofErr w:type="spellStart"/>
      <w:r w:rsidRPr="00786B8D">
        <w:rPr>
          <w:szCs w:val="24"/>
          <w:lang w:eastAsia="en-US"/>
        </w:rPr>
        <w:t>eutrofizácii</w:t>
      </w:r>
      <w:proofErr w:type="spellEnd"/>
      <w:r w:rsidRPr="00786B8D">
        <w:rPr>
          <w:szCs w:val="24"/>
          <w:lang w:eastAsia="en-US"/>
        </w:rPr>
        <w:t xml:space="preserve">. S cieľom zaistiť vysokú úroveň ochrany životného prostredia a znížiť príspevok </w:t>
      </w:r>
      <w:proofErr w:type="spellStart"/>
      <w:r w:rsidRPr="00786B8D">
        <w:rPr>
          <w:szCs w:val="24"/>
          <w:lang w:eastAsia="en-US"/>
        </w:rPr>
        <w:t>detergentov</w:t>
      </w:r>
      <w:proofErr w:type="spellEnd"/>
      <w:r w:rsidRPr="00786B8D">
        <w:rPr>
          <w:szCs w:val="24"/>
          <w:lang w:eastAsia="en-US"/>
        </w:rPr>
        <w:t xml:space="preserve"> k uvedenému javu je potrebné stanoviť harmonizované limity obsahu fosfátov a zlúčenín fosforu v</w:t>
      </w:r>
      <w:r w:rsidRPr="00786B8D">
        <w:rPr>
          <w:b/>
          <w:i/>
          <w:szCs w:val="24"/>
          <w:lang w:eastAsia="en-US"/>
        </w:rPr>
        <w:t xml:space="preserve"> určitých</w:t>
      </w:r>
      <w:r w:rsidRPr="00786B8D">
        <w:rPr>
          <w:szCs w:val="24"/>
          <w:lang w:eastAsia="en-US"/>
        </w:rPr>
        <w:t xml:space="preserve"> spotrebiteľských </w:t>
      </w:r>
      <w:proofErr w:type="spellStart"/>
      <w:r w:rsidRPr="00786B8D">
        <w:rPr>
          <w:strike/>
          <w:szCs w:val="24"/>
          <w:lang w:eastAsia="en-US"/>
        </w:rPr>
        <w:t>pracích</w:t>
      </w:r>
      <w:r w:rsidRPr="00786B8D">
        <w:rPr>
          <w:b/>
          <w:i/>
          <w:szCs w:val="24"/>
          <w:lang w:eastAsia="en-US"/>
        </w:rPr>
        <w:t>a</w:t>
      </w:r>
      <w:proofErr w:type="spellEnd"/>
      <w:r w:rsidRPr="00786B8D">
        <w:rPr>
          <w:b/>
          <w:i/>
          <w:szCs w:val="24"/>
          <w:lang w:eastAsia="en-US"/>
        </w:rPr>
        <w:t xml:space="preserve"> priemyselných</w:t>
      </w:r>
      <w:r w:rsidRPr="00786B8D">
        <w:rPr>
          <w:szCs w:val="24"/>
          <w:lang w:eastAsia="en-US"/>
        </w:rPr>
        <w:t xml:space="preserve"> </w:t>
      </w:r>
      <w:proofErr w:type="spellStart"/>
      <w:r w:rsidRPr="00786B8D">
        <w:rPr>
          <w:szCs w:val="24"/>
          <w:lang w:eastAsia="en-US"/>
        </w:rPr>
        <w:t>detergentoch</w:t>
      </w:r>
      <w:proofErr w:type="spellEnd"/>
      <w:r w:rsidRPr="00786B8D">
        <w:rPr>
          <w:strike/>
          <w:szCs w:val="24"/>
          <w:lang w:eastAsia="en-US"/>
        </w:rPr>
        <w:t xml:space="preserve"> a v spotrebiteľských </w:t>
      </w:r>
      <w:proofErr w:type="spellStart"/>
      <w:r w:rsidRPr="00786B8D">
        <w:rPr>
          <w:strike/>
          <w:szCs w:val="24"/>
          <w:lang w:eastAsia="en-US"/>
        </w:rPr>
        <w:t>detergentoch</w:t>
      </w:r>
      <w:proofErr w:type="spellEnd"/>
      <w:r w:rsidRPr="00786B8D">
        <w:rPr>
          <w:strike/>
          <w:szCs w:val="24"/>
          <w:lang w:eastAsia="en-US"/>
        </w:rPr>
        <w:t xml:space="preserve"> pre automatické umývačky riadu</w:t>
      </w:r>
      <w:r w:rsidRPr="00786B8D">
        <w:rPr>
          <w:szCs w:val="24"/>
          <w:lang w:eastAsia="en-US"/>
        </w:rPr>
        <w:t>.</w:t>
      </w:r>
      <w:r w:rsidRPr="00786B8D">
        <w:rPr>
          <w:strike/>
          <w:szCs w:val="24"/>
          <w:lang w:eastAsia="en-US"/>
        </w:rPr>
        <w:t xml:space="preserve"> Podobné obmedzenia sa nevyžadujú pre ďalšie druhy </w:t>
      </w:r>
      <w:proofErr w:type="spellStart"/>
      <w:r w:rsidRPr="00786B8D">
        <w:rPr>
          <w:strike/>
          <w:szCs w:val="24"/>
          <w:lang w:eastAsia="en-US"/>
        </w:rPr>
        <w:t>detergentov</w:t>
      </w:r>
      <w:proofErr w:type="spellEnd"/>
      <w:r w:rsidRPr="00786B8D">
        <w:rPr>
          <w:strike/>
          <w:szCs w:val="24"/>
          <w:lang w:eastAsia="en-US"/>
        </w:rPr>
        <w:t xml:space="preserve"> buď preto, že ich príspevok nie je významný, alebo preto, že v súčasnosti nie sú k dispozícii vhodné alternatívy</w:t>
      </w:r>
      <w:r w:rsidRPr="00786B8D">
        <w:rPr>
          <w:szCs w:val="24"/>
          <w:lang w:eastAsia="en-US"/>
        </w:rPr>
        <w:t>.</w:t>
      </w:r>
      <w:r w:rsidRPr="00786B8D">
        <w:rPr>
          <w:b/>
          <w:szCs w:val="24"/>
          <w:lang w:eastAsia="en-US"/>
        </w:rPr>
        <w:t xml:space="preserve"> [PN 2]</w:t>
      </w:r>
    </w:p>
    <w:p w:rsidR="00793F19" w:rsidRPr="00786B8D" w:rsidRDefault="00DB3770">
      <w:pPr>
        <w:spacing w:before="120" w:after="120" w:line="360" w:lineRule="auto"/>
        <w:ind w:left="850" w:hanging="850"/>
        <w:rPr>
          <w:szCs w:val="24"/>
          <w:lang w:eastAsia="en-US"/>
        </w:rPr>
      </w:pPr>
      <w:r w:rsidRPr="00786B8D">
        <w:rPr>
          <w:szCs w:val="24"/>
          <w:lang w:eastAsia="en-US"/>
        </w:rPr>
        <w:t>(11)</w:t>
      </w:r>
      <w:r w:rsidRPr="00786B8D">
        <w:rPr>
          <w:szCs w:val="24"/>
          <w:lang w:eastAsia="en-US"/>
        </w:rPr>
        <w:tab/>
        <w:t xml:space="preserve">V posledných rokoch boli vyvinuté nové čistiace výrobky, ktoré ako aktívne zložky obsahujú živé mikroorganizmy. Mikroorganizmy majú vlastnú biológiu a spôsob reakcie na životné prostredie. Vzhľadom na ich schopnosť rozmnožovať sa existuje jasný rozdiel medzi konvenčnými a mikrobiálnymi </w:t>
      </w:r>
      <w:proofErr w:type="spellStart"/>
      <w:r w:rsidRPr="00786B8D">
        <w:rPr>
          <w:szCs w:val="24"/>
          <w:lang w:eastAsia="en-US"/>
        </w:rPr>
        <w:t>detergentmi</w:t>
      </w:r>
      <w:proofErr w:type="spellEnd"/>
      <w:r w:rsidRPr="00786B8D">
        <w:rPr>
          <w:szCs w:val="24"/>
          <w:lang w:eastAsia="en-US"/>
        </w:rPr>
        <w:t xml:space="preserve">. Inherentné nebezpečenstvá a vyplývajúce riziká nemajú preto nevyhnutne rovnaký charakter ako v prípade chemikálií, najmä v súvislosti so schopnosťou mikroorganizmov prežívať a množiť sa v rôznych prostrediach a vytvárať rad rôznych </w:t>
      </w:r>
      <w:proofErr w:type="spellStart"/>
      <w:r w:rsidRPr="00786B8D">
        <w:rPr>
          <w:szCs w:val="24"/>
          <w:lang w:eastAsia="en-US"/>
        </w:rPr>
        <w:t>metabolitov</w:t>
      </w:r>
      <w:proofErr w:type="spellEnd"/>
      <w:r w:rsidRPr="00786B8D">
        <w:rPr>
          <w:szCs w:val="24"/>
          <w:lang w:eastAsia="en-US"/>
        </w:rPr>
        <w:t xml:space="preserve"> a toxínov, ktoré môžu byť potenciálne významné z toxikologického hľadiska.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(12)</w:t>
      </w:r>
      <w:r w:rsidRPr="00786B8D">
        <w:rPr>
          <w:szCs w:val="24"/>
          <w:lang w:eastAsia="en-US"/>
        </w:rPr>
        <w:tab/>
        <w:t xml:space="preserve">Vzhľadom na to, že mikroorganizmy nepodliehajú registrácii podľa nariadenia (ES) č. 1907/2006 ani podľa iných právnych predpisov Únie, v ktorých sa od výrobcov požaduje, aby preukázali bezpečnosť zamýšľaného použitia, mali by byť oprávnené na použitie v </w:t>
      </w:r>
      <w:proofErr w:type="spellStart"/>
      <w:r w:rsidRPr="00786B8D">
        <w:rPr>
          <w:szCs w:val="24"/>
          <w:lang w:eastAsia="en-US"/>
        </w:rPr>
        <w:t>detergentoch</w:t>
      </w:r>
      <w:proofErr w:type="spellEnd"/>
      <w:r w:rsidRPr="00786B8D">
        <w:rPr>
          <w:szCs w:val="24"/>
          <w:lang w:eastAsia="en-US"/>
        </w:rPr>
        <w:t xml:space="preserve"> len v rozsahu, v akom boli jasne identifikované a podložené údajmi preukazujúcimi, že ich použitie je bezpečné a mali by podliehať osobitným požiadavkám na ich bezpečnosť. Mali by sa preto učiť harmonizované pravidlá upravujúce bezpečnosť mikroorganizmov v </w:t>
      </w:r>
      <w:proofErr w:type="spellStart"/>
      <w:r w:rsidRPr="00786B8D">
        <w:rPr>
          <w:szCs w:val="24"/>
          <w:lang w:eastAsia="en-US"/>
        </w:rPr>
        <w:t>detergentoch</w:t>
      </w:r>
      <w:proofErr w:type="spellEnd"/>
      <w:r w:rsidRPr="00786B8D">
        <w:rPr>
          <w:szCs w:val="24"/>
          <w:lang w:eastAsia="en-US"/>
        </w:rPr>
        <w:t xml:space="preserve">, ako aj príslušné skúšobné metódy, aby hospodárske subjekty mohli preukázať súlad s uvedenými pravidlami. Vyžadujú sa obmedzenia z hľadiska formátu, v akom sa </w:t>
      </w:r>
      <w:proofErr w:type="spellStart"/>
      <w:r w:rsidRPr="00786B8D">
        <w:rPr>
          <w:szCs w:val="24"/>
          <w:lang w:eastAsia="en-US"/>
        </w:rPr>
        <w:t>detergenty</w:t>
      </w:r>
      <w:proofErr w:type="spellEnd"/>
      <w:r w:rsidRPr="00786B8D">
        <w:rPr>
          <w:szCs w:val="24"/>
          <w:lang w:eastAsia="en-US"/>
        </w:rPr>
        <w:t xml:space="preserve"> obsahujúce mikroorganizmy uvádzajú na trh, ak sú v ich zložení obsiahnuté </w:t>
      </w:r>
      <w:proofErr w:type="spellStart"/>
      <w:r w:rsidRPr="00786B8D">
        <w:rPr>
          <w:szCs w:val="24"/>
          <w:lang w:eastAsia="en-US"/>
        </w:rPr>
        <w:t>senzibilizujúce</w:t>
      </w:r>
      <w:proofErr w:type="spellEnd"/>
      <w:r w:rsidRPr="00786B8D">
        <w:rPr>
          <w:szCs w:val="24"/>
          <w:lang w:eastAsia="en-US"/>
        </w:rPr>
        <w:t xml:space="preserve"> látky. V záujme zaistenia vysokej ochrany zdravia ľudí, a to aj v prípade </w:t>
      </w:r>
      <w:proofErr w:type="spellStart"/>
      <w:r w:rsidRPr="00786B8D">
        <w:rPr>
          <w:szCs w:val="24"/>
          <w:lang w:eastAsia="en-US"/>
        </w:rPr>
        <w:t>senzibilizovaných</w:t>
      </w:r>
      <w:proofErr w:type="spellEnd"/>
      <w:r w:rsidRPr="00786B8D">
        <w:rPr>
          <w:szCs w:val="24"/>
          <w:lang w:eastAsia="en-US"/>
        </w:rPr>
        <w:t xml:space="preserve"> osôb, by sa preto </w:t>
      </w:r>
      <w:proofErr w:type="spellStart"/>
      <w:r w:rsidRPr="00786B8D">
        <w:rPr>
          <w:szCs w:val="24"/>
          <w:lang w:eastAsia="en-US"/>
        </w:rPr>
        <w:t>detergenty</w:t>
      </w:r>
      <w:proofErr w:type="spellEnd"/>
      <w:r w:rsidRPr="00786B8D">
        <w:rPr>
          <w:szCs w:val="24"/>
          <w:lang w:eastAsia="en-US"/>
        </w:rPr>
        <w:t xml:space="preserve"> obsahujúce mikroorganizmy a uvádzané na trh vo formáte s rozprašovačom mali posúdiť, či sú bezpečné na používanie v tomto formáte.</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(12a)</w:t>
      </w:r>
      <w:r w:rsidRPr="00786B8D">
        <w:rPr>
          <w:szCs w:val="24"/>
          <w:lang w:eastAsia="en-US"/>
        </w:rPr>
        <w:tab/>
      </w:r>
      <w:r w:rsidRPr="00786B8D">
        <w:rPr>
          <w:b/>
          <w:i/>
          <w:szCs w:val="24"/>
          <w:lang w:eastAsia="en-US"/>
        </w:rPr>
        <w:t>V súlade so smernicou Európskeho parlamentu a Rady 2010/63/EÚ</w:t>
      </w:r>
      <w:r w:rsidRPr="00786B8D">
        <w:rPr>
          <w:szCs w:val="24"/>
          <w:vertAlign w:val="superscript"/>
          <w:lang w:eastAsia="en-US"/>
        </w:rPr>
        <w:footnoteReference w:id="10"/>
      </w:r>
      <w:r w:rsidRPr="00786B8D">
        <w:rPr>
          <w:b/>
          <w:i/>
          <w:szCs w:val="24"/>
          <w:lang w:eastAsia="en-US"/>
        </w:rPr>
        <w:t xml:space="preserve"> treba nevyhnutne nahradiť, obmedziť alebo zjemniť testovanie na zvieratách s cieľom čo najskôr zastaviť používanie zvierat na testovanie. Uvádzanie na trh </w:t>
      </w:r>
      <w:proofErr w:type="spellStart"/>
      <w:r w:rsidRPr="00786B8D">
        <w:rPr>
          <w:b/>
          <w:i/>
          <w:szCs w:val="24"/>
          <w:lang w:eastAsia="en-US"/>
        </w:rPr>
        <w:t>detergentov</w:t>
      </w:r>
      <w:proofErr w:type="spellEnd"/>
      <w:r w:rsidRPr="00786B8D">
        <w:rPr>
          <w:b/>
          <w:i/>
          <w:szCs w:val="24"/>
          <w:lang w:eastAsia="en-US"/>
        </w:rPr>
        <w:t xml:space="preserve"> a povrchovo aktívnych látok, ktoré boli podrobené testovaniu na zvieratách, s cieľom splniť požiadavky tohto nariadenia, by sa preto malo vo všeobecnosti zakázať, pričom by sa zároveň malo chrániť ľudské zdravie a umožniť používanie historických údajov. Komisia by mala v prípade potreby validovať príslušné alternatívne testovacie metódy a výnimky a podporovať výmenu informácií medzi všetkými príslušnými zainteresovanými stranami s cieľom podporiť vývoj testovacích metód, pri ktorých sa nepoužívajú zvieratá, s prihliadnutím na platné právne predpisy Únie o ochrane nesprístupnených obchodných informácií a o prístupe verejnosti k informáciám o životnom prostredí.</w:t>
      </w:r>
      <w:r w:rsidRPr="00786B8D">
        <w:rPr>
          <w:b/>
          <w:szCs w:val="24"/>
          <w:lang w:eastAsia="en-US"/>
        </w:rPr>
        <w:t xml:space="preserve"> [PN 3]</w:t>
      </w:r>
    </w:p>
    <w:p w:rsidR="00793F19" w:rsidRPr="00786B8D" w:rsidRDefault="00DB3770">
      <w:pPr>
        <w:spacing w:before="120" w:after="120" w:line="360" w:lineRule="auto"/>
        <w:ind w:left="850" w:hanging="850"/>
        <w:rPr>
          <w:b/>
          <w:szCs w:val="24"/>
          <w:lang w:eastAsia="en-US"/>
        </w:rPr>
      </w:pPr>
      <w:r w:rsidRPr="00786B8D">
        <w:rPr>
          <w:b/>
          <w:i/>
          <w:szCs w:val="24"/>
          <w:lang w:eastAsia="en-US"/>
        </w:rPr>
        <w:t>(12b)</w:t>
      </w:r>
      <w:r w:rsidRPr="00786B8D">
        <w:rPr>
          <w:szCs w:val="24"/>
          <w:lang w:eastAsia="en-US"/>
        </w:rPr>
        <w:tab/>
      </w:r>
      <w:r w:rsidRPr="00786B8D">
        <w:rPr>
          <w:b/>
          <w:i/>
          <w:szCs w:val="24"/>
          <w:lang w:eastAsia="en-US"/>
        </w:rPr>
        <w:t>Používanie tvrdenia „bez testovania na zvieratách“ alebo podobných tvrdení by sa malo povoliť len vtedy, ak je zabezpečené, že počas výroby a skúšok zhody nedošlo k žiadnemu testovaniu na zvieratách. Podobne by výrobcovia mali mať možnosť tvrdiť, že výrobok je „</w:t>
      </w:r>
      <w:proofErr w:type="spellStart"/>
      <w:r w:rsidRPr="00786B8D">
        <w:rPr>
          <w:b/>
          <w:i/>
          <w:szCs w:val="24"/>
          <w:lang w:eastAsia="en-US"/>
        </w:rPr>
        <w:t>vegánsky</w:t>
      </w:r>
      <w:proofErr w:type="spellEnd"/>
      <w:r w:rsidRPr="00786B8D">
        <w:rPr>
          <w:b/>
          <w:i/>
          <w:szCs w:val="24"/>
          <w:lang w:eastAsia="en-US"/>
        </w:rPr>
        <w:t xml:space="preserve">“ alebo podobný, len ak sa pri výrobe alebo vývoji výrobku nepoužili žiadne živočíšne zložky, ako napríklad želatína, </w:t>
      </w:r>
      <w:proofErr w:type="spellStart"/>
      <w:r w:rsidRPr="00786B8D">
        <w:rPr>
          <w:b/>
          <w:i/>
          <w:szCs w:val="24"/>
          <w:lang w:eastAsia="en-US"/>
        </w:rPr>
        <w:t>cholesterín</w:t>
      </w:r>
      <w:proofErr w:type="spellEnd"/>
      <w:r w:rsidRPr="00786B8D">
        <w:rPr>
          <w:b/>
          <w:i/>
          <w:szCs w:val="24"/>
          <w:lang w:eastAsia="en-US"/>
        </w:rPr>
        <w:t xml:space="preserve"> alebo kolagén, alebo vedľajšie živočíšne produkty, ako je med alebo včelí vosk.</w:t>
      </w:r>
      <w:r w:rsidRPr="00786B8D">
        <w:rPr>
          <w:b/>
          <w:szCs w:val="24"/>
          <w:lang w:eastAsia="en-US"/>
        </w:rPr>
        <w:t xml:space="preserve"> [PN 4]</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(13)</w:t>
      </w:r>
      <w:r w:rsidRPr="00786B8D">
        <w:rPr>
          <w:szCs w:val="24"/>
          <w:lang w:eastAsia="en-US"/>
        </w:rPr>
        <w:tab/>
        <w:t xml:space="preserve">V záujme zaistenia vysokej úrovne ochrany aspektov verejného záujmu a zaručenia spravodlivej hospodárskej súťaže na vnútornom trhu by hospodárske subjekty mali byť zodpovedné za súlad </w:t>
      </w:r>
      <w:proofErr w:type="spellStart"/>
      <w:r w:rsidRPr="00786B8D">
        <w:rPr>
          <w:szCs w:val="24"/>
          <w:lang w:eastAsia="en-US"/>
        </w:rPr>
        <w:t>detergentov</w:t>
      </w:r>
      <w:proofErr w:type="spellEnd"/>
      <w:r w:rsidRPr="00786B8D">
        <w:rPr>
          <w:szCs w:val="24"/>
          <w:lang w:eastAsia="en-US"/>
        </w:rPr>
        <w:t xml:space="preserve"> alebo povrchovo aktívnych látok s týmto nariadením, a to vo vzťahu k ich príslušným úlohám v dodávateľskom reťazci. Vždy, keď je to vhodné, by výrobcovia a dovozcovia mali vykonať skúšanie vzoriek </w:t>
      </w:r>
      <w:proofErr w:type="spellStart"/>
      <w:r w:rsidRPr="00786B8D">
        <w:rPr>
          <w:szCs w:val="24"/>
          <w:lang w:eastAsia="en-US"/>
        </w:rPr>
        <w:t>detergentov</w:t>
      </w:r>
      <w:proofErr w:type="spellEnd"/>
      <w:r w:rsidRPr="00786B8D">
        <w:rPr>
          <w:szCs w:val="24"/>
          <w:lang w:eastAsia="en-US"/>
        </w:rPr>
        <w:t xml:space="preserve"> a povrchovo aktívnych látok, ktoré sprístupnili na trhu, s cieľom chrániť zdravie a bezpečnosť spotrebiteľov a životné prostredie.</w:t>
      </w:r>
    </w:p>
    <w:p w:rsidR="00793F19" w:rsidRPr="00786B8D" w:rsidRDefault="00DB3770">
      <w:pPr>
        <w:spacing w:before="120" w:after="120" w:line="360" w:lineRule="auto"/>
        <w:ind w:left="850" w:hanging="850"/>
        <w:rPr>
          <w:b/>
          <w:szCs w:val="24"/>
          <w:lang w:eastAsia="en-US"/>
        </w:rPr>
      </w:pPr>
      <w:r w:rsidRPr="00786B8D">
        <w:rPr>
          <w:szCs w:val="24"/>
          <w:lang w:eastAsia="en-US"/>
        </w:rPr>
        <w:t>(14)</w:t>
      </w:r>
      <w:r w:rsidRPr="00786B8D">
        <w:rPr>
          <w:szCs w:val="24"/>
          <w:lang w:eastAsia="en-US"/>
        </w:rPr>
        <w:tab/>
        <w:t>Všetky hospodárske subjekty, ktoré zasahujú do dodávateľského a distribučného reťazca, by mali prijať primerané</w:t>
      </w:r>
      <w:r w:rsidRPr="00786B8D">
        <w:rPr>
          <w:b/>
          <w:i/>
          <w:szCs w:val="24"/>
          <w:lang w:eastAsia="en-US"/>
        </w:rPr>
        <w:t xml:space="preserve"> a účinné</w:t>
      </w:r>
      <w:r w:rsidRPr="00786B8D">
        <w:rPr>
          <w:szCs w:val="24"/>
          <w:lang w:eastAsia="en-US"/>
        </w:rPr>
        <w:t xml:space="preserve"> opatrenia s cieľom zabezpečiť, aby na trhu Únie sprístupňovali iba </w:t>
      </w:r>
      <w:proofErr w:type="spellStart"/>
      <w:r w:rsidRPr="00786B8D">
        <w:rPr>
          <w:szCs w:val="24"/>
          <w:lang w:eastAsia="en-US"/>
        </w:rPr>
        <w:t>detergenty</w:t>
      </w:r>
      <w:proofErr w:type="spellEnd"/>
      <w:r w:rsidRPr="00786B8D">
        <w:rPr>
          <w:szCs w:val="24"/>
          <w:lang w:eastAsia="en-US"/>
        </w:rPr>
        <w:t xml:space="preserve"> a povrchovo aktívne látky, ktoré sú v súlade s týmto nariadením. Je potrebné stanoviť jasné a primerané rozdelenie povinností, ktoré zodpovedá úlohe každého hospodárskeho subjektu v rámci dodávateľského a distribučného reťazca.</w:t>
      </w:r>
      <w:r w:rsidRPr="00786B8D">
        <w:rPr>
          <w:b/>
          <w:szCs w:val="24"/>
          <w:lang w:eastAsia="en-US"/>
        </w:rPr>
        <w:t xml:space="preserve"> [PN 5]</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(15)</w:t>
      </w:r>
      <w:r w:rsidRPr="00786B8D">
        <w:rPr>
          <w:szCs w:val="24"/>
          <w:lang w:eastAsia="en-US"/>
        </w:rPr>
        <w:tab/>
        <w:t xml:space="preserve">Aby mohli hospodárske subjekty preukázať a príslušné orgány overiť, že </w:t>
      </w:r>
      <w:proofErr w:type="spellStart"/>
      <w:r w:rsidRPr="00786B8D">
        <w:rPr>
          <w:szCs w:val="24"/>
          <w:lang w:eastAsia="en-US"/>
        </w:rPr>
        <w:t>detergenty</w:t>
      </w:r>
      <w:proofErr w:type="spellEnd"/>
      <w:r w:rsidRPr="00786B8D">
        <w:rPr>
          <w:szCs w:val="24"/>
          <w:lang w:eastAsia="en-US"/>
        </w:rPr>
        <w:t xml:space="preserve"> a povrchovo aktívne látky, ktoré boli sprístupnené na trhu, spĺňajú požiadavky tohto nariadenia, je potrebné stanoviť postup posudzovania zhody. Rozhodnutím č. 768/2008/ES sa stanovujú moduly postupov posudzovania zhody, od najmenej prísneho až po ten najprísnejší, a to úmerne úrovni možného rizika a úrovni požadovanej bezpečnosti. S cieľom zabezpečiť súlad medzi jednotlivými sektormi a zabrániť variantom ad hoc sa v rozhodnutí č. 768/2008/ES určuje, že postupy posudzovania zhody by sa mali vyberať spomedzi uvedených modulov.</w:t>
      </w:r>
    </w:p>
    <w:p w:rsidR="00793F19" w:rsidRPr="00786B8D" w:rsidRDefault="00DB3770">
      <w:pPr>
        <w:spacing w:before="120" w:after="120" w:line="360" w:lineRule="auto"/>
        <w:ind w:left="850" w:hanging="850"/>
        <w:rPr>
          <w:b/>
          <w:szCs w:val="24"/>
          <w:lang w:eastAsia="en-US"/>
        </w:rPr>
      </w:pPr>
      <w:r w:rsidRPr="00786B8D">
        <w:rPr>
          <w:b/>
          <w:i/>
          <w:szCs w:val="24"/>
          <w:lang w:eastAsia="en-US"/>
        </w:rPr>
        <w:t>(15a)</w:t>
      </w:r>
      <w:r w:rsidRPr="00786B8D">
        <w:rPr>
          <w:szCs w:val="24"/>
          <w:lang w:eastAsia="en-US"/>
        </w:rPr>
        <w:tab/>
      </w:r>
      <w:r w:rsidRPr="00786B8D">
        <w:rPr>
          <w:b/>
          <w:i/>
          <w:szCs w:val="24"/>
          <w:lang w:eastAsia="en-US"/>
        </w:rPr>
        <w:t xml:space="preserve">Výrobcovia by mali uchovávať technickú dokumentáciu, pas výrobku a prípadne digitálnu etiketu po dobu 10 rokov odo dňa, keď bola na trh uvedená posledná položka šarže alebo modelu </w:t>
      </w:r>
      <w:proofErr w:type="spellStart"/>
      <w:r w:rsidRPr="00786B8D">
        <w:rPr>
          <w:b/>
          <w:i/>
          <w:szCs w:val="24"/>
          <w:lang w:eastAsia="en-US"/>
        </w:rPr>
        <w:t>detergentu</w:t>
      </w:r>
      <w:proofErr w:type="spellEnd"/>
      <w:r w:rsidRPr="00786B8D">
        <w:rPr>
          <w:b/>
          <w:i/>
          <w:szCs w:val="24"/>
          <w:lang w:eastAsia="en-US"/>
        </w:rPr>
        <w:t xml:space="preserve"> alebo povrchovo aktívnej látky, na ktoré sa vzťahuje uvedená dokumentácia, pas výrobku alebo digitálna etiketa.</w:t>
      </w:r>
      <w:r w:rsidRPr="00786B8D">
        <w:rPr>
          <w:b/>
          <w:szCs w:val="24"/>
          <w:lang w:eastAsia="en-US"/>
        </w:rPr>
        <w:t xml:space="preserve"> [PN 6]</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(16)</w:t>
      </w:r>
      <w:r w:rsidRPr="00786B8D">
        <w:rPr>
          <w:szCs w:val="24"/>
          <w:lang w:eastAsia="en-US"/>
        </w:rPr>
        <w:tab/>
        <w:t xml:space="preserve">Výrobca, ktorý má podrobné znalosti procesu návrhu a výrobného procesu, má najlepšie predpoklady na zaistenie súladu </w:t>
      </w:r>
      <w:proofErr w:type="spellStart"/>
      <w:r w:rsidRPr="00786B8D">
        <w:rPr>
          <w:szCs w:val="24"/>
          <w:lang w:eastAsia="en-US"/>
        </w:rPr>
        <w:t>detergentu</w:t>
      </w:r>
      <w:proofErr w:type="spellEnd"/>
      <w:r w:rsidRPr="00786B8D">
        <w:rPr>
          <w:szCs w:val="24"/>
          <w:lang w:eastAsia="en-US"/>
        </w:rPr>
        <w:t xml:space="preserve"> alebo povrchovo aktívnej látky s požiadavkami tohto nariadenia. Výrobcovia by preto mali byť výlučne zodpovední za vykonanie postupu posudzovania zhody pre </w:t>
      </w:r>
      <w:proofErr w:type="spellStart"/>
      <w:r w:rsidRPr="00786B8D">
        <w:rPr>
          <w:szCs w:val="24"/>
          <w:lang w:eastAsia="en-US"/>
        </w:rPr>
        <w:t>detergenty</w:t>
      </w:r>
      <w:proofErr w:type="spellEnd"/>
      <w:r w:rsidRPr="00786B8D">
        <w:rPr>
          <w:szCs w:val="24"/>
          <w:lang w:eastAsia="en-US"/>
        </w:rPr>
        <w:t xml:space="preserve"> a povrchovo aktívne látky. Na posudzovanie zhody </w:t>
      </w:r>
      <w:proofErr w:type="spellStart"/>
      <w:r w:rsidRPr="00786B8D">
        <w:rPr>
          <w:szCs w:val="24"/>
          <w:lang w:eastAsia="en-US"/>
        </w:rPr>
        <w:t>detergentov</w:t>
      </w:r>
      <w:proofErr w:type="spellEnd"/>
      <w:r w:rsidRPr="00786B8D">
        <w:rPr>
          <w:szCs w:val="24"/>
          <w:lang w:eastAsia="en-US"/>
        </w:rPr>
        <w:t xml:space="preserve"> a povrchovo aktívnych látok by sa mal uplatňovať modul A. Výrobcovia by takisto mali zostaviť technickú dokumentáciu, ktorou sa preukazuje súlad </w:t>
      </w:r>
      <w:proofErr w:type="spellStart"/>
      <w:r w:rsidRPr="00786B8D">
        <w:rPr>
          <w:szCs w:val="24"/>
          <w:lang w:eastAsia="en-US"/>
        </w:rPr>
        <w:t>detergentu</w:t>
      </w:r>
      <w:proofErr w:type="spellEnd"/>
      <w:r w:rsidRPr="00786B8D">
        <w:rPr>
          <w:szCs w:val="24"/>
          <w:lang w:eastAsia="en-US"/>
        </w:rPr>
        <w:t xml:space="preserve"> alebo povrchovo aktívnej látky s príslušnými pravidlami a skúšobnými metódami.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(17)</w:t>
      </w:r>
      <w:r w:rsidRPr="00786B8D">
        <w:rPr>
          <w:szCs w:val="24"/>
          <w:lang w:eastAsia="en-US"/>
        </w:rPr>
        <w:tab/>
        <w:t>S cieľom uľahčiť výrobcom dodržiavanie povinností podľa tohto nariadenia by sa výrobcom usadeným v Únii malo umožniť určiť splnomocneného zástupcu, aby v ich mene vykonával osobitné úlohy</w:t>
      </w:r>
      <w:r w:rsidRPr="00786B8D">
        <w:rPr>
          <w:b/>
          <w:i/>
          <w:szCs w:val="24"/>
          <w:lang w:eastAsia="en-US"/>
        </w:rPr>
        <w:t>. Takéto vymenovanie by malo byť platné len vtedy, keď je písomne akceptované splnomocneným zástupcom</w:t>
      </w:r>
      <w:r w:rsidRPr="00786B8D">
        <w:rPr>
          <w:szCs w:val="24"/>
          <w:lang w:eastAsia="en-US"/>
        </w:rPr>
        <w:t xml:space="preserve">. V záujme zaistenia jasného a primeraného rozdelenia povinností medzi výrobcom a splnomocneným zástupcom je navyše potrebné stanoviť zoznam úloh, ktorými by mali mať výrobcovia možnosť poveriť splnomocnených zástupcov. V záujme zaistenia vykonateľnosti a účinnosti požiadaviek v oblasti dohľadu nad trhom a toho, aby sa na trh Únie umiestňovali len </w:t>
      </w:r>
      <w:proofErr w:type="spellStart"/>
      <w:r w:rsidRPr="00786B8D">
        <w:rPr>
          <w:szCs w:val="24"/>
          <w:lang w:eastAsia="en-US"/>
        </w:rPr>
        <w:t>detergenty</w:t>
      </w:r>
      <w:proofErr w:type="spellEnd"/>
      <w:r w:rsidRPr="00786B8D">
        <w:rPr>
          <w:szCs w:val="24"/>
          <w:lang w:eastAsia="en-US"/>
        </w:rPr>
        <w:t xml:space="preserve"> a povrchovo aktívne látky, ktoré sú v súlade s príslušnými požiadavkami, by určenie splnomocneného zástupcu malo byť povinné, ak je výrobca usadený mimo Únie.</w:t>
      </w:r>
      <w:r w:rsidRPr="00786B8D">
        <w:rPr>
          <w:b/>
          <w:szCs w:val="24"/>
          <w:lang w:eastAsia="en-US"/>
        </w:rPr>
        <w:t xml:space="preserve"> [PN 7]</w:t>
      </w:r>
    </w:p>
    <w:p w:rsidR="00793F19" w:rsidRPr="00786B8D" w:rsidRDefault="00DB3770">
      <w:pPr>
        <w:spacing w:before="120" w:after="120" w:line="360" w:lineRule="auto"/>
        <w:ind w:left="850" w:hanging="850"/>
        <w:rPr>
          <w:b/>
          <w:szCs w:val="24"/>
          <w:lang w:eastAsia="en-US"/>
        </w:rPr>
      </w:pPr>
      <w:r w:rsidRPr="00786B8D">
        <w:rPr>
          <w:szCs w:val="24"/>
          <w:lang w:eastAsia="en-US"/>
        </w:rPr>
        <w:t>(18)</w:t>
      </w:r>
      <w:r w:rsidRPr="00786B8D">
        <w:rPr>
          <w:szCs w:val="24"/>
          <w:lang w:eastAsia="en-US"/>
        </w:rPr>
        <w:tab/>
        <w:t xml:space="preserve">Na uľahčenie komunikácie medzi hospodárskymi subjektmi, orgánmi dohľadu nad trhom a spotrebiteľmi by mali hospodárske subjekty v rámci svojich kontaktných údajov uvádzať okrem poštovej </w:t>
      </w:r>
      <w:r w:rsidRPr="00786B8D">
        <w:rPr>
          <w:b/>
          <w:i/>
          <w:szCs w:val="24"/>
          <w:lang w:eastAsia="en-US"/>
        </w:rPr>
        <w:t xml:space="preserve">a e-mailovej </w:t>
      </w:r>
      <w:r w:rsidRPr="00786B8D">
        <w:rPr>
          <w:szCs w:val="24"/>
          <w:lang w:eastAsia="en-US"/>
        </w:rPr>
        <w:t xml:space="preserve">adresy aj </w:t>
      </w:r>
      <w:r w:rsidRPr="00786B8D">
        <w:rPr>
          <w:strike/>
          <w:szCs w:val="24"/>
          <w:lang w:eastAsia="en-US"/>
        </w:rPr>
        <w:t xml:space="preserve">adresu svojho webového </w:t>
      </w:r>
      <w:proofErr w:type="spellStart"/>
      <w:r w:rsidRPr="00786B8D">
        <w:rPr>
          <w:strike/>
          <w:szCs w:val="24"/>
          <w:lang w:eastAsia="en-US"/>
        </w:rPr>
        <w:t>sídla</w:t>
      </w:r>
      <w:r w:rsidRPr="00786B8D">
        <w:rPr>
          <w:b/>
          <w:i/>
          <w:szCs w:val="24"/>
          <w:lang w:eastAsia="en-US"/>
        </w:rPr>
        <w:t>telefónne</w:t>
      </w:r>
      <w:proofErr w:type="spellEnd"/>
      <w:r w:rsidRPr="00786B8D">
        <w:rPr>
          <w:b/>
          <w:i/>
          <w:szCs w:val="24"/>
          <w:lang w:eastAsia="en-US"/>
        </w:rPr>
        <w:t xml:space="preserve"> číslo</w:t>
      </w:r>
      <w:r w:rsidRPr="00786B8D">
        <w:rPr>
          <w:szCs w:val="24"/>
          <w:lang w:eastAsia="en-US"/>
        </w:rPr>
        <w:t>.</w:t>
      </w:r>
      <w:r w:rsidRPr="00786B8D">
        <w:rPr>
          <w:b/>
          <w:szCs w:val="24"/>
          <w:lang w:eastAsia="en-US"/>
        </w:rPr>
        <w:t xml:space="preserve"> [PN 8]</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(19)</w:t>
      </w:r>
      <w:r w:rsidRPr="00786B8D">
        <w:rPr>
          <w:szCs w:val="24"/>
          <w:lang w:eastAsia="en-US"/>
        </w:rPr>
        <w:tab/>
        <w:t xml:space="preserve">S cieľom chrániť fungovanie vnútorného trhu a zaistiť splnenie cieľa poskytovania vysokej úrovne ochrany zdravia a životného prostredia je potrebné stanoviť, že v súlade s týmto nariadením musia byť aj </w:t>
      </w:r>
      <w:proofErr w:type="spellStart"/>
      <w:r w:rsidRPr="00786B8D">
        <w:rPr>
          <w:szCs w:val="24"/>
          <w:lang w:eastAsia="en-US"/>
        </w:rPr>
        <w:t>detergenty</w:t>
      </w:r>
      <w:proofErr w:type="spellEnd"/>
      <w:r w:rsidRPr="00786B8D">
        <w:rPr>
          <w:szCs w:val="24"/>
          <w:lang w:eastAsia="en-US"/>
        </w:rPr>
        <w:t xml:space="preserve"> a povrchovo aktívne látky z tretích krajín, ktoré vstupujú na trh Únie. Predovšetkým treba zabezpečiť, aby výrobcovia v súvislosti s týmito výrobkami vykonali náležité postupy posudzovania zhody. Takisto je potrebné stanoviť pravidlá pre dovozcov, aby sa zaistil súlad </w:t>
      </w:r>
      <w:proofErr w:type="spellStart"/>
      <w:r w:rsidRPr="00786B8D">
        <w:rPr>
          <w:szCs w:val="24"/>
          <w:lang w:eastAsia="en-US"/>
        </w:rPr>
        <w:t>detergentov</w:t>
      </w:r>
      <w:proofErr w:type="spellEnd"/>
      <w:r w:rsidRPr="00786B8D">
        <w:rPr>
          <w:szCs w:val="24"/>
          <w:lang w:eastAsia="en-US"/>
        </w:rPr>
        <w:t xml:space="preserve"> a povrchovo aktívnych látok, ktoré uvádzajú na trh, s uvedenými požiadavkami a aby dokumentácia vypracovaná výrobcami </w:t>
      </w:r>
      <w:r w:rsidRPr="00786B8D">
        <w:rPr>
          <w:strike/>
          <w:szCs w:val="24"/>
          <w:lang w:eastAsia="en-US"/>
        </w:rPr>
        <w:t xml:space="preserve">a podľa potreby označenie CE </w:t>
      </w:r>
      <w:proofErr w:type="spellStart"/>
      <w:r w:rsidRPr="00786B8D">
        <w:rPr>
          <w:strike/>
          <w:szCs w:val="24"/>
          <w:lang w:eastAsia="en-US"/>
        </w:rPr>
        <w:t>boli</w:t>
      </w:r>
      <w:r w:rsidRPr="00786B8D">
        <w:rPr>
          <w:b/>
          <w:i/>
          <w:szCs w:val="24"/>
          <w:lang w:eastAsia="en-US"/>
        </w:rPr>
        <w:t>bola</w:t>
      </w:r>
      <w:proofErr w:type="spellEnd"/>
      <w:r w:rsidRPr="00786B8D">
        <w:rPr>
          <w:szCs w:val="24"/>
          <w:lang w:eastAsia="en-US"/>
        </w:rPr>
        <w:t xml:space="preserve"> k dispozícii na účely kontroly zo strany príslušných vnútroštátnych orgánov. Takisto by sa malo zaviesť ustanovenie, v ktorom sa dovozcom ukladá povinnosť zabezpečiť, aby pre tieto výrobky bol k dispozícii pas výrobku.</w:t>
      </w:r>
      <w:r w:rsidRPr="00786B8D">
        <w:rPr>
          <w:b/>
          <w:szCs w:val="24"/>
          <w:lang w:eastAsia="en-US"/>
        </w:rPr>
        <w:t xml:space="preserve"> [PN 9]</w:t>
      </w:r>
    </w:p>
    <w:p w:rsidR="00793F19" w:rsidRPr="00786B8D" w:rsidRDefault="00DB3770">
      <w:pPr>
        <w:spacing w:before="120" w:after="120" w:line="360" w:lineRule="auto"/>
        <w:ind w:left="850" w:hanging="850"/>
        <w:rPr>
          <w:b/>
          <w:szCs w:val="24"/>
          <w:lang w:eastAsia="en-US"/>
        </w:rPr>
      </w:pPr>
      <w:r w:rsidRPr="00786B8D">
        <w:rPr>
          <w:szCs w:val="24"/>
          <w:lang w:eastAsia="en-US"/>
        </w:rPr>
        <w:t>(20)</w:t>
      </w:r>
      <w:r w:rsidRPr="00786B8D">
        <w:rPr>
          <w:szCs w:val="24"/>
          <w:lang w:eastAsia="en-US"/>
        </w:rPr>
        <w:tab/>
        <w:t xml:space="preserve">Keďže dovozcovia zohrávajú kľúčovú úlohu pri zaisťovaní súladu dovážaných </w:t>
      </w:r>
      <w:proofErr w:type="spellStart"/>
      <w:r w:rsidRPr="00786B8D">
        <w:rPr>
          <w:szCs w:val="24"/>
          <w:lang w:eastAsia="en-US"/>
        </w:rPr>
        <w:t>detergentov</w:t>
      </w:r>
      <w:proofErr w:type="spellEnd"/>
      <w:r w:rsidRPr="00786B8D">
        <w:rPr>
          <w:szCs w:val="24"/>
          <w:lang w:eastAsia="en-US"/>
        </w:rPr>
        <w:t xml:space="preserve"> a povrchovo aktívnych látok na trhu Únie, mali by pri uvádzaní </w:t>
      </w:r>
      <w:proofErr w:type="spellStart"/>
      <w:r w:rsidRPr="00786B8D">
        <w:rPr>
          <w:szCs w:val="24"/>
          <w:lang w:eastAsia="en-US"/>
        </w:rPr>
        <w:t>detergentu</w:t>
      </w:r>
      <w:proofErr w:type="spellEnd"/>
      <w:r w:rsidRPr="00786B8D">
        <w:rPr>
          <w:szCs w:val="24"/>
          <w:lang w:eastAsia="en-US"/>
        </w:rPr>
        <w:t xml:space="preserve"> alebo povrchovo aktívnej látky na trh na výrobku uvádzať svoje meno, registrovaný obchodný názov alebo registrovanú ochrannú známku, </w:t>
      </w:r>
      <w:r w:rsidRPr="00786B8D">
        <w:rPr>
          <w:b/>
          <w:i/>
          <w:szCs w:val="24"/>
          <w:lang w:eastAsia="en-US"/>
        </w:rPr>
        <w:t xml:space="preserve">ako aj svoju </w:t>
      </w:r>
      <w:r w:rsidRPr="00786B8D">
        <w:rPr>
          <w:szCs w:val="24"/>
          <w:lang w:eastAsia="en-US"/>
        </w:rPr>
        <w:t>poštovú</w:t>
      </w:r>
      <w:r w:rsidRPr="00786B8D">
        <w:rPr>
          <w:b/>
          <w:i/>
          <w:szCs w:val="24"/>
          <w:lang w:eastAsia="en-US"/>
        </w:rPr>
        <w:t xml:space="preserve"> a e-mailovú</w:t>
      </w:r>
      <w:r w:rsidRPr="00786B8D">
        <w:rPr>
          <w:szCs w:val="24"/>
          <w:lang w:eastAsia="en-US"/>
        </w:rPr>
        <w:t xml:space="preserve"> adresu a</w:t>
      </w:r>
      <w:r w:rsidRPr="00786B8D">
        <w:rPr>
          <w:strike/>
          <w:szCs w:val="24"/>
          <w:lang w:eastAsia="en-US"/>
        </w:rPr>
        <w:t>, ak sú k dispozícii, elektronické spôsoby komunikácie</w:t>
      </w:r>
      <w:r w:rsidRPr="00786B8D">
        <w:rPr>
          <w:b/>
          <w:i/>
          <w:szCs w:val="24"/>
          <w:lang w:eastAsia="en-US"/>
        </w:rPr>
        <w:t xml:space="preserve"> telefónne číslo</w:t>
      </w:r>
      <w:r w:rsidRPr="00786B8D">
        <w:rPr>
          <w:szCs w:val="24"/>
          <w:lang w:eastAsia="en-US"/>
        </w:rPr>
        <w:t>, prostredníctvom ktorých ich možno kontaktovať.</w:t>
      </w:r>
      <w:r w:rsidR="00946669" w:rsidRPr="00786B8D">
        <w:rPr>
          <w:b/>
          <w:szCs w:val="24"/>
          <w:lang w:eastAsia="en-US"/>
        </w:rPr>
        <w:t xml:space="preserve"> [PN 1</w:t>
      </w:r>
      <w:r w:rsidRPr="00786B8D">
        <w:rPr>
          <w:b/>
          <w:szCs w:val="24"/>
          <w:lang w:eastAsia="en-US"/>
        </w:rPr>
        <w:t>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(21)</w:t>
      </w:r>
      <w:r w:rsidRPr="00786B8D">
        <w:rPr>
          <w:szCs w:val="24"/>
          <w:lang w:eastAsia="en-US"/>
        </w:rPr>
        <w:tab/>
        <w:t xml:space="preserve">Keďže distribútor sprístupňuje </w:t>
      </w:r>
      <w:proofErr w:type="spellStart"/>
      <w:r w:rsidRPr="00786B8D">
        <w:rPr>
          <w:szCs w:val="24"/>
          <w:lang w:eastAsia="en-US"/>
        </w:rPr>
        <w:t>detergent</w:t>
      </w:r>
      <w:proofErr w:type="spellEnd"/>
      <w:r w:rsidRPr="00786B8D">
        <w:rPr>
          <w:szCs w:val="24"/>
          <w:lang w:eastAsia="en-US"/>
        </w:rPr>
        <w:t xml:space="preserve"> alebo povrchovo aktívnu látku na trhu po tom, ako ich sprístupnil výrobca alebo dovozca, mal by pristupovať k uplatniteľným požiadavkám s náležitou starostlivosťou. Distribútor by mal takisto zaistiť, aby jeho nakladanie s </w:t>
      </w:r>
      <w:proofErr w:type="spellStart"/>
      <w:r w:rsidRPr="00786B8D">
        <w:rPr>
          <w:szCs w:val="24"/>
          <w:lang w:eastAsia="en-US"/>
        </w:rPr>
        <w:t>detergentom</w:t>
      </w:r>
      <w:proofErr w:type="spellEnd"/>
      <w:r w:rsidRPr="00786B8D">
        <w:rPr>
          <w:szCs w:val="24"/>
          <w:lang w:eastAsia="en-US"/>
        </w:rPr>
        <w:t xml:space="preserve"> alebo povrchovo aktívnou látkou nemalo nepriaznivý vplyv na súlad </w:t>
      </w:r>
      <w:proofErr w:type="spellStart"/>
      <w:r w:rsidRPr="00786B8D">
        <w:rPr>
          <w:szCs w:val="24"/>
          <w:lang w:eastAsia="en-US"/>
        </w:rPr>
        <w:t>detergentu</w:t>
      </w:r>
      <w:proofErr w:type="spellEnd"/>
      <w:r w:rsidRPr="00786B8D">
        <w:rPr>
          <w:szCs w:val="24"/>
          <w:lang w:eastAsia="en-US"/>
        </w:rPr>
        <w:t xml:space="preserve"> alebo povrchovo aktívnej látky s požiadavkami tohto nariadenia.</w:t>
      </w:r>
    </w:p>
    <w:p w:rsidR="00793F19" w:rsidRPr="00786B8D" w:rsidRDefault="00DB3770">
      <w:pPr>
        <w:spacing w:before="120" w:after="120" w:line="360" w:lineRule="auto"/>
        <w:ind w:left="850" w:hanging="850"/>
        <w:rPr>
          <w:szCs w:val="24"/>
          <w:lang w:eastAsia="en-US"/>
        </w:rPr>
      </w:pPr>
      <w:r w:rsidRPr="00786B8D">
        <w:rPr>
          <w:szCs w:val="24"/>
          <w:lang w:eastAsia="en-US"/>
        </w:rPr>
        <w:t>(22)</w:t>
      </w:r>
      <w:r w:rsidRPr="00786B8D">
        <w:rPr>
          <w:szCs w:val="24"/>
          <w:lang w:eastAsia="en-US"/>
        </w:rPr>
        <w:tab/>
        <w:t xml:space="preserve">Vzhľadom na to, že distribútori a dovozcovia sú blízko k trhu a zohrávajú dôležitú úlohu pri zabezpečovaní súladu výrobkov s predpismi, mali by byť zapojení do úloh dohľadu nad trhom, ktoré vykonávajú príslušné vnútroštátne orgány, a mali by byť pripravení aktívne sa zúčastňovať a uvedeným orgánom poskytovať všetky potrebné informácie týkajúce sa dotknutého </w:t>
      </w:r>
      <w:proofErr w:type="spellStart"/>
      <w:r w:rsidRPr="00786B8D">
        <w:rPr>
          <w:szCs w:val="24"/>
          <w:lang w:eastAsia="en-US"/>
        </w:rPr>
        <w:t>detergentu</w:t>
      </w:r>
      <w:proofErr w:type="spellEnd"/>
      <w:r w:rsidRPr="00786B8D">
        <w:rPr>
          <w:szCs w:val="24"/>
          <w:lang w:eastAsia="en-US"/>
        </w:rPr>
        <w:t xml:space="preserve"> alebo povrchovo aktívnej látky.</w:t>
      </w:r>
    </w:p>
    <w:p w:rsidR="00793F19" w:rsidRPr="00786B8D" w:rsidRDefault="00DB3770">
      <w:pPr>
        <w:spacing w:before="120" w:after="120" w:line="360" w:lineRule="auto"/>
        <w:ind w:left="850" w:hanging="850"/>
        <w:rPr>
          <w:szCs w:val="24"/>
          <w:lang w:eastAsia="en-US"/>
        </w:rPr>
      </w:pPr>
      <w:r w:rsidRPr="00786B8D">
        <w:rPr>
          <w:szCs w:val="24"/>
          <w:lang w:eastAsia="en-US"/>
        </w:rPr>
        <w:t>(23)</w:t>
      </w:r>
      <w:r w:rsidRPr="00786B8D">
        <w:rPr>
          <w:szCs w:val="24"/>
          <w:lang w:eastAsia="en-US"/>
        </w:rPr>
        <w:tab/>
        <w:t xml:space="preserve">Hospodárske subjekty, ktoré buď uvádzajú </w:t>
      </w:r>
      <w:proofErr w:type="spellStart"/>
      <w:r w:rsidRPr="00786B8D">
        <w:rPr>
          <w:szCs w:val="24"/>
          <w:lang w:eastAsia="en-US"/>
        </w:rPr>
        <w:t>detergent</w:t>
      </w:r>
      <w:proofErr w:type="spellEnd"/>
      <w:r w:rsidRPr="00786B8D">
        <w:rPr>
          <w:szCs w:val="24"/>
          <w:lang w:eastAsia="en-US"/>
        </w:rPr>
        <w:t xml:space="preserve"> alebo povrchovo aktívnu látku na trh pod vlastným menom alebo ochrannou známkou, alebo ich upravujú takým spôsobom, že by to mohlo mať vplyv na súlad s týmto nariadením, by sa mali považovať za výrobcov a mali by prevziať povinnosti výrobcov. V iných prípadoch by hospodárske subjekty, ktoré </w:t>
      </w:r>
      <w:proofErr w:type="spellStart"/>
      <w:r w:rsidRPr="00786B8D">
        <w:rPr>
          <w:szCs w:val="24"/>
          <w:lang w:eastAsia="en-US"/>
        </w:rPr>
        <w:t>detergent</w:t>
      </w:r>
      <w:proofErr w:type="spellEnd"/>
      <w:r w:rsidRPr="00786B8D">
        <w:rPr>
          <w:szCs w:val="24"/>
          <w:lang w:eastAsia="en-US"/>
        </w:rPr>
        <w:t xml:space="preserve"> alebo povrchovo aktívnu látku už na trh uviedli iné hospodárske subjekty, len zabalia alebo prebalia, mali byť schopné preukázať, že súlad s požiadavkami tohto nariadenia nebol ovplyvnený, a to tak, že na obale uvedú svoju totožnosť a uchovajú si kópiu pôvodných označovaných informácií.</w:t>
      </w:r>
    </w:p>
    <w:p w:rsidR="00793F19" w:rsidRPr="00786B8D" w:rsidRDefault="00DB3770">
      <w:pPr>
        <w:widowControl/>
        <w:rPr>
          <w:strike/>
          <w:szCs w:val="24"/>
          <w:lang w:eastAsia="en-US"/>
        </w:rPr>
      </w:pPr>
      <w:r w:rsidRPr="00786B8D">
        <w:rPr>
          <w:strike/>
          <w:szCs w:val="24"/>
          <w:lang w:eastAsia="en-US"/>
        </w:rPr>
        <w:br w:type="page"/>
      </w:r>
    </w:p>
    <w:p w:rsidR="00793F19" w:rsidRPr="00786B8D" w:rsidRDefault="00DB3770">
      <w:pPr>
        <w:spacing w:before="120" w:after="120" w:line="360" w:lineRule="auto"/>
        <w:ind w:left="850" w:hanging="850"/>
        <w:rPr>
          <w:b/>
          <w:szCs w:val="24"/>
          <w:lang w:eastAsia="en-US"/>
        </w:rPr>
      </w:pPr>
      <w:r w:rsidRPr="00786B8D">
        <w:rPr>
          <w:strike/>
          <w:szCs w:val="24"/>
          <w:lang w:eastAsia="en-US"/>
        </w:rPr>
        <w:lastRenderedPageBreak/>
        <w:t>(24)</w:t>
      </w:r>
      <w:r w:rsidRPr="00786B8D">
        <w:rPr>
          <w:szCs w:val="24"/>
          <w:lang w:eastAsia="en-US"/>
        </w:rPr>
        <w:tab/>
      </w:r>
      <w:r w:rsidRPr="00786B8D">
        <w:rPr>
          <w:strike/>
          <w:szCs w:val="24"/>
          <w:lang w:eastAsia="en-US"/>
        </w:rPr>
        <w:t xml:space="preserve">Označenie CE, ktoré vyjadruje zhodu </w:t>
      </w:r>
      <w:proofErr w:type="spellStart"/>
      <w:r w:rsidRPr="00786B8D">
        <w:rPr>
          <w:strike/>
          <w:szCs w:val="24"/>
          <w:lang w:eastAsia="en-US"/>
        </w:rPr>
        <w:t>detergentu</w:t>
      </w:r>
      <w:proofErr w:type="spellEnd"/>
      <w:r w:rsidRPr="00786B8D">
        <w:rPr>
          <w:strike/>
          <w:szCs w:val="24"/>
          <w:lang w:eastAsia="en-US"/>
        </w:rPr>
        <w:t xml:space="preserve"> s týmto nariadením, je viditeľným výsledkom celého procesu zahŕňajúceho posudzovanie zhody v širšom zmysle. V nariadení Európskeho parlamentu a Rady (ES) č. 765/2008</w:t>
      </w:r>
      <w:r w:rsidRPr="00786B8D">
        <w:rPr>
          <w:szCs w:val="24"/>
          <w:vertAlign w:val="superscript"/>
          <w:lang w:eastAsia="en-US"/>
        </w:rPr>
        <w:footnoteReference w:id="11"/>
      </w:r>
      <w:r w:rsidRPr="00786B8D">
        <w:rPr>
          <w:strike/>
          <w:szCs w:val="24"/>
          <w:lang w:eastAsia="en-US"/>
        </w:rPr>
        <w:t xml:space="preserve"> sa stanovujú všeobecné zásady označenia CE. Uvedené nariadenie by malo byť uplatniteľné na </w:t>
      </w:r>
      <w:proofErr w:type="spellStart"/>
      <w:r w:rsidRPr="00786B8D">
        <w:rPr>
          <w:strike/>
          <w:szCs w:val="24"/>
          <w:lang w:eastAsia="en-US"/>
        </w:rPr>
        <w:t>detergenty</w:t>
      </w:r>
      <w:proofErr w:type="spellEnd"/>
      <w:r w:rsidRPr="00786B8D">
        <w:rPr>
          <w:strike/>
          <w:szCs w:val="24"/>
          <w:lang w:eastAsia="en-US"/>
        </w:rPr>
        <w:t xml:space="preserve">, na ktoré sa vzťahuje toto nariadenie, a to s cieľom zabezpečiť, aby výrobky, na ktoré sa vzťahuje voľný pohyb tovaru v rámci Únie, spĺňali požiadavky na vysokú úroveň ochrany verejných záujmov, ako je zdravie a životné prostredie. V súlade s nariadením (ES) č. 765/2008 by označenie CE malo byť jediným označením zhody vypovedajúcim o zhode </w:t>
      </w:r>
      <w:proofErr w:type="spellStart"/>
      <w:r w:rsidRPr="00786B8D">
        <w:rPr>
          <w:strike/>
          <w:szCs w:val="24"/>
          <w:lang w:eastAsia="en-US"/>
        </w:rPr>
        <w:t>detergentu</w:t>
      </w:r>
      <w:proofErr w:type="spellEnd"/>
      <w:r w:rsidRPr="00786B8D">
        <w:rPr>
          <w:strike/>
          <w:szCs w:val="24"/>
          <w:lang w:eastAsia="en-US"/>
        </w:rPr>
        <w:t xml:space="preserve"> s harmonizačnými právnymi predpismi Únie.</w:t>
      </w:r>
      <w:r w:rsidRPr="00786B8D">
        <w:rPr>
          <w:b/>
          <w:strike/>
          <w:szCs w:val="24"/>
          <w:lang w:eastAsia="en-US"/>
        </w:rPr>
        <w:t xml:space="preserve"> </w:t>
      </w:r>
      <w:r w:rsidRPr="00786B8D">
        <w:rPr>
          <w:b/>
          <w:szCs w:val="24"/>
          <w:lang w:eastAsia="en-US"/>
        </w:rPr>
        <w:t>[PN 11]</w:t>
      </w:r>
    </w:p>
    <w:p w:rsidR="00793F19" w:rsidRPr="00786B8D" w:rsidRDefault="00DB3770">
      <w:pPr>
        <w:spacing w:before="120" w:after="120" w:line="360" w:lineRule="auto"/>
        <w:ind w:left="850" w:hanging="850"/>
        <w:rPr>
          <w:b/>
          <w:szCs w:val="24"/>
          <w:lang w:eastAsia="en-US"/>
        </w:rPr>
      </w:pPr>
      <w:r w:rsidRPr="00786B8D">
        <w:rPr>
          <w:szCs w:val="24"/>
          <w:lang w:eastAsia="en-US"/>
        </w:rPr>
        <w:t>(25)</w:t>
      </w:r>
      <w:r w:rsidRPr="00786B8D">
        <w:rPr>
          <w:szCs w:val="24"/>
          <w:lang w:eastAsia="en-US"/>
        </w:rPr>
        <w:tab/>
        <w:t>S cieľom zaistiť vysokú úroveň ochrany zdravia</w:t>
      </w:r>
      <w:r w:rsidRPr="00786B8D">
        <w:rPr>
          <w:strike/>
          <w:szCs w:val="24"/>
          <w:lang w:eastAsia="en-US"/>
        </w:rPr>
        <w:t xml:space="preserve"> ľudí </w:t>
      </w:r>
      <w:r w:rsidRPr="00786B8D">
        <w:rPr>
          <w:szCs w:val="24"/>
          <w:lang w:eastAsia="en-US"/>
        </w:rPr>
        <w:t xml:space="preserve">by sa malo od výrobcov vyžadovať, aby poskytli zoznam zložiek pre </w:t>
      </w:r>
      <w:proofErr w:type="spellStart"/>
      <w:r w:rsidRPr="00786B8D">
        <w:rPr>
          <w:szCs w:val="24"/>
          <w:lang w:eastAsia="en-US"/>
        </w:rPr>
        <w:t>detergenty</w:t>
      </w:r>
      <w:proofErr w:type="spellEnd"/>
      <w:r w:rsidRPr="00786B8D">
        <w:rPr>
          <w:szCs w:val="24"/>
          <w:lang w:eastAsia="en-US"/>
        </w:rPr>
        <w:t>, ktoré nie sú nebezpečné. S cieľom optimalizovať účinnosť príslušných požiadaviek a vzhľadom na systém súvisiaci s reakciou na ohrozenie zdravia, už zavedený podľa nariadenia (ES) č. 1272/2008, by mali výrobcovia tieto informácie</w:t>
      </w:r>
      <w:r w:rsidRPr="00786B8D">
        <w:rPr>
          <w:strike/>
          <w:szCs w:val="24"/>
          <w:lang w:eastAsia="en-US"/>
        </w:rPr>
        <w:t xml:space="preserve"> na požiadanie </w:t>
      </w:r>
      <w:r w:rsidRPr="00786B8D">
        <w:rPr>
          <w:szCs w:val="24"/>
          <w:lang w:eastAsia="en-US"/>
        </w:rPr>
        <w:t xml:space="preserve">sprístupniť toxikologickým informačným centrám. </w:t>
      </w:r>
      <w:r w:rsidRPr="00786B8D">
        <w:rPr>
          <w:b/>
          <w:szCs w:val="24"/>
          <w:lang w:eastAsia="en-US"/>
        </w:rPr>
        <w:t>[PN 12]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(26)</w:t>
      </w:r>
      <w:r w:rsidRPr="00786B8D">
        <w:rPr>
          <w:szCs w:val="24"/>
          <w:lang w:eastAsia="en-US"/>
        </w:rPr>
        <w:tab/>
        <w:t>Etikety sprostredkúvajú používateľom dôležité informácie o používaní a</w:t>
      </w:r>
      <w:r w:rsidRPr="00786B8D">
        <w:rPr>
          <w:strike/>
          <w:szCs w:val="24"/>
          <w:lang w:eastAsia="en-US"/>
        </w:rPr>
        <w:t xml:space="preserve"> bezpečnostné </w:t>
      </w:r>
      <w:r w:rsidRPr="00786B8D">
        <w:rPr>
          <w:szCs w:val="24"/>
          <w:lang w:eastAsia="en-US"/>
        </w:rPr>
        <w:t>informácie</w:t>
      </w:r>
      <w:r w:rsidRPr="00786B8D">
        <w:rPr>
          <w:b/>
          <w:i/>
          <w:szCs w:val="24"/>
          <w:lang w:eastAsia="en-US"/>
        </w:rPr>
        <w:t xml:space="preserve"> týkajúce sa zdravia a bezpečnosti</w:t>
      </w:r>
      <w:r w:rsidRPr="00786B8D">
        <w:rPr>
          <w:szCs w:val="24"/>
          <w:lang w:eastAsia="en-US"/>
        </w:rPr>
        <w:t xml:space="preserve">, ako je prítomnosť látok </w:t>
      </w:r>
      <w:proofErr w:type="spellStart"/>
      <w:r w:rsidRPr="00786B8D">
        <w:rPr>
          <w:szCs w:val="24"/>
          <w:lang w:eastAsia="en-US"/>
        </w:rPr>
        <w:t>senzibilizujúcich</w:t>
      </w:r>
      <w:proofErr w:type="spellEnd"/>
      <w:r w:rsidRPr="00786B8D">
        <w:rPr>
          <w:szCs w:val="24"/>
          <w:lang w:eastAsia="en-US"/>
        </w:rPr>
        <w:t xml:space="preserve"> pokožku alebo dýchacie cesty (napríklad </w:t>
      </w:r>
      <w:proofErr w:type="spellStart"/>
      <w:r w:rsidRPr="00786B8D">
        <w:rPr>
          <w:szCs w:val="24"/>
          <w:lang w:eastAsia="en-US"/>
        </w:rPr>
        <w:t>alergénnych</w:t>
      </w:r>
      <w:proofErr w:type="spellEnd"/>
      <w:r w:rsidRPr="00786B8D">
        <w:rPr>
          <w:szCs w:val="24"/>
          <w:lang w:eastAsia="en-US"/>
        </w:rPr>
        <w:t xml:space="preserve"> vonných látok, konzervačných látok alebo enzýmov) v </w:t>
      </w:r>
      <w:proofErr w:type="spellStart"/>
      <w:r w:rsidRPr="00786B8D">
        <w:rPr>
          <w:szCs w:val="24"/>
          <w:lang w:eastAsia="en-US"/>
        </w:rPr>
        <w:t>detergentoch</w:t>
      </w:r>
      <w:proofErr w:type="spellEnd"/>
      <w:r w:rsidRPr="00786B8D">
        <w:rPr>
          <w:szCs w:val="24"/>
          <w:lang w:eastAsia="en-US"/>
        </w:rPr>
        <w:t xml:space="preserve"> a povrchovo aktívnych látkach. Poskytovaním informácií o obsahu uvedených látok na etiketách </w:t>
      </w:r>
      <w:proofErr w:type="spellStart"/>
      <w:r w:rsidRPr="00786B8D">
        <w:rPr>
          <w:szCs w:val="24"/>
          <w:lang w:eastAsia="en-US"/>
        </w:rPr>
        <w:t>detergentov</w:t>
      </w:r>
      <w:proofErr w:type="spellEnd"/>
      <w:r w:rsidRPr="00786B8D">
        <w:rPr>
          <w:szCs w:val="24"/>
          <w:lang w:eastAsia="en-US"/>
        </w:rPr>
        <w:t xml:space="preserve"> a povrchovo aktívnych látok sa používateľom s alergiami alebo s predispozíciami na alergiu umožňuje prijímať informované rozhodnutia a znižujú sa možné reakcie súvisiace s použitím </w:t>
      </w:r>
      <w:proofErr w:type="spellStart"/>
      <w:r w:rsidRPr="00786B8D">
        <w:rPr>
          <w:szCs w:val="24"/>
          <w:lang w:eastAsia="en-US"/>
        </w:rPr>
        <w:t>detergentov</w:t>
      </w:r>
      <w:proofErr w:type="spellEnd"/>
      <w:r w:rsidRPr="00786B8D">
        <w:rPr>
          <w:szCs w:val="24"/>
          <w:lang w:eastAsia="en-US"/>
        </w:rPr>
        <w:t xml:space="preserve"> a povrchovo aktívnych látok. Preto je pre </w:t>
      </w:r>
      <w:proofErr w:type="spellStart"/>
      <w:r w:rsidRPr="00786B8D">
        <w:rPr>
          <w:szCs w:val="24"/>
          <w:lang w:eastAsia="en-US"/>
        </w:rPr>
        <w:t>detergenty</w:t>
      </w:r>
      <w:proofErr w:type="spellEnd"/>
      <w:r w:rsidRPr="00786B8D">
        <w:rPr>
          <w:szCs w:val="24"/>
          <w:lang w:eastAsia="en-US"/>
        </w:rPr>
        <w:t xml:space="preserve"> a povrchovo aktívne látky potrebné stanoviť požiadavky na označovanie.</w:t>
      </w:r>
      <w:r w:rsidRPr="00786B8D">
        <w:rPr>
          <w:b/>
          <w:szCs w:val="24"/>
          <w:lang w:eastAsia="en-US"/>
        </w:rPr>
        <w:t xml:space="preserve"> [PN 13]</w:t>
      </w:r>
    </w:p>
    <w:p w:rsidR="00793F19" w:rsidRPr="00786B8D" w:rsidRDefault="00DB3770">
      <w:pPr>
        <w:spacing w:before="120" w:after="120" w:line="360" w:lineRule="auto"/>
        <w:ind w:left="850" w:hanging="850"/>
        <w:rPr>
          <w:szCs w:val="24"/>
          <w:lang w:eastAsia="en-US"/>
        </w:rPr>
      </w:pPr>
      <w:r w:rsidRPr="00786B8D">
        <w:rPr>
          <w:szCs w:val="24"/>
          <w:lang w:eastAsia="en-US"/>
        </w:rPr>
        <w:t>(27)</w:t>
      </w:r>
      <w:r w:rsidRPr="00786B8D">
        <w:rPr>
          <w:szCs w:val="24"/>
          <w:lang w:eastAsia="en-US"/>
        </w:rPr>
        <w:tab/>
        <w:t xml:space="preserve">Keďže sa na označovanie </w:t>
      </w:r>
      <w:proofErr w:type="spellStart"/>
      <w:r w:rsidRPr="00786B8D">
        <w:rPr>
          <w:szCs w:val="24"/>
          <w:lang w:eastAsia="en-US"/>
        </w:rPr>
        <w:t>detergentov</w:t>
      </w:r>
      <w:proofErr w:type="spellEnd"/>
      <w:r w:rsidRPr="00786B8D">
        <w:rPr>
          <w:szCs w:val="24"/>
          <w:lang w:eastAsia="en-US"/>
        </w:rPr>
        <w:t xml:space="preserve"> a povrchovo aktívnych látok môžu vzťahovať viaceré právne predpisy Únie, informácie na etiketách </w:t>
      </w:r>
      <w:proofErr w:type="spellStart"/>
      <w:r w:rsidRPr="00786B8D">
        <w:rPr>
          <w:szCs w:val="24"/>
          <w:lang w:eastAsia="en-US"/>
        </w:rPr>
        <w:t>detergentov</w:t>
      </w:r>
      <w:proofErr w:type="spellEnd"/>
      <w:r w:rsidRPr="00786B8D">
        <w:rPr>
          <w:szCs w:val="24"/>
          <w:lang w:eastAsia="en-US"/>
        </w:rPr>
        <w:t xml:space="preserve"> a povrchovo aktívnych látok je potrebné zefektívniť tak, že keď sa na etiketách </w:t>
      </w:r>
      <w:proofErr w:type="spellStart"/>
      <w:r w:rsidRPr="00786B8D">
        <w:rPr>
          <w:szCs w:val="24"/>
          <w:lang w:eastAsia="en-US"/>
        </w:rPr>
        <w:t>detergentov</w:t>
      </w:r>
      <w:proofErr w:type="spellEnd"/>
      <w:r w:rsidRPr="00786B8D">
        <w:rPr>
          <w:szCs w:val="24"/>
          <w:lang w:eastAsia="en-US"/>
        </w:rPr>
        <w:t xml:space="preserve"> a povrchovo aktívnych látok vyžadujú podobné informácie na základe rôznych právnych predpisov Únie, tieto informácie sa poskytnú len raz v súlade s prísnejšími pravidlami. Na jednej strane sa tým pre koncových používateľov zlepší čitateľnosť a zrozumiteľnosť etikiet </w:t>
      </w:r>
      <w:proofErr w:type="spellStart"/>
      <w:r w:rsidRPr="00786B8D">
        <w:rPr>
          <w:szCs w:val="24"/>
          <w:lang w:eastAsia="en-US"/>
        </w:rPr>
        <w:t>detergentov</w:t>
      </w:r>
      <w:proofErr w:type="spellEnd"/>
      <w:r w:rsidRPr="00786B8D">
        <w:rPr>
          <w:szCs w:val="24"/>
          <w:lang w:eastAsia="en-US"/>
        </w:rPr>
        <w:t xml:space="preserve"> a povrchovo aktívnych látok a na druhej strane sa zníži regulačné zaťaženie pre výrobcov </w:t>
      </w:r>
      <w:proofErr w:type="spellStart"/>
      <w:r w:rsidRPr="00786B8D">
        <w:rPr>
          <w:szCs w:val="24"/>
          <w:lang w:eastAsia="en-US"/>
        </w:rPr>
        <w:t>detergentov</w:t>
      </w:r>
      <w:proofErr w:type="spellEnd"/>
      <w:r w:rsidRPr="00786B8D">
        <w:rPr>
          <w:szCs w:val="24"/>
          <w:lang w:eastAsia="en-US"/>
        </w:rPr>
        <w:t xml:space="preserve"> a povrchovo aktívnych látok.</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(28)</w:t>
      </w:r>
      <w:r w:rsidRPr="00786B8D">
        <w:rPr>
          <w:szCs w:val="24"/>
          <w:lang w:eastAsia="en-US"/>
        </w:rPr>
        <w:tab/>
        <w:t xml:space="preserve">Vonné látky sú organické zlúčeniny s charakteristickými, zvyčajne príjemnými vôňami, ktoré sa vo veľkej miere používajú v </w:t>
      </w:r>
      <w:proofErr w:type="spellStart"/>
      <w:r w:rsidRPr="00786B8D">
        <w:rPr>
          <w:szCs w:val="24"/>
          <w:lang w:eastAsia="en-US"/>
        </w:rPr>
        <w:t>detergentoch</w:t>
      </w:r>
      <w:proofErr w:type="spellEnd"/>
      <w:r w:rsidRPr="00786B8D">
        <w:rPr>
          <w:szCs w:val="24"/>
          <w:lang w:eastAsia="en-US"/>
        </w:rPr>
        <w:t xml:space="preserve">, ale aj v mnohých ďalších výrobkoch, ako sú parfumy a iné parfumované kozmetické výrobky. Tieto látky by mohli pri kontakte, najmä u </w:t>
      </w:r>
      <w:proofErr w:type="spellStart"/>
      <w:r w:rsidRPr="00786B8D">
        <w:rPr>
          <w:szCs w:val="24"/>
          <w:lang w:eastAsia="en-US"/>
        </w:rPr>
        <w:t>senzibilizovaných</w:t>
      </w:r>
      <w:proofErr w:type="spellEnd"/>
      <w:r w:rsidRPr="00786B8D">
        <w:rPr>
          <w:szCs w:val="24"/>
          <w:lang w:eastAsia="en-US"/>
        </w:rPr>
        <w:t xml:space="preserve"> osôb, spôsobiť alergickú reakciu, a to aj pri nízkych koncentráciách. Je preto dôležité poskytovať informácie o prítomnosti jednotlivých </w:t>
      </w:r>
      <w:proofErr w:type="spellStart"/>
      <w:r w:rsidRPr="00786B8D">
        <w:rPr>
          <w:szCs w:val="24"/>
          <w:lang w:eastAsia="en-US"/>
        </w:rPr>
        <w:t>alergénnych</w:t>
      </w:r>
      <w:proofErr w:type="spellEnd"/>
      <w:r w:rsidRPr="00786B8D">
        <w:rPr>
          <w:szCs w:val="24"/>
          <w:lang w:eastAsia="en-US"/>
        </w:rPr>
        <w:t xml:space="preserve"> vonných látok v </w:t>
      </w:r>
      <w:proofErr w:type="spellStart"/>
      <w:r w:rsidRPr="00786B8D">
        <w:rPr>
          <w:szCs w:val="24"/>
          <w:lang w:eastAsia="en-US"/>
        </w:rPr>
        <w:t>detergentoch</w:t>
      </w:r>
      <w:proofErr w:type="spellEnd"/>
      <w:r w:rsidRPr="00786B8D">
        <w:rPr>
          <w:szCs w:val="24"/>
          <w:lang w:eastAsia="en-US"/>
        </w:rPr>
        <w:t xml:space="preserve">, aby sa </w:t>
      </w:r>
      <w:proofErr w:type="spellStart"/>
      <w:r w:rsidRPr="00786B8D">
        <w:rPr>
          <w:szCs w:val="24"/>
          <w:lang w:eastAsia="en-US"/>
        </w:rPr>
        <w:t>senzibilizované</w:t>
      </w:r>
      <w:proofErr w:type="spellEnd"/>
      <w:r w:rsidRPr="00786B8D">
        <w:rPr>
          <w:szCs w:val="24"/>
          <w:lang w:eastAsia="en-US"/>
        </w:rPr>
        <w:t xml:space="preserve"> osoby mohli vyhnúť kontaktu s látkou, na ktorú sú alergické. Preto je potrebné stanoviť prísne požiadavky na označovanie </w:t>
      </w:r>
      <w:proofErr w:type="spellStart"/>
      <w:r w:rsidRPr="00786B8D">
        <w:rPr>
          <w:szCs w:val="24"/>
          <w:lang w:eastAsia="en-US"/>
        </w:rPr>
        <w:t>alergénnych</w:t>
      </w:r>
      <w:proofErr w:type="spellEnd"/>
      <w:r w:rsidRPr="00786B8D">
        <w:rPr>
          <w:szCs w:val="24"/>
          <w:lang w:eastAsia="en-US"/>
        </w:rPr>
        <w:t xml:space="preserve"> vonných látok. V prípade týchto látok by sa však mohla uplatňovať aj požiadavka na označovanie na základe nariadenia (ES) č. 1272/2008. Mali by sa preto stanoviť osobitné požiadavky na označovanie, ktoré by sa uplatňovali len v prípade nesplnenia prahových hodnôt pre označovanie podľa nariadenia (ES) č. 1272/2008. Nielenže sa tým predíde zbytočnému zaťaženiu hospodárskych subjektov, ale zaistí sa aj to, aby koncoví používatelia dostali jasne prezentované informácie, čím sa zabezpečí vysoká úroveň ochrany zdravia aj pre </w:t>
      </w:r>
      <w:proofErr w:type="spellStart"/>
      <w:r w:rsidRPr="00786B8D">
        <w:rPr>
          <w:szCs w:val="24"/>
          <w:lang w:eastAsia="en-US"/>
        </w:rPr>
        <w:t>senzibilizované</w:t>
      </w:r>
      <w:proofErr w:type="spellEnd"/>
      <w:r w:rsidRPr="00786B8D">
        <w:rPr>
          <w:szCs w:val="24"/>
          <w:lang w:eastAsia="en-US"/>
        </w:rPr>
        <w:t xml:space="preserve"> osoby.</w:t>
      </w:r>
      <w:r w:rsidRPr="00786B8D">
        <w:rPr>
          <w:b/>
          <w:i/>
          <w:szCs w:val="24"/>
          <w:lang w:eastAsia="en-US"/>
        </w:rPr>
        <w:t xml:space="preserve"> Na nové požiadavky na označovanie stanovené delegovanými aktmi by sa mali uplatňovať primerané prechodné obdobia.</w:t>
      </w:r>
      <w:r w:rsidRPr="00786B8D">
        <w:rPr>
          <w:b/>
          <w:szCs w:val="24"/>
          <w:lang w:eastAsia="en-US"/>
        </w:rPr>
        <w:t xml:space="preserve"> [PN 14]</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(29)</w:t>
      </w:r>
      <w:r w:rsidRPr="00786B8D">
        <w:rPr>
          <w:szCs w:val="24"/>
          <w:lang w:eastAsia="en-US"/>
        </w:rPr>
        <w:tab/>
        <w:t xml:space="preserve">Pre určité látky, ako sú konzervačné látky, sú potrebné dodatočné požiadavky na označovanie, aby sa zistila vysoká úroveň ochrany zdravia. Požiadavky na označovanie konzervačných látok by sa preto mali vzťahovať nielen na konzervačné látky, ktoré výrobca pridal do </w:t>
      </w:r>
      <w:proofErr w:type="spellStart"/>
      <w:r w:rsidRPr="00786B8D">
        <w:rPr>
          <w:szCs w:val="24"/>
          <w:lang w:eastAsia="en-US"/>
        </w:rPr>
        <w:t>detergentu</w:t>
      </w:r>
      <w:proofErr w:type="spellEnd"/>
      <w:r w:rsidRPr="00786B8D">
        <w:rPr>
          <w:szCs w:val="24"/>
          <w:lang w:eastAsia="en-US"/>
        </w:rPr>
        <w:t xml:space="preserve"> zámerne, ale aj na tie, ktoré pochádzajú zo zmesí zložiek </w:t>
      </w:r>
      <w:proofErr w:type="spellStart"/>
      <w:r w:rsidRPr="00786B8D">
        <w:rPr>
          <w:szCs w:val="24"/>
          <w:lang w:eastAsia="en-US"/>
        </w:rPr>
        <w:t>detergentu</w:t>
      </w:r>
      <w:proofErr w:type="spellEnd"/>
      <w:r w:rsidRPr="00786B8D">
        <w:rPr>
          <w:szCs w:val="24"/>
          <w:lang w:eastAsia="en-US"/>
        </w:rPr>
        <w:t xml:space="preserve"> a ktoré sa často označujú ako „prenesené konzervačné látky“.</w:t>
      </w:r>
    </w:p>
    <w:p w:rsidR="00793F19" w:rsidRPr="00786B8D" w:rsidRDefault="00DB3770">
      <w:pPr>
        <w:spacing w:before="120" w:after="120" w:line="360" w:lineRule="auto"/>
        <w:ind w:left="850" w:hanging="850"/>
        <w:rPr>
          <w:szCs w:val="24"/>
          <w:lang w:eastAsia="en-US"/>
        </w:rPr>
      </w:pPr>
      <w:r w:rsidRPr="00786B8D">
        <w:rPr>
          <w:szCs w:val="24"/>
          <w:lang w:eastAsia="en-US"/>
        </w:rPr>
        <w:t>(30)</w:t>
      </w:r>
      <w:r w:rsidRPr="00786B8D">
        <w:rPr>
          <w:szCs w:val="24"/>
          <w:lang w:eastAsia="en-US"/>
        </w:rPr>
        <w:tab/>
        <w:t xml:space="preserve">Na etikete spotrebiteľských pracích </w:t>
      </w:r>
      <w:proofErr w:type="spellStart"/>
      <w:r w:rsidRPr="00786B8D">
        <w:rPr>
          <w:szCs w:val="24"/>
          <w:lang w:eastAsia="en-US"/>
        </w:rPr>
        <w:t>detergentov</w:t>
      </w:r>
      <w:proofErr w:type="spellEnd"/>
      <w:r w:rsidRPr="00786B8D">
        <w:rPr>
          <w:szCs w:val="24"/>
          <w:lang w:eastAsia="en-US"/>
        </w:rPr>
        <w:t xml:space="preserve"> a spotrebiteľských </w:t>
      </w:r>
      <w:proofErr w:type="spellStart"/>
      <w:r w:rsidRPr="00786B8D">
        <w:rPr>
          <w:szCs w:val="24"/>
          <w:lang w:eastAsia="en-US"/>
        </w:rPr>
        <w:t>detergentov</w:t>
      </w:r>
      <w:proofErr w:type="spellEnd"/>
      <w:r w:rsidRPr="00786B8D">
        <w:rPr>
          <w:szCs w:val="24"/>
          <w:lang w:eastAsia="en-US"/>
        </w:rPr>
        <w:t xml:space="preserve"> pre automatické umývačky riadu by sa mali uvádzať informácie o správnom množstve </w:t>
      </w:r>
      <w:proofErr w:type="spellStart"/>
      <w:r w:rsidRPr="00786B8D">
        <w:rPr>
          <w:szCs w:val="24"/>
          <w:lang w:eastAsia="en-US"/>
        </w:rPr>
        <w:t>detergentu</w:t>
      </w:r>
      <w:proofErr w:type="spellEnd"/>
      <w:r w:rsidRPr="00786B8D">
        <w:rPr>
          <w:szCs w:val="24"/>
          <w:lang w:eastAsia="en-US"/>
        </w:rPr>
        <w:t xml:space="preserve">, ktoré potrebujú spotrebitelia použiť na účely čistenia, konkrétne informácie o dávkovaní, a to s cieľom predísť potenciálnemu nadmernému používaniu </w:t>
      </w:r>
      <w:proofErr w:type="spellStart"/>
      <w:r w:rsidRPr="00786B8D">
        <w:rPr>
          <w:szCs w:val="24"/>
          <w:lang w:eastAsia="en-US"/>
        </w:rPr>
        <w:t>detergentov</w:t>
      </w:r>
      <w:proofErr w:type="spellEnd"/>
      <w:r w:rsidRPr="00786B8D">
        <w:rPr>
          <w:szCs w:val="24"/>
          <w:lang w:eastAsia="en-US"/>
        </w:rPr>
        <w:t xml:space="preserve">, čím by sa znížilo celkové množstvo </w:t>
      </w:r>
      <w:proofErr w:type="spellStart"/>
      <w:r w:rsidRPr="00786B8D">
        <w:rPr>
          <w:szCs w:val="24"/>
          <w:lang w:eastAsia="en-US"/>
        </w:rPr>
        <w:t>detergentov</w:t>
      </w:r>
      <w:proofErr w:type="spellEnd"/>
      <w:r w:rsidRPr="00786B8D">
        <w:rPr>
          <w:szCs w:val="24"/>
          <w:lang w:eastAsia="en-US"/>
        </w:rPr>
        <w:t xml:space="preserve"> a povrchovo aktívnych látok, ktoré sa dostávajú do životného prostredia.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(31)</w:t>
      </w:r>
      <w:r w:rsidRPr="00786B8D">
        <w:rPr>
          <w:szCs w:val="24"/>
          <w:lang w:eastAsia="en-US"/>
        </w:rPr>
        <w:tab/>
        <w:t>Digitálne označovanie by mohlo zlepšiť poskytovanie označovaných informácií, a to tak, že sa ním na jednej strane zabráni tomu, aby sa na fyzických etiketách uvádzalo neúmerné množstvo informácií, a na druhej strane sa používateľom umožní, aby pri čítaní textu využívali rôzne možnosti, ktoré sú dostupné len v digitálnych formátoch, napr. väčšie písmo, automatické vyhľadávanie, využitie reproduktorov či preklad do iných jazykov. Poskytovanie digitálnych etikiet by mohlo viesť aj k efektívnejšiemu riadeniu povinností týkajúcich sa označovania zo strany hospodárskych subjektov tým, že sa uľahčí aktualizácia označovaných informácií, znížia sa náklady na označovanie a umožní sa cielenejšie informovanie používateľov. Preto by sa malo hospodárskym subjektom umožniť poskytovať určité označované informácie</w:t>
      </w:r>
      <w:r w:rsidRPr="00786B8D">
        <w:rPr>
          <w:strike/>
          <w:szCs w:val="24"/>
          <w:lang w:eastAsia="en-US"/>
        </w:rPr>
        <w:t xml:space="preserve"> len </w:t>
      </w:r>
      <w:r w:rsidRPr="00786B8D">
        <w:rPr>
          <w:szCs w:val="24"/>
          <w:lang w:eastAsia="en-US"/>
        </w:rPr>
        <w:t xml:space="preserve">prostredníctvom digitálnej etikety v súlade s určitými podmienkami v záujme zaistenia vysokej úrovne ochrany používateľov </w:t>
      </w:r>
      <w:proofErr w:type="spellStart"/>
      <w:r w:rsidRPr="00786B8D">
        <w:rPr>
          <w:szCs w:val="24"/>
          <w:lang w:eastAsia="en-US"/>
        </w:rPr>
        <w:t>detergentov</w:t>
      </w:r>
      <w:proofErr w:type="spellEnd"/>
      <w:r w:rsidRPr="00786B8D">
        <w:rPr>
          <w:b/>
          <w:i/>
          <w:szCs w:val="24"/>
          <w:lang w:eastAsia="en-US"/>
        </w:rPr>
        <w:t xml:space="preserve"> a životného prostredia</w:t>
      </w:r>
      <w:r w:rsidRPr="00786B8D">
        <w:rPr>
          <w:szCs w:val="24"/>
          <w:lang w:eastAsia="en-US"/>
        </w:rPr>
        <w:t>.</w:t>
      </w:r>
      <w:r w:rsidRPr="00786B8D">
        <w:rPr>
          <w:b/>
          <w:szCs w:val="24"/>
          <w:lang w:eastAsia="en-US"/>
        </w:rPr>
        <w:t xml:space="preserve"> [PN 15]</w:t>
      </w:r>
    </w:p>
    <w:p w:rsidR="00793F19" w:rsidRPr="00786B8D" w:rsidRDefault="00DB3770">
      <w:pPr>
        <w:spacing w:before="120" w:after="120" w:line="360" w:lineRule="auto"/>
        <w:ind w:left="850" w:hanging="850"/>
        <w:rPr>
          <w:b/>
          <w:szCs w:val="24"/>
          <w:lang w:eastAsia="en-US"/>
        </w:rPr>
      </w:pPr>
      <w:r w:rsidRPr="00786B8D">
        <w:rPr>
          <w:b/>
          <w:i/>
          <w:szCs w:val="24"/>
          <w:lang w:eastAsia="en-US"/>
        </w:rPr>
        <w:t>(31a)</w:t>
      </w:r>
      <w:r w:rsidRPr="00786B8D">
        <w:rPr>
          <w:szCs w:val="24"/>
          <w:lang w:eastAsia="en-US"/>
        </w:rPr>
        <w:tab/>
      </w:r>
      <w:r w:rsidRPr="00786B8D">
        <w:rPr>
          <w:b/>
          <w:i/>
          <w:szCs w:val="24"/>
          <w:lang w:eastAsia="en-US"/>
        </w:rPr>
        <w:t>Digitálne označovanie by mohlo zvýšiť čitateľnosť, jednoduchosť používania a zrozumiteľnosť etikiet pre spotrebiteľov vrátane zraniteľných a zrakovo postihnutých spotrebiteľov.</w:t>
      </w:r>
      <w:r w:rsidRPr="00786B8D">
        <w:rPr>
          <w:b/>
          <w:szCs w:val="24"/>
          <w:lang w:eastAsia="en-US"/>
        </w:rPr>
        <w:t xml:space="preserve"> [PN 16]</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(32)</w:t>
      </w:r>
      <w:r w:rsidRPr="00786B8D">
        <w:rPr>
          <w:szCs w:val="24"/>
          <w:lang w:eastAsia="en-US"/>
        </w:rPr>
        <w:tab/>
        <w:t>Aby sa predišlo zbytočnému administratívnemu zaťaženiu hospodárskych subjektov a vzhľadom na to, že</w:t>
      </w:r>
      <w:r w:rsidRPr="00786B8D">
        <w:rPr>
          <w:strike/>
          <w:szCs w:val="24"/>
          <w:lang w:eastAsia="en-US"/>
        </w:rPr>
        <w:t xml:space="preserve"> vo väčšine prípadov je </w:t>
      </w:r>
      <w:r w:rsidRPr="00786B8D">
        <w:rPr>
          <w:szCs w:val="24"/>
          <w:lang w:eastAsia="en-US"/>
        </w:rPr>
        <w:t>digitálna etiketa</w:t>
      </w:r>
      <w:r w:rsidRPr="00786B8D">
        <w:rPr>
          <w:b/>
          <w:i/>
          <w:szCs w:val="24"/>
          <w:lang w:eastAsia="en-US"/>
        </w:rPr>
        <w:t xml:space="preserve"> je</w:t>
      </w:r>
      <w:r w:rsidRPr="00786B8D">
        <w:rPr>
          <w:szCs w:val="24"/>
          <w:lang w:eastAsia="en-US"/>
        </w:rPr>
        <w:t xml:space="preserve"> len doplnkovou k fyzickej etikete, mali by mať hospodárske subjekty možnosť rozhodnúť sa, či budú používať digitálne etikety alebo poskytovať všetky informácie len na fyzickej etikete. O poskytovaní digitálnej etikety by mali rozhodovať výrobcovia a dovozcovia, ktorí zodpovedajú za poskytovanie presného súboru označovaných informácií.</w:t>
      </w:r>
      <w:r w:rsidRPr="00786B8D">
        <w:rPr>
          <w:b/>
          <w:szCs w:val="24"/>
          <w:lang w:eastAsia="en-US"/>
        </w:rPr>
        <w:t xml:space="preserve"> [PN 17]</w:t>
      </w:r>
    </w:p>
    <w:p w:rsidR="00793F19" w:rsidRPr="00786B8D" w:rsidRDefault="00DB3770">
      <w:pPr>
        <w:spacing w:before="120" w:after="120" w:line="360" w:lineRule="auto"/>
        <w:ind w:left="850" w:hanging="850"/>
        <w:rPr>
          <w:b/>
          <w:szCs w:val="24"/>
          <w:lang w:eastAsia="en-US"/>
        </w:rPr>
      </w:pPr>
      <w:r w:rsidRPr="00786B8D">
        <w:rPr>
          <w:szCs w:val="24"/>
          <w:lang w:eastAsia="en-US"/>
        </w:rPr>
        <w:t>(33)</w:t>
      </w:r>
      <w:r w:rsidRPr="00786B8D">
        <w:rPr>
          <w:szCs w:val="24"/>
          <w:lang w:eastAsia="en-US"/>
        </w:rPr>
        <w:tab/>
        <w:t>Digitálne označovanie by takisto mohlo spôsobiť problémy zraniteľným skupinám obyvateľstva so žiadnymi alebo nedostatočnými digitálnymi zručnosťami a viesť k prehĺbeniu digitálnej priepasti. Z uvedeného dôvodu by konkrétne informácie, ktoré sa majú poskytovať</w:t>
      </w:r>
      <w:r w:rsidRPr="00786B8D">
        <w:rPr>
          <w:strike/>
          <w:szCs w:val="24"/>
          <w:lang w:eastAsia="en-US"/>
        </w:rPr>
        <w:t xml:space="preserve"> len </w:t>
      </w:r>
      <w:r w:rsidRPr="00786B8D">
        <w:rPr>
          <w:szCs w:val="24"/>
          <w:lang w:eastAsia="en-US"/>
        </w:rPr>
        <w:t xml:space="preserve">na digitálnej etikete, mali odzrkadľovať aktuálny stav digitalizácie spoločnosti a konkrétnu situáciu používateľov </w:t>
      </w:r>
      <w:proofErr w:type="spellStart"/>
      <w:r w:rsidRPr="00786B8D">
        <w:rPr>
          <w:szCs w:val="24"/>
          <w:lang w:eastAsia="en-US"/>
        </w:rPr>
        <w:t>detergentov</w:t>
      </w:r>
      <w:proofErr w:type="spellEnd"/>
      <w:r w:rsidRPr="00786B8D">
        <w:rPr>
          <w:b/>
          <w:i/>
          <w:szCs w:val="24"/>
          <w:lang w:eastAsia="en-US"/>
        </w:rPr>
        <w:t>, ako aj pripravenosť potrebnej bezdrôtovej a inej technologickej infraštruktúry umožňujúcej neobmedzený prístup k informáciám</w:t>
      </w:r>
      <w:r w:rsidRPr="00786B8D">
        <w:rPr>
          <w:szCs w:val="24"/>
          <w:lang w:eastAsia="en-US"/>
        </w:rPr>
        <w:t>. Navyše by na fyzickej etikete mali zostať všetky označované informácie týkajúce sa ochrany zdravia a životného prostredia</w:t>
      </w:r>
      <w:r w:rsidRPr="00786B8D">
        <w:rPr>
          <w:strike/>
          <w:szCs w:val="24"/>
          <w:lang w:eastAsia="en-US"/>
        </w:rPr>
        <w:t>, ako aj minimálny návod</w:t>
      </w:r>
      <w:r w:rsidRPr="00786B8D">
        <w:rPr>
          <w:b/>
          <w:i/>
          <w:szCs w:val="24"/>
          <w:lang w:eastAsia="en-US"/>
        </w:rPr>
        <w:t xml:space="preserve"> vrátane návodu</w:t>
      </w:r>
      <w:r w:rsidRPr="00786B8D">
        <w:rPr>
          <w:szCs w:val="24"/>
          <w:lang w:eastAsia="en-US"/>
        </w:rPr>
        <w:t xml:space="preserve"> na použitie </w:t>
      </w:r>
      <w:proofErr w:type="spellStart"/>
      <w:r w:rsidRPr="00786B8D">
        <w:rPr>
          <w:szCs w:val="24"/>
          <w:lang w:eastAsia="en-US"/>
        </w:rPr>
        <w:t>detergentu</w:t>
      </w:r>
      <w:proofErr w:type="spellEnd"/>
      <w:r w:rsidRPr="00786B8D">
        <w:rPr>
          <w:szCs w:val="24"/>
          <w:lang w:eastAsia="en-US"/>
        </w:rPr>
        <w:t xml:space="preserve">, aby všetci koncoví používatelia mohli prijímať informované rozhodnutia pred kúpou </w:t>
      </w:r>
      <w:proofErr w:type="spellStart"/>
      <w:r w:rsidRPr="00786B8D">
        <w:rPr>
          <w:szCs w:val="24"/>
          <w:lang w:eastAsia="en-US"/>
        </w:rPr>
        <w:t>detergentu</w:t>
      </w:r>
      <w:proofErr w:type="spellEnd"/>
      <w:r w:rsidRPr="00786B8D">
        <w:rPr>
          <w:szCs w:val="24"/>
          <w:lang w:eastAsia="en-US"/>
        </w:rPr>
        <w:t xml:space="preserve"> a aby sa zaistilo bezpečné narábanie s ním.</w:t>
      </w:r>
      <w:r w:rsidRPr="00786B8D">
        <w:rPr>
          <w:b/>
          <w:szCs w:val="24"/>
          <w:lang w:eastAsia="en-US"/>
        </w:rPr>
        <w:t xml:space="preserve"> [PN 18]</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(34)</w:t>
      </w:r>
      <w:r w:rsidRPr="00786B8D">
        <w:rPr>
          <w:szCs w:val="24"/>
          <w:lang w:eastAsia="en-US"/>
        </w:rPr>
        <w:tab/>
      </w:r>
      <w:r w:rsidRPr="00786B8D">
        <w:rPr>
          <w:strike/>
          <w:szCs w:val="24"/>
          <w:lang w:eastAsia="en-US"/>
        </w:rPr>
        <w:t xml:space="preserve">Výnimka by sa však mala uplatniť </w:t>
      </w:r>
      <w:r w:rsidRPr="00786B8D">
        <w:rPr>
          <w:szCs w:val="24"/>
          <w:lang w:eastAsia="en-US"/>
        </w:rPr>
        <w:t xml:space="preserve">V prípade </w:t>
      </w:r>
      <w:proofErr w:type="spellStart"/>
      <w:r w:rsidRPr="00786B8D">
        <w:rPr>
          <w:szCs w:val="24"/>
          <w:lang w:eastAsia="en-US"/>
        </w:rPr>
        <w:t>detergentov</w:t>
      </w:r>
      <w:proofErr w:type="spellEnd"/>
      <w:r w:rsidRPr="00786B8D">
        <w:rPr>
          <w:szCs w:val="24"/>
          <w:lang w:eastAsia="en-US"/>
        </w:rPr>
        <w:t xml:space="preserve">, ktoré sa koncovým používateľom predávajú v náhradnej </w:t>
      </w:r>
      <w:r w:rsidRPr="00786B8D">
        <w:rPr>
          <w:strike/>
          <w:szCs w:val="24"/>
          <w:lang w:eastAsia="en-US"/>
        </w:rPr>
        <w:t xml:space="preserve">náplni. Na to, aby sa úplne využili nielen prínosy, ktoré ponúka digitalizácia, ale aj veľké environmentálne prínosy z hľadiska zníženia objemu obalov a súvisiaceho odpadu z obalov, ktoré ponúka postup predaja formou plnenia do náhradných náplní, by sa v prípade spotrebiteľských pracích </w:t>
      </w:r>
      <w:proofErr w:type="spellStart"/>
      <w:r w:rsidRPr="00786B8D">
        <w:rPr>
          <w:strike/>
          <w:szCs w:val="24"/>
          <w:lang w:eastAsia="en-US"/>
        </w:rPr>
        <w:t>detergentov</w:t>
      </w:r>
      <w:proofErr w:type="spellEnd"/>
      <w:r w:rsidRPr="00786B8D">
        <w:rPr>
          <w:strike/>
          <w:szCs w:val="24"/>
          <w:lang w:eastAsia="en-US"/>
        </w:rPr>
        <w:t xml:space="preserve"> malo povoliť, aby sa </w:t>
      </w:r>
      <w:proofErr w:type="spellStart"/>
      <w:r w:rsidRPr="00786B8D">
        <w:rPr>
          <w:b/>
          <w:i/>
          <w:szCs w:val="24"/>
          <w:lang w:eastAsia="en-US"/>
        </w:rPr>
        <w:t>náplniby</w:t>
      </w:r>
      <w:proofErr w:type="spellEnd"/>
      <w:r w:rsidRPr="00786B8D">
        <w:rPr>
          <w:b/>
          <w:i/>
          <w:szCs w:val="24"/>
          <w:lang w:eastAsia="en-US"/>
        </w:rPr>
        <w:t xml:space="preserve"> sa malo zabezpečiť, aby boli </w:t>
      </w:r>
      <w:r w:rsidRPr="00786B8D">
        <w:rPr>
          <w:szCs w:val="24"/>
          <w:lang w:eastAsia="en-US"/>
        </w:rPr>
        <w:t xml:space="preserve">všetky označované informácie </w:t>
      </w:r>
      <w:r w:rsidRPr="00786B8D">
        <w:rPr>
          <w:strike/>
          <w:szCs w:val="24"/>
          <w:lang w:eastAsia="en-US"/>
        </w:rPr>
        <w:t xml:space="preserve">poskytovali digitálne s výnimkou </w:t>
      </w:r>
      <w:proofErr w:type="spellStart"/>
      <w:r w:rsidRPr="00786B8D">
        <w:rPr>
          <w:strike/>
          <w:szCs w:val="24"/>
          <w:lang w:eastAsia="en-US"/>
        </w:rPr>
        <w:t>návodu</w:t>
      </w:r>
      <w:r w:rsidRPr="00786B8D">
        <w:rPr>
          <w:b/>
          <w:i/>
          <w:szCs w:val="24"/>
          <w:lang w:eastAsia="en-US"/>
        </w:rPr>
        <w:t>informácie</w:t>
      </w:r>
      <w:proofErr w:type="spellEnd"/>
      <w:r w:rsidRPr="00786B8D">
        <w:rPr>
          <w:b/>
          <w:i/>
          <w:szCs w:val="24"/>
          <w:lang w:eastAsia="en-US"/>
        </w:rPr>
        <w:t xml:space="preserve"> k dispozícii na samostatne dostupnej etikete, ktorá by sa mala pri plnení do náhradnej náplne pripevniť na obal. To by malo zahŕňať návod</w:t>
      </w:r>
      <w:r w:rsidRPr="00786B8D">
        <w:rPr>
          <w:szCs w:val="24"/>
          <w:lang w:eastAsia="en-US"/>
        </w:rPr>
        <w:t xml:space="preserve"> na dávkovanie.</w:t>
      </w:r>
      <w:r w:rsidRPr="00786B8D">
        <w:rPr>
          <w:b/>
          <w:szCs w:val="24"/>
          <w:lang w:eastAsia="en-US"/>
        </w:rPr>
        <w:t xml:space="preserve"> [PN 19]</w:t>
      </w:r>
    </w:p>
    <w:p w:rsidR="00793F19" w:rsidRPr="00786B8D" w:rsidRDefault="00DB3770">
      <w:pPr>
        <w:spacing w:before="120" w:after="120" w:line="360" w:lineRule="auto"/>
        <w:ind w:left="850" w:hanging="850"/>
        <w:rPr>
          <w:b/>
          <w:szCs w:val="24"/>
          <w:lang w:eastAsia="en-US"/>
        </w:rPr>
      </w:pPr>
      <w:r w:rsidRPr="00786B8D">
        <w:rPr>
          <w:szCs w:val="24"/>
          <w:lang w:eastAsia="en-US"/>
        </w:rPr>
        <w:t>(35)</w:t>
      </w:r>
      <w:r w:rsidRPr="00786B8D">
        <w:rPr>
          <w:szCs w:val="24"/>
          <w:lang w:eastAsia="en-US"/>
        </w:rPr>
        <w:tab/>
        <w:t xml:space="preserve">V záujme zaistenia rovnakých podmienok pre hospodárske subjekty, ktoré sprístupňujú </w:t>
      </w:r>
      <w:proofErr w:type="spellStart"/>
      <w:r w:rsidRPr="00786B8D">
        <w:rPr>
          <w:szCs w:val="24"/>
          <w:lang w:eastAsia="en-US"/>
        </w:rPr>
        <w:t>detergenty</w:t>
      </w:r>
      <w:proofErr w:type="spellEnd"/>
      <w:r w:rsidRPr="00786B8D">
        <w:rPr>
          <w:szCs w:val="24"/>
          <w:lang w:eastAsia="en-US"/>
        </w:rPr>
        <w:t xml:space="preserve"> na trhu, a v záujme ochrany koncových používateľov by sa mali stanoviť všeobecné požiadavky pre digitálne označovanie. Hospodárske subjekty by napríklad mali zaistiť voľný a jednoduchý prístup k digitálnym etiketám, </w:t>
      </w:r>
      <w:r w:rsidRPr="00786B8D">
        <w:rPr>
          <w:b/>
          <w:i/>
          <w:szCs w:val="24"/>
          <w:lang w:eastAsia="en-US"/>
        </w:rPr>
        <w:t xml:space="preserve">dostupný pomocou maximálne dvoch tlačidiel alebo dvomi klikmi, </w:t>
      </w:r>
      <w:r w:rsidRPr="00786B8D">
        <w:rPr>
          <w:szCs w:val="24"/>
          <w:lang w:eastAsia="en-US"/>
        </w:rPr>
        <w:t>ako aj oddelenie povinných označovaných informácií požadovaných na základe tohto nariadenia od ostatných informácií.</w:t>
      </w:r>
      <w:r w:rsidRPr="00786B8D">
        <w:rPr>
          <w:b/>
          <w:szCs w:val="24"/>
          <w:lang w:eastAsia="en-US"/>
        </w:rPr>
        <w:t xml:space="preserve"> [PN 20]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(36)</w:t>
      </w:r>
      <w:r w:rsidRPr="00786B8D">
        <w:rPr>
          <w:szCs w:val="24"/>
          <w:lang w:eastAsia="en-US"/>
        </w:rPr>
        <w:tab/>
        <w:t>Vzhľadom na súčasný rozvoj digitálnych zručností by hospodárske subjekty mali poskytovať koncovým používateľom označované informácie aj alternatívnymi prostriedkami, keď títo používatelia nemajú možnosť prístupu k digitálnej etikete. Táto povinnosť by sa mala uložiť ako bezpečnostné opatrenie, aby sa znížili všetky potenciálne riziká v dôsledku nedostupnosti označovaných informácií</w:t>
      </w:r>
      <w:r w:rsidRPr="00786B8D">
        <w:rPr>
          <w:strike/>
          <w:szCs w:val="24"/>
          <w:lang w:eastAsia="en-US"/>
        </w:rPr>
        <w:t xml:space="preserve">, najmä pokiaľ ide o </w:t>
      </w:r>
      <w:proofErr w:type="spellStart"/>
      <w:r w:rsidRPr="00786B8D">
        <w:rPr>
          <w:strike/>
          <w:szCs w:val="24"/>
          <w:lang w:eastAsia="en-US"/>
        </w:rPr>
        <w:t>detergenty</w:t>
      </w:r>
      <w:proofErr w:type="spellEnd"/>
      <w:r w:rsidRPr="00786B8D">
        <w:rPr>
          <w:strike/>
          <w:szCs w:val="24"/>
          <w:lang w:eastAsia="en-US"/>
        </w:rPr>
        <w:t xml:space="preserve"> v náhradnej náplni, v prípade ktorých sa môžu všetky informácie poskytovať na digitálnej etikete</w:t>
      </w:r>
      <w:r w:rsidRPr="00786B8D">
        <w:rPr>
          <w:szCs w:val="24"/>
          <w:lang w:eastAsia="en-US"/>
        </w:rPr>
        <w:t>.</w:t>
      </w:r>
      <w:r w:rsidRPr="00786B8D">
        <w:rPr>
          <w:b/>
          <w:szCs w:val="24"/>
          <w:lang w:eastAsia="en-US"/>
        </w:rPr>
        <w:t xml:space="preserve"> [PN 21]</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(37)</w:t>
      </w:r>
      <w:r w:rsidRPr="00786B8D">
        <w:rPr>
          <w:szCs w:val="24"/>
          <w:lang w:eastAsia="en-US"/>
        </w:rPr>
        <w:tab/>
        <w:t xml:space="preserve">Keďže </w:t>
      </w:r>
      <w:proofErr w:type="spellStart"/>
      <w:r w:rsidRPr="00786B8D">
        <w:rPr>
          <w:szCs w:val="24"/>
          <w:lang w:eastAsia="en-US"/>
        </w:rPr>
        <w:t>detergenty</w:t>
      </w:r>
      <w:proofErr w:type="spellEnd"/>
      <w:r w:rsidRPr="00786B8D">
        <w:rPr>
          <w:szCs w:val="24"/>
          <w:lang w:eastAsia="en-US"/>
        </w:rPr>
        <w:t xml:space="preserve"> majú rovnaké použitie a predstavujú rovnaké riziká bez ohľadu na formát, v akom sa sprístupňujú na trhu, hospodárske subjekty, ktoré sprístupňujú </w:t>
      </w:r>
      <w:proofErr w:type="spellStart"/>
      <w:r w:rsidRPr="00786B8D">
        <w:rPr>
          <w:szCs w:val="24"/>
          <w:lang w:eastAsia="en-US"/>
        </w:rPr>
        <w:t>detergenty</w:t>
      </w:r>
      <w:proofErr w:type="spellEnd"/>
      <w:r w:rsidRPr="00786B8D">
        <w:rPr>
          <w:szCs w:val="24"/>
          <w:lang w:eastAsia="en-US"/>
        </w:rPr>
        <w:t xml:space="preserve"> na trhu v náhradnej náplni, by mali zaistiť, aby tieto </w:t>
      </w:r>
      <w:proofErr w:type="spellStart"/>
      <w:r w:rsidRPr="00786B8D">
        <w:rPr>
          <w:szCs w:val="24"/>
          <w:lang w:eastAsia="en-US"/>
        </w:rPr>
        <w:t>detergenty</w:t>
      </w:r>
      <w:proofErr w:type="spellEnd"/>
      <w:r w:rsidRPr="00786B8D">
        <w:rPr>
          <w:szCs w:val="24"/>
          <w:lang w:eastAsia="en-US"/>
        </w:rPr>
        <w:t xml:space="preserve"> boli v súlade s rovnakými požiadavkami ako v prípade </w:t>
      </w:r>
      <w:proofErr w:type="spellStart"/>
      <w:r w:rsidRPr="00786B8D">
        <w:rPr>
          <w:szCs w:val="24"/>
          <w:lang w:eastAsia="en-US"/>
        </w:rPr>
        <w:t>detergentov</w:t>
      </w:r>
      <w:proofErr w:type="spellEnd"/>
      <w:r w:rsidRPr="00786B8D">
        <w:rPr>
          <w:szCs w:val="24"/>
          <w:lang w:eastAsia="en-US"/>
        </w:rPr>
        <w:t xml:space="preserve"> v spotrebiteľskom balení. Okrem toho by sa spotrebiteľom mali poskytnúť požadované označované informácie aj v prípade, že sa rozhodnú pre </w:t>
      </w:r>
      <w:proofErr w:type="spellStart"/>
      <w:r w:rsidRPr="00786B8D">
        <w:rPr>
          <w:szCs w:val="24"/>
          <w:lang w:eastAsia="en-US"/>
        </w:rPr>
        <w:t>detergenty</w:t>
      </w:r>
      <w:proofErr w:type="spellEnd"/>
      <w:r w:rsidRPr="00786B8D">
        <w:rPr>
          <w:szCs w:val="24"/>
          <w:lang w:eastAsia="en-US"/>
        </w:rPr>
        <w:t xml:space="preserve"> v náhradnej náplni. </w:t>
      </w:r>
      <w:r w:rsidRPr="00786B8D">
        <w:rPr>
          <w:b/>
          <w:i/>
          <w:szCs w:val="24"/>
          <w:lang w:eastAsia="en-US"/>
        </w:rPr>
        <w:t xml:space="preserve">V mieste plnenia do náhradných náplní by mala byť vždy viditeľná aj fyzická kópia etikety. </w:t>
      </w:r>
      <w:r w:rsidRPr="00786B8D">
        <w:rPr>
          <w:szCs w:val="24"/>
          <w:lang w:eastAsia="en-US"/>
        </w:rPr>
        <w:t xml:space="preserve">Na predaj </w:t>
      </w:r>
      <w:proofErr w:type="spellStart"/>
      <w:r w:rsidRPr="00786B8D">
        <w:rPr>
          <w:szCs w:val="24"/>
          <w:lang w:eastAsia="en-US"/>
        </w:rPr>
        <w:t>detergentov</w:t>
      </w:r>
      <w:proofErr w:type="spellEnd"/>
      <w:r w:rsidRPr="00786B8D">
        <w:rPr>
          <w:szCs w:val="24"/>
          <w:lang w:eastAsia="en-US"/>
        </w:rPr>
        <w:t xml:space="preserve"> formou plnenia do náhradných náplní by sa preto malo výslovne vzťahovať toto nariadenie, aby sa zaistila vysoká úroveň ochrany zdravia a životného prostredia a rovnaké podmienky pre hospodárske subjekty.</w:t>
      </w:r>
      <w:r w:rsidRPr="00786B8D">
        <w:rPr>
          <w:b/>
          <w:i/>
          <w:szCs w:val="24"/>
          <w:lang w:eastAsia="en-US"/>
        </w:rPr>
        <w:t xml:space="preserve"> S cieľom podporiť prechod Únie na obehové hospodárstvo by sa malo podporovať a presadzovať opätovné použitie a opätovné plnenie </w:t>
      </w:r>
      <w:proofErr w:type="spellStart"/>
      <w:r w:rsidRPr="00786B8D">
        <w:rPr>
          <w:b/>
          <w:i/>
          <w:szCs w:val="24"/>
          <w:lang w:eastAsia="en-US"/>
        </w:rPr>
        <w:t>detergentov</w:t>
      </w:r>
      <w:proofErr w:type="spellEnd"/>
      <w:r w:rsidRPr="00786B8D">
        <w:rPr>
          <w:b/>
          <w:i/>
          <w:szCs w:val="24"/>
          <w:lang w:eastAsia="en-US"/>
        </w:rPr>
        <w:t xml:space="preserve"> do náhradných náplní. Výrobcovia a koneční distribútori by mali, ak je to možné, umožniť a ďalej rozvíjať predaj </w:t>
      </w:r>
      <w:proofErr w:type="spellStart"/>
      <w:r w:rsidRPr="00786B8D">
        <w:rPr>
          <w:b/>
          <w:i/>
          <w:szCs w:val="24"/>
          <w:lang w:eastAsia="en-US"/>
        </w:rPr>
        <w:t>detergentov</w:t>
      </w:r>
      <w:proofErr w:type="spellEnd"/>
      <w:r w:rsidRPr="00786B8D">
        <w:rPr>
          <w:b/>
          <w:i/>
          <w:szCs w:val="24"/>
          <w:lang w:eastAsia="en-US"/>
        </w:rPr>
        <w:t xml:space="preserve"> formou plnenia do náhradných náplní na mieste predaja a mali by sa usilovať o sprístupnenie </w:t>
      </w:r>
      <w:proofErr w:type="spellStart"/>
      <w:r w:rsidRPr="00786B8D">
        <w:rPr>
          <w:b/>
          <w:i/>
          <w:szCs w:val="24"/>
          <w:lang w:eastAsia="en-US"/>
        </w:rPr>
        <w:t>detergentov</w:t>
      </w:r>
      <w:proofErr w:type="spellEnd"/>
      <w:r w:rsidRPr="00786B8D">
        <w:rPr>
          <w:b/>
          <w:i/>
          <w:szCs w:val="24"/>
          <w:lang w:eastAsia="en-US"/>
        </w:rPr>
        <w:t xml:space="preserve"> spotrebiteľom v iných udržateľných formách predaja, napríklad sprístupnením </w:t>
      </w:r>
      <w:proofErr w:type="spellStart"/>
      <w:r w:rsidRPr="00786B8D">
        <w:rPr>
          <w:b/>
          <w:i/>
          <w:szCs w:val="24"/>
          <w:lang w:eastAsia="en-US"/>
        </w:rPr>
        <w:t>detergentov</w:t>
      </w:r>
      <w:proofErr w:type="spellEnd"/>
      <w:r w:rsidRPr="00786B8D">
        <w:rPr>
          <w:b/>
          <w:i/>
          <w:szCs w:val="24"/>
          <w:lang w:eastAsia="en-US"/>
        </w:rPr>
        <w:t xml:space="preserve"> v recyklovateľných obaloch, ktoré spotrebiteľom umožnia plnenie do náhradných náplní doma, ak je to možné, a zároveň zabezpečiť bezpečnosť spotrebiteľov.</w:t>
      </w:r>
      <w:r w:rsidRPr="00786B8D">
        <w:rPr>
          <w:b/>
          <w:szCs w:val="24"/>
          <w:lang w:eastAsia="en-US"/>
        </w:rPr>
        <w:t xml:space="preserve"> [PN 22]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(38)</w:t>
      </w:r>
      <w:r w:rsidRPr="00786B8D">
        <w:rPr>
          <w:szCs w:val="24"/>
          <w:lang w:eastAsia="en-US"/>
        </w:rPr>
        <w:tab/>
        <w:t xml:space="preserve">Zabezpečením </w:t>
      </w:r>
      <w:proofErr w:type="spellStart"/>
      <w:r w:rsidRPr="00786B8D">
        <w:rPr>
          <w:szCs w:val="24"/>
          <w:lang w:eastAsia="en-US"/>
        </w:rPr>
        <w:t>vysledovateľnosti</w:t>
      </w:r>
      <w:proofErr w:type="spellEnd"/>
      <w:r w:rsidRPr="00786B8D">
        <w:rPr>
          <w:szCs w:val="24"/>
          <w:lang w:eastAsia="en-US"/>
        </w:rPr>
        <w:t xml:space="preserve"> </w:t>
      </w:r>
      <w:proofErr w:type="spellStart"/>
      <w:r w:rsidRPr="00786B8D">
        <w:rPr>
          <w:szCs w:val="24"/>
          <w:lang w:eastAsia="en-US"/>
        </w:rPr>
        <w:t>detergentu</w:t>
      </w:r>
      <w:proofErr w:type="spellEnd"/>
      <w:r w:rsidRPr="00786B8D">
        <w:rPr>
          <w:szCs w:val="24"/>
          <w:lang w:eastAsia="en-US"/>
        </w:rPr>
        <w:t xml:space="preserve"> alebo povrchovo aktívnej látky v rámci celého dodávateľského reťazca sa prispieva k zjednodušeniu a zefektívneniu dohľadu nad trhom. Účinný systém </w:t>
      </w:r>
      <w:proofErr w:type="spellStart"/>
      <w:r w:rsidRPr="00786B8D">
        <w:rPr>
          <w:szCs w:val="24"/>
          <w:lang w:eastAsia="en-US"/>
        </w:rPr>
        <w:t>vysledovateľnosti</w:t>
      </w:r>
      <w:proofErr w:type="spellEnd"/>
      <w:r w:rsidRPr="00786B8D">
        <w:rPr>
          <w:szCs w:val="24"/>
          <w:lang w:eastAsia="en-US"/>
        </w:rPr>
        <w:t xml:space="preserve"> uľahčuje úlohu orgánov dohľadu nad trhom zistiť hospodársky subjekt zodpovedný za sprístupnenie nevyhovujúcich </w:t>
      </w:r>
      <w:proofErr w:type="spellStart"/>
      <w:r w:rsidRPr="00786B8D">
        <w:rPr>
          <w:szCs w:val="24"/>
          <w:lang w:eastAsia="en-US"/>
        </w:rPr>
        <w:t>detergentov</w:t>
      </w:r>
      <w:proofErr w:type="spellEnd"/>
      <w:r w:rsidRPr="00786B8D">
        <w:rPr>
          <w:szCs w:val="24"/>
          <w:lang w:eastAsia="en-US"/>
        </w:rPr>
        <w:t xml:space="preserve"> alebo povrchovo aktívnych látok na trhu.</w:t>
      </w:r>
    </w:p>
    <w:p w:rsidR="00793F19" w:rsidRPr="00786B8D" w:rsidRDefault="00DB3770">
      <w:pPr>
        <w:spacing w:before="120" w:after="120" w:line="360" w:lineRule="auto"/>
        <w:ind w:left="850" w:hanging="850"/>
        <w:rPr>
          <w:szCs w:val="24"/>
          <w:lang w:eastAsia="en-US"/>
        </w:rPr>
      </w:pPr>
      <w:r w:rsidRPr="00786B8D">
        <w:rPr>
          <w:szCs w:val="24"/>
          <w:lang w:eastAsia="en-US"/>
        </w:rPr>
        <w:t>(39)</w:t>
      </w:r>
      <w:r w:rsidRPr="00786B8D">
        <w:rPr>
          <w:szCs w:val="24"/>
          <w:lang w:eastAsia="en-US"/>
        </w:rPr>
        <w:tab/>
        <w:t xml:space="preserve">Výrobcovia by mali vytvoriť pas výrobku s cieľom poskytovať informácie o súlade </w:t>
      </w:r>
      <w:proofErr w:type="spellStart"/>
      <w:r w:rsidRPr="00786B8D">
        <w:rPr>
          <w:szCs w:val="24"/>
          <w:lang w:eastAsia="en-US"/>
        </w:rPr>
        <w:t>detergentov</w:t>
      </w:r>
      <w:proofErr w:type="spellEnd"/>
      <w:r w:rsidRPr="00786B8D">
        <w:rPr>
          <w:szCs w:val="24"/>
          <w:lang w:eastAsia="en-US"/>
        </w:rPr>
        <w:t xml:space="preserve"> a povrchovo aktívnych látok s týmto nariadením, ako aj so všetkými ďalšími právnymi predpismi, s ktorými musí byť </w:t>
      </w:r>
      <w:proofErr w:type="spellStart"/>
      <w:r w:rsidRPr="00786B8D">
        <w:rPr>
          <w:szCs w:val="24"/>
          <w:lang w:eastAsia="en-US"/>
        </w:rPr>
        <w:t>detergent</w:t>
      </w:r>
      <w:proofErr w:type="spellEnd"/>
      <w:r w:rsidRPr="00786B8D">
        <w:rPr>
          <w:szCs w:val="24"/>
          <w:lang w:eastAsia="en-US"/>
        </w:rPr>
        <w:t xml:space="preserve"> alebo povrchovo aktívna látka v súlade. S cieľom uľahčiť kontroly </w:t>
      </w:r>
      <w:proofErr w:type="spellStart"/>
      <w:r w:rsidRPr="00786B8D">
        <w:rPr>
          <w:szCs w:val="24"/>
          <w:lang w:eastAsia="en-US"/>
        </w:rPr>
        <w:t>detergentov</w:t>
      </w:r>
      <w:proofErr w:type="spellEnd"/>
      <w:r w:rsidRPr="00786B8D">
        <w:rPr>
          <w:szCs w:val="24"/>
          <w:lang w:eastAsia="en-US"/>
        </w:rPr>
        <w:t xml:space="preserve"> a povrchovo aktívnych látok a umožniť účastníkom dodávateľského reťazca a koncovým používateľom prístup k potrebným informáciám, ako sú zložky a návod na použitie, by sa informácie v pase výrobku mali poskytovať digitálne a priamo prístupným spôsobom prostredníctvom nosiča údajov, ktorý je umiestnený na etikete </w:t>
      </w:r>
      <w:proofErr w:type="spellStart"/>
      <w:r w:rsidRPr="00786B8D">
        <w:rPr>
          <w:szCs w:val="24"/>
          <w:lang w:eastAsia="en-US"/>
        </w:rPr>
        <w:t>detergentu</w:t>
      </w:r>
      <w:proofErr w:type="spellEnd"/>
      <w:r w:rsidRPr="00786B8D">
        <w:rPr>
          <w:szCs w:val="24"/>
          <w:lang w:eastAsia="en-US"/>
        </w:rPr>
        <w:t xml:space="preserve"> alebo povrchovo aktívnej látky, na ich obale alebo v sprievodnej dokumentácii. Orgány dohľadu nad trhom, hospodárske subjekty a koncoví používatelia by preto mali prostredníctvom nosiča údajov získať okamžitý prístup k informáciám o dodržiavaní predpisov alebo ďalším informáciám o </w:t>
      </w:r>
      <w:proofErr w:type="spellStart"/>
      <w:r w:rsidRPr="00786B8D">
        <w:rPr>
          <w:szCs w:val="24"/>
          <w:lang w:eastAsia="en-US"/>
        </w:rPr>
        <w:t>detergente</w:t>
      </w:r>
      <w:proofErr w:type="spellEnd"/>
      <w:r w:rsidRPr="00786B8D">
        <w:rPr>
          <w:szCs w:val="24"/>
          <w:lang w:eastAsia="en-US"/>
        </w:rPr>
        <w:t xml:space="preserve"> alebo povrchovo aktívnej látke.</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(39a)</w:t>
      </w:r>
      <w:r w:rsidRPr="00786B8D">
        <w:rPr>
          <w:szCs w:val="24"/>
          <w:lang w:eastAsia="en-US"/>
        </w:rPr>
        <w:tab/>
      </w:r>
      <w:r w:rsidRPr="00786B8D">
        <w:rPr>
          <w:b/>
          <w:i/>
          <w:szCs w:val="24"/>
          <w:lang w:eastAsia="en-US"/>
        </w:rPr>
        <w:t xml:space="preserve">Aby sa predišlo nákladom pre spoločnosti a verejnosť, ktoré by boli neúmerné rozsiahlejším prínosom, pas výrobku by mal byť štandardne špecifický pre daný model </w:t>
      </w:r>
      <w:proofErr w:type="spellStart"/>
      <w:r w:rsidRPr="00786B8D">
        <w:rPr>
          <w:b/>
          <w:i/>
          <w:szCs w:val="24"/>
          <w:lang w:eastAsia="en-US"/>
        </w:rPr>
        <w:t>detergentu</w:t>
      </w:r>
      <w:proofErr w:type="spellEnd"/>
      <w:r w:rsidRPr="00786B8D">
        <w:rPr>
          <w:b/>
          <w:i/>
          <w:szCs w:val="24"/>
          <w:lang w:eastAsia="en-US"/>
        </w:rPr>
        <w:t xml:space="preserve"> alebo povrchovo aktívnej látky. V prípade zmien vo vzorci alebo ak existujú rozdiely v zložení podľa šarže, by pas výrobku mal byť špecifický pre danú šaržu.</w:t>
      </w:r>
      <w:r w:rsidRPr="00786B8D">
        <w:rPr>
          <w:b/>
          <w:szCs w:val="24"/>
          <w:lang w:eastAsia="en-US"/>
        </w:rPr>
        <w:t xml:space="preserve"> [PN 23]</w:t>
      </w:r>
    </w:p>
    <w:p w:rsidR="00793F19" w:rsidRPr="00786B8D" w:rsidRDefault="00DB3770">
      <w:pPr>
        <w:spacing w:before="120" w:after="120" w:line="360" w:lineRule="auto"/>
        <w:ind w:left="850" w:hanging="850"/>
        <w:rPr>
          <w:szCs w:val="24"/>
          <w:lang w:eastAsia="en-US"/>
        </w:rPr>
      </w:pPr>
      <w:r w:rsidRPr="00786B8D">
        <w:rPr>
          <w:szCs w:val="24"/>
          <w:lang w:eastAsia="en-US"/>
        </w:rPr>
        <w:t>(40)</w:t>
      </w:r>
      <w:r w:rsidRPr="00786B8D">
        <w:rPr>
          <w:szCs w:val="24"/>
          <w:lang w:eastAsia="en-US"/>
        </w:rPr>
        <w:tab/>
        <w:t xml:space="preserve">Aby sa predišlo duplicite investícií do digitalizácie zo strany všetkých zúčastnených subjektov vrátane výrobcov, orgánov dohľadu nad trhom a colných orgánov, by pas výrobku zriadený na základe tohto nariadenia mal byť plne </w:t>
      </w:r>
      <w:proofErr w:type="spellStart"/>
      <w:r w:rsidRPr="00786B8D">
        <w:rPr>
          <w:szCs w:val="24"/>
          <w:lang w:eastAsia="en-US"/>
        </w:rPr>
        <w:t>interoperabilný</w:t>
      </w:r>
      <w:proofErr w:type="spellEnd"/>
      <w:r w:rsidRPr="00786B8D">
        <w:rPr>
          <w:szCs w:val="24"/>
          <w:lang w:eastAsia="en-US"/>
        </w:rPr>
        <w:t xml:space="preserve"> s pasom výrobku, ktorý sa vyžaduje na základe ďalších právnych predpisov Únie.</w:t>
      </w:r>
    </w:p>
    <w:p w:rsidR="00793F19" w:rsidRPr="00786B8D" w:rsidRDefault="00DB3770">
      <w:pPr>
        <w:spacing w:before="120" w:after="120" w:line="360" w:lineRule="auto"/>
        <w:ind w:left="850" w:hanging="850"/>
        <w:rPr>
          <w:szCs w:val="24"/>
          <w:lang w:eastAsia="en-US"/>
        </w:rPr>
      </w:pPr>
      <w:r w:rsidRPr="00786B8D">
        <w:rPr>
          <w:szCs w:val="24"/>
          <w:lang w:eastAsia="en-US"/>
        </w:rPr>
        <w:t>(41)</w:t>
      </w:r>
      <w:r w:rsidRPr="00786B8D">
        <w:rPr>
          <w:szCs w:val="24"/>
          <w:lang w:eastAsia="en-US"/>
        </w:rPr>
        <w:tab/>
        <w:t xml:space="preserve">Najmä v návrhu nariadenia Európskeho parlamentu a Rady (EÚ) …/…, [ktorým sa zriaďuje rámec na stanovenie požiadaviek na </w:t>
      </w:r>
      <w:proofErr w:type="spellStart"/>
      <w:r w:rsidRPr="00786B8D">
        <w:rPr>
          <w:szCs w:val="24"/>
          <w:lang w:eastAsia="en-US"/>
        </w:rPr>
        <w:t>ekodizajn</w:t>
      </w:r>
      <w:proofErr w:type="spellEnd"/>
      <w:r w:rsidRPr="00786B8D">
        <w:rPr>
          <w:szCs w:val="24"/>
          <w:lang w:eastAsia="en-US"/>
        </w:rPr>
        <w:t xml:space="preserve"> udržateľných výrobkov a zrušuje smernica 2009/125/ES], sa takisto stanovujú požiadavky a technické špecifikácie, pokiaľ ide o digitálny pas výrobku, zriadenie centrálneho registra Komisie, v ktorom sa budú uchovávať informácie z pasu výrobku, a prepojenie uvedeného registra s colnými informačnými systémami. V uvedenom nariadení by sa mohli do jeho rozsahu pôsobnosti v strednodobom horizonte zahrnúť </w:t>
      </w:r>
      <w:proofErr w:type="spellStart"/>
      <w:r w:rsidRPr="00786B8D">
        <w:rPr>
          <w:szCs w:val="24"/>
          <w:lang w:eastAsia="en-US"/>
        </w:rPr>
        <w:t>detergenty</w:t>
      </w:r>
      <w:proofErr w:type="spellEnd"/>
      <w:r w:rsidRPr="00786B8D">
        <w:rPr>
          <w:szCs w:val="24"/>
          <w:lang w:eastAsia="en-US"/>
        </w:rPr>
        <w:t xml:space="preserve"> alebo povrchovo aktívne látky, čím by sa vyžadovalo, aby pre </w:t>
      </w:r>
      <w:proofErr w:type="spellStart"/>
      <w:r w:rsidRPr="00786B8D">
        <w:rPr>
          <w:szCs w:val="24"/>
          <w:lang w:eastAsia="en-US"/>
        </w:rPr>
        <w:t>ne</w:t>
      </w:r>
      <w:proofErr w:type="spellEnd"/>
      <w:r w:rsidRPr="00786B8D">
        <w:rPr>
          <w:szCs w:val="24"/>
          <w:lang w:eastAsia="en-US"/>
        </w:rPr>
        <w:t xml:space="preserve"> bol k dispozícii digitálny pas výrobku.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(42)</w:t>
      </w:r>
      <w:r w:rsidRPr="00786B8D">
        <w:rPr>
          <w:szCs w:val="24"/>
          <w:lang w:eastAsia="en-US"/>
        </w:rPr>
        <w:tab/>
        <w:t xml:space="preserve">Pas výrobku pre </w:t>
      </w:r>
      <w:proofErr w:type="spellStart"/>
      <w:r w:rsidRPr="00786B8D">
        <w:rPr>
          <w:szCs w:val="24"/>
          <w:lang w:eastAsia="en-US"/>
        </w:rPr>
        <w:t>detergenty</w:t>
      </w:r>
      <w:proofErr w:type="spellEnd"/>
      <w:r w:rsidRPr="00786B8D">
        <w:rPr>
          <w:szCs w:val="24"/>
          <w:lang w:eastAsia="en-US"/>
        </w:rPr>
        <w:t xml:space="preserve"> a povrchovo aktívne látky zhotovený podľa tohto nariadenia by preto mal byť v súlade s rovnakými požiadavkami a technickými prvkami, aké sú stanovené v nariadení (EÚ) …/… o požiadavkách na </w:t>
      </w:r>
      <w:proofErr w:type="spellStart"/>
      <w:r w:rsidRPr="00786B8D">
        <w:rPr>
          <w:szCs w:val="24"/>
          <w:lang w:eastAsia="en-US"/>
        </w:rPr>
        <w:t>ekodizajn</w:t>
      </w:r>
      <w:proofErr w:type="spellEnd"/>
      <w:r w:rsidRPr="00786B8D">
        <w:rPr>
          <w:szCs w:val="24"/>
          <w:lang w:eastAsia="en-US"/>
        </w:rPr>
        <w:t xml:space="preserve"> udržateľných výrobkov, vrátane jeho technických, sémantických a organizačných aspektov komunikácie medzi koncovými bodmi a prenosu údajov.</w:t>
      </w:r>
    </w:p>
    <w:p w:rsidR="00793F19" w:rsidRPr="00786B8D" w:rsidRDefault="00DB3770">
      <w:pPr>
        <w:spacing w:before="120" w:after="120" w:line="360" w:lineRule="auto"/>
        <w:ind w:left="850" w:hanging="850"/>
        <w:rPr>
          <w:b/>
          <w:szCs w:val="24"/>
          <w:lang w:eastAsia="en-US"/>
        </w:rPr>
      </w:pPr>
      <w:r w:rsidRPr="00786B8D">
        <w:rPr>
          <w:szCs w:val="24"/>
          <w:lang w:eastAsia="en-US"/>
        </w:rPr>
        <w:t>(43)</w:t>
      </w:r>
      <w:r w:rsidRPr="00786B8D">
        <w:rPr>
          <w:szCs w:val="24"/>
          <w:lang w:eastAsia="en-US"/>
        </w:rPr>
        <w:tab/>
        <w:t xml:space="preserve">Keď sa v ďalších právnych predpisoch Únie, ktoré sa uplatňujú na </w:t>
      </w:r>
      <w:proofErr w:type="spellStart"/>
      <w:r w:rsidRPr="00786B8D">
        <w:rPr>
          <w:szCs w:val="24"/>
          <w:lang w:eastAsia="en-US"/>
        </w:rPr>
        <w:t>detergenty</w:t>
      </w:r>
      <w:proofErr w:type="spellEnd"/>
      <w:r w:rsidRPr="00786B8D">
        <w:rPr>
          <w:szCs w:val="24"/>
          <w:lang w:eastAsia="en-US"/>
        </w:rPr>
        <w:t xml:space="preserve"> a povrchovo aktívne látky, vyžaduje pas výrobku, pre </w:t>
      </w:r>
      <w:proofErr w:type="spellStart"/>
      <w:r w:rsidRPr="00786B8D">
        <w:rPr>
          <w:szCs w:val="24"/>
          <w:lang w:eastAsia="en-US"/>
        </w:rPr>
        <w:t>detergenty</w:t>
      </w:r>
      <w:proofErr w:type="spellEnd"/>
      <w:r w:rsidRPr="00786B8D">
        <w:rPr>
          <w:szCs w:val="24"/>
          <w:lang w:eastAsia="en-US"/>
        </w:rPr>
        <w:t xml:space="preserve"> a povrchovo aktívne látky by </w:t>
      </w:r>
      <w:r w:rsidRPr="00786B8D">
        <w:rPr>
          <w:b/>
          <w:i/>
          <w:szCs w:val="24"/>
          <w:lang w:eastAsia="en-US"/>
        </w:rPr>
        <w:t xml:space="preserve">sa mal </w:t>
      </w:r>
      <w:proofErr w:type="spellStart"/>
      <w:r w:rsidRPr="00786B8D">
        <w:rPr>
          <w:b/>
          <w:i/>
          <w:szCs w:val="24"/>
          <w:lang w:eastAsia="en-US"/>
        </w:rPr>
        <w:t>vyžadovať</w:t>
      </w:r>
      <w:r w:rsidRPr="00786B8D">
        <w:rPr>
          <w:strike/>
          <w:szCs w:val="24"/>
          <w:lang w:eastAsia="en-US"/>
        </w:rPr>
        <w:t>mal</w:t>
      </w:r>
      <w:proofErr w:type="spellEnd"/>
      <w:r w:rsidRPr="00786B8D">
        <w:rPr>
          <w:strike/>
          <w:szCs w:val="24"/>
          <w:lang w:eastAsia="en-US"/>
        </w:rPr>
        <w:t xml:space="preserve"> byť k dispozícii</w:t>
      </w:r>
      <w:r w:rsidRPr="00786B8D">
        <w:rPr>
          <w:szCs w:val="24"/>
          <w:lang w:eastAsia="en-US"/>
        </w:rPr>
        <w:t xml:space="preserve"> jediný pas výrobku, ktorý obsahuje informácie vyžadované na základe tohto nariadenia a iných právnych predpisov Únie.</w:t>
      </w:r>
      <w:r w:rsidRPr="00786B8D">
        <w:rPr>
          <w:b/>
          <w:i/>
          <w:szCs w:val="24"/>
          <w:lang w:eastAsia="en-US"/>
        </w:rPr>
        <w:t xml:space="preserve"> Okrem toho by požiadavky na technický návrh pasu výrobku pre </w:t>
      </w:r>
      <w:proofErr w:type="spellStart"/>
      <w:r w:rsidRPr="00786B8D">
        <w:rPr>
          <w:b/>
          <w:i/>
          <w:szCs w:val="24"/>
          <w:lang w:eastAsia="en-US"/>
        </w:rPr>
        <w:t>detergenty</w:t>
      </w:r>
      <w:proofErr w:type="spellEnd"/>
      <w:r w:rsidRPr="00786B8D">
        <w:rPr>
          <w:b/>
          <w:i/>
          <w:szCs w:val="24"/>
          <w:lang w:eastAsia="en-US"/>
        </w:rPr>
        <w:t xml:space="preserve"> a povrchovo aktívne látky mali byť zlučiteľné so samostatnými kritériami technického návrhu stanovenými v iných právnych predpisoch Únie.</w:t>
      </w:r>
      <w:r w:rsidRPr="00786B8D">
        <w:rPr>
          <w:b/>
          <w:szCs w:val="24"/>
          <w:lang w:eastAsia="en-US"/>
        </w:rPr>
        <w:t xml:space="preserve"> [PN 24]</w:t>
      </w:r>
    </w:p>
    <w:p w:rsidR="00793F19" w:rsidRPr="00786B8D" w:rsidRDefault="00DB3770">
      <w:pPr>
        <w:spacing w:before="120" w:after="120" w:line="360" w:lineRule="auto"/>
        <w:ind w:left="850" w:hanging="850"/>
        <w:rPr>
          <w:b/>
          <w:szCs w:val="24"/>
          <w:lang w:eastAsia="en-US"/>
        </w:rPr>
      </w:pPr>
      <w:r w:rsidRPr="00786B8D">
        <w:rPr>
          <w:szCs w:val="24"/>
          <w:lang w:eastAsia="en-US"/>
        </w:rPr>
        <w:t>(44)</w:t>
      </w:r>
      <w:r w:rsidRPr="00786B8D">
        <w:rPr>
          <w:szCs w:val="24"/>
          <w:lang w:eastAsia="en-US"/>
        </w:rPr>
        <w:tab/>
        <w:t xml:space="preserve">Je rozhodujúce, aby bolo výrobcom aj používateľom jasné, že zhotovením pasu výrobku pre </w:t>
      </w:r>
      <w:proofErr w:type="spellStart"/>
      <w:r w:rsidRPr="00786B8D">
        <w:rPr>
          <w:szCs w:val="24"/>
          <w:lang w:eastAsia="en-US"/>
        </w:rPr>
        <w:t>detergent</w:t>
      </w:r>
      <w:proofErr w:type="spellEnd"/>
      <w:r w:rsidRPr="00786B8D">
        <w:rPr>
          <w:szCs w:val="24"/>
          <w:lang w:eastAsia="en-US"/>
        </w:rPr>
        <w:t xml:space="preserve"> alebo povrchovo aktívnu látku</w:t>
      </w:r>
      <w:r w:rsidRPr="00786B8D">
        <w:rPr>
          <w:strike/>
          <w:szCs w:val="24"/>
          <w:lang w:eastAsia="en-US"/>
        </w:rPr>
        <w:t xml:space="preserve"> a prípadným pripojením označenia CE</w:t>
      </w:r>
      <w:r w:rsidRPr="00786B8D">
        <w:rPr>
          <w:szCs w:val="24"/>
          <w:lang w:eastAsia="en-US"/>
        </w:rPr>
        <w:t xml:space="preserve"> výrobca vyhlasuje, že </w:t>
      </w:r>
      <w:proofErr w:type="spellStart"/>
      <w:r w:rsidRPr="00786B8D">
        <w:rPr>
          <w:szCs w:val="24"/>
          <w:lang w:eastAsia="en-US"/>
        </w:rPr>
        <w:t>detergent</w:t>
      </w:r>
      <w:proofErr w:type="spellEnd"/>
      <w:r w:rsidRPr="00786B8D">
        <w:rPr>
          <w:szCs w:val="24"/>
          <w:lang w:eastAsia="en-US"/>
        </w:rPr>
        <w:t xml:space="preserve"> alebo povrchovo aktívna látka je v súlade so všetkými uplatniteľnými požiadavkami a že za to nesie plnú zodpovednosť.</w:t>
      </w:r>
      <w:r w:rsidRPr="00786B8D">
        <w:rPr>
          <w:b/>
          <w:szCs w:val="24"/>
          <w:lang w:eastAsia="en-US"/>
        </w:rPr>
        <w:t xml:space="preserve"> [PN 25]</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(45)</w:t>
      </w:r>
      <w:r w:rsidRPr="00786B8D">
        <w:rPr>
          <w:szCs w:val="24"/>
          <w:lang w:eastAsia="en-US"/>
        </w:rPr>
        <w:tab/>
        <w:t>Keď sa určité informácie poskytujú</w:t>
      </w:r>
      <w:r w:rsidRPr="00786B8D">
        <w:rPr>
          <w:strike/>
          <w:szCs w:val="24"/>
          <w:lang w:eastAsia="en-US"/>
        </w:rPr>
        <w:t xml:space="preserve"> len</w:t>
      </w:r>
      <w:r w:rsidRPr="00786B8D">
        <w:rPr>
          <w:szCs w:val="24"/>
          <w:lang w:eastAsia="en-US"/>
        </w:rPr>
        <w:t xml:space="preserve"> digitálne, je potrebné objasniť, že sa tieto informácie musia poskytnúť osobitne a musia byť zreteľne odlíšené od ostatných informácií, pričom sa však poskytujú prostredníctvom jediného nosiča údajov. Uľahčí sa tým práca orgánov dohľadu nad trhom, poskytne sa však aj jasnosť koncovým používateľom, pokiaľ ide o rôzne informácie, ktoré sú im k dispozícii v digitálnom formáte.</w:t>
      </w:r>
      <w:r w:rsidRPr="00786B8D">
        <w:rPr>
          <w:b/>
          <w:szCs w:val="24"/>
          <w:lang w:eastAsia="en-US"/>
        </w:rPr>
        <w:t xml:space="preserve"> [PN 26]</w:t>
      </w:r>
    </w:p>
    <w:p w:rsidR="00793F19" w:rsidRPr="00786B8D" w:rsidRDefault="00DB3770">
      <w:pPr>
        <w:spacing w:before="120" w:after="120" w:line="360" w:lineRule="auto"/>
        <w:ind w:left="850" w:hanging="850"/>
        <w:rPr>
          <w:szCs w:val="24"/>
          <w:lang w:eastAsia="en-US"/>
        </w:rPr>
      </w:pPr>
      <w:r w:rsidRPr="00786B8D">
        <w:rPr>
          <w:szCs w:val="24"/>
          <w:lang w:eastAsia="en-US"/>
        </w:rPr>
        <w:t>(46)</w:t>
      </w:r>
      <w:r w:rsidRPr="00786B8D">
        <w:rPr>
          <w:szCs w:val="24"/>
          <w:lang w:eastAsia="en-US"/>
        </w:rPr>
        <w:tab/>
        <w:t>Kapitola VII nariadenia Európskeho parlamentu a Rady (EÚ) 2019/1020</w:t>
      </w:r>
      <w:r w:rsidRPr="00786B8D">
        <w:rPr>
          <w:szCs w:val="24"/>
          <w:vertAlign w:val="superscript"/>
          <w:lang w:eastAsia="en-US"/>
        </w:rPr>
        <w:footnoteReference w:id="12"/>
      </w:r>
      <w:r w:rsidRPr="00786B8D">
        <w:rPr>
          <w:szCs w:val="24"/>
          <w:lang w:eastAsia="en-US"/>
        </w:rPr>
        <w:t xml:space="preserve">, ktorým sa stanovujú pravidlá kontroly výrobkov, ktoré vstupujú na trh Únie, sa uplatňuje na </w:t>
      </w:r>
      <w:proofErr w:type="spellStart"/>
      <w:r w:rsidRPr="00786B8D">
        <w:rPr>
          <w:szCs w:val="24"/>
          <w:lang w:eastAsia="en-US"/>
        </w:rPr>
        <w:t>detergenty</w:t>
      </w:r>
      <w:proofErr w:type="spellEnd"/>
      <w:r w:rsidRPr="00786B8D">
        <w:rPr>
          <w:szCs w:val="24"/>
          <w:lang w:eastAsia="en-US"/>
        </w:rPr>
        <w:t xml:space="preserve"> a povrchovo aktívne látky. Orgány zodpovedné za uvedené kontroly, ktorými sú takmer vo všetkých členských štátoch colné orgány, majú vykonávať kontroly na základe analýzy rizík, ako sa uvádza v článkoch 46 a 47 nariadenia Európskeho parlamentu a Rady (EÚ) č. 952/2013</w:t>
      </w:r>
      <w:r w:rsidRPr="00786B8D">
        <w:rPr>
          <w:szCs w:val="24"/>
          <w:vertAlign w:val="superscript"/>
          <w:lang w:eastAsia="en-US"/>
        </w:rPr>
        <w:footnoteReference w:id="13"/>
      </w:r>
      <w:r w:rsidRPr="00786B8D">
        <w:rPr>
          <w:szCs w:val="24"/>
          <w:lang w:eastAsia="en-US"/>
        </w:rPr>
        <w:t>, v jeho vykonávacích právnych predpisoch a príslušných usmerneniach. Týmto nariadením by sa preto nemala žiadnym spôsobom meniť kapitola VII nariadenia (EÚ) 2019/1020 a spôsob, akým sú orgány zodpovedné za kontroly výrobkov vstupujúcich na trh Únie organizované a ako vykonávajú svoje činnosti.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(47)</w:t>
      </w:r>
      <w:r w:rsidRPr="00786B8D">
        <w:rPr>
          <w:szCs w:val="24"/>
          <w:lang w:eastAsia="en-US"/>
        </w:rPr>
        <w:tab/>
        <w:t xml:space="preserve">Okrem rámca kontrol stanoveného v kapitole VII nariadenia (EÚ) 2019/1020 by mali colné orgány mať možnosť automaticky overiť, že v prípade dovážaných </w:t>
      </w:r>
      <w:proofErr w:type="spellStart"/>
      <w:r w:rsidRPr="00786B8D">
        <w:rPr>
          <w:szCs w:val="24"/>
          <w:lang w:eastAsia="en-US"/>
        </w:rPr>
        <w:t>detergentov</w:t>
      </w:r>
      <w:proofErr w:type="spellEnd"/>
      <w:r w:rsidRPr="00786B8D">
        <w:rPr>
          <w:szCs w:val="24"/>
          <w:lang w:eastAsia="en-US"/>
        </w:rPr>
        <w:t xml:space="preserve"> a povrchovo aktívnych látok, na ktoré sa vzťahuje toto nariadenie, existuje pas výrobku, a to s cieľom posilniť kontroly na vonkajších hraniciach Únie a predchádzať vstupu </w:t>
      </w:r>
      <w:proofErr w:type="spellStart"/>
      <w:r w:rsidRPr="00786B8D">
        <w:rPr>
          <w:szCs w:val="24"/>
          <w:lang w:eastAsia="en-US"/>
        </w:rPr>
        <w:t>detergentov</w:t>
      </w:r>
      <w:proofErr w:type="spellEnd"/>
      <w:r w:rsidRPr="00786B8D">
        <w:rPr>
          <w:szCs w:val="24"/>
          <w:lang w:eastAsia="en-US"/>
        </w:rPr>
        <w:t xml:space="preserve"> a povrchovo aktívnych látok, ktoré nie sú v súlade s príslušnými požiadavkami, na trh Únie.</w:t>
      </w:r>
    </w:p>
    <w:p w:rsidR="00793F19" w:rsidRPr="00786B8D" w:rsidRDefault="00DB3770">
      <w:pPr>
        <w:spacing w:before="120" w:after="120" w:line="360" w:lineRule="auto"/>
        <w:ind w:left="850" w:hanging="850"/>
        <w:rPr>
          <w:szCs w:val="24"/>
          <w:lang w:eastAsia="en-US"/>
        </w:rPr>
      </w:pPr>
      <w:r w:rsidRPr="00786B8D">
        <w:rPr>
          <w:szCs w:val="24"/>
          <w:lang w:eastAsia="en-US"/>
        </w:rPr>
        <w:t>(48)</w:t>
      </w:r>
      <w:r w:rsidRPr="00786B8D">
        <w:rPr>
          <w:szCs w:val="24"/>
          <w:lang w:eastAsia="en-US"/>
        </w:rPr>
        <w:tab/>
        <w:t xml:space="preserve">Keď sa </w:t>
      </w:r>
      <w:proofErr w:type="spellStart"/>
      <w:r w:rsidRPr="00786B8D">
        <w:rPr>
          <w:szCs w:val="24"/>
          <w:lang w:eastAsia="en-US"/>
        </w:rPr>
        <w:t>detergenty</w:t>
      </w:r>
      <w:proofErr w:type="spellEnd"/>
      <w:r w:rsidRPr="00786B8D">
        <w:rPr>
          <w:szCs w:val="24"/>
          <w:lang w:eastAsia="en-US"/>
        </w:rPr>
        <w:t xml:space="preserve"> a povrchovo aktívne látky pochádzajúce z tretích krajín predložia na prepustenie do voľného obehu, colné orgány by mali zaistiť, aby hospodársky subjekt sprístupnil colným orgánom odkaz na pas výrobku a aby tento odkaz zodpovedal jedinečnému identifikátoru výrobku, ktorý je uložený v registri pasov výrobkov zriadenom Komisiou podľa [článku 12 nariadenia (EÚ) …/… o </w:t>
      </w:r>
      <w:proofErr w:type="spellStart"/>
      <w:r w:rsidRPr="00786B8D">
        <w:rPr>
          <w:szCs w:val="24"/>
          <w:lang w:eastAsia="en-US"/>
        </w:rPr>
        <w:t>ekodizajne</w:t>
      </w:r>
      <w:proofErr w:type="spellEnd"/>
      <w:r w:rsidRPr="00786B8D">
        <w:rPr>
          <w:szCs w:val="24"/>
          <w:lang w:eastAsia="en-US"/>
        </w:rPr>
        <w:t xml:space="preserve"> udržateľných výrobkov]. Prepojením medzi uvedeným registrom a informačným systémom pre colníctvo, ako sa stanovuje v [článku 13 nariadenia (EÚ) .../... o </w:t>
      </w:r>
      <w:proofErr w:type="spellStart"/>
      <w:r w:rsidRPr="00786B8D">
        <w:rPr>
          <w:szCs w:val="24"/>
          <w:lang w:eastAsia="en-US"/>
        </w:rPr>
        <w:t>ekodizajne</w:t>
      </w:r>
      <w:proofErr w:type="spellEnd"/>
      <w:r w:rsidRPr="00786B8D">
        <w:rPr>
          <w:szCs w:val="24"/>
          <w:lang w:eastAsia="en-US"/>
        </w:rPr>
        <w:t xml:space="preserve"> udržateľných výrobkov], by sa malo umožniť automatické overenie pasu výrobku predloženého colným orgánom v prípade uvedeného </w:t>
      </w:r>
      <w:proofErr w:type="spellStart"/>
      <w:r w:rsidRPr="00786B8D">
        <w:rPr>
          <w:szCs w:val="24"/>
          <w:lang w:eastAsia="en-US"/>
        </w:rPr>
        <w:t>detergentu</w:t>
      </w:r>
      <w:proofErr w:type="spellEnd"/>
      <w:r w:rsidRPr="00786B8D">
        <w:rPr>
          <w:szCs w:val="24"/>
          <w:lang w:eastAsia="en-US"/>
        </w:rPr>
        <w:t xml:space="preserve"> alebo povrchovo aktívnej látky, aby sa zaistilo, že sa do voľného obehu prepustia len </w:t>
      </w:r>
      <w:proofErr w:type="spellStart"/>
      <w:r w:rsidRPr="00786B8D">
        <w:rPr>
          <w:szCs w:val="24"/>
          <w:lang w:eastAsia="en-US"/>
        </w:rPr>
        <w:t>detergenty</w:t>
      </w:r>
      <w:proofErr w:type="spellEnd"/>
      <w:r w:rsidRPr="00786B8D">
        <w:rPr>
          <w:szCs w:val="24"/>
          <w:lang w:eastAsia="en-US"/>
        </w:rPr>
        <w:t xml:space="preserve"> a povrchovo aktívne látky s platným odkazom na jedinečný identifikátor výrobku, ako je uvedený v registri.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(49)</w:t>
      </w:r>
      <w:r w:rsidRPr="00786B8D">
        <w:rPr>
          <w:szCs w:val="24"/>
          <w:lang w:eastAsia="en-US"/>
        </w:rPr>
        <w:tab/>
        <w:t xml:space="preserve">V prípade, že sú v registri pasov výrobkov zriadenom Komisiou podľa [článku 12 nariadenia (EÚ) …/… o </w:t>
      </w:r>
      <w:proofErr w:type="spellStart"/>
      <w:r w:rsidRPr="00786B8D">
        <w:rPr>
          <w:szCs w:val="24"/>
          <w:lang w:eastAsia="en-US"/>
        </w:rPr>
        <w:t>ekodizajne</w:t>
      </w:r>
      <w:proofErr w:type="spellEnd"/>
      <w:r w:rsidRPr="00786B8D">
        <w:rPr>
          <w:szCs w:val="24"/>
          <w:lang w:eastAsia="en-US"/>
        </w:rPr>
        <w:t xml:space="preserve"> udržateľných výrobkov] uložené ďalšie informácie okrem jedinečného identifikátora výrobku a jedinečného identifikátora subjektu, Komisia by mala mať možnosť stanoviť v delegovanom akte, že colné orgány môžu overovať súlad medzi týmito dodatočnými informáciami a informáciami, ktoré colným orgánom sprístupnil hospodársky subjekt, s cieľom zlepšiť súlad </w:t>
      </w:r>
      <w:proofErr w:type="spellStart"/>
      <w:r w:rsidRPr="00786B8D">
        <w:rPr>
          <w:szCs w:val="24"/>
          <w:lang w:eastAsia="en-US"/>
        </w:rPr>
        <w:t>detergentov</w:t>
      </w:r>
      <w:proofErr w:type="spellEnd"/>
      <w:r w:rsidRPr="00786B8D">
        <w:rPr>
          <w:szCs w:val="24"/>
          <w:lang w:eastAsia="en-US"/>
        </w:rPr>
        <w:t xml:space="preserve"> a povrchovo aktívnych látok, ktoré boli umiestnené do colného režimu „prepustenie do voľného obehu“ s týmto nariadením.</w:t>
      </w:r>
    </w:p>
    <w:p w:rsidR="00793F19" w:rsidRPr="00786B8D" w:rsidRDefault="00DB3770">
      <w:pPr>
        <w:spacing w:before="120" w:after="120" w:line="360" w:lineRule="auto"/>
        <w:ind w:left="850" w:hanging="850"/>
        <w:rPr>
          <w:szCs w:val="24"/>
          <w:lang w:eastAsia="en-US"/>
        </w:rPr>
      </w:pPr>
      <w:r w:rsidRPr="00786B8D">
        <w:rPr>
          <w:szCs w:val="24"/>
          <w:lang w:eastAsia="en-US"/>
        </w:rPr>
        <w:t>(50)</w:t>
      </w:r>
      <w:r w:rsidRPr="00786B8D">
        <w:rPr>
          <w:szCs w:val="24"/>
          <w:lang w:eastAsia="en-US"/>
        </w:rPr>
        <w:tab/>
        <w:t>Informácie uvedené v pase výrobku môžu colným orgánom poskytnúť viac podkladov pre riadenie rizík a tým ho uľahčiť a umožniť lepšie zameranie kontrol na vonkajších hraniciach Únie. Colné orgány by preto mali mať možnosť získať a používať informácie uvedené v pase výrobku a súvisiacom registri na plnenie svojich úloh v súlade s právnymi predpismi Únie vrátane riadenia rizika v súlade s nariadením (EÚ) č. 952/2013.</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(51)</w:t>
      </w:r>
      <w:r w:rsidRPr="00786B8D">
        <w:rPr>
          <w:szCs w:val="24"/>
          <w:lang w:eastAsia="en-US"/>
        </w:rPr>
        <w:tab/>
        <w:t xml:space="preserve">Je vhodné zabezpečiť, aby sa v </w:t>
      </w:r>
      <w:r w:rsidRPr="00786B8D">
        <w:rPr>
          <w:i/>
          <w:szCs w:val="24"/>
          <w:lang w:eastAsia="en-US"/>
        </w:rPr>
        <w:t>Úradnom vestníku Európskej únie</w:t>
      </w:r>
      <w:r w:rsidRPr="00786B8D">
        <w:rPr>
          <w:szCs w:val="24"/>
          <w:lang w:eastAsia="en-US"/>
        </w:rPr>
        <w:t xml:space="preserve"> uverejnilo oznámenie, v ktorom sa uvedie dátum sprevádzkovania prepojenia medzi registrom a systémom centrálneho elektronického priečinka EÚ pre colníctvo na výmenu osvedčení uvedeným v [článku 13 nariadenia (EÚ)</w:t>
      </w:r>
      <w:r w:rsidR="00946669" w:rsidRPr="00786B8D">
        <w:rPr>
          <w:szCs w:val="24"/>
          <w:lang w:eastAsia="en-US"/>
        </w:rPr>
        <w:t xml:space="preserve"> </w:t>
      </w:r>
      <w:r w:rsidRPr="00786B8D">
        <w:rPr>
          <w:szCs w:val="24"/>
          <w:lang w:eastAsia="en-US"/>
        </w:rPr>
        <w:t xml:space="preserve">.../... o </w:t>
      </w:r>
      <w:proofErr w:type="spellStart"/>
      <w:r w:rsidRPr="00786B8D">
        <w:rPr>
          <w:szCs w:val="24"/>
          <w:lang w:eastAsia="en-US"/>
        </w:rPr>
        <w:t>ekodizajne</w:t>
      </w:r>
      <w:proofErr w:type="spellEnd"/>
      <w:r w:rsidRPr="00786B8D">
        <w:rPr>
          <w:szCs w:val="24"/>
          <w:lang w:eastAsia="en-US"/>
        </w:rPr>
        <w:t xml:space="preserve"> udržateľných výrobkov], aby sa uľahčil prístup verejnosti k uvedeným informáciám.</w:t>
      </w:r>
    </w:p>
    <w:p w:rsidR="00793F19" w:rsidRPr="00786B8D" w:rsidRDefault="00DB3770">
      <w:pPr>
        <w:spacing w:before="120" w:after="120" w:line="360" w:lineRule="auto"/>
        <w:ind w:left="850" w:hanging="850"/>
        <w:rPr>
          <w:szCs w:val="24"/>
          <w:lang w:eastAsia="en-US"/>
        </w:rPr>
      </w:pPr>
      <w:r w:rsidRPr="00786B8D">
        <w:rPr>
          <w:szCs w:val="24"/>
          <w:lang w:eastAsia="en-US"/>
        </w:rPr>
        <w:t>(52)</w:t>
      </w:r>
      <w:r w:rsidRPr="00786B8D">
        <w:rPr>
          <w:szCs w:val="24"/>
          <w:lang w:eastAsia="en-US"/>
        </w:rPr>
        <w:tab/>
        <w:t xml:space="preserve">Automatickým overovaním odkazu na pas výrobku colnými orgánmi v prípade </w:t>
      </w:r>
      <w:proofErr w:type="spellStart"/>
      <w:r w:rsidRPr="00786B8D">
        <w:rPr>
          <w:szCs w:val="24"/>
          <w:lang w:eastAsia="en-US"/>
        </w:rPr>
        <w:t>detergentov</w:t>
      </w:r>
      <w:proofErr w:type="spellEnd"/>
      <w:r w:rsidRPr="00786B8D">
        <w:rPr>
          <w:szCs w:val="24"/>
          <w:lang w:eastAsia="en-US"/>
        </w:rPr>
        <w:t xml:space="preserve"> a povrchovo aktívnych látok vstupujúcich na trh Únie by sa nemali nahradiť ani zmeniť povinnosti orgánov dohľadu nad trhom, ale mal by sa ním len doplniť celkový rámec kontrol výrobkov, ktoré vstupujú na trh Únie. Orgány dohľadu nad trhom by mali v súlade s nariadením (EÚ) 2019/1020 vykonávať kontroly informácií uvedených v pasoch výrobkov, kontroly výrobkov v rámci trhu a v prípade odkladu prepustenia do voľného obehu zo strany orgánov určených na vykonávanie kontrol na vonkajších hraniciach Únie určovať súlad a vážne riziká výrobkov podľa kapitoly VII nariadenia (EÚ) 2019/1020.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(53)</w:t>
      </w:r>
      <w:r w:rsidRPr="00786B8D">
        <w:rPr>
          <w:szCs w:val="24"/>
          <w:lang w:eastAsia="en-US"/>
        </w:rPr>
        <w:tab/>
        <w:t xml:space="preserve">Dohľad nad trhom predstavuje nevyhnutný nástroj, pretože zabezpečuje správne a jednotné uplatňovanie právnych predpisov Únie. Nariadením (EÚ) 2019/1020 sa stanovuje rámec pre dohľad nad trhom s výrobkami, na ktoré sa vzťahujú harmonizačné právne predpisy Únie. Členské štáty by preto mali organizovať a vykonávať dohľad nad trhom s </w:t>
      </w:r>
      <w:proofErr w:type="spellStart"/>
      <w:r w:rsidRPr="00786B8D">
        <w:rPr>
          <w:szCs w:val="24"/>
          <w:lang w:eastAsia="en-US"/>
        </w:rPr>
        <w:t>detergentmi</w:t>
      </w:r>
      <w:proofErr w:type="spellEnd"/>
      <w:r w:rsidRPr="00786B8D">
        <w:rPr>
          <w:szCs w:val="24"/>
          <w:lang w:eastAsia="en-US"/>
        </w:rPr>
        <w:t xml:space="preserve"> a povrchovo aktívnymi látkami v súlade s uvedeným nariadením.</w:t>
      </w:r>
    </w:p>
    <w:p w:rsidR="00793F19" w:rsidRPr="00786B8D" w:rsidRDefault="00DB3770">
      <w:pPr>
        <w:spacing w:before="120" w:after="120" w:line="360" w:lineRule="auto"/>
        <w:ind w:left="850" w:hanging="850"/>
        <w:rPr>
          <w:szCs w:val="24"/>
          <w:lang w:eastAsia="en-US"/>
        </w:rPr>
      </w:pPr>
      <w:r w:rsidRPr="00786B8D">
        <w:rPr>
          <w:szCs w:val="24"/>
          <w:lang w:eastAsia="en-US"/>
        </w:rPr>
        <w:t>(54)</w:t>
      </w:r>
      <w:r w:rsidRPr="00786B8D">
        <w:rPr>
          <w:szCs w:val="24"/>
          <w:lang w:eastAsia="en-US"/>
        </w:rPr>
        <w:tab/>
        <w:t xml:space="preserve">Nariadenie (EÚ) 2019/1020 sa už uplatňuje na </w:t>
      </w:r>
      <w:proofErr w:type="spellStart"/>
      <w:r w:rsidRPr="00786B8D">
        <w:rPr>
          <w:szCs w:val="24"/>
          <w:lang w:eastAsia="en-US"/>
        </w:rPr>
        <w:t>detergenty</w:t>
      </w:r>
      <w:proofErr w:type="spellEnd"/>
      <w:r w:rsidRPr="00786B8D">
        <w:rPr>
          <w:szCs w:val="24"/>
          <w:lang w:eastAsia="en-US"/>
        </w:rPr>
        <w:t xml:space="preserve"> a povrchovo aktívne látky, keďže nariadenie (ES) č. 648/2004 sa uvádza v jeho prílohe I. V záujme zaistenia právnej istoty je však potrebné objasniť, že pravidlá o dohľade nad vnútorným trhom a o kontrole výrobkov vstupujúcich na vnútorný trh, ktoré sú stanovené v nariadení (EÚ) 2019/1020, sa uplatňujú aj na </w:t>
      </w:r>
      <w:proofErr w:type="spellStart"/>
      <w:r w:rsidRPr="00786B8D">
        <w:rPr>
          <w:szCs w:val="24"/>
          <w:lang w:eastAsia="en-US"/>
        </w:rPr>
        <w:t>detergenty</w:t>
      </w:r>
      <w:proofErr w:type="spellEnd"/>
      <w:r w:rsidRPr="00786B8D">
        <w:rPr>
          <w:szCs w:val="24"/>
          <w:lang w:eastAsia="en-US"/>
        </w:rPr>
        <w:t xml:space="preserve"> a povrchovo aktívne látky, na ktoré sa vzťahuje toto nariadenie. Toto nariadenie by členským štátom nemalo brániť vo výbere príslušných orgánov na vykonávanie uvedených úloh. Nariadenie (EÚ) 2019/1020 by sa preto malo upraviť tak, aby obsahovalo odkaz na toto nariadenie.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(55)</w:t>
      </w:r>
      <w:r w:rsidRPr="00786B8D">
        <w:rPr>
          <w:szCs w:val="24"/>
          <w:lang w:eastAsia="en-US"/>
        </w:rPr>
        <w:tab/>
        <w:t xml:space="preserve">V nariadení (ES) č. 648/2004 sa stanovil ochranný postup, ktorý umožňuje Komisii preskúmať oprávnenosť opatrenia prijatého niektorým členským štátom proti </w:t>
      </w:r>
      <w:proofErr w:type="spellStart"/>
      <w:r w:rsidRPr="00786B8D">
        <w:rPr>
          <w:szCs w:val="24"/>
          <w:lang w:eastAsia="en-US"/>
        </w:rPr>
        <w:t>detergentom</w:t>
      </w:r>
      <w:proofErr w:type="spellEnd"/>
      <w:r w:rsidRPr="00786B8D">
        <w:rPr>
          <w:szCs w:val="24"/>
          <w:lang w:eastAsia="en-US"/>
        </w:rPr>
        <w:t xml:space="preserve"> a povrchovo aktívnym látkam, o ktorých sa domnieva, že predstavujú riziko. S cieľom zvýšiť transparentnosť a skrátiť čas spracovania je potrebné zlepšiť predchádzajúci ochranný postup tak, aby bol efektívnejší a aby vychádzal z odborných znalostí, ktoré majú členské štáty k dispozícii. Predchádzajúci systém by sa mal nahradiť postupom, v rámci ktorého by boli zainteresované strany informované o zamýšľaných opatreniach, ktoré sa majú prijať v súvislosti s </w:t>
      </w:r>
      <w:proofErr w:type="spellStart"/>
      <w:r w:rsidRPr="00786B8D">
        <w:rPr>
          <w:szCs w:val="24"/>
          <w:lang w:eastAsia="en-US"/>
        </w:rPr>
        <w:t>detergentmi</w:t>
      </w:r>
      <w:proofErr w:type="spellEnd"/>
      <w:r w:rsidRPr="00786B8D">
        <w:rPr>
          <w:szCs w:val="24"/>
          <w:lang w:eastAsia="en-US"/>
        </w:rPr>
        <w:t xml:space="preserve"> alebo povrchovo aktívnymi látkami, ktoré predstavujú riziko pre zdravie alebo životné prostredie. Orgánom dohľadu nad trhom by sa malo umožniť, aby v spolupráci s príslušnými hospodárskymi subjektmi začali konať ešte v ranej fáze, pokiaľ ide o takéto </w:t>
      </w:r>
      <w:proofErr w:type="spellStart"/>
      <w:r w:rsidRPr="00786B8D">
        <w:rPr>
          <w:szCs w:val="24"/>
          <w:lang w:eastAsia="en-US"/>
        </w:rPr>
        <w:t>detergenty</w:t>
      </w:r>
      <w:proofErr w:type="spellEnd"/>
      <w:r w:rsidRPr="00786B8D">
        <w:rPr>
          <w:szCs w:val="24"/>
          <w:lang w:eastAsia="en-US"/>
        </w:rPr>
        <w:t xml:space="preserve"> a povrchovo aktívne látky. Komisia by mala prostredníctvom vykonávacích aktov a s ohľadom na ich osobitný a technický charakter určiť, a to bez uplatnenia nariadenia (EÚ) č. 182/2011, či je opodstatnené vnútroštátne opatrenie vzťahujúce sa na </w:t>
      </w:r>
      <w:proofErr w:type="spellStart"/>
      <w:r w:rsidRPr="00786B8D">
        <w:rPr>
          <w:szCs w:val="24"/>
          <w:lang w:eastAsia="en-US"/>
        </w:rPr>
        <w:t>detergent</w:t>
      </w:r>
      <w:proofErr w:type="spellEnd"/>
      <w:r w:rsidRPr="00786B8D">
        <w:rPr>
          <w:szCs w:val="24"/>
          <w:lang w:eastAsia="en-US"/>
        </w:rPr>
        <w:t xml:space="preserve"> alebo povrchovo aktívnu látku predstavujúcu riziko.</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(56)</w:t>
      </w:r>
      <w:r w:rsidRPr="00786B8D">
        <w:rPr>
          <w:szCs w:val="24"/>
          <w:lang w:eastAsia="en-US"/>
        </w:rPr>
        <w:tab/>
        <w:t xml:space="preserve">Zo skúseností s nariadením (ES) č. 648/2004 vyplynulo, že </w:t>
      </w:r>
      <w:proofErr w:type="spellStart"/>
      <w:r w:rsidRPr="00786B8D">
        <w:rPr>
          <w:szCs w:val="24"/>
          <w:lang w:eastAsia="en-US"/>
        </w:rPr>
        <w:t>detergenty</w:t>
      </w:r>
      <w:proofErr w:type="spellEnd"/>
      <w:r w:rsidRPr="00786B8D">
        <w:rPr>
          <w:szCs w:val="24"/>
          <w:lang w:eastAsia="en-US"/>
        </w:rPr>
        <w:t xml:space="preserve"> a povrchovo aktívne látky, ktoré boli v súlade s uplatniteľnými požiadavkami, v osobitných prípadoch predstavovali riziko pre zdravie alebo životné prostredie. Mali by sa prijať ustanovenia s cieľom zaistiť, aby orgány dohľadu nad trhom prijali opatrenie proti </w:t>
      </w:r>
      <w:proofErr w:type="spellStart"/>
      <w:r w:rsidRPr="00786B8D">
        <w:rPr>
          <w:szCs w:val="24"/>
          <w:lang w:eastAsia="en-US"/>
        </w:rPr>
        <w:t>detergentu</w:t>
      </w:r>
      <w:proofErr w:type="spellEnd"/>
      <w:r w:rsidRPr="00786B8D">
        <w:rPr>
          <w:szCs w:val="24"/>
          <w:lang w:eastAsia="en-US"/>
        </w:rPr>
        <w:t xml:space="preserve"> alebo povrchovo aktívnej látke, ktoré predstavujú riziko pre zdravie alebo životné prostredie, a to aj v prípade, že sú v súlade s právnymi požiadavkami. Komisia by mala prostredníctvom vykonávacích aktov a s ohľadom na ich osobitný a technický charakter určiť, a to bez uplatnenia nariadenia (EÚ) č. 182/2011, či je opodstatnené vnútroštátne opatrenie v súvislosti s </w:t>
      </w:r>
      <w:proofErr w:type="spellStart"/>
      <w:r w:rsidRPr="00786B8D">
        <w:rPr>
          <w:szCs w:val="24"/>
          <w:lang w:eastAsia="en-US"/>
        </w:rPr>
        <w:t>detergentmi</w:t>
      </w:r>
      <w:proofErr w:type="spellEnd"/>
      <w:r w:rsidRPr="00786B8D">
        <w:rPr>
          <w:szCs w:val="24"/>
          <w:lang w:eastAsia="en-US"/>
        </w:rPr>
        <w:t xml:space="preserve"> a povrchovo aktívnymi látkami, ktoré sú v súlade s príslušnými požiadavkami, o ktorých sa členský štát domnieva, že predstavujú riziko pre zdravie alebo bezpečnosť ľudí alebo pre životné prostredie.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(57)</w:t>
      </w:r>
      <w:r w:rsidRPr="00786B8D">
        <w:rPr>
          <w:szCs w:val="24"/>
          <w:lang w:eastAsia="en-US"/>
        </w:rPr>
        <w:tab/>
        <w:t xml:space="preserve">S cieľom zohľadniť technický a vedecký pokrok alebo nové vedecké dôkazy a úroveň digitálnej pripravenosti by sa mala Komisii udeliť právomoc prijímať akty v súlade s článkom 290 Zmluvy o fungovaní Európskej únie, pokiaľ ide o ďalšie doplnenie všeobecných požiadaviek týkajúcich sa digitálneho označovania; zmenu označovaných informácií, ktoré sa môžu poskytovať len v digitálnom formáte; zmenu limitu </w:t>
      </w:r>
      <w:proofErr w:type="spellStart"/>
      <w:r w:rsidRPr="00786B8D">
        <w:rPr>
          <w:szCs w:val="24"/>
          <w:lang w:eastAsia="en-US"/>
        </w:rPr>
        <w:t>alergénnych</w:t>
      </w:r>
      <w:proofErr w:type="spellEnd"/>
      <w:r w:rsidRPr="00786B8D">
        <w:rPr>
          <w:szCs w:val="24"/>
          <w:lang w:eastAsia="en-US"/>
        </w:rPr>
        <w:t xml:space="preserve"> vonných látok, keď sú v nariadení (ES) č. 1223/2009 stanovené individuálne koncentračné limity založené na riziku pre vonné alergény; zmenu existujúcich požiadaviek na </w:t>
      </w:r>
      <w:proofErr w:type="spellStart"/>
      <w:r w:rsidRPr="00786B8D">
        <w:rPr>
          <w:szCs w:val="24"/>
          <w:lang w:eastAsia="en-US"/>
        </w:rPr>
        <w:t>biodegradovateľnosť</w:t>
      </w:r>
      <w:proofErr w:type="spellEnd"/>
      <w:r w:rsidRPr="00786B8D">
        <w:rPr>
          <w:szCs w:val="24"/>
          <w:lang w:eastAsia="en-US"/>
        </w:rPr>
        <w:t xml:space="preserve"> s cieľom zaviesť požiadavky na </w:t>
      </w:r>
      <w:proofErr w:type="spellStart"/>
      <w:r w:rsidRPr="00786B8D">
        <w:rPr>
          <w:szCs w:val="24"/>
          <w:lang w:eastAsia="en-US"/>
        </w:rPr>
        <w:t>biodegradovateľnosť</w:t>
      </w:r>
      <w:proofErr w:type="spellEnd"/>
      <w:r w:rsidRPr="00786B8D">
        <w:rPr>
          <w:szCs w:val="24"/>
          <w:lang w:eastAsia="en-US"/>
        </w:rPr>
        <w:t xml:space="preserve"> látok a zmesí iných ako povrchovo aktívne látky v </w:t>
      </w:r>
      <w:proofErr w:type="spellStart"/>
      <w:r w:rsidRPr="00786B8D">
        <w:rPr>
          <w:szCs w:val="24"/>
          <w:lang w:eastAsia="en-US"/>
        </w:rPr>
        <w:t>detergentoch</w:t>
      </w:r>
      <w:proofErr w:type="spellEnd"/>
      <w:r w:rsidRPr="00786B8D">
        <w:rPr>
          <w:szCs w:val="24"/>
          <w:lang w:eastAsia="en-US"/>
        </w:rPr>
        <w:t xml:space="preserve"> (vrátane kapsúl s </w:t>
      </w:r>
      <w:proofErr w:type="spellStart"/>
      <w:r w:rsidRPr="00786B8D">
        <w:rPr>
          <w:szCs w:val="24"/>
          <w:lang w:eastAsia="en-US"/>
        </w:rPr>
        <w:t>detergentom</w:t>
      </w:r>
      <w:proofErr w:type="spellEnd"/>
      <w:r w:rsidRPr="00786B8D">
        <w:rPr>
          <w:szCs w:val="24"/>
          <w:lang w:eastAsia="en-US"/>
        </w:rPr>
        <w:t xml:space="preserve">), keď sa to vyžaduje na základe nových vedeckých dôkazov; a zmenu príloh I až VII. Komisia by mala byť takisto splnomocnená na zmenu konkrétnych informácií, ktoré by mali byť zahrnuté do pasu výrobku, ako aj informácií, ktoré majú byť zahrnuté v registri Komisie. Komisia by ďalej mala byť splnomocnená doplniť toto nariadenie určením dodatočných informácií uchovávaných v registri, ktoré majú kontrolovať colné orgány. S cieľom uľahčiť prácu colných orgánov vo vzťahu k </w:t>
      </w:r>
      <w:proofErr w:type="spellStart"/>
      <w:r w:rsidRPr="00786B8D">
        <w:rPr>
          <w:szCs w:val="24"/>
          <w:lang w:eastAsia="en-US"/>
        </w:rPr>
        <w:t>detergentom</w:t>
      </w:r>
      <w:proofErr w:type="spellEnd"/>
      <w:r w:rsidRPr="00786B8D">
        <w:rPr>
          <w:szCs w:val="24"/>
          <w:lang w:eastAsia="en-US"/>
        </w:rPr>
        <w:t xml:space="preserve"> a povrchovo aktívnym látkam a požiadavkám stanoveným v tomto nariadení by Komisia mala byť splnomocnená prijímať delegované akty s cieľom zmeniť toto nariadenie poskytnutím prílohy obsahujúcej zoznam číselných znakov kombinovanej nomenklatúry, ako sa stanovuje v prílohe I k nariadeniu (EHS) č. 2658/87, a opisov výrobkov </w:t>
      </w:r>
      <w:proofErr w:type="spellStart"/>
      <w:r w:rsidRPr="00786B8D">
        <w:rPr>
          <w:szCs w:val="24"/>
          <w:lang w:eastAsia="en-US"/>
        </w:rPr>
        <w:t>detergentov</w:t>
      </w:r>
      <w:proofErr w:type="spellEnd"/>
      <w:r w:rsidRPr="00786B8D">
        <w:rPr>
          <w:szCs w:val="24"/>
          <w:lang w:eastAsia="en-US"/>
        </w:rPr>
        <w:t xml:space="preserve"> a povrchovo aktívnych látok, a aktualizáciou tejto prílohy.</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(58)</w:t>
      </w:r>
      <w:r w:rsidRPr="00786B8D">
        <w:rPr>
          <w:szCs w:val="24"/>
          <w:lang w:eastAsia="en-US"/>
        </w:rPr>
        <w:tab/>
        <w:t xml:space="preserve">Pri prijímaní aktov podľa tohto nariadenia je osobitne dôležité, aby Komisia počas prípravných prác uskutočnila príslušné konzultácie, a to aj na úrovni expertov, a aby sa tieto konzultácie viedli v súlade so zásadami stanovenými v </w:t>
      </w:r>
      <w:proofErr w:type="spellStart"/>
      <w:r w:rsidRPr="00786B8D">
        <w:rPr>
          <w:szCs w:val="24"/>
          <w:lang w:eastAsia="en-US"/>
        </w:rPr>
        <w:t>Medziinštitucionálnej</w:t>
      </w:r>
      <w:proofErr w:type="spellEnd"/>
      <w:r w:rsidRPr="00786B8D">
        <w:rPr>
          <w:szCs w:val="24"/>
          <w:lang w:eastAsia="en-US"/>
        </w:rPr>
        <w:t xml:space="preserve"> dohode z 13. apríla 2016 o lepšej tvorbe práva</w:t>
      </w:r>
      <w:r w:rsidRPr="00786B8D">
        <w:rPr>
          <w:szCs w:val="24"/>
          <w:vertAlign w:val="superscript"/>
          <w:lang w:eastAsia="en-US"/>
        </w:rPr>
        <w:footnoteReference w:id="14"/>
      </w:r>
      <w:r w:rsidRPr="00786B8D">
        <w:rPr>
          <w:szCs w:val="24"/>
          <w:lang w:eastAsia="en-US"/>
        </w:rPr>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expertných skupín Komisie, ktoré sa zaoberajú prípravou delegovaných aktov.</w:t>
      </w:r>
    </w:p>
    <w:p w:rsidR="00793F19" w:rsidRPr="00786B8D" w:rsidRDefault="00DB3770">
      <w:pPr>
        <w:spacing w:before="120" w:after="120" w:line="360" w:lineRule="auto"/>
        <w:ind w:left="850" w:hanging="850"/>
        <w:rPr>
          <w:szCs w:val="24"/>
          <w:lang w:eastAsia="en-US"/>
        </w:rPr>
      </w:pPr>
      <w:r w:rsidRPr="00786B8D">
        <w:rPr>
          <w:szCs w:val="24"/>
          <w:lang w:eastAsia="en-US"/>
        </w:rPr>
        <w:t>(59)</w:t>
      </w:r>
      <w:r w:rsidRPr="00786B8D">
        <w:rPr>
          <w:szCs w:val="24"/>
          <w:lang w:eastAsia="en-US"/>
        </w:rPr>
        <w:tab/>
        <w:t xml:space="preserve">S cieľom zabezpečiť jednotné podmienky vykonávania tohto nariadenia by sa Komisii mali udeliť vykonávacie právomoci v záujme určenia podrobných technických požiadaviek týkajúcich sa pasu výrobku pre </w:t>
      </w:r>
      <w:proofErr w:type="spellStart"/>
      <w:r w:rsidRPr="00786B8D">
        <w:rPr>
          <w:szCs w:val="24"/>
          <w:lang w:eastAsia="en-US"/>
        </w:rPr>
        <w:t>detergenty</w:t>
      </w:r>
      <w:proofErr w:type="spellEnd"/>
      <w:r w:rsidRPr="00786B8D">
        <w:rPr>
          <w:szCs w:val="24"/>
          <w:lang w:eastAsia="en-US"/>
        </w:rPr>
        <w:t xml:space="preserve"> a povrchovo aktívne látky. Uvedené právomoci by sa mali vykonávať v súlade s nariadením Európskeho parlamentu a Rady (EÚ) č. 182/2011</w:t>
      </w:r>
      <w:r w:rsidRPr="00786B8D">
        <w:rPr>
          <w:szCs w:val="24"/>
          <w:vertAlign w:val="superscript"/>
          <w:lang w:eastAsia="en-US"/>
        </w:rPr>
        <w:footnoteReference w:id="15"/>
      </w:r>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(60)</w:t>
      </w:r>
      <w:r w:rsidRPr="00786B8D">
        <w:rPr>
          <w:szCs w:val="24"/>
          <w:lang w:eastAsia="en-US"/>
        </w:rPr>
        <w:tab/>
        <w:t>Vzhľadom na potrebu zabezpečiť vysokú úroveň ochrany zdravia</w:t>
      </w:r>
      <w:r w:rsidRPr="00786B8D">
        <w:rPr>
          <w:strike/>
          <w:szCs w:val="24"/>
          <w:lang w:eastAsia="en-US"/>
        </w:rPr>
        <w:t xml:space="preserve"> ľudí</w:t>
      </w:r>
      <w:r w:rsidRPr="00786B8D">
        <w:rPr>
          <w:szCs w:val="24"/>
          <w:lang w:eastAsia="en-US"/>
        </w:rPr>
        <w:t xml:space="preserve"> a životného prostredia a zohľadniť nový vývoj založený na vedeckých faktoch by Komisia mala predložiť Európskemu parlamentu a Rade správu o uplatňovaní tohto nariadenia. Komisia by vo svojej správe mala okrem iného posúdiť, či toto nariadenie dosahuje svoje ciele, pričom by sa zohľadnil vplyv na malé a stredné podniky.</w:t>
      </w:r>
      <w:r w:rsidRPr="00786B8D">
        <w:rPr>
          <w:b/>
          <w:szCs w:val="24"/>
          <w:lang w:eastAsia="en-US"/>
        </w:rPr>
        <w:t xml:space="preserve"> [PN 27]</w:t>
      </w:r>
    </w:p>
    <w:p w:rsidR="00793F19" w:rsidRPr="00786B8D" w:rsidRDefault="00DB3770">
      <w:pPr>
        <w:spacing w:before="120" w:after="120" w:line="360" w:lineRule="auto"/>
        <w:ind w:left="850" w:hanging="850"/>
        <w:rPr>
          <w:b/>
          <w:szCs w:val="24"/>
          <w:lang w:eastAsia="en-US"/>
        </w:rPr>
      </w:pPr>
      <w:r w:rsidRPr="00786B8D">
        <w:rPr>
          <w:szCs w:val="24"/>
          <w:lang w:eastAsia="en-US"/>
        </w:rPr>
        <w:t>(61)</w:t>
      </w:r>
      <w:r w:rsidRPr="00786B8D">
        <w:rPr>
          <w:szCs w:val="24"/>
          <w:lang w:eastAsia="en-US"/>
        </w:rPr>
        <w:tab/>
        <w:t xml:space="preserve">S cieľom zaistiť vysokú úroveň ochrany zdravia a životného prostredia, podporovať inovácie a posilniť konkurencieschopnosť by Komisia mala posúdiť bezpečnostné požiadavky pre </w:t>
      </w:r>
      <w:proofErr w:type="spellStart"/>
      <w:r w:rsidRPr="00786B8D">
        <w:rPr>
          <w:szCs w:val="24"/>
          <w:lang w:eastAsia="en-US"/>
        </w:rPr>
        <w:t>detergenty</w:t>
      </w:r>
      <w:proofErr w:type="spellEnd"/>
      <w:r w:rsidRPr="00786B8D">
        <w:rPr>
          <w:szCs w:val="24"/>
          <w:lang w:eastAsia="en-US"/>
        </w:rPr>
        <w:t xml:space="preserve"> obsahujúce mikroorganizmy a možnosť povoliť použitie nových mikroorganizmov alebo kmeňov mikroorganizmov v </w:t>
      </w:r>
      <w:proofErr w:type="spellStart"/>
      <w:r w:rsidRPr="00786B8D">
        <w:rPr>
          <w:szCs w:val="24"/>
          <w:lang w:eastAsia="en-US"/>
        </w:rPr>
        <w:t>detergentoch</w:t>
      </w:r>
      <w:proofErr w:type="spellEnd"/>
      <w:r w:rsidRPr="00786B8D">
        <w:rPr>
          <w:b/>
          <w:i/>
          <w:szCs w:val="24"/>
          <w:lang w:eastAsia="en-US"/>
        </w:rPr>
        <w:t xml:space="preserve"> alebo v prípade potreby obmedziť prítomnosť niektorých z nich</w:t>
      </w:r>
      <w:r w:rsidRPr="00786B8D">
        <w:rPr>
          <w:szCs w:val="24"/>
          <w:lang w:eastAsia="en-US"/>
        </w:rPr>
        <w:t>.</w:t>
      </w:r>
      <w:r w:rsidRPr="00786B8D">
        <w:rPr>
          <w:b/>
          <w:szCs w:val="24"/>
          <w:lang w:eastAsia="en-US"/>
        </w:rPr>
        <w:t xml:space="preserve"> [PN 28]</w:t>
      </w:r>
    </w:p>
    <w:p w:rsidR="00793F19" w:rsidRPr="00786B8D" w:rsidRDefault="00DB3770">
      <w:pPr>
        <w:spacing w:before="120" w:after="120" w:line="360" w:lineRule="auto"/>
        <w:ind w:left="850" w:hanging="850"/>
        <w:rPr>
          <w:b/>
          <w:szCs w:val="24"/>
          <w:lang w:eastAsia="en-US"/>
        </w:rPr>
      </w:pPr>
      <w:r w:rsidRPr="00786B8D">
        <w:rPr>
          <w:b/>
          <w:i/>
          <w:szCs w:val="24"/>
          <w:lang w:eastAsia="en-US"/>
        </w:rPr>
        <w:t>(61a)</w:t>
      </w:r>
      <w:r w:rsidRPr="00786B8D">
        <w:rPr>
          <w:szCs w:val="24"/>
          <w:lang w:eastAsia="en-US"/>
        </w:rPr>
        <w:tab/>
      </w:r>
      <w:r w:rsidRPr="00786B8D">
        <w:rPr>
          <w:b/>
          <w:i/>
          <w:szCs w:val="24"/>
          <w:lang w:eastAsia="en-US"/>
        </w:rPr>
        <w:t xml:space="preserve">S cieľom uľahčiť prechod na plne obehové hospodárstvo by Komisia mala posúdiť zavedenie cieľov pre udržateľné obnoviteľné suroviny a recyklovaný obsah </w:t>
      </w:r>
      <w:proofErr w:type="spellStart"/>
      <w:r w:rsidRPr="00786B8D">
        <w:rPr>
          <w:b/>
          <w:i/>
          <w:szCs w:val="24"/>
          <w:lang w:eastAsia="en-US"/>
        </w:rPr>
        <w:t>detergentov</w:t>
      </w:r>
      <w:proofErr w:type="spellEnd"/>
      <w:r w:rsidRPr="00786B8D">
        <w:rPr>
          <w:b/>
          <w:i/>
          <w:szCs w:val="24"/>
          <w:lang w:eastAsia="en-US"/>
        </w:rPr>
        <w:t>.</w:t>
      </w:r>
      <w:r w:rsidRPr="00786B8D">
        <w:rPr>
          <w:b/>
          <w:szCs w:val="24"/>
          <w:lang w:eastAsia="en-US"/>
        </w:rPr>
        <w:t xml:space="preserve"> [PN 29]</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(62)</w:t>
      </w:r>
      <w:r w:rsidRPr="00786B8D">
        <w:rPr>
          <w:szCs w:val="24"/>
          <w:lang w:eastAsia="en-US"/>
        </w:rPr>
        <w:tab/>
        <w:t xml:space="preserve">Týmto nariadením sa zavádza možnosť zabezpečiť v určitých situáciách všetky požiadavky týkajúce sa digitálneho označovania alebo ich časť len prostredníctvom digitálnych etikiet a vyžaduje sa ním zhotovenie digitálneho pasu výrobku pre </w:t>
      </w:r>
      <w:proofErr w:type="spellStart"/>
      <w:r w:rsidRPr="00786B8D">
        <w:rPr>
          <w:szCs w:val="24"/>
          <w:lang w:eastAsia="en-US"/>
        </w:rPr>
        <w:t>detergenty</w:t>
      </w:r>
      <w:proofErr w:type="spellEnd"/>
      <w:r w:rsidRPr="00786B8D">
        <w:rPr>
          <w:szCs w:val="24"/>
          <w:lang w:eastAsia="en-US"/>
        </w:rPr>
        <w:t xml:space="preserve"> a povrchovo aktívne látky. Je preto potrebné poskytnúť dostatočný čas hospodárskym subjektom, aby si splnili svoje povinnosti na základe tohto nariadenia, členským štátom, aby zriadili administratívnu infraštruktúru potrebnú na jeho vykonávanie, a Komisii, aby pripravila vykonávanie technických požiadaviek na pas výrobku. V dôsledku toho by sa uplatňovanie tohto nariadenia malo odložiť až do dňa, keď bude možné takéto prípravy reálne dokončiť.</w:t>
      </w:r>
    </w:p>
    <w:p w:rsidR="00793F19" w:rsidRPr="00786B8D" w:rsidRDefault="00DB3770">
      <w:pPr>
        <w:spacing w:before="120" w:after="120" w:line="360" w:lineRule="auto"/>
        <w:ind w:left="850" w:hanging="850"/>
        <w:rPr>
          <w:szCs w:val="24"/>
          <w:lang w:eastAsia="en-US"/>
        </w:rPr>
      </w:pPr>
      <w:r w:rsidRPr="00786B8D">
        <w:rPr>
          <w:szCs w:val="24"/>
          <w:lang w:eastAsia="en-US"/>
        </w:rPr>
        <w:t>(63)</w:t>
      </w:r>
      <w:r w:rsidRPr="00786B8D">
        <w:rPr>
          <w:szCs w:val="24"/>
          <w:lang w:eastAsia="en-US"/>
        </w:rPr>
        <w:tab/>
        <w:t xml:space="preserve">S cieľom zaistiť právnu istotu a predchádzať vzniku odpadu musia mať hospodárske subjekty možnosť predať zásoby, ktoré sa v deň začatia uplatňovania tohto nariadenia nachádzajú buď v distribučnom reťazci, alebo v sklade. Preto je potrebné zabezpečiť prechodné opatrenia, na základe ktorých možno sprístupniť na trhu </w:t>
      </w:r>
      <w:proofErr w:type="spellStart"/>
      <w:r w:rsidRPr="00786B8D">
        <w:rPr>
          <w:szCs w:val="24"/>
          <w:lang w:eastAsia="en-US"/>
        </w:rPr>
        <w:t>detergenty</w:t>
      </w:r>
      <w:proofErr w:type="spellEnd"/>
      <w:r w:rsidRPr="00786B8D">
        <w:rPr>
          <w:szCs w:val="24"/>
          <w:lang w:eastAsia="en-US"/>
        </w:rPr>
        <w:t xml:space="preserve"> a povrchovo aktívne látky, ktoré boli uvedené na trh v súlade s nariadením (ES) č. 648/2004 pred dátumom začatia uplatňovania tohto nariadenia, bez toho, aby tieto výrobky museli byť v súlade s požiadavkami na výrobky stanovenými týmto nariadením. Distribútori by preto mali mať možnosť dodávať </w:t>
      </w:r>
      <w:proofErr w:type="spellStart"/>
      <w:r w:rsidRPr="00786B8D">
        <w:rPr>
          <w:szCs w:val="24"/>
          <w:lang w:eastAsia="en-US"/>
        </w:rPr>
        <w:t>detergenty</w:t>
      </w:r>
      <w:proofErr w:type="spellEnd"/>
      <w:r w:rsidRPr="00786B8D">
        <w:rPr>
          <w:szCs w:val="24"/>
          <w:lang w:eastAsia="en-US"/>
        </w:rPr>
        <w:t xml:space="preserve"> a povrchovo aktívne látky, ktoré boli uvedené na trh, a to zásoby, ktoré sa už nachádzajú v distribučnom reťazci, do dátumu začatia uplatňovania tohto nariadenia.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(64)</w:t>
      </w:r>
      <w:r w:rsidRPr="00786B8D">
        <w:rPr>
          <w:szCs w:val="24"/>
          <w:lang w:eastAsia="en-US"/>
        </w:rPr>
        <w:tab/>
        <w:t xml:space="preserve">Mali by sa zaviesť aj prechodné opatrenia, na základe ktorých možno uviesť na trh </w:t>
      </w:r>
      <w:proofErr w:type="spellStart"/>
      <w:r w:rsidRPr="00786B8D">
        <w:rPr>
          <w:szCs w:val="24"/>
          <w:lang w:eastAsia="en-US"/>
        </w:rPr>
        <w:t>detergenty</w:t>
      </w:r>
      <w:proofErr w:type="spellEnd"/>
      <w:r w:rsidRPr="00786B8D">
        <w:rPr>
          <w:szCs w:val="24"/>
          <w:lang w:eastAsia="en-US"/>
        </w:rPr>
        <w:t xml:space="preserve"> a povrchovo aktívne látky, ktoré sa v deň začatia uplatňovania tohto nariadenia ešte nenachádzajú v distribučnom reťazci, a to bez toho, aby tieto výrobky museli byť v súlade s požiadavkami stanovenými týmto nariadením, za predpokladu, že v čase ich uvedenia na trh sú v naďalej v súlade s nariadením (ES) č. 648/2004. Výrobcovia a dovozcovia by preto mali mať možnosť uvádzať na trh </w:t>
      </w:r>
      <w:proofErr w:type="spellStart"/>
      <w:r w:rsidRPr="00786B8D">
        <w:rPr>
          <w:szCs w:val="24"/>
          <w:lang w:eastAsia="en-US"/>
        </w:rPr>
        <w:t>detergenty</w:t>
      </w:r>
      <w:proofErr w:type="spellEnd"/>
      <w:r w:rsidRPr="00786B8D">
        <w:rPr>
          <w:szCs w:val="24"/>
          <w:lang w:eastAsia="en-US"/>
        </w:rPr>
        <w:t xml:space="preserve"> a povrchovo aktívne látky, teda zásoby, ktoré sa ešte nenachádzajú v distribučnom reťazci, po dátume začatia uplatňovania tohto nariadenia.</w:t>
      </w:r>
    </w:p>
    <w:p w:rsidR="00793F19" w:rsidRPr="00786B8D" w:rsidRDefault="00DB3770">
      <w:pPr>
        <w:spacing w:before="120" w:after="120" w:line="360" w:lineRule="auto"/>
        <w:ind w:left="850" w:hanging="850"/>
        <w:rPr>
          <w:szCs w:val="24"/>
          <w:lang w:eastAsia="en-US"/>
        </w:rPr>
      </w:pPr>
      <w:r w:rsidRPr="00786B8D">
        <w:rPr>
          <w:szCs w:val="24"/>
          <w:lang w:eastAsia="en-US"/>
        </w:rPr>
        <w:t>(65)</w:t>
      </w:r>
      <w:r w:rsidRPr="00786B8D">
        <w:rPr>
          <w:szCs w:val="24"/>
          <w:lang w:eastAsia="en-US"/>
        </w:rPr>
        <w:tab/>
        <w:t xml:space="preserve">Keďže cieľ tohto nariadenia, a to zaručiť fungovanie vnútorného trhu a zároveň zaistiť, aby </w:t>
      </w:r>
      <w:proofErr w:type="spellStart"/>
      <w:r w:rsidRPr="00786B8D">
        <w:rPr>
          <w:szCs w:val="24"/>
          <w:lang w:eastAsia="en-US"/>
        </w:rPr>
        <w:t>detergenty</w:t>
      </w:r>
      <w:proofErr w:type="spellEnd"/>
      <w:r w:rsidRPr="00786B8D">
        <w:rPr>
          <w:szCs w:val="24"/>
          <w:lang w:eastAsia="en-US"/>
        </w:rPr>
        <w:t xml:space="preserve"> a povrchovo aktívne látky, ktoré sa nachádzajú na trhu, spĺňali požiadavky zabezpečujúce vysokú úroveň ochrany zdravia a životného prostredia, nie je možné uspokojivo dosiahnuť na úrovni členských štátov, ale z dôvodov jeho rozsahu a účinkov ho možno lepšie dosiahnuť na úrovni Únie, môže Únia prijať opatrenia v súlade so zásadou subsidiarity, ako sa stanovuje v článku 5 Zmluvy o Európskej únii. V súlade so zásadou proporcionality stanovenou v uvedenom článku toto nariadenie nepresahuje rámec nevyhnutný na dosiahnutie tohto cieľa,</w:t>
      </w:r>
    </w:p>
    <w:p w:rsidR="00793F19" w:rsidRPr="00786B8D" w:rsidRDefault="00DB3770">
      <w:pPr>
        <w:keepNext/>
        <w:widowControl/>
        <w:spacing w:before="120" w:after="120" w:line="360" w:lineRule="auto"/>
        <w:rPr>
          <w:szCs w:val="24"/>
          <w:lang w:eastAsia="en-US"/>
        </w:rPr>
      </w:pPr>
      <w:r w:rsidRPr="00786B8D">
        <w:rPr>
          <w:szCs w:val="24"/>
          <w:lang w:eastAsia="en-US"/>
        </w:rPr>
        <w:t>PRIJALI TOTO NARIADENIE: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KAPITOLA I</w:t>
      </w:r>
      <w:r w:rsidRPr="00786B8D">
        <w:rPr>
          <w:szCs w:val="24"/>
          <w:lang w:eastAsia="en-US"/>
        </w:rPr>
        <w:br/>
        <w:t>VŠEOBECNÉ USTANOVENIA</w:t>
      </w:r>
    </w:p>
    <w:p w:rsidR="00793F19" w:rsidRPr="00786B8D" w:rsidRDefault="00DB3770">
      <w:pPr>
        <w:spacing w:before="120" w:after="120" w:line="360" w:lineRule="auto"/>
        <w:jc w:val="center"/>
        <w:rPr>
          <w:szCs w:val="24"/>
          <w:lang w:eastAsia="en-US"/>
        </w:rPr>
      </w:pPr>
      <w:r w:rsidRPr="00786B8D">
        <w:rPr>
          <w:szCs w:val="24"/>
          <w:lang w:eastAsia="en-US"/>
        </w:rPr>
        <w:t>Článok 1</w:t>
      </w:r>
      <w:r w:rsidRPr="00786B8D">
        <w:rPr>
          <w:szCs w:val="24"/>
          <w:lang w:eastAsia="en-US"/>
        </w:rPr>
        <w:br/>
        <w:t>Predmet úpravy</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Týmto nariadením sa stanovujú pravidlá voľného pohybu </w:t>
      </w:r>
      <w:proofErr w:type="spellStart"/>
      <w:r w:rsidRPr="00786B8D">
        <w:rPr>
          <w:szCs w:val="24"/>
          <w:lang w:eastAsia="en-US"/>
        </w:rPr>
        <w:t>detergentov</w:t>
      </w:r>
      <w:proofErr w:type="spellEnd"/>
      <w:r w:rsidRPr="00786B8D">
        <w:rPr>
          <w:szCs w:val="24"/>
          <w:lang w:eastAsia="en-US"/>
        </w:rPr>
        <w:t xml:space="preserve"> a povrchovo aktívnych látok na vnútornom trhu a zároveň sa zabezpečuje vysoký stupeň ochrany zdravia a životného prostredia.</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Toto nariadenie nemá vplyv na uplatňovanie týchto právnych aktov:</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nariadenie Európskeho parlamentu a Rady (ES) č. 1907/2006</w:t>
      </w:r>
      <w:r w:rsidRPr="00786B8D">
        <w:rPr>
          <w:szCs w:val="24"/>
          <w:vertAlign w:val="superscript"/>
          <w:lang w:eastAsia="en-US"/>
        </w:rPr>
        <w:footnoteReference w:id="16"/>
      </w:r>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nariadenie Európskeho parlamentu a Rady (ES) č. 1272/2008</w:t>
      </w:r>
      <w:r w:rsidRPr="00786B8D">
        <w:rPr>
          <w:szCs w:val="24"/>
          <w:vertAlign w:val="superscript"/>
          <w:lang w:eastAsia="en-US"/>
        </w:rPr>
        <w:footnoteReference w:id="17"/>
      </w:r>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nariadenie Európskeho parlamentu a Rady (EÚ) č. 528/2012</w:t>
      </w:r>
      <w:r w:rsidRPr="00786B8D">
        <w:rPr>
          <w:szCs w:val="24"/>
          <w:vertAlign w:val="superscript"/>
          <w:lang w:eastAsia="en-US"/>
        </w:rPr>
        <w:footnoteReference w:id="18"/>
      </w:r>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2</w:t>
      </w:r>
      <w:r w:rsidRPr="00786B8D">
        <w:rPr>
          <w:szCs w:val="24"/>
          <w:lang w:eastAsia="en-US"/>
        </w:rPr>
        <w:br/>
        <w:t>Vymedzenie pojmov</w:t>
      </w:r>
    </w:p>
    <w:p w:rsidR="00793F19" w:rsidRPr="00786B8D" w:rsidRDefault="00DB3770">
      <w:pPr>
        <w:spacing w:before="120" w:after="120" w:line="360" w:lineRule="auto"/>
        <w:rPr>
          <w:szCs w:val="24"/>
          <w:lang w:eastAsia="en-US"/>
        </w:rPr>
      </w:pPr>
      <w:r w:rsidRPr="00786B8D">
        <w:rPr>
          <w:szCs w:val="24"/>
          <w:lang w:eastAsia="en-US"/>
        </w:rPr>
        <w:t>Na účely tohto nariadenia sa uplatňuje toto vymedzenie pojmov: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w:t>
      </w:r>
      <w:proofErr w:type="spellStart"/>
      <w:r w:rsidRPr="00786B8D">
        <w:rPr>
          <w:szCs w:val="24"/>
          <w:lang w:eastAsia="en-US"/>
        </w:rPr>
        <w:t>detergent</w:t>
      </w:r>
      <w:proofErr w:type="spellEnd"/>
      <w:r w:rsidRPr="00786B8D">
        <w:rPr>
          <w:szCs w:val="24"/>
          <w:lang w:eastAsia="en-US"/>
        </w:rPr>
        <w:t>“ je niektorá z týchto možností:</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látka, zmes alebo mikroorganizmus alebo kombinácia dvoch alebo viacerých takýchto materiálov, ktoré sú určené na čistenie textílií, riadu alebo povrchov;</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zmes určená na namáčanie (</w:t>
      </w:r>
      <w:proofErr w:type="spellStart"/>
      <w:r w:rsidRPr="00786B8D">
        <w:rPr>
          <w:szCs w:val="24"/>
          <w:lang w:eastAsia="en-US"/>
        </w:rPr>
        <w:t>predpieranie</w:t>
      </w:r>
      <w:proofErr w:type="spellEnd"/>
      <w:r w:rsidRPr="00786B8D">
        <w:rPr>
          <w:szCs w:val="24"/>
          <w:lang w:eastAsia="en-US"/>
        </w:rPr>
        <w:t>), pláchanie alebo bielenie textílií alebo namáčanie (</w:t>
      </w:r>
      <w:proofErr w:type="spellStart"/>
      <w:r w:rsidRPr="00786B8D">
        <w:rPr>
          <w:szCs w:val="24"/>
          <w:lang w:eastAsia="en-US"/>
        </w:rPr>
        <w:t>predumytie</w:t>
      </w:r>
      <w:proofErr w:type="spellEnd"/>
      <w:r w:rsidRPr="00786B8D">
        <w:rPr>
          <w:szCs w:val="24"/>
          <w:lang w:eastAsia="en-US"/>
        </w:rPr>
        <w:t>), oplachovanie a bielenie riadu;</w:t>
      </w:r>
    </w:p>
    <w:p w:rsidR="00793F19" w:rsidRPr="00786B8D" w:rsidRDefault="00DB3770">
      <w:pPr>
        <w:spacing w:before="120" w:after="120" w:line="360" w:lineRule="auto"/>
        <w:ind w:left="1416" w:hanging="566"/>
        <w:rPr>
          <w:b/>
          <w:szCs w:val="24"/>
          <w:lang w:eastAsia="en-US"/>
        </w:rPr>
      </w:pPr>
      <w:r w:rsidRPr="00786B8D">
        <w:rPr>
          <w:szCs w:val="24"/>
          <w:lang w:eastAsia="en-US"/>
        </w:rPr>
        <w:t>-</w:t>
      </w:r>
      <w:r w:rsidRPr="00786B8D">
        <w:rPr>
          <w:szCs w:val="24"/>
          <w:lang w:eastAsia="en-US"/>
        </w:rPr>
        <w:tab/>
        <w:t xml:space="preserve">zmes určená na úpravu </w:t>
      </w:r>
      <w:proofErr w:type="spellStart"/>
      <w:r w:rsidRPr="00786B8D">
        <w:rPr>
          <w:szCs w:val="24"/>
          <w:lang w:eastAsia="en-US"/>
        </w:rPr>
        <w:t>ohmatových</w:t>
      </w:r>
      <w:proofErr w:type="spellEnd"/>
      <w:r w:rsidRPr="00786B8D">
        <w:rPr>
          <w:b/>
          <w:i/>
          <w:szCs w:val="24"/>
          <w:lang w:eastAsia="en-US"/>
        </w:rPr>
        <w:t xml:space="preserve"> alebo pachových</w:t>
      </w:r>
      <w:r w:rsidRPr="00786B8D">
        <w:rPr>
          <w:szCs w:val="24"/>
          <w:lang w:eastAsia="en-US"/>
        </w:rPr>
        <w:t xml:space="preserve"> vlastností textílií, ktoré majú dopĺňať pranie textílií;</w:t>
      </w:r>
      <w:r w:rsidRPr="00786B8D">
        <w:rPr>
          <w:b/>
          <w:szCs w:val="24"/>
          <w:lang w:eastAsia="en-US"/>
        </w:rPr>
        <w:t xml:space="preserve"> [PN 30]</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„spotrebiteľský prací </w:t>
      </w:r>
      <w:proofErr w:type="spellStart"/>
      <w:r w:rsidRPr="00786B8D">
        <w:rPr>
          <w:szCs w:val="24"/>
          <w:lang w:eastAsia="en-US"/>
        </w:rPr>
        <w:t>detergent</w:t>
      </w:r>
      <w:proofErr w:type="spellEnd"/>
      <w:r w:rsidRPr="00786B8D">
        <w:rPr>
          <w:szCs w:val="24"/>
          <w:lang w:eastAsia="en-US"/>
        </w:rPr>
        <w:t xml:space="preserve">“ je </w:t>
      </w:r>
      <w:proofErr w:type="spellStart"/>
      <w:r w:rsidRPr="00786B8D">
        <w:rPr>
          <w:szCs w:val="24"/>
          <w:lang w:eastAsia="en-US"/>
        </w:rPr>
        <w:t>detergent</w:t>
      </w:r>
      <w:proofErr w:type="spellEnd"/>
      <w:r w:rsidRPr="00786B8D">
        <w:rPr>
          <w:szCs w:val="24"/>
          <w:lang w:eastAsia="en-US"/>
        </w:rPr>
        <w:t xml:space="preserve"> určený na pranie uvedený na trh na účely neprofesionálneho použitia vrátane použitia vo verejných práčovniach;</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„spotrebiteľský </w:t>
      </w:r>
      <w:proofErr w:type="spellStart"/>
      <w:r w:rsidRPr="00786B8D">
        <w:rPr>
          <w:szCs w:val="24"/>
          <w:lang w:eastAsia="en-US"/>
        </w:rPr>
        <w:t>detergent</w:t>
      </w:r>
      <w:proofErr w:type="spellEnd"/>
      <w:r w:rsidRPr="00786B8D">
        <w:rPr>
          <w:szCs w:val="24"/>
          <w:lang w:eastAsia="en-US"/>
        </w:rPr>
        <w:t xml:space="preserve"> pre automatické umývačky riadu“ je </w:t>
      </w:r>
      <w:proofErr w:type="spellStart"/>
      <w:r w:rsidRPr="00786B8D">
        <w:rPr>
          <w:szCs w:val="24"/>
          <w:lang w:eastAsia="en-US"/>
        </w:rPr>
        <w:t>detergent</w:t>
      </w:r>
      <w:proofErr w:type="spellEnd"/>
      <w:r w:rsidRPr="00786B8D">
        <w:rPr>
          <w:szCs w:val="24"/>
          <w:lang w:eastAsia="en-US"/>
        </w:rPr>
        <w:t xml:space="preserve"> uvedený na trh na účely neprofesionálneho použitia v automatických umývačkách riadu;</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3a.</w:t>
      </w:r>
      <w:r w:rsidRPr="00786B8D">
        <w:rPr>
          <w:szCs w:val="24"/>
          <w:lang w:eastAsia="en-US"/>
        </w:rPr>
        <w:tab/>
      </w:r>
      <w:r w:rsidRPr="00786B8D">
        <w:rPr>
          <w:b/>
          <w:i/>
          <w:szCs w:val="24"/>
          <w:lang w:eastAsia="en-US"/>
        </w:rPr>
        <w:t>„čistiaci prostriedok na tvrdé povrchy“ je každý univerzálny čistiaci prostriedok, kuchynský čistiaci prostriedok, čistiaci prostriedok na okná alebo sanitárny čistiaci prostriedok;</w:t>
      </w:r>
      <w:r w:rsidRPr="00786B8D">
        <w:rPr>
          <w:b/>
          <w:szCs w:val="24"/>
          <w:lang w:eastAsia="en-US"/>
        </w:rPr>
        <w:t xml:space="preserve"> [PN 31]</w:t>
      </w:r>
    </w:p>
    <w:p w:rsidR="00793F19" w:rsidRPr="00786B8D" w:rsidRDefault="00DB3770">
      <w:pPr>
        <w:spacing w:before="120" w:after="120" w:line="360" w:lineRule="auto"/>
        <w:ind w:left="850" w:hanging="850"/>
        <w:rPr>
          <w:b/>
          <w:szCs w:val="24"/>
          <w:lang w:eastAsia="en-US"/>
        </w:rPr>
      </w:pPr>
      <w:r w:rsidRPr="00786B8D">
        <w:rPr>
          <w:b/>
          <w:i/>
          <w:szCs w:val="24"/>
          <w:lang w:eastAsia="en-US"/>
        </w:rPr>
        <w:t>3b.</w:t>
      </w:r>
      <w:r w:rsidRPr="00786B8D">
        <w:rPr>
          <w:szCs w:val="24"/>
          <w:lang w:eastAsia="en-US"/>
        </w:rPr>
        <w:tab/>
      </w:r>
      <w:r w:rsidRPr="00786B8D">
        <w:rPr>
          <w:b/>
          <w:i/>
          <w:szCs w:val="24"/>
          <w:lang w:eastAsia="en-US"/>
        </w:rPr>
        <w:t xml:space="preserve">„spotrebiteľský </w:t>
      </w:r>
      <w:proofErr w:type="spellStart"/>
      <w:r w:rsidRPr="00786B8D">
        <w:rPr>
          <w:b/>
          <w:i/>
          <w:szCs w:val="24"/>
          <w:lang w:eastAsia="en-US"/>
        </w:rPr>
        <w:t>detergent</w:t>
      </w:r>
      <w:proofErr w:type="spellEnd"/>
      <w:r w:rsidRPr="00786B8D">
        <w:rPr>
          <w:b/>
          <w:i/>
          <w:szCs w:val="24"/>
          <w:lang w:eastAsia="en-US"/>
        </w:rPr>
        <w:t xml:space="preserve"> na ručné umývanie riadu“ je </w:t>
      </w:r>
      <w:proofErr w:type="spellStart"/>
      <w:r w:rsidRPr="00786B8D">
        <w:rPr>
          <w:b/>
          <w:i/>
          <w:szCs w:val="24"/>
          <w:lang w:eastAsia="en-US"/>
        </w:rPr>
        <w:t>detergent</w:t>
      </w:r>
      <w:proofErr w:type="spellEnd"/>
      <w:r w:rsidRPr="00786B8D">
        <w:rPr>
          <w:b/>
          <w:i/>
          <w:szCs w:val="24"/>
          <w:lang w:eastAsia="en-US"/>
        </w:rPr>
        <w:t xml:space="preserve"> používaný na ručné umývanie riadu, príborov a iného kuchynského náčinia, ktorý sa uvádza na trh na použitie neprofesionálnymi používateľmi;</w:t>
      </w:r>
      <w:r w:rsidRPr="00786B8D">
        <w:rPr>
          <w:b/>
          <w:szCs w:val="24"/>
          <w:lang w:eastAsia="en-US"/>
        </w:rPr>
        <w:t xml:space="preserve"> [PN 32]</w:t>
      </w:r>
    </w:p>
    <w:p w:rsidR="00793F19" w:rsidRPr="00786B8D" w:rsidRDefault="00DB3770">
      <w:pPr>
        <w:spacing w:before="120" w:after="120" w:line="360" w:lineRule="auto"/>
        <w:ind w:left="850" w:hanging="850"/>
        <w:rPr>
          <w:b/>
          <w:szCs w:val="24"/>
          <w:lang w:eastAsia="en-US"/>
        </w:rPr>
      </w:pPr>
      <w:r w:rsidRPr="00786B8D">
        <w:rPr>
          <w:b/>
          <w:i/>
          <w:szCs w:val="24"/>
          <w:lang w:eastAsia="en-US"/>
        </w:rPr>
        <w:t>3c.</w:t>
      </w:r>
      <w:r w:rsidRPr="00786B8D">
        <w:rPr>
          <w:szCs w:val="24"/>
          <w:lang w:eastAsia="en-US"/>
        </w:rPr>
        <w:tab/>
      </w:r>
      <w:r w:rsidRPr="00786B8D">
        <w:rPr>
          <w:b/>
          <w:i/>
          <w:szCs w:val="24"/>
          <w:lang w:eastAsia="en-US"/>
        </w:rPr>
        <w:t xml:space="preserve">„priemyselný a inštitucionálny prací </w:t>
      </w:r>
      <w:proofErr w:type="spellStart"/>
      <w:r w:rsidRPr="00786B8D">
        <w:rPr>
          <w:b/>
          <w:i/>
          <w:szCs w:val="24"/>
          <w:lang w:eastAsia="en-US"/>
        </w:rPr>
        <w:t>detergent</w:t>
      </w:r>
      <w:proofErr w:type="spellEnd"/>
      <w:r w:rsidRPr="00786B8D">
        <w:rPr>
          <w:b/>
          <w:i/>
          <w:szCs w:val="24"/>
          <w:lang w:eastAsia="en-US"/>
        </w:rPr>
        <w:t xml:space="preserve">“ je </w:t>
      </w:r>
      <w:proofErr w:type="spellStart"/>
      <w:r w:rsidRPr="00786B8D">
        <w:rPr>
          <w:b/>
          <w:i/>
          <w:szCs w:val="24"/>
          <w:lang w:eastAsia="en-US"/>
        </w:rPr>
        <w:t>detergent</w:t>
      </w:r>
      <w:proofErr w:type="spellEnd"/>
      <w:r w:rsidRPr="00786B8D">
        <w:rPr>
          <w:b/>
          <w:i/>
          <w:szCs w:val="24"/>
          <w:lang w:eastAsia="en-US"/>
        </w:rPr>
        <w:t xml:space="preserve"> určený na pranie uvedený na trh na použitie špecializovaným personálom v inom ako domácom prostredí;</w:t>
      </w:r>
      <w:r w:rsidRPr="00786B8D">
        <w:rPr>
          <w:b/>
          <w:szCs w:val="24"/>
          <w:lang w:eastAsia="en-US"/>
        </w:rPr>
        <w:t xml:space="preserve"> [PN 33]</w:t>
      </w:r>
    </w:p>
    <w:p w:rsidR="00793F19" w:rsidRPr="00786B8D" w:rsidRDefault="00DB3770">
      <w:pPr>
        <w:spacing w:before="120" w:after="120" w:line="360" w:lineRule="auto"/>
        <w:ind w:left="850" w:hanging="850"/>
        <w:rPr>
          <w:b/>
          <w:szCs w:val="24"/>
          <w:lang w:eastAsia="en-US"/>
        </w:rPr>
      </w:pPr>
      <w:r w:rsidRPr="00786B8D">
        <w:rPr>
          <w:b/>
          <w:i/>
          <w:szCs w:val="24"/>
          <w:lang w:eastAsia="en-US"/>
        </w:rPr>
        <w:t>3d.</w:t>
      </w:r>
      <w:r w:rsidRPr="00786B8D">
        <w:rPr>
          <w:szCs w:val="24"/>
          <w:lang w:eastAsia="en-US"/>
        </w:rPr>
        <w:tab/>
      </w:r>
      <w:r w:rsidRPr="00786B8D">
        <w:rPr>
          <w:b/>
          <w:i/>
          <w:szCs w:val="24"/>
          <w:lang w:eastAsia="en-US"/>
        </w:rPr>
        <w:t xml:space="preserve">„priemyselný a inštitucionálny </w:t>
      </w:r>
      <w:proofErr w:type="spellStart"/>
      <w:r w:rsidRPr="00786B8D">
        <w:rPr>
          <w:b/>
          <w:i/>
          <w:szCs w:val="24"/>
          <w:lang w:eastAsia="en-US"/>
        </w:rPr>
        <w:t>detergent</w:t>
      </w:r>
      <w:proofErr w:type="spellEnd"/>
      <w:r w:rsidRPr="00786B8D">
        <w:rPr>
          <w:b/>
          <w:i/>
          <w:szCs w:val="24"/>
          <w:lang w:eastAsia="en-US"/>
        </w:rPr>
        <w:t xml:space="preserve"> pre automatické umývačky riadu“ je </w:t>
      </w:r>
      <w:proofErr w:type="spellStart"/>
      <w:r w:rsidRPr="00786B8D">
        <w:rPr>
          <w:b/>
          <w:i/>
          <w:szCs w:val="24"/>
          <w:lang w:eastAsia="en-US"/>
        </w:rPr>
        <w:t>detergent</w:t>
      </w:r>
      <w:proofErr w:type="spellEnd"/>
      <w:r w:rsidRPr="00786B8D">
        <w:rPr>
          <w:b/>
          <w:i/>
          <w:szCs w:val="24"/>
          <w:lang w:eastAsia="en-US"/>
        </w:rPr>
        <w:t xml:space="preserve"> uvedený na trh na použitie špecializovaným personálom v automatických umývačkách riadu v inom ako domácom prostredí;</w:t>
      </w:r>
      <w:r w:rsidRPr="00786B8D">
        <w:rPr>
          <w:b/>
          <w:szCs w:val="24"/>
          <w:lang w:eastAsia="en-US"/>
        </w:rPr>
        <w:t xml:space="preserve"> [PN 34]</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w:t>
      </w:r>
      <w:proofErr w:type="spellStart"/>
      <w:r w:rsidRPr="00786B8D">
        <w:rPr>
          <w:szCs w:val="24"/>
          <w:lang w:eastAsia="en-US"/>
        </w:rPr>
        <w:t>detergent</w:t>
      </w:r>
      <w:proofErr w:type="spellEnd"/>
      <w:r w:rsidRPr="00786B8D">
        <w:rPr>
          <w:szCs w:val="24"/>
          <w:lang w:eastAsia="en-US"/>
        </w:rPr>
        <w:t xml:space="preserve"> obsahujúci mikroorganizmy“ je </w:t>
      </w:r>
      <w:proofErr w:type="spellStart"/>
      <w:r w:rsidRPr="00786B8D">
        <w:rPr>
          <w:szCs w:val="24"/>
          <w:lang w:eastAsia="en-US"/>
        </w:rPr>
        <w:t>detergent</w:t>
      </w:r>
      <w:proofErr w:type="spellEnd"/>
      <w:r w:rsidRPr="00786B8D">
        <w:rPr>
          <w:szCs w:val="24"/>
          <w:lang w:eastAsia="en-US"/>
        </w:rPr>
        <w:t xml:space="preserve">, do ktorého bol zámerne pridaný jeden alebo viac mikroorganizmov, a to buď osobitne, alebo prostredníctvom jednej zo zložiek </w:t>
      </w:r>
      <w:proofErr w:type="spellStart"/>
      <w:r w:rsidRPr="00786B8D">
        <w:rPr>
          <w:szCs w:val="24"/>
          <w:lang w:eastAsia="en-US"/>
        </w:rPr>
        <w:t>detergentu</w:t>
      </w:r>
      <w:proofErr w:type="spellEnd"/>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w:t>
      </w:r>
      <w:r w:rsidRPr="00786B8D">
        <w:rPr>
          <w:szCs w:val="24"/>
          <w:lang w:eastAsia="en-US"/>
        </w:rPr>
        <w:tab/>
        <w:t xml:space="preserve">„profesionálny </w:t>
      </w:r>
      <w:proofErr w:type="spellStart"/>
      <w:r w:rsidRPr="00786B8D">
        <w:rPr>
          <w:szCs w:val="24"/>
          <w:lang w:eastAsia="en-US"/>
        </w:rPr>
        <w:t>detergent</w:t>
      </w:r>
      <w:proofErr w:type="spellEnd"/>
      <w:r w:rsidRPr="00786B8D">
        <w:rPr>
          <w:szCs w:val="24"/>
          <w:lang w:eastAsia="en-US"/>
        </w:rPr>
        <w:t xml:space="preserve">“ je </w:t>
      </w:r>
      <w:proofErr w:type="spellStart"/>
      <w:r w:rsidRPr="00786B8D">
        <w:rPr>
          <w:szCs w:val="24"/>
          <w:lang w:eastAsia="en-US"/>
        </w:rPr>
        <w:t>detergent</w:t>
      </w:r>
      <w:proofErr w:type="spellEnd"/>
      <w:r w:rsidRPr="00786B8D">
        <w:rPr>
          <w:szCs w:val="24"/>
          <w:lang w:eastAsia="en-US"/>
        </w:rPr>
        <w:t xml:space="preserve"> určený na čistenie iné ako domácke čistenie, vykonávané špecializovaným personálom, ktorý používa špecifické prípravky;</w:t>
      </w:r>
    </w:p>
    <w:p w:rsidR="00793F19" w:rsidRPr="00786B8D" w:rsidRDefault="00DB3770">
      <w:pPr>
        <w:spacing w:before="120" w:after="120" w:line="360" w:lineRule="auto"/>
        <w:ind w:left="850" w:hanging="850"/>
        <w:rPr>
          <w:b/>
          <w:szCs w:val="24"/>
          <w:lang w:eastAsia="en-US"/>
        </w:rPr>
      </w:pPr>
      <w:r w:rsidRPr="00786B8D">
        <w:rPr>
          <w:szCs w:val="24"/>
          <w:lang w:eastAsia="en-US"/>
        </w:rPr>
        <w:t>6.</w:t>
      </w:r>
      <w:r w:rsidRPr="00786B8D">
        <w:rPr>
          <w:szCs w:val="24"/>
          <w:lang w:eastAsia="en-US"/>
        </w:rPr>
        <w:tab/>
        <w:t>„čistenie“ je proces, pri ktorom dochádza k uvoľňovaniu nežiaducich usadenín z povrchu alebo vnútra usadenej vrstvy a k ich prevedeniu do stavu roztoku alebo disperzie</w:t>
      </w:r>
      <w:r w:rsidRPr="00786B8D">
        <w:rPr>
          <w:b/>
          <w:i/>
          <w:szCs w:val="24"/>
          <w:lang w:eastAsia="en-US"/>
        </w:rPr>
        <w:t>, a to aj pomocou mikroorganizmov</w:t>
      </w:r>
      <w:r w:rsidRPr="00786B8D">
        <w:rPr>
          <w:szCs w:val="24"/>
          <w:lang w:eastAsia="en-US"/>
        </w:rPr>
        <w:t>;</w:t>
      </w:r>
      <w:r w:rsidRPr="00786B8D">
        <w:rPr>
          <w:b/>
          <w:szCs w:val="24"/>
          <w:lang w:eastAsia="en-US"/>
        </w:rPr>
        <w:t xml:space="preserve"> [PN 35]</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„látka“ je látka v zmysle vymedzenia v článku 3 bode 1 nariadenia (ES) č. 1907/2006;</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„zmes“ je zmes v zmysle vymedzenia v článku 3 bode 2 nariadenia (ES) č. 1907/2006;</w:t>
      </w:r>
    </w:p>
    <w:p w:rsidR="00793F19" w:rsidRPr="00786B8D" w:rsidRDefault="00DB3770">
      <w:pPr>
        <w:spacing w:before="120" w:after="120" w:line="360" w:lineRule="auto"/>
        <w:ind w:left="850" w:hanging="850"/>
        <w:rPr>
          <w:szCs w:val="24"/>
          <w:lang w:eastAsia="en-US"/>
        </w:rPr>
      </w:pPr>
      <w:r w:rsidRPr="00786B8D">
        <w:rPr>
          <w:szCs w:val="24"/>
          <w:lang w:eastAsia="en-US"/>
        </w:rPr>
        <w:t>9.</w:t>
      </w:r>
      <w:r w:rsidRPr="00786B8D">
        <w:rPr>
          <w:szCs w:val="24"/>
          <w:lang w:eastAsia="en-US"/>
        </w:rPr>
        <w:tab/>
        <w:t>„mikroorganizmus“ je mikroorganizmus v zmysle vymedzenia v článku 3 ods. 1 písm. b) nariadenia (EÚ) č. 528/2012;</w:t>
      </w:r>
    </w:p>
    <w:p w:rsidR="00793F19" w:rsidRPr="00786B8D" w:rsidRDefault="00DB3770">
      <w:pPr>
        <w:spacing w:before="120" w:after="120" w:line="360" w:lineRule="auto"/>
        <w:ind w:left="850" w:hanging="850"/>
        <w:rPr>
          <w:szCs w:val="24"/>
          <w:lang w:eastAsia="en-US"/>
        </w:rPr>
      </w:pPr>
      <w:r w:rsidRPr="00786B8D">
        <w:rPr>
          <w:szCs w:val="24"/>
          <w:lang w:eastAsia="en-US"/>
        </w:rPr>
        <w:t>10.</w:t>
      </w:r>
      <w:r w:rsidRPr="00786B8D">
        <w:rPr>
          <w:szCs w:val="24"/>
          <w:lang w:eastAsia="en-US"/>
        </w:rPr>
        <w:tab/>
        <w:t xml:space="preserve">„geneticky modifikované mikroorganizmy“ sú mikroorganizmy, v prípade ktorých došlo v dôsledku použitia génovej alebo bunkovej technológie alebo akýmkoľvek iným spôsobom, ktorý sa prirodzene nevyskytuje pri párení alebo prirodzenej </w:t>
      </w:r>
      <w:proofErr w:type="spellStart"/>
      <w:r w:rsidRPr="00786B8D">
        <w:rPr>
          <w:szCs w:val="24"/>
          <w:lang w:eastAsia="en-US"/>
        </w:rPr>
        <w:t>rekombinácii</w:t>
      </w:r>
      <w:proofErr w:type="spellEnd"/>
      <w:r w:rsidRPr="00786B8D">
        <w:rPr>
          <w:szCs w:val="24"/>
          <w:lang w:eastAsia="en-US"/>
        </w:rPr>
        <w:t>, k zmene genetického materiálu;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11.</w:t>
      </w:r>
      <w:r w:rsidRPr="00786B8D">
        <w:rPr>
          <w:szCs w:val="24"/>
          <w:lang w:eastAsia="en-US"/>
        </w:rPr>
        <w:tab/>
        <w:t xml:space="preserve">„povrchovo aktívna látka“ je akákoľvek organická látka alebo zmes používaná v </w:t>
      </w:r>
      <w:proofErr w:type="spellStart"/>
      <w:r w:rsidRPr="00786B8D">
        <w:rPr>
          <w:szCs w:val="24"/>
          <w:lang w:eastAsia="en-US"/>
        </w:rPr>
        <w:t>detergentoch</w:t>
      </w:r>
      <w:proofErr w:type="spellEnd"/>
      <w:r w:rsidRPr="00786B8D">
        <w:rPr>
          <w:szCs w:val="24"/>
          <w:lang w:eastAsia="en-US"/>
        </w:rPr>
        <w:t xml:space="preserve">, ktorá má povrchovo aktívne vlastnosti a ktorá pozostáva z jednej alebo viacerých </w:t>
      </w:r>
      <w:proofErr w:type="spellStart"/>
      <w:r w:rsidRPr="00786B8D">
        <w:rPr>
          <w:szCs w:val="24"/>
          <w:lang w:eastAsia="en-US"/>
        </w:rPr>
        <w:t>hydrofilných</w:t>
      </w:r>
      <w:proofErr w:type="spellEnd"/>
      <w:r w:rsidRPr="00786B8D">
        <w:rPr>
          <w:szCs w:val="24"/>
          <w:lang w:eastAsia="en-US"/>
        </w:rPr>
        <w:t xml:space="preserve"> a jednej alebo viacerých hydrofóbnych skupín takého druhu a veľkosti, vďaka ktorým je schopná plniť všetky tieto funkcie:</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 xml:space="preserve">znižovať povrchové napätie vody pod 45 </w:t>
      </w:r>
      <w:proofErr w:type="spellStart"/>
      <w:r w:rsidRPr="00786B8D">
        <w:rPr>
          <w:szCs w:val="24"/>
          <w:lang w:eastAsia="en-US"/>
        </w:rPr>
        <w:t>mN</w:t>
      </w:r>
      <w:proofErr w:type="spellEnd"/>
      <w:r w:rsidRPr="00786B8D">
        <w:rPr>
          <w:szCs w:val="24"/>
          <w:lang w:eastAsia="en-US"/>
        </w:rPr>
        <w:t>/m,</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 xml:space="preserve">vytvárať kryciu alebo adsorpčnú </w:t>
      </w:r>
      <w:proofErr w:type="spellStart"/>
      <w:r w:rsidRPr="00786B8D">
        <w:rPr>
          <w:szCs w:val="24"/>
          <w:lang w:eastAsia="en-US"/>
        </w:rPr>
        <w:t>monovrstvu</w:t>
      </w:r>
      <w:proofErr w:type="spellEnd"/>
      <w:r w:rsidRPr="00786B8D">
        <w:rPr>
          <w:szCs w:val="24"/>
          <w:lang w:eastAsia="en-US"/>
        </w:rPr>
        <w:t xml:space="preserve"> na rozhraní voda – vzduch,</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 xml:space="preserve">vytvárať emulzie a/alebo </w:t>
      </w:r>
      <w:proofErr w:type="spellStart"/>
      <w:r w:rsidRPr="00786B8D">
        <w:rPr>
          <w:szCs w:val="24"/>
          <w:lang w:eastAsia="en-US"/>
        </w:rPr>
        <w:t>mikroemulzie</w:t>
      </w:r>
      <w:proofErr w:type="spellEnd"/>
      <w:r w:rsidRPr="00786B8D">
        <w:rPr>
          <w:szCs w:val="24"/>
          <w:lang w:eastAsia="en-US"/>
        </w:rPr>
        <w:t xml:space="preserve"> a/alebo </w:t>
      </w:r>
      <w:proofErr w:type="spellStart"/>
      <w:r w:rsidRPr="00786B8D">
        <w:rPr>
          <w:szCs w:val="24"/>
          <w:lang w:eastAsia="en-US"/>
        </w:rPr>
        <w:t>micely</w:t>
      </w:r>
      <w:proofErr w:type="spellEnd"/>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adsorbovať sa na rozhraní voda – tuhá látka,</w:t>
      </w:r>
    </w:p>
    <w:p w:rsidR="00793F19" w:rsidRPr="00786B8D" w:rsidRDefault="00DB3770">
      <w:pPr>
        <w:spacing w:before="120" w:after="120" w:line="360" w:lineRule="auto"/>
        <w:ind w:left="850" w:hanging="850"/>
        <w:rPr>
          <w:szCs w:val="24"/>
          <w:lang w:eastAsia="en-US"/>
        </w:rPr>
      </w:pPr>
      <w:r w:rsidRPr="00786B8D">
        <w:rPr>
          <w:szCs w:val="24"/>
          <w:lang w:eastAsia="en-US"/>
        </w:rPr>
        <w:t>12.</w:t>
      </w:r>
      <w:r w:rsidRPr="00786B8D">
        <w:rPr>
          <w:szCs w:val="24"/>
          <w:lang w:eastAsia="en-US"/>
        </w:rPr>
        <w:tab/>
        <w:t xml:space="preserve">„konečná aeróbna </w:t>
      </w:r>
      <w:proofErr w:type="spellStart"/>
      <w:r w:rsidRPr="00786B8D">
        <w:rPr>
          <w:szCs w:val="24"/>
          <w:lang w:eastAsia="en-US"/>
        </w:rPr>
        <w:t>biodegradácia</w:t>
      </w:r>
      <w:proofErr w:type="spellEnd"/>
      <w:r w:rsidRPr="00786B8D">
        <w:rPr>
          <w:szCs w:val="24"/>
          <w:lang w:eastAsia="en-US"/>
        </w:rPr>
        <w:t xml:space="preserve">“ je stupeň </w:t>
      </w:r>
      <w:proofErr w:type="spellStart"/>
      <w:r w:rsidRPr="00786B8D">
        <w:rPr>
          <w:szCs w:val="24"/>
          <w:lang w:eastAsia="en-US"/>
        </w:rPr>
        <w:t>biodegradácie</w:t>
      </w:r>
      <w:proofErr w:type="spellEnd"/>
      <w:r w:rsidRPr="00786B8D">
        <w:rPr>
          <w:szCs w:val="24"/>
          <w:lang w:eastAsia="en-US"/>
        </w:rPr>
        <w:t>, ktorý sa dosiahne, keď látku alebo zmes za prítomnosti kyslíka úplne spotrebujú mikroorganizmy, čo vyústi do jej rozkladu na oxid uhličitý, vodu a minerálne soli akýchkoľvek iných prítomných prvkov, čo sa meria skúšobnými metódami uvedenými v prílohe I a na nové mikrobiálne bunkové zložky.</w:t>
      </w:r>
    </w:p>
    <w:p w:rsidR="00793F19" w:rsidRPr="00786B8D" w:rsidRDefault="00DB3770">
      <w:pPr>
        <w:spacing w:before="120" w:after="120" w:line="360" w:lineRule="auto"/>
        <w:ind w:left="850" w:hanging="850"/>
        <w:rPr>
          <w:szCs w:val="24"/>
          <w:lang w:eastAsia="en-US"/>
        </w:rPr>
      </w:pPr>
      <w:r w:rsidRPr="00786B8D">
        <w:rPr>
          <w:szCs w:val="24"/>
          <w:lang w:eastAsia="en-US"/>
        </w:rPr>
        <w:t>13.</w:t>
      </w:r>
      <w:r w:rsidRPr="00786B8D">
        <w:rPr>
          <w:szCs w:val="24"/>
          <w:lang w:eastAsia="en-US"/>
        </w:rPr>
        <w:tab/>
        <w:t>„sprístupnenie na trhu“ je každé spoplatnené alebo bezodplatné dodanie na distribúciu, spotrebu alebo používanie na trhu Únie v rámci obchodnej činnosti;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14.</w:t>
      </w:r>
      <w:r w:rsidRPr="00786B8D">
        <w:rPr>
          <w:szCs w:val="24"/>
          <w:lang w:eastAsia="en-US"/>
        </w:rPr>
        <w:tab/>
        <w:t>„uvedenie na trh“ je prvé sprístupnenie na trhu Únie;</w:t>
      </w:r>
    </w:p>
    <w:p w:rsidR="00793F19" w:rsidRPr="00786B8D" w:rsidRDefault="00DB3770">
      <w:pPr>
        <w:spacing w:before="120" w:after="120" w:line="360" w:lineRule="auto"/>
        <w:ind w:left="850" w:hanging="850"/>
        <w:rPr>
          <w:szCs w:val="24"/>
          <w:lang w:eastAsia="en-US"/>
        </w:rPr>
      </w:pPr>
      <w:r w:rsidRPr="00786B8D">
        <w:rPr>
          <w:szCs w:val="24"/>
          <w:lang w:eastAsia="en-US"/>
        </w:rPr>
        <w:t>15.</w:t>
      </w:r>
      <w:r w:rsidRPr="00786B8D">
        <w:rPr>
          <w:szCs w:val="24"/>
          <w:lang w:eastAsia="en-US"/>
        </w:rPr>
        <w:tab/>
        <w:t xml:space="preserve">„výrobca“ je každá fyzická alebo právnická osoba, ktorá vyrába </w:t>
      </w:r>
      <w:proofErr w:type="spellStart"/>
      <w:r w:rsidRPr="00786B8D">
        <w:rPr>
          <w:szCs w:val="24"/>
          <w:lang w:eastAsia="en-US"/>
        </w:rPr>
        <w:t>detergent</w:t>
      </w:r>
      <w:proofErr w:type="spellEnd"/>
      <w:r w:rsidRPr="00786B8D">
        <w:rPr>
          <w:szCs w:val="24"/>
          <w:lang w:eastAsia="en-US"/>
        </w:rPr>
        <w:t xml:space="preserve"> alebo povrchovo aktívnu látku alebo ich nechá navrhnúť alebo vyrobiť, a uvádza tento </w:t>
      </w:r>
      <w:proofErr w:type="spellStart"/>
      <w:r w:rsidRPr="00786B8D">
        <w:rPr>
          <w:szCs w:val="24"/>
          <w:lang w:eastAsia="en-US"/>
        </w:rPr>
        <w:t>detergent</w:t>
      </w:r>
      <w:proofErr w:type="spellEnd"/>
      <w:r w:rsidRPr="00786B8D">
        <w:rPr>
          <w:szCs w:val="24"/>
          <w:lang w:eastAsia="en-US"/>
        </w:rPr>
        <w:t xml:space="preserve"> alebo povrchovo aktívnu látku na trh pod svojím menom alebo ochrannou známkou;</w:t>
      </w:r>
    </w:p>
    <w:p w:rsidR="00793F19" w:rsidRPr="00786B8D" w:rsidRDefault="00DB3770">
      <w:pPr>
        <w:spacing w:before="120" w:after="120" w:line="360" w:lineRule="auto"/>
        <w:ind w:left="850" w:hanging="850"/>
        <w:rPr>
          <w:szCs w:val="24"/>
          <w:lang w:eastAsia="en-US"/>
        </w:rPr>
      </w:pPr>
      <w:r w:rsidRPr="00786B8D">
        <w:rPr>
          <w:szCs w:val="24"/>
          <w:lang w:eastAsia="en-US"/>
        </w:rPr>
        <w:t>16.</w:t>
      </w:r>
      <w:r w:rsidRPr="00786B8D">
        <w:rPr>
          <w:szCs w:val="24"/>
          <w:lang w:eastAsia="en-US"/>
        </w:rPr>
        <w:tab/>
        <w:t>„splnomocnený zástupca“ je každá fyzická alebo právnická osoba usadená v Únii, ktorá od výrobcu dostala písomné splnomocnenie konať pri konkrétnych úlohách v jeho mene;</w:t>
      </w:r>
    </w:p>
    <w:p w:rsidR="00793F19" w:rsidRPr="00786B8D" w:rsidRDefault="00DB3770">
      <w:pPr>
        <w:spacing w:before="120" w:after="120" w:line="360" w:lineRule="auto"/>
        <w:ind w:left="850" w:hanging="850"/>
        <w:rPr>
          <w:szCs w:val="24"/>
          <w:lang w:eastAsia="en-US"/>
        </w:rPr>
      </w:pPr>
      <w:r w:rsidRPr="00786B8D">
        <w:rPr>
          <w:szCs w:val="24"/>
          <w:lang w:eastAsia="en-US"/>
        </w:rPr>
        <w:t>17.</w:t>
      </w:r>
      <w:r w:rsidRPr="00786B8D">
        <w:rPr>
          <w:szCs w:val="24"/>
          <w:lang w:eastAsia="en-US"/>
        </w:rPr>
        <w:tab/>
        <w:t xml:space="preserve">„dovozca“ je každá fyzická alebo právnická osoba usadená v Únii, ktorá uvádza na trh Únie </w:t>
      </w:r>
      <w:proofErr w:type="spellStart"/>
      <w:r w:rsidRPr="00786B8D">
        <w:rPr>
          <w:szCs w:val="24"/>
          <w:lang w:eastAsia="en-US"/>
        </w:rPr>
        <w:t>detergent</w:t>
      </w:r>
      <w:proofErr w:type="spellEnd"/>
      <w:r w:rsidRPr="00786B8D">
        <w:rPr>
          <w:szCs w:val="24"/>
          <w:lang w:eastAsia="en-US"/>
        </w:rPr>
        <w:t xml:space="preserve"> alebo povrchovo aktívnu látku z tretej krajiny;</w:t>
      </w:r>
    </w:p>
    <w:p w:rsidR="00793F19" w:rsidRPr="00786B8D" w:rsidRDefault="00DB3770">
      <w:pPr>
        <w:spacing w:before="120" w:after="120" w:line="360" w:lineRule="auto"/>
        <w:ind w:left="850" w:hanging="850"/>
        <w:rPr>
          <w:szCs w:val="24"/>
          <w:lang w:eastAsia="en-US"/>
        </w:rPr>
      </w:pPr>
      <w:r w:rsidRPr="00786B8D">
        <w:rPr>
          <w:szCs w:val="24"/>
          <w:lang w:eastAsia="en-US"/>
        </w:rPr>
        <w:t>18.</w:t>
      </w:r>
      <w:r w:rsidRPr="00786B8D">
        <w:rPr>
          <w:szCs w:val="24"/>
          <w:lang w:eastAsia="en-US"/>
        </w:rPr>
        <w:tab/>
        <w:t xml:space="preserve">„distribútor“ je každá fyzická alebo právnická osoba v dodávateľskom reťazci iná ako výrobca alebo dovozca, ktorá sprístupňuje </w:t>
      </w:r>
      <w:proofErr w:type="spellStart"/>
      <w:r w:rsidRPr="00786B8D">
        <w:rPr>
          <w:szCs w:val="24"/>
          <w:lang w:eastAsia="en-US"/>
        </w:rPr>
        <w:t>detergent</w:t>
      </w:r>
      <w:proofErr w:type="spellEnd"/>
      <w:r w:rsidRPr="00786B8D">
        <w:rPr>
          <w:szCs w:val="24"/>
          <w:lang w:eastAsia="en-US"/>
        </w:rPr>
        <w:t xml:space="preserve"> alebo povrchovo aktívnu látku na trhu;</w:t>
      </w:r>
    </w:p>
    <w:p w:rsidR="00793F19" w:rsidRPr="00786B8D" w:rsidRDefault="00DB3770">
      <w:pPr>
        <w:spacing w:before="120" w:after="120" w:line="360" w:lineRule="auto"/>
        <w:ind w:left="850" w:hanging="850"/>
        <w:rPr>
          <w:szCs w:val="24"/>
          <w:lang w:eastAsia="en-US"/>
        </w:rPr>
      </w:pPr>
      <w:r w:rsidRPr="00786B8D">
        <w:rPr>
          <w:szCs w:val="24"/>
          <w:lang w:eastAsia="en-US"/>
        </w:rPr>
        <w:t>19.</w:t>
      </w:r>
      <w:r w:rsidRPr="00786B8D">
        <w:rPr>
          <w:szCs w:val="24"/>
          <w:lang w:eastAsia="en-US"/>
        </w:rPr>
        <w:tab/>
        <w:t>„hospodársky subjekt“ je výrobca, splnomocnený zástupca, dovozca alebo distribútor;</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20.</w:t>
      </w:r>
      <w:r w:rsidRPr="00786B8D">
        <w:rPr>
          <w:szCs w:val="24"/>
          <w:lang w:eastAsia="en-US"/>
        </w:rPr>
        <w:tab/>
        <w:t>„dohľad nad trhom“ je činnosť vykonávaná orgánmi dohľadu nad trhom a opatrenia nimi prijímané na zabezpečenie súladu výrobkov s požiadavkami stanovenými v tomto nariadení</w:t>
      </w:r>
      <w:r w:rsidRPr="00786B8D">
        <w:rPr>
          <w:b/>
          <w:i/>
          <w:szCs w:val="24"/>
          <w:lang w:eastAsia="en-US"/>
        </w:rPr>
        <w:t xml:space="preserve"> a iných uplatniteľných harmonizačných právnych predpisoch Únie a na zaručenie ochrany verejného záujmu, ktorého sa tieto právne predpisy týkajú</w:t>
      </w:r>
      <w:r w:rsidRPr="00786B8D">
        <w:rPr>
          <w:szCs w:val="24"/>
          <w:lang w:eastAsia="en-US"/>
        </w:rPr>
        <w:t>;</w:t>
      </w:r>
      <w:r w:rsidRPr="00786B8D">
        <w:rPr>
          <w:b/>
          <w:szCs w:val="24"/>
          <w:lang w:eastAsia="en-US"/>
        </w:rPr>
        <w:t xml:space="preserve"> [PN 36]</w:t>
      </w:r>
    </w:p>
    <w:p w:rsidR="00793F19" w:rsidRPr="00786B8D" w:rsidRDefault="00DB3770">
      <w:pPr>
        <w:spacing w:before="120" w:after="120" w:line="360" w:lineRule="auto"/>
        <w:ind w:left="850" w:hanging="850"/>
        <w:rPr>
          <w:b/>
          <w:szCs w:val="24"/>
          <w:lang w:eastAsia="en-US"/>
        </w:rPr>
      </w:pPr>
      <w:r w:rsidRPr="00786B8D">
        <w:rPr>
          <w:szCs w:val="24"/>
          <w:lang w:eastAsia="en-US"/>
        </w:rPr>
        <w:t>21.</w:t>
      </w:r>
      <w:r w:rsidRPr="00786B8D">
        <w:rPr>
          <w:szCs w:val="24"/>
          <w:lang w:eastAsia="en-US"/>
        </w:rPr>
        <w:tab/>
        <w:t>„orgán dohľadu nad trhom“ je orgán dohľadu nad trhom v zmysle vymedzenia v článku 3 bode 4 nariadenia (EÚ) 2019/1020</w:t>
      </w:r>
      <w:r w:rsidRPr="00786B8D">
        <w:rPr>
          <w:b/>
          <w:i/>
          <w:szCs w:val="24"/>
          <w:lang w:eastAsia="en-US"/>
        </w:rPr>
        <w:t xml:space="preserve"> zodpovedný za organizovanie a vykonávanie dohľadu nad trhom na území daného členského štátu</w:t>
      </w:r>
      <w:r w:rsidRPr="00786B8D">
        <w:rPr>
          <w:szCs w:val="24"/>
          <w:lang w:eastAsia="en-US"/>
        </w:rPr>
        <w:t>;</w:t>
      </w:r>
      <w:r w:rsidRPr="00786B8D">
        <w:rPr>
          <w:b/>
          <w:szCs w:val="24"/>
          <w:lang w:eastAsia="en-US"/>
        </w:rPr>
        <w:t xml:space="preserve"> [PN 37]</w:t>
      </w:r>
    </w:p>
    <w:p w:rsidR="00793F19" w:rsidRPr="00786B8D" w:rsidRDefault="00DB3770">
      <w:pPr>
        <w:spacing w:before="120" w:after="120" w:line="360" w:lineRule="auto"/>
        <w:ind w:left="850" w:hanging="850"/>
        <w:rPr>
          <w:szCs w:val="24"/>
          <w:lang w:eastAsia="en-US"/>
        </w:rPr>
      </w:pPr>
      <w:r w:rsidRPr="00786B8D">
        <w:rPr>
          <w:szCs w:val="24"/>
          <w:lang w:eastAsia="en-US"/>
        </w:rPr>
        <w:t>22.</w:t>
      </w:r>
      <w:r w:rsidRPr="00786B8D">
        <w:rPr>
          <w:szCs w:val="24"/>
          <w:lang w:eastAsia="en-US"/>
        </w:rPr>
        <w:tab/>
        <w:t>„spätné prevzatie“ je spätné prevzatie v zmysle vymedzenia v článku 3 bode 22 nariadenia (EÚ) 2019/1020;</w:t>
      </w:r>
    </w:p>
    <w:p w:rsidR="00793F19" w:rsidRPr="00786B8D" w:rsidRDefault="00DB3770">
      <w:pPr>
        <w:spacing w:before="120" w:after="120" w:line="360" w:lineRule="auto"/>
        <w:ind w:left="850" w:hanging="850"/>
        <w:rPr>
          <w:szCs w:val="24"/>
          <w:lang w:eastAsia="en-US"/>
        </w:rPr>
      </w:pPr>
      <w:r w:rsidRPr="00786B8D">
        <w:rPr>
          <w:szCs w:val="24"/>
          <w:lang w:eastAsia="en-US"/>
        </w:rPr>
        <w:t>23.</w:t>
      </w:r>
      <w:r w:rsidRPr="00786B8D">
        <w:rPr>
          <w:szCs w:val="24"/>
          <w:lang w:eastAsia="en-US"/>
        </w:rPr>
        <w:tab/>
        <w:t>„stiahnutie“ je stiahnutie v zmysle vymedzenia v článku 3 bode 23 nariadenia (EÚ) 2019/1020;</w:t>
      </w:r>
    </w:p>
    <w:p w:rsidR="00793F19" w:rsidRPr="00786B8D" w:rsidRDefault="00DB3770">
      <w:pPr>
        <w:spacing w:before="120" w:after="120" w:line="360" w:lineRule="auto"/>
        <w:ind w:left="850" w:hanging="850"/>
        <w:rPr>
          <w:b/>
          <w:szCs w:val="24"/>
          <w:lang w:eastAsia="en-US"/>
        </w:rPr>
      </w:pPr>
      <w:r w:rsidRPr="00786B8D">
        <w:rPr>
          <w:strike/>
          <w:szCs w:val="24"/>
          <w:lang w:eastAsia="en-US"/>
        </w:rPr>
        <w:t>24.</w:t>
      </w:r>
      <w:r w:rsidRPr="00786B8D">
        <w:rPr>
          <w:szCs w:val="24"/>
          <w:lang w:eastAsia="en-US"/>
        </w:rPr>
        <w:tab/>
      </w:r>
      <w:r w:rsidRPr="00786B8D">
        <w:rPr>
          <w:strike/>
          <w:szCs w:val="24"/>
          <w:lang w:eastAsia="en-US"/>
        </w:rPr>
        <w:t xml:space="preserve">„označenie CE“ je označenie, ktorým výrobca vyjadruje, že </w:t>
      </w:r>
      <w:proofErr w:type="spellStart"/>
      <w:r w:rsidRPr="00786B8D">
        <w:rPr>
          <w:strike/>
          <w:szCs w:val="24"/>
          <w:lang w:eastAsia="en-US"/>
        </w:rPr>
        <w:t>detergent</w:t>
      </w:r>
      <w:proofErr w:type="spellEnd"/>
      <w:r w:rsidRPr="00786B8D">
        <w:rPr>
          <w:strike/>
          <w:szCs w:val="24"/>
          <w:lang w:eastAsia="en-US"/>
        </w:rPr>
        <w:t xml:space="preserve"> spĺňa uplatniteľné požiadavky stanovené v harmonizačných právnych predpisoch Únie týkajúcich sa umiestňovania daného označenia;</w:t>
      </w:r>
      <w:r w:rsidRPr="00786B8D">
        <w:rPr>
          <w:b/>
          <w:szCs w:val="24"/>
          <w:lang w:eastAsia="en-US"/>
        </w:rPr>
        <w:t xml:space="preserve"> [PN 38]</w:t>
      </w:r>
    </w:p>
    <w:p w:rsidR="00793F19" w:rsidRPr="00786B8D" w:rsidRDefault="00DB3770">
      <w:pPr>
        <w:spacing w:before="120" w:after="120" w:line="360" w:lineRule="auto"/>
        <w:ind w:left="850" w:hanging="850"/>
        <w:rPr>
          <w:b/>
          <w:szCs w:val="24"/>
          <w:lang w:eastAsia="en-US"/>
        </w:rPr>
      </w:pPr>
      <w:r w:rsidRPr="00786B8D">
        <w:rPr>
          <w:szCs w:val="24"/>
          <w:lang w:eastAsia="en-US"/>
        </w:rPr>
        <w:t>25.</w:t>
      </w:r>
      <w:r w:rsidRPr="00786B8D">
        <w:rPr>
          <w:szCs w:val="24"/>
          <w:lang w:eastAsia="en-US"/>
        </w:rPr>
        <w:tab/>
        <w:t>„nápravné opatrenie“ je opatrenie v zmysle vymedzenia v článku 3 bode 16 nariadenia (EÚ) 2019/1020</w:t>
      </w:r>
      <w:r w:rsidRPr="00786B8D">
        <w:rPr>
          <w:b/>
          <w:i/>
          <w:szCs w:val="24"/>
          <w:vertAlign w:val="superscript"/>
          <w:lang w:eastAsia="en-US"/>
        </w:rPr>
        <w:footnoteReference w:id="19"/>
      </w:r>
      <w:r w:rsidRPr="00786B8D">
        <w:rPr>
          <w:szCs w:val="24"/>
          <w:lang w:eastAsia="en-US"/>
        </w:rPr>
        <w:t>;</w:t>
      </w:r>
      <w:r w:rsidRPr="00786B8D">
        <w:rPr>
          <w:b/>
          <w:szCs w:val="24"/>
          <w:lang w:eastAsia="en-US"/>
        </w:rPr>
        <w:t xml:space="preserve"> [PN 39]</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26.</w:t>
      </w:r>
      <w:r w:rsidRPr="00786B8D">
        <w:rPr>
          <w:szCs w:val="24"/>
          <w:lang w:eastAsia="en-US"/>
        </w:rPr>
        <w:tab/>
        <w:t>„prepustenie do voľného obehu“ je režim stanovený v článku 201 nariadenia (EÚ) č. 952/2013;</w:t>
      </w:r>
    </w:p>
    <w:p w:rsidR="00793F19" w:rsidRPr="00786B8D" w:rsidRDefault="00DB3770">
      <w:pPr>
        <w:spacing w:before="120" w:after="120" w:line="360" w:lineRule="auto"/>
        <w:ind w:left="850" w:hanging="850"/>
        <w:rPr>
          <w:szCs w:val="24"/>
          <w:lang w:eastAsia="en-US"/>
        </w:rPr>
      </w:pPr>
      <w:r w:rsidRPr="00786B8D">
        <w:rPr>
          <w:szCs w:val="24"/>
          <w:lang w:eastAsia="en-US"/>
        </w:rPr>
        <w:t>27.</w:t>
      </w:r>
      <w:r w:rsidRPr="00786B8D">
        <w:rPr>
          <w:szCs w:val="24"/>
          <w:lang w:eastAsia="en-US"/>
        </w:rPr>
        <w:tab/>
        <w:t>„nosič údajov“ je lineárny čiarový kód, dvojrozmerný symbol alebo iné médium na automatické získavanie identifikačných údajov, ktoré možno prečítať príslušným zariadením;</w:t>
      </w:r>
    </w:p>
    <w:p w:rsidR="00793F19" w:rsidRPr="00786B8D" w:rsidRDefault="00DB3770">
      <w:pPr>
        <w:spacing w:before="120" w:after="120" w:line="360" w:lineRule="auto"/>
        <w:ind w:left="850" w:hanging="850"/>
        <w:rPr>
          <w:b/>
          <w:szCs w:val="24"/>
          <w:lang w:eastAsia="en-US"/>
        </w:rPr>
      </w:pPr>
      <w:r w:rsidRPr="00786B8D">
        <w:rPr>
          <w:szCs w:val="24"/>
          <w:lang w:eastAsia="en-US"/>
        </w:rPr>
        <w:t>28.</w:t>
      </w:r>
      <w:r w:rsidRPr="00786B8D">
        <w:rPr>
          <w:szCs w:val="24"/>
          <w:lang w:eastAsia="en-US"/>
        </w:rPr>
        <w:tab/>
        <w:t>„jedinečný identifikátor výrobku“ je jedinečný reťazec znakov</w:t>
      </w:r>
      <w:r w:rsidRPr="00786B8D">
        <w:rPr>
          <w:strike/>
          <w:szCs w:val="24"/>
          <w:lang w:eastAsia="en-US"/>
        </w:rPr>
        <w:t>, ktorý umožňuje</w:t>
      </w:r>
      <w:r w:rsidRPr="00786B8D">
        <w:rPr>
          <w:b/>
          <w:i/>
          <w:szCs w:val="24"/>
          <w:lang w:eastAsia="en-US"/>
        </w:rPr>
        <w:t xml:space="preserve"> na</w:t>
      </w:r>
      <w:r w:rsidRPr="00786B8D">
        <w:rPr>
          <w:szCs w:val="24"/>
          <w:lang w:eastAsia="en-US"/>
        </w:rPr>
        <w:t xml:space="preserve"> identifikáciu výrobku</w:t>
      </w:r>
      <w:r w:rsidRPr="00786B8D">
        <w:rPr>
          <w:b/>
          <w:i/>
          <w:szCs w:val="24"/>
          <w:lang w:eastAsia="en-US"/>
        </w:rPr>
        <w:t>, ktorý</w:t>
      </w:r>
      <w:r w:rsidRPr="00786B8D">
        <w:rPr>
          <w:strike/>
          <w:szCs w:val="24"/>
          <w:lang w:eastAsia="en-US"/>
        </w:rPr>
        <w:t xml:space="preserve"> a</w:t>
      </w:r>
      <w:r w:rsidRPr="00786B8D">
        <w:rPr>
          <w:szCs w:val="24"/>
          <w:lang w:eastAsia="en-US"/>
        </w:rPr>
        <w:t xml:space="preserve"> poskytuje webový</w:t>
      </w:r>
      <w:r w:rsidRPr="00786B8D">
        <w:rPr>
          <w:b/>
          <w:i/>
          <w:szCs w:val="24"/>
          <w:lang w:eastAsia="en-US"/>
        </w:rPr>
        <w:t xml:space="preserve"> aj</w:t>
      </w:r>
      <w:r w:rsidRPr="00786B8D">
        <w:rPr>
          <w:szCs w:val="24"/>
          <w:lang w:eastAsia="en-US"/>
        </w:rPr>
        <w:t xml:space="preserve"> odkaz na pas výrobku;</w:t>
      </w:r>
      <w:r w:rsidRPr="00786B8D">
        <w:rPr>
          <w:b/>
          <w:szCs w:val="24"/>
          <w:lang w:eastAsia="en-US"/>
        </w:rPr>
        <w:t xml:space="preserve"> [PN 40]</w:t>
      </w:r>
    </w:p>
    <w:p w:rsidR="00793F19" w:rsidRPr="00786B8D" w:rsidRDefault="00DB3770">
      <w:pPr>
        <w:spacing w:before="120" w:after="120" w:line="360" w:lineRule="auto"/>
        <w:ind w:left="850" w:hanging="850"/>
        <w:rPr>
          <w:b/>
          <w:szCs w:val="24"/>
          <w:lang w:eastAsia="en-US"/>
        </w:rPr>
      </w:pPr>
      <w:r w:rsidRPr="00786B8D">
        <w:rPr>
          <w:szCs w:val="24"/>
          <w:lang w:eastAsia="en-US"/>
        </w:rPr>
        <w:t>29.</w:t>
      </w:r>
      <w:r w:rsidRPr="00786B8D">
        <w:rPr>
          <w:szCs w:val="24"/>
          <w:lang w:eastAsia="en-US"/>
        </w:rPr>
        <w:tab/>
        <w:t>„jedinečný identifikátor subjektu“ je jedinečný reťazec znakov na identifikáciu</w:t>
      </w:r>
      <w:r w:rsidRPr="00786B8D">
        <w:rPr>
          <w:strike/>
          <w:szCs w:val="24"/>
          <w:lang w:eastAsia="en-US"/>
        </w:rPr>
        <w:t xml:space="preserve"> hospodárskych </w:t>
      </w:r>
      <w:r w:rsidRPr="00786B8D">
        <w:rPr>
          <w:szCs w:val="24"/>
          <w:lang w:eastAsia="en-US"/>
        </w:rPr>
        <w:t>subjektov zapojených do hodnotového reťazca výrobkov;</w:t>
      </w:r>
      <w:r w:rsidRPr="00786B8D">
        <w:rPr>
          <w:b/>
          <w:szCs w:val="24"/>
          <w:lang w:eastAsia="en-US"/>
        </w:rPr>
        <w:t xml:space="preserve"> [PN 41]</w:t>
      </w:r>
    </w:p>
    <w:p w:rsidR="00793F19" w:rsidRPr="00786B8D" w:rsidRDefault="00DB3770">
      <w:pPr>
        <w:spacing w:before="120" w:after="120" w:line="360" w:lineRule="auto"/>
        <w:ind w:left="850" w:hanging="850"/>
        <w:rPr>
          <w:szCs w:val="24"/>
          <w:lang w:eastAsia="en-US"/>
        </w:rPr>
      </w:pPr>
      <w:r w:rsidRPr="00786B8D">
        <w:rPr>
          <w:szCs w:val="24"/>
          <w:lang w:eastAsia="en-US"/>
        </w:rPr>
        <w:t>30.</w:t>
      </w:r>
      <w:r w:rsidRPr="00786B8D">
        <w:rPr>
          <w:szCs w:val="24"/>
          <w:lang w:eastAsia="en-US"/>
        </w:rPr>
        <w:tab/>
        <w:t>„colné orgány“ sú colné orgány v zmysle vymedzenia v článku 5 bode 1 nariadenia (EÚ) č. 952/2013;</w:t>
      </w:r>
    </w:p>
    <w:p w:rsidR="00793F19" w:rsidRPr="00786B8D" w:rsidRDefault="00DB3770">
      <w:pPr>
        <w:spacing w:before="120" w:after="120" w:line="360" w:lineRule="auto"/>
        <w:ind w:left="850" w:hanging="850"/>
        <w:rPr>
          <w:szCs w:val="24"/>
          <w:lang w:eastAsia="en-US"/>
        </w:rPr>
      </w:pPr>
      <w:r w:rsidRPr="00786B8D">
        <w:rPr>
          <w:szCs w:val="24"/>
          <w:lang w:eastAsia="en-US"/>
        </w:rPr>
        <w:t>31.</w:t>
      </w:r>
      <w:r w:rsidRPr="00786B8D">
        <w:rPr>
          <w:szCs w:val="24"/>
          <w:lang w:eastAsia="en-US"/>
        </w:rPr>
        <w:tab/>
        <w:t>„systém centrálneho elektronického priečinka EÚ pre colníctvo na výmenu osvedčení“ je systém uvedený v článku 4 nariadenia Európskeho parlamentu a Rady (EÚ) 2022/2399</w:t>
      </w:r>
      <w:r w:rsidRPr="00786B8D">
        <w:rPr>
          <w:szCs w:val="24"/>
          <w:vertAlign w:val="superscript"/>
          <w:lang w:eastAsia="en-US"/>
        </w:rPr>
        <w:footnoteReference w:id="20"/>
      </w:r>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32.</w:t>
      </w:r>
      <w:r w:rsidRPr="00786B8D">
        <w:rPr>
          <w:szCs w:val="24"/>
          <w:lang w:eastAsia="en-US"/>
        </w:rPr>
        <w:tab/>
        <w:t xml:space="preserve">„individuálne balenie“ je balenie, v ktorom sa </w:t>
      </w:r>
      <w:proofErr w:type="spellStart"/>
      <w:r w:rsidRPr="00786B8D">
        <w:rPr>
          <w:szCs w:val="24"/>
          <w:lang w:eastAsia="en-US"/>
        </w:rPr>
        <w:t>detergent</w:t>
      </w:r>
      <w:proofErr w:type="spellEnd"/>
      <w:r w:rsidRPr="00786B8D">
        <w:rPr>
          <w:szCs w:val="24"/>
          <w:lang w:eastAsia="en-US"/>
        </w:rPr>
        <w:t xml:space="preserve"> alebo povrchovo aktívna látka sprístupňuje na trhu a ktoré má výrobok, ktorý je v ňom obsiahnutý, sprevádzať na miesto použitia;</w:t>
      </w:r>
    </w:p>
    <w:p w:rsidR="00793F19" w:rsidRPr="00786B8D" w:rsidRDefault="00DB3770">
      <w:pPr>
        <w:spacing w:before="120" w:after="120" w:line="360" w:lineRule="auto"/>
        <w:ind w:left="850" w:hanging="850"/>
        <w:rPr>
          <w:b/>
          <w:szCs w:val="24"/>
          <w:lang w:eastAsia="en-US"/>
        </w:rPr>
      </w:pPr>
      <w:r w:rsidRPr="00786B8D">
        <w:rPr>
          <w:szCs w:val="24"/>
          <w:lang w:eastAsia="en-US"/>
        </w:rPr>
        <w:t>33.</w:t>
      </w:r>
      <w:r w:rsidRPr="00786B8D">
        <w:rPr>
          <w:szCs w:val="24"/>
          <w:lang w:eastAsia="en-US"/>
        </w:rPr>
        <w:tab/>
        <w:t xml:space="preserve">„plnenie do náhradných náplní“ je činnosť, pri ktorej </w:t>
      </w:r>
      <w:r w:rsidRPr="00786B8D">
        <w:rPr>
          <w:strike/>
          <w:szCs w:val="24"/>
          <w:lang w:eastAsia="en-US"/>
        </w:rPr>
        <w:t xml:space="preserve">sa </w:t>
      </w:r>
      <w:proofErr w:type="spellStart"/>
      <w:r w:rsidRPr="00786B8D">
        <w:rPr>
          <w:strike/>
          <w:szCs w:val="24"/>
          <w:lang w:eastAsia="en-US"/>
        </w:rPr>
        <w:t>detergent</w:t>
      </w:r>
      <w:proofErr w:type="spellEnd"/>
      <w:r w:rsidRPr="00786B8D">
        <w:rPr>
          <w:strike/>
          <w:szCs w:val="24"/>
          <w:lang w:eastAsia="en-US"/>
        </w:rPr>
        <w:t xml:space="preserve"> plní na mieste predaja z veľkej nádoby do vlastného obalu koncového používateľa, a to buď </w:t>
      </w:r>
      <w:proofErr w:type="spellStart"/>
      <w:r w:rsidRPr="00786B8D">
        <w:rPr>
          <w:strike/>
          <w:szCs w:val="24"/>
          <w:lang w:eastAsia="en-US"/>
        </w:rPr>
        <w:t>manuálne</w:t>
      </w:r>
      <w:r w:rsidRPr="00786B8D">
        <w:rPr>
          <w:b/>
          <w:i/>
          <w:szCs w:val="24"/>
          <w:lang w:eastAsia="en-US"/>
        </w:rPr>
        <w:t>spotrebiteľ</w:t>
      </w:r>
      <w:proofErr w:type="spellEnd"/>
      <w:r w:rsidRPr="00786B8D">
        <w:rPr>
          <w:b/>
          <w:i/>
          <w:szCs w:val="24"/>
          <w:lang w:eastAsia="en-US"/>
        </w:rPr>
        <w:t xml:space="preserve"> alebo profesionálny používateľ naplní obal </w:t>
      </w:r>
      <w:proofErr w:type="spellStart"/>
      <w:r w:rsidRPr="00786B8D">
        <w:rPr>
          <w:b/>
          <w:i/>
          <w:szCs w:val="24"/>
          <w:lang w:eastAsia="en-US"/>
        </w:rPr>
        <w:t>detergentom</w:t>
      </w:r>
      <w:proofErr w:type="spellEnd"/>
      <w:r w:rsidRPr="00786B8D">
        <w:rPr>
          <w:b/>
          <w:i/>
          <w:szCs w:val="24"/>
          <w:lang w:eastAsia="en-US"/>
        </w:rPr>
        <w:t>, ktorý mu dodávateľ ponúkne v rámci svojej obchodnej činnosti, či už za odplatu</w:t>
      </w:r>
      <w:r w:rsidRPr="00786B8D">
        <w:rPr>
          <w:szCs w:val="24"/>
          <w:lang w:eastAsia="en-US"/>
        </w:rPr>
        <w:t xml:space="preserve">, alebo </w:t>
      </w:r>
      <w:r w:rsidRPr="00786B8D">
        <w:rPr>
          <w:strike/>
          <w:szCs w:val="24"/>
          <w:lang w:eastAsia="en-US"/>
        </w:rPr>
        <w:t xml:space="preserve">pomocou automatického alebo poloautomatického </w:t>
      </w:r>
      <w:proofErr w:type="spellStart"/>
      <w:r w:rsidRPr="00786B8D">
        <w:rPr>
          <w:strike/>
          <w:szCs w:val="24"/>
          <w:lang w:eastAsia="en-US"/>
        </w:rPr>
        <w:t>zariadenia</w:t>
      </w:r>
      <w:r w:rsidRPr="00786B8D">
        <w:rPr>
          <w:b/>
          <w:i/>
          <w:szCs w:val="24"/>
          <w:lang w:eastAsia="en-US"/>
        </w:rPr>
        <w:t>bezplatne</w:t>
      </w:r>
      <w:proofErr w:type="spellEnd"/>
      <w:r w:rsidRPr="00786B8D">
        <w:rPr>
          <w:szCs w:val="24"/>
          <w:lang w:eastAsia="en-US"/>
        </w:rPr>
        <w:t>;</w:t>
      </w:r>
      <w:r w:rsidRPr="00786B8D">
        <w:rPr>
          <w:b/>
          <w:szCs w:val="24"/>
          <w:lang w:eastAsia="en-US"/>
        </w:rPr>
        <w:t xml:space="preserve"> [PN 42]</w:t>
      </w:r>
    </w:p>
    <w:p w:rsidR="00793F19" w:rsidRPr="00786B8D" w:rsidRDefault="00DB3770">
      <w:pPr>
        <w:spacing w:before="120" w:after="120" w:line="360" w:lineRule="auto"/>
        <w:ind w:left="850" w:hanging="850"/>
        <w:rPr>
          <w:szCs w:val="24"/>
          <w:lang w:eastAsia="en-US"/>
        </w:rPr>
      </w:pPr>
      <w:r w:rsidRPr="00786B8D">
        <w:rPr>
          <w:szCs w:val="24"/>
          <w:lang w:eastAsia="en-US"/>
        </w:rPr>
        <w:t>34.</w:t>
      </w:r>
      <w:r w:rsidRPr="00786B8D">
        <w:rPr>
          <w:szCs w:val="24"/>
          <w:lang w:eastAsia="en-US"/>
        </w:rPr>
        <w:tab/>
        <w:t>„šarža“ je vymedzené množstvo hotových výrobkov, ktoré spĺňa tieto podmienky:</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vyrába sa v rámci jedného výrobného procesu alebo série procesov počas toho istého výrobného cyklu;</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má mať jednotné zloženie pri skúšaní v súlade s rovnakými skúšobnými metódami a</w:t>
      </w:r>
    </w:p>
    <w:p w:rsidR="00793F19" w:rsidRPr="00786B8D" w:rsidRDefault="00DB3770">
      <w:pPr>
        <w:spacing w:before="120" w:after="120" w:line="360" w:lineRule="auto"/>
        <w:ind w:left="1416" w:hanging="566"/>
        <w:rPr>
          <w:szCs w:val="24"/>
          <w:lang w:eastAsia="en-US"/>
        </w:rPr>
      </w:pPr>
      <w:r w:rsidRPr="00786B8D">
        <w:rPr>
          <w:szCs w:val="24"/>
          <w:lang w:eastAsia="en-US"/>
        </w:rPr>
        <w:t>-</w:t>
      </w:r>
      <w:r w:rsidRPr="00786B8D">
        <w:rPr>
          <w:szCs w:val="24"/>
          <w:lang w:eastAsia="en-US"/>
        </w:rPr>
        <w:tab/>
        <w:t>je jasne vymedzená typovým číslom, číslom šarže alebo iným prvkom umožňujúcim jej identifikáciu.</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34a.</w:t>
      </w:r>
      <w:r w:rsidRPr="00786B8D">
        <w:rPr>
          <w:szCs w:val="24"/>
          <w:lang w:eastAsia="en-US"/>
        </w:rPr>
        <w:tab/>
      </w:r>
      <w:r w:rsidRPr="00786B8D">
        <w:rPr>
          <w:b/>
          <w:i/>
          <w:szCs w:val="24"/>
          <w:lang w:eastAsia="en-US"/>
        </w:rPr>
        <w:t xml:space="preserve">„model“ je skupina </w:t>
      </w:r>
      <w:proofErr w:type="spellStart"/>
      <w:r w:rsidRPr="00786B8D">
        <w:rPr>
          <w:b/>
          <w:i/>
          <w:szCs w:val="24"/>
          <w:lang w:eastAsia="en-US"/>
        </w:rPr>
        <w:t>detergentov</w:t>
      </w:r>
      <w:proofErr w:type="spellEnd"/>
      <w:r w:rsidRPr="00786B8D">
        <w:rPr>
          <w:b/>
          <w:i/>
          <w:szCs w:val="24"/>
          <w:lang w:eastAsia="en-US"/>
        </w:rPr>
        <w:t xml:space="preserve"> alebo povrchovo aktívnych látok, ktoré spĺňajú tieto podmienky:</w:t>
      </w:r>
    </w:p>
    <w:p w:rsidR="00793F19" w:rsidRPr="00786B8D" w:rsidRDefault="00DB3770">
      <w:pPr>
        <w:spacing w:before="120" w:after="120" w:line="360" w:lineRule="auto"/>
        <w:ind w:left="1416" w:hanging="566"/>
        <w:rPr>
          <w:szCs w:val="24"/>
          <w:lang w:eastAsia="en-US"/>
        </w:rPr>
      </w:pPr>
      <w:r w:rsidRPr="00786B8D">
        <w:rPr>
          <w:b/>
          <w:i/>
          <w:szCs w:val="24"/>
          <w:lang w:eastAsia="en-US"/>
        </w:rPr>
        <w:t>-</w:t>
      </w:r>
      <w:r w:rsidRPr="00786B8D">
        <w:rPr>
          <w:szCs w:val="24"/>
          <w:lang w:eastAsia="en-US"/>
        </w:rPr>
        <w:tab/>
      </w:r>
      <w:r w:rsidRPr="00786B8D">
        <w:rPr>
          <w:b/>
          <w:i/>
          <w:szCs w:val="24"/>
          <w:lang w:eastAsia="en-US"/>
        </w:rPr>
        <w:t xml:space="preserve">- zodpovedá za </w:t>
      </w:r>
      <w:proofErr w:type="spellStart"/>
      <w:r w:rsidRPr="00786B8D">
        <w:rPr>
          <w:b/>
          <w:i/>
          <w:szCs w:val="24"/>
          <w:lang w:eastAsia="en-US"/>
        </w:rPr>
        <w:t>ne</w:t>
      </w:r>
      <w:proofErr w:type="spellEnd"/>
      <w:r w:rsidRPr="00786B8D">
        <w:rPr>
          <w:b/>
          <w:i/>
          <w:szCs w:val="24"/>
          <w:lang w:eastAsia="en-US"/>
        </w:rPr>
        <w:t xml:space="preserve"> ten istý výrobca;</w:t>
      </w:r>
    </w:p>
    <w:p w:rsidR="00793F19" w:rsidRPr="00786B8D" w:rsidRDefault="00DB3770">
      <w:pPr>
        <w:spacing w:before="120" w:after="120" w:line="360" w:lineRule="auto"/>
        <w:ind w:left="1416" w:hanging="566"/>
        <w:rPr>
          <w:szCs w:val="24"/>
          <w:lang w:eastAsia="en-US"/>
        </w:rPr>
      </w:pPr>
      <w:r w:rsidRPr="00786B8D">
        <w:rPr>
          <w:b/>
          <w:i/>
          <w:szCs w:val="24"/>
          <w:lang w:eastAsia="en-US"/>
        </w:rPr>
        <w:t>-</w:t>
      </w:r>
      <w:r w:rsidRPr="00786B8D">
        <w:rPr>
          <w:szCs w:val="24"/>
          <w:lang w:eastAsia="en-US"/>
        </w:rPr>
        <w:tab/>
      </w:r>
      <w:r w:rsidRPr="00786B8D">
        <w:rPr>
          <w:b/>
          <w:i/>
          <w:szCs w:val="24"/>
          <w:lang w:eastAsia="en-US"/>
        </w:rPr>
        <w:t>- majú rovnaký obsah v súlade s časťou A prílohy V a sú vyrobené rovnakými výrobnými procesmi;</w:t>
      </w:r>
    </w:p>
    <w:p w:rsidR="00793F19" w:rsidRPr="00786B8D" w:rsidRDefault="00DB3770">
      <w:pPr>
        <w:spacing w:before="120" w:after="120" w:line="360" w:lineRule="auto"/>
        <w:ind w:left="1416" w:hanging="566"/>
        <w:rPr>
          <w:szCs w:val="24"/>
          <w:lang w:eastAsia="en-US"/>
        </w:rPr>
      </w:pPr>
      <w:r w:rsidRPr="00786B8D">
        <w:rPr>
          <w:b/>
          <w:i/>
          <w:szCs w:val="24"/>
          <w:lang w:eastAsia="en-US"/>
        </w:rPr>
        <w:t>-</w:t>
      </w:r>
      <w:r w:rsidRPr="00786B8D">
        <w:rPr>
          <w:szCs w:val="24"/>
          <w:lang w:eastAsia="en-US"/>
        </w:rPr>
        <w:tab/>
      </w:r>
      <w:r w:rsidRPr="00786B8D">
        <w:rPr>
          <w:b/>
          <w:i/>
          <w:szCs w:val="24"/>
          <w:lang w:eastAsia="en-US"/>
        </w:rPr>
        <w:t>- majú mať jednotné zloženie pri testovaní v súlade s rovnakými testovacími metódami; a</w:t>
      </w:r>
    </w:p>
    <w:p w:rsidR="00793F19" w:rsidRPr="00786B8D" w:rsidRDefault="00DB3770">
      <w:pPr>
        <w:spacing w:before="120" w:after="120" w:line="360" w:lineRule="auto"/>
        <w:ind w:left="1416" w:hanging="566"/>
        <w:rPr>
          <w:b/>
          <w:szCs w:val="24"/>
          <w:lang w:eastAsia="en-US"/>
        </w:rPr>
      </w:pPr>
      <w:r w:rsidRPr="00786B8D">
        <w:rPr>
          <w:b/>
          <w:i/>
          <w:szCs w:val="24"/>
          <w:lang w:eastAsia="en-US"/>
        </w:rPr>
        <w:t>-</w:t>
      </w:r>
      <w:r w:rsidRPr="00786B8D">
        <w:rPr>
          <w:szCs w:val="24"/>
          <w:lang w:eastAsia="en-US"/>
        </w:rPr>
        <w:tab/>
      </w:r>
      <w:r w:rsidRPr="00786B8D">
        <w:rPr>
          <w:b/>
          <w:i/>
          <w:szCs w:val="24"/>
          <w:lang w:eastAsia="en-US"/>
        </w:rPr>
        <w:t>- sú jasne vymedzené typovým číslom alebo iným prvkom umožňujúcim ich identifikáciu;</w:t>
      </w:r>
      <w:r w:rsidRPr="00786B8D">
        <w:rPr>
          <w:b/>
          <w:szCs w:val="24"/>
          <w:lang w:eastAsia="en-US"/>
        </w:rPr>
        <w:t xml:space="preserve"> [PN 43]</w:t>
      </w:r>
    </w:p>
    <w:p w:rsidR="00793F19" w:rsidRPr="00786B8D" w:rsidRDefault="00DB3770">
      <w:pPr>
        <w:spacing w:before="120" w:after="120" w:line="360" w:lineRule="auto"/>
        <w:ind w:left="850" w:hanging="850"/>
        <w:rPr>
          <w:szCs w:val="24"/>
          <w:lang w:eastAsia="en-US"/>
        </w:rPr>
      </w:pPr>
      <w:r w:rsidRPr="00786B8D">
        <w:rPr>
          <w:szCs w:val="24"/>
          <w:lang w:eastAsia="en-US"/>
        </w:rPr>
        <w:t>35.</w:t>
      </w:r>
      <w:r w:rsidRPr="00786B8D">
        <w:rPr>
          <w:szCs w:val="24"/>
          <w:lang w:eastAsia="en-US"/>
        </w:rPr>
        <w:tab/>
        <w:t xml:space="preserve">„koncový používateľ“ je každá fyzická alebo právnická osoba, ktorá má bydlisko alebo je usadená v Únii, ktorej boli </w:t>
      </w:r>
      <w:proofErr w:type="spellStart"/>
      <w:r w:rsidRPr="00786B8D">
        <w:rPr>
          <w:szCs w:val="24"/>
          <w:lang w:eastAsia="en-US"/>
        </w:rPr>
        <w:t>detergent</w:t>
      </w:r>
      <w:proofErr w:type="spellEnd"/>
      <w:r w:rsidRPr="00786B8D">
        <w:rPr>
          <w:szCs w:val="24"/>
          <w:lang w:eastAsia="en-US"/>
        </w:rPr>
        <w:t xml:space="preserve"> alebo povrchovo aktívna látka sprístupnené buď ako spotrebiteľovi na použitie mimo výkonu akejkoľvek obchodnej, podnikateľskej, remeselnej alebo profesijnej činnosti alebo ako profesionálnemu koncovému používateľovi na použitie počas výkonu jeho priemyselnej alebo profesijnej činnosti.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KAPITOLA II</w:t>
      </w:r>
      <w:r w:rsidRPr="00786B8D">
        <w:rPr>
          <w:szCs w:val="24"/>
          <w:lang w:eastAsia="en-US"/>
        </w:rPr>
        <w:br/>
        <w:t>POŽIADAVKY NA VÝROBKY</w:t>
      </w:r>
    </w:p>
    <w:p w:rsidR="00793F19" w:rsidRPr="00786B8D" w:rsidRDefault="00DB3770">
      <w:pPr>
        <w:spacing w:before="120" w:after="120" w:line="360" w:lineRule="auto"/>
        <w:jc w:val="center"/>
        <w:rPr>
          <w:szCs w:val="24"/>
          <w:lang w:eastAsia="en-US"/>
        </w:rPr>
      </w:pPr>
      <w:r w:rsidRPr="00786B8D">
        <w:rPr>
          <w:szCs w:val="24"/>
          <w:lang w:eastAsia="en-US"/>
        </w:rPr>
        <w:t>Článok 3</w:t>
      </w:r>
      <w:r w:rsidRPr="00786B8D">
        <w:rPr>
          <w:szCs w:val="24"/>
          <w:lang w:eastAsia="en-US"/>
        </w:rPr>
        <w:br/>
        <w:t>Voľný pohyb</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r>
      <w:proofErr w:type="spellStart"/>
      <w:r w:rsidRPr="00786B8D">
        <w:rPr>
          <w:szCs w:val="24"/>
          <w:lang w:eastAsia="en-US"/>
        </w:rPr>
        <w:t>Detergenty</w:t>
      </w:r>
      <w:proofErr w:type="spellEnd"/>
      <w:r w:rsidRPr="00786B8D">
        <w:rPr>
          <w:szCs w:val="24"/>
          <w:lang w:eastAsia="en-US"/>
        </w:rPr>
        <w:t xml:space="preserve"> a povrchovo aktívne látky sa môžu uvádzať na trh len vtedy, ak sú v súlade s týmto nariadením.</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Členské štáty nesmú zakazovať, obmedzovať ani sťažovať uvádzanie </w:t>
      </w:r>
      <w:proofErr w:type="spellStart"/>
      <w:r w:rsidRPr="00786B8D">
        <w:rPr>
          <w:szCs w:val="24"/>
          <w:lang w:eastAsia="en-US"/>
        </w:rPr>
        <w:t>detergentov</w:t>
      </w:r>
      <w:proofErr w:type="spellEnd"/>
      <w:r w:rsidRPr="00786B8D">
        <w:rPr>
          <w:szCs w:val="24"/>
          <w:lang w:eastAsia="en-US"/>
        </w:rPr>
        <w:t xml:space="preserve"> alebo povrchovo aktívnych látok, ktoré sú v súlade s týmto nariadením, na trh.</w:t>
      </w:r>
    </w:p>
    <w:p w:rsidR="00793F19" w:rsidRPr="00786B8D" w:rsidRDefault="00DB3770">
      <w:pPr>
        <w:spacing w:before="120" w:after="120" w:line="360" w:lineRule="auto"/>
        <w:jc w:val="center"/>
        <w:rPr>
          <w:szCs w:val="24"/>
          <w:lang w:eastAsia="en-US"/>
        </w:rPr>
      </w:pPr>
      <w:r w:rsidRPr="00786B8D">
        <w:rPr>
          <w:szCs w:val="24"/>
          <w:lang w:eastAsia="en-US"/>
        </w:rPr>
        <w:t>Článok 4</w:t>
      </w:r>
      <w:r w:rsidRPr="00786B8D">
        <w:rPr>
          <w:szCs w:val="24"/>
          <w:lang w:eastAsia="en-US"/>
        </w:rPr>
        <w:br/>
      </w:r>
      <w:proofErr w:type="spellStart"/>
      <w:r w:rsidRPr="00786B8D">
        <w:rPr>
          <w:szCs w:val="24"/>
          <w:lang w:eastAsia="en-US"/>
        </w:rPr>
        <w:t>Biodegradovateľnosť</w:t>
      </w:r>
      <w:proofErr w:type="spellEnd"/>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r>
      <w:proofErr w:type="spellStart"/>
      <w:r w:rsidRPr="00786B8D">
        <w:rPr>
          <w:szCs w:val="24"/>
          <w:lang w:eastAsia="en-US"/>
        </w:rPr>
        <w:t>Detergenty</w:t>
      </w:r>
      <w:proofErr w:type="spellEnd"/>
      <w:r w:rsidRPr="00786B8D">
        <w:rPr>
          <w:szCs w:val="24"/>
          <w:lang w:eastAsia="en-US"/>
        </w:rPr>
        <w:t xml:space="preserve"> a povrchovo aktívne látky musia spĺňať požiadavky na </w:t>
      </w:r>
      <w:proofErr w:type="spellStart"/>
      <w:r w:rsidRPr="00786B8D">
        <w:rPr>
          <w:szCs w:val="24"/>
          <w:lang w:eastAsia="en-US"/>
        </w:rPr>
        <w:t>biodegradovateľnosť</w:t>
      </w:r>
      <w:proofErr w:type="spellEnd"/>
      <w:r w:rsidRPr="00786B8D">
        <w:rPr>
          <w:szCs w:val="24"/>
          <w:lang w:eastAsia="en-US"/>
        </w:rPr>
        <w:t xml:space="preserve"> stanovené v prílohe I.</w:t>
      </w:r>
    </w:p>
    <w:p w:rsidR="00793F19" w:rsidRPr="00786B8D" w:rsidRDefault="00DB3770">
      <w:pPr>
        <w:spacing w:before="120" w:after="120" w:line="360" w:lineRule="auto"/>
        <w:ind w:left="850" w:hanging="850"/>
        <w:rPr>
          <w:b/>
          <w:szCs w:val="24"/>
          <w:lang w:eastAsia="en-US"/>
        </w:rPr>
      </w:pPr>
      <w:r w:rsidRPr="00786B8D">
        <w:rPr>
          <w:szCs w:val="24"/>
          <w:lang w:eastAsia="en-US"/>
        </w:rPr>
        <w:t>2.</w:t>
      </w:r>
      <w:r w:rsidRPr="00786B8D">
        <w:rPr>
          <w:szCs w:val="24"/>
          <w:lang w:eastAsia="en-US"/>
        </w:rPr>
        <w:tab/>
        <w:t>Odsek 1 sa neuplatňuje na tieto povrchovo aktívne látky</w:t>
      </w:r>
      <w:r w:rsidRPr="00786B8D">
        <w:rPr>
          <w:b/>
          <w:i/>
          <w:szCs w:val="24"/>
          <w:lang w:eastAsia="en-US"/>
        </w:rPr>
        <w:t>, ktoré sú účinnými látkami v zmysle vymedzenia v článku 3 ods. 1 písm. c) nariadenia (EÚ) č. 528/2012 a ktoré sa používajú ako dezinfekčné prostriedky, ak spĺňajú ktorúkoľvek z týchto podmienok</w:t>
      </w:r>
      <w:r w:rsidRPr="00786B8D">
        <w:rPr>
          <w:szCs w:val="24"/>
          <w:lang w:eastAsia="en-US"/>
        </w:rPr>
        <w:t>:</w:t>
      </w:r>
      <w:r w:rsidRPr="00786B8D">
        <w:rPr>
          <w:b/>
          <w:szCs w:val="24"/>
          <w:lang w:eastAsia="en-US"/>
        </w:rPr>
        <w:t xml:space="preserve"> [PN 44]</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b/>
          <w:szCs w:val="24"/>
          <w:lang w:eastAsia="en-US"/>
        </w:rPr>
      </w:pPr>
      <w:r w:rsidRPr="00786B8D">
        <w:rPr>
          <w:szCs w:val="24"/>
          <w:lang w:eastAsia="en-US"/>
        </w:rPr>
        <w:lastRenderedPageBreak/>
        <w:t>a)</w:t>
      </w:r>
      <w:r w:rsidRPr="00786B8D">
        <w:rPr>
          <w:szCs w:val="24"/>
          <w:lang w:eastAsia="en-US"/>
        </w:rPr>
        <w:tab/>
      </w:r>
      <w:r w:rsidRPr="00786B8D">
        <w:rPr>
          <w:strike/>
          <w:szCs w:val="24"/>
          <w:lang w:eastAsia="en-US"/>
        </w:rPr>
        <w:t xml:space="preserve">povrchovo aktívne látky, ktoré sú účinné látky v </w:t>
      </w:r>
      <w:proofErr w:type="spellStart"/>
      <w:r w:rsidRPr="00786B8D">
        <w:rPr>
          <w:strike/>
          <w:szCs w:val="24"/>
          <w:lang w:eastAsia="en-US"/>
        </w:rPr>
        <w:t>zmysle</w:t>
      </w:r>
      <w:r w:rsidRPr="00786B8D">
        <w:rPr>
          <w:b/>
          <w:i/>
          <w:szCs w:val="24"/>
          <w:lang w:eastAsia="en-US"/>
        </w:rPr>
        <w:t>sú</w:t>
      </w:r>
      <w:proofErr w:type="spellEnd"/>
      <w:r w:rsidRPr="00786B8D">
        <w:rPr>
          <w:b/>
          <w:i/>
          <w:szCs w:val="24"/>
          <w:lang w:eastAsia="en-US"/>
        </w:rPr>
        <w:t xml:space="preserve"> zahrnuté do zoznamu schválených účinných látok Únie, ako sa stanovuje v</w:t>
      </w:r>
      <w:r w:rsidRPr="00786B8D">
        <w:rPr>
          <w:szCs w:val="24"/>
          <w:lang w:eastAsia="en-US"/>
        </w:rPr>
        <w:t xml:space="preserve"> článku </w:t>
      </w:r>
      <w:r w:rsidRPr="00786B8D">
        <w:rPr>
          <w:strike/>
          <w:szCs w:val="24"/>
          <w:lang w:eastAsia="en-US"/>
        </w:rPr>
        <w:t>3 ods. 1 písm. c)</w:t>
      </w:r>
      <w:r w:rsidRPr="00786B8D">
        <w:rPr>
          <w:b/>
          <w:i/>
          <w:szCs w:val="24"/>
          <w:lang w:eastAsia="en-US"/>
        </w:rPr>
        <w:t>9 ods. 2</w:t>
      </w:r>
      <w:r w:rsidRPr="00786B8D">
        <w:rPr>
          <w:szCs w:val="24"/>
          <w:lang w:eastAsia="en-US"/>
        </w:rPr>
        <w:t xml:space="preserve"> nariadenia (EÚ) č. 528/2012 </w:t>
      </w:r>
      <w:r w:rsidRPr="00786B8D">
        <w:rPr>
          <w:strike/>
          <w:szCs w:val="24"/>
          <w:lang w:eastAsia="en-US"/>
        </w:rPr>
        <w:t>a ktoré sa používajú ako dezinfekčné prostriedky, ak spĺňajú ktorúkoľvek z týchto podmienok</w:t>
      </w:r>
      <w:r w:rsidRPr="00786B8D">
        <w:rPr>
          <w:szCs w:val="24"/>
          <w:lang w:eastAsia="en-US"/>
        </w:rPr>
        <w:t>:</w:t>
      </w:r>
      <w:r w:rsidRPr="00786B8D">
        <w:rPr>
          <w:b/>
          <w:szCs w:val="24"/>
          <w:lang w:eastAsia="en-US"/>
        </w:rPr>
        <w:t xml:space="preserve"> [PN 45]</w:t>
      </w:r>
    </w:p>
    <w:p w:rsidR="00793F19" w:rsidRPr="00786B8D" w:rsidRDefault="00DB3770">
      <w:pPr>
        <w:spacing w:before="120" w:after="120" w:line="360" w:lineRule="auto"/>
        <w:ind w:left="1982" w:hanging="566"/>
        <w:rPr>
          <w:b/>
          <w:szCs w:val="24"/>
          <w:lang w:eastAsia="en-US"/>
        </w:rPr>
      </w:pPr>
      <w:r w:rsidRPr="00786B8D">
        <w:rPr>
          <w:strike/>
          <w:szCs w:val="24"/>
          <w:lang w:eastAsia="en-US"/>
        </w:rPr>
        <w:t>i)</w:t>
      </w:r>
      <w:r w:rsidRPr="00786B8D">
        <w:rPr>
          <w:szCs w:val="24"/>
          <w:lang w:eastAsia="en-US"/>
        </w:rPr>
        <w:tab/>
      </w:r>
      <w:r w:rsidRPr="00786B8D">
        <w:rPr>
          <w:strike/>
          <w:szCs w:val="24"/>
          <w:lang w:eastAsia="en-US"/>
        </w:rPr>
        <w:t>povrchovo aktívne látky sú zahrnuté do zoznamu schválených účinných látok Únie, ako sa stanovuje v článku 9 ods. 2 nariadenia (EÚ) č. 528/2012;</w:t>
      </w:r>
      <w:r w:rsidRPr="00786B8D">
        <w:rPr>
          <w:b/>
          <w:szCs w:val="24"/>
          <w:lang w:eastAsia="en-US"/>
        </w:rPr>
        <w:t xml:space="preserve"> [PN 46]</w:t>
      </w:r>
    </w:p>
    <w:p w:rsidR="00793F19" w:rsidRPr="00786B8D" w:rsidRDefault="00DB3770">
      <w:pPr>
        <w:spacing w:before="120" w:after="120" w:line="360" w:lineRule="auto"/>
        <w:ind w:left="1982" w:hanging="566"/>
        <w:rPr>
          <w:b/>
          <w:szCs w:val="24"/>
          <w:lang w:eastAsia="en-US"/>
        </w:rPr>
      </w:pPr>
      <w:r w:rsidRPr="00786B8D">
        <w:rPr>
          <w:strike/>
          <w:szCs w:val="24"/>
          <w:lang w:eastAsia="en-US"/>
        </w:rPr>
        <w:t>ii)</w:t>
      </w:r>
      <w:r w:rsidRPr="00786B8D">
        <w:rPr>
          <w:szCs w:val="24"/>
          <w:lang w:eastAsia="en-US"/>
        </w:rPr>
        <w:tab/>
      </w:r>
      <w:r w:rsidRPr="00786B8D">
        <w:rPr>
          <w:strike/>
          <w:szCs w:val="24"/>
          <w:lang w:eastAsia="en-US"/>
        </w:rPr>
        <w:t>povrchovo aktívne látky sú zahrnuté do kontrolného programu stanoveného v delegovanom nariadení Komisie (EÚ) č. 1062/2014</w:t>
      </w:r>
      <w:r w:rsidRPr="00786B8D">
        <w:rPr>
          <w:szCs w:val="24"/>
          <w:vertAlign w:val="superscript"/>
          <w:lang w:eastAsia="en-US"/>
        </w:rPr>
        <w:footnoteReference w:id="21"/>
      </w:r>
      <w:r w:rsidRPr="00786B8D">
        <w:rPr>
          <w:strike/>
          <w:szCs w:val="24"/>
          <w:lang w:eastAsia="en-US"/>
        </w:rPr>
        <w:t>;</w:t>
      </w:r>
      <w:r w:rsidRPr="00786B8D">
        <w:rPr>
          <w:b/>
          <w:szCs w:val="24"/>
          <w:lang w:eastAsia="en-US"/>
        </w:rPr>
        <w:t xml:space="preserve"> [PN 47]</w:t>
      </w:r>
    </w:p>
    <w:p w:rsidR="00793F19" w:rsidRPr="00786B8D" w:rsidRDefault="00DB3770">
      <w:pPr>
        <w:spacing w:before="120" w:after="120" w:line="360" w:lineRule="auto"/>
        <w:ind w:left="1416" w:hanging="566"/>
        <w:rPr>
          <w:b/>
          <w:szCs w:val="24"/>
          <w:lang w:eastAsia="en-US"/>
        </w:rPr>
      </w:pPr>
      <w:r w:rsidRPr="00786B8D">
        <w:rPr>
          <w:szCs w:val="24"/>
          <w:lang w:eastAsia="en-US"/>
        </w:rPr>
        <w:t>b)</w:t>
      </w:r>
      <w:r w:rsidRPr="00786B8D">
        <w:rPr>
          <w:szCs w:val="24"/>
          <w:lang w:eastAsia="en-US"/>
        </w:rPr>
        <w:tab/>
      </w:r>
      <w:r w:rsidRPr="00786B8D">
        <w:rPr>
          <w:strike/>
          <w:szCs w:val="24"/>
          <w:lang w:eastAsia="en-US"/>
        </w:rPr>
        <w:t xml:space="preserve">povrchovo aktívne látky, ktoré sú zložkami biocídnych výrobkov autorizovaných v súlade s </w:t>
      </w:r>
      <w:proofErr w:type="spellStart"/>
      <w:r w:rsidRPr="00786B8D">
        <w:rPr>
          <w:strike/>
          <w:szCs w:val="24"/>
          <w:lang w:eastAsia="en-US"/>
        </w:rPr>
        <w:t>nariadením</w:t>
      </w:r>
      <w:r w:rsidRPr="00786B8D">
        <w:rPr>
          <w:b/>
          <w:i/>
          <w:szCs w:val="24"/>
          <w:lang w:eastAsia="en-US"/>
        </w:rPr>
        <w:t>sú</w:t>
      </w:r>
      <w:proofErr w:type="spellEnd"/>
      <w:r w:rsidRPr="00786B8D">
        <w:rPr>
          <w:b/>
          <w:i/>
          <w:szCs w:val="24"/>
          <w:lang w:eastAsia="en-US"/>
        </w:rPr>
        <w:t xml:space="preserve"> zahrnuté do kontrolného programu stanoveného v delegovanom nariadení Komisie</w:t>
      </w:r>
      <w:r w:rsidRPr="00786B8D">
        <w:rPr>
          <w:szCs w:val="24"/>
          <w:lang w:eastAsia="en-US"/>
        </w:rPr>
        <w:t xml:space="preserve"> (EÚ) č. </w:t>
      </w:r>
      <w:r w:rsidRPr="00786B8D">
        <w:rPr>
          <w:strike/>
          <w:szCs w:val="24"/>
          <w:lang w:eastAsia="en-US"/>
        </w:rPr>
        <w:t>528/2012</w:t>
      </w:r>
      <w:r w:rsidRPr="00786B8D">
        <w:rPr>
          <w:b/>
          <w:i/>
          <w:szCs w:val="24"/>
          <w:lang w:eastAsia="en-US"/>
        </w:rPr>
        <w:t>1062/2014</w:t>
      </w:r>
      <w:r w:rsidRPr="00786B8D">
        <w:rPr>
          <w:szCs w:val="24"/>
          <w:vertAlign w:val="superscript"/>
          <w:lang w:eastAsia="en-US"/>
        </w:rPr>
        <w:footnoteReference w:id="22"/>
      </w:r>
      <w:r w:rsidRPr="00786B8D">
        <w:rPr>
          <w:szCs w:val="24"/>
          <w:lang w:eastAsia="en-US"/>
        </w:rPr>
        <w:t>;</w:t>
      </w:r>
      <w:r w:rsidRPr="00786B8D">
        <w:rPr>
          <w:b/>
          <w:szCs w:val="24"/>
          <w:lang w:eastAsia="en-US"/>
        </w:rPr>
        <w:t xml:space="preserve"> [PN 48]</w:t>
      </w:r>
    </w:p>
    <w:p w:rsidR="00793F19" w:rsidRPr="00786B8D" w:rsidRDefault="00DB3770">
      <w:pPr>
        <w:spacing w:before="120" w:after="120" w:line="360" w:lineRule="auto"/>
        <w:ind w:left="1416" w:hanging="566"/>
        <w:rPr>
          <w:b/>
          <w:szCs w:val="24"/>
          <w:lang w:eastAsia="en-US"/>
        </w:rPr>
      </w:pPr>
      <w:r w:rsidRPr="00786B8D">
        <w:rPr>
          <w:szCs w:val="24"/>
          <w:lang w:eastAsia="en-US"/>
        </w:rPr>
        <w:t>c)</w:t>
      </w:r>
      <w:r w:rsidRPr="00786B8D">
        <w:rPr>
          <w:szCs w:val="24"/>
          <w:lang w:eastAsia="en-US"/>
        </w:rPr>
        <w:tab/>
      </w:r>
      <w:r w:rsidRPr="00786B8D">
        <w:rPr>
          <w:strike/>
          <w:szCs w:val="24"/>
          <w:lang w:eastAsia="en-US"/>
        </w:rPr>
        <w:t xml:space="preserve">povrchovo aktívne látky, ktoré </w:t>
      </w:r>
      <w:r w:rsidRPr="00786B8D">
        <w:rPr>
          <w:szCs w:val="24"/>
          <w:lang w:eastAsia="en-US"/>
        </w:rPr>
        <w:t>sú zložkami biocídnych výrobkov a ktoré sa môžu</w:t>
      </w:r>
      <w:r w:rsidRPr="00786B8D">
        <w:rPr>
          <w:b/>
          <w:i/>
          <w:szCs w:val="24"/>
          <w:lang w:eastAsia="en-US"/>
        </w:rPr>
        <w:t xml:space="preserve"> sa</w:t>
      </w:r>
      <w:r w:rsidRPr="00786B8D">
        <w:rPr>
          <w:szCs w:val="24"/>
          <w:lang w:eastAsia="en-US"/>
        </w:rPr>
        <w:t xml:space="preserve"> sprístupňovať na trhu alebo používať v súlade s článkom </w:t>
      </w:r>
      <w:r w:rsidRPr="00786B8D">
        <w:rPr>
          <w:strike/>
          <w:szCs w:val="24"/>
          <w:lang w:eastAsia="en-US"/>
        </w:rPr>
        <w:t>89 ods. 2 nariadenia</w:t>
      </w:r>
      <w:r w:rsidRPr="00786B8D">
        <w:rPr>
          <w:b/>
          <w:i/>
          <w:szCs w:val="24"/>
          <w:lang w:eastAsia="en-US"/>
        </w:rPr>
        <w:t>55</w:t>
      </w:r>
      <w:r w:rsidRPr="00786B8D">
        <w:rPr>
          <w:szCs w:val="24"/>
          <w:lang w:eastAsia="en-US"/>
        </w:rPr>
        <w:t xml:space="preserve"> (EÚ) č. 528/2012.</w:t>
      </w:r>
      <w:r w:rsidRPr="00786B8D">
        <w:rPr>
          <w:b/>
          <w:szCs w:val="24"/>
          <w:lang w:eastAsia="en-US"/>
        </w:rPr>
        <w:t xml:space="preserve"> [PN 49]</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2a.</w:t>
      </w:r>
      <w:r w:rsidRPr="00786B8D">
        <w:rPr>
          <w:szCs w:val="24"/>
          <w:lang w:eastAsia="en-US"/>
        </w:rPr>
        <w:tab/>
      </w:r>
      <w:r w:rsidRPr="00786B8D">
        <w:rPr>
          <w:b/>
          <w:i/>
          <w:szCs w:val="24"/>
          <w:lang w:eastAsia="en-US"/>
        </w:rPr>
        <w:t xml:space="preserve">Do ... [štyri roky od nadobudnutia účinnosti delegovaného aktu prijatého v súlade s druhým </w:t>
      </w:r>
      <w:proofErr w:type="spellStart"/>
      <w:r w:rsidRPr="00786B8D">
        <w:rPr>
          <w:b/>
          <w:i/>
          <w:szCs w:val="24"/>
          <w:lang w:eastAsia="en-US"/>
        </w:rPr>
        <w:t>pododsekom</w:t>
      </w:r>
      <w:proofErr w:type="spellEnd"/>
      <w:r w:rsidRPr="00786B8D">
        <w:rPr>
          <w:b/>
          <w:i/>
          <w:szCs w:val="24"/>
          <w:lang w:eastAsia="en-US"/>
        </w:rPr>
        <w:t xml:space="preserve">] musia byť organické zložky </w:t>
      </w:r>
      <w:proofErr w:type="spellStart"/>
      <w:r w:rsidRPr="00786B8D">
        <w:rPr>
          <w:b/>
          <w:i/>
          <w:szCs w:val="24"/>
          <w:lang w:eastAsia="en-US"/>
        </w:rPr>
        <w:t>detergentov</w:t>
      </w:r>
      <w:proofErr w:type="spellEnd"/>
      <w:r w:rsidRPr="00786B8D">
        <w:rPr>
          <w:b/>
          <w:i/>
          <w:szCs w:val="24"/>
          <w:lang w:eastAsia="en-US"/>
        </w:rPr>
        <w:t xml:space="preserve"> iné ako povrchovo aktívne látky inherentne </w:t>
      </w:r>
      <w:proofErr w:type="spellStart"/>
      <w:r w:rsidRPr="00786B8D">
        <w:rPr>
          <w:b/>
          <w:i/>
          <w:szCs w:val="24"/>
          <w:lang w:eastAsia="en-US"/>
        </w:rPr>
        <w:t>biodegradovateľné</w:t>
      </w:r>
      <w:proofErr w:type="spellEnd"/>
      <w:r w:rsidRPr="00786B8D">
        <w:rPr>
          <w:b/>
          <w:i/>
          <w:szCs w:val="24"/>
          <w:lang w:eastAsia="en-US"/>
        </w:rPr>
        <w:t xml:space="preserve">. </w:t>
      </w:r>
    </w:p>
    <w:p w:rsidR="00793F19" w:rsidRPr="00786B8D" w:rsidRDefault="00DB3770">
      <w:pPr>
        <w:spacing w:before="120" w:after="120" w:line="360" w:lineRule="auto"/>
        <w:ind w:left="850"/>
        <w:rPr>
          <w:szCs w:val="24"/>
          <w:lang w:eastAsia="en-US"/>
        </w:rPr>
      </w:pPr>
      <w:r w:rsidRPr="00786B8D">
        <w:rPr>
          <w:b/>
          <w:i/>
          <w:szCs w:val="24"/>
          <w:lang w:eastAsia="en-US"/>
        </w:rPr>
        <w:t xml:space="preserve">Komisia do ... [dva roky odo dňa nadobudnutia účinnosti tohto nariadenia] prijme delegované akty v súlade s článkom 27 a doplní prílohu I pridaním kritérií inherentnej </w:t>
      </w:r>
      <w:proofErr w:type="spellStart"/>
      <w:r w:rsidRPr="00786B8D">
        <w:rPr>
          <w:b/>
          <w:i/>
          <w:szCs w:val="24"/>
          <w:lang w:eastAsia="en-US"/>
        </w:rPr>
        <w:t>biodegradovateľnosti</w:t>
      </w:r>
      <w:proofErr w:type="spellEnd"/>
      <w:r w:rsidRPr="00786B8D">
        <w:rPr>
          <w:b/>
          <w:i/>
          <w:szCs w:val="24"/>
          <w:lang w:eastAsia="en-US"/>
        </w:rPr>
        <w:t xml:space="preserve"> a testovacích metód pre zložky iné ako povrchovo aktívne látky. </w:t>
      </w:r>
    </w:p>
    <w:p w:rsidR="00793F19" w:rsidRPr="00786B8D" w:rsidRDefault="00DB3770">
      <w:pPr>
        <w:spacing w:before="120" w:after="120" w:line="360" w:lineRule="auto"/>
        <w:ind w:left="850"/>
        <w:rPr>
          <w:szCs w:val="24"/>
          <w:lang w:eastAsia="en-US"/>
        </w:rPr>
      </w:pPr>
      <w:r w:rsidRPr="00786B8D">
        <w:rPr>
          <w:b/>
          <w:i/>
          <w:szCs w:val="24"/>
          <w:lang w:eastAsia="en-US"/>
        </w:rPr>
        <w:t xml:space="preserve">Komisia je v súlade s článkom 27 v prípade potreby splnomocnená prijímať delegované akty s cieľom umožniť používanie látok v </w:t>
      </w:r>
      <w:proofErr w:type="spellStart"/>
      <w:r w:rsidRPr="00786B8D">
        <w:rPr>
          <w:b/>
          <w:i/>
          <w:szCs w:val="24"/>
          <w:lang w:eastAsia="en-US"/>
        </w:rPr>
        <w:t>detergentoch</w:t>
      </w:r>
      <w:proofErr w:type="spellEnd"/>
      <w:r w:rsidRPr="00786B8D">
        <w:rPr>
          <w:b/>
          <w:i/>
          <w:szCs w:val="24"/>
          <w:lang w:eastAsia="en-US"/>
        </w:rPr>
        <w:t xml:space="preserve">, ktoré nespĺňajú kritériá </w:t>
      </w:r>
      <w:proofErr w:type="spellStart"/>
      <w:r w:rsidRPr="00786B8D">
        <w:rPr>
          <w:b/>
          <w:i/>
          <w:szCs w:val="24"/>
          <w:lang w:eastAsia="en-US"/>
        </w:rPr>
        <w:t>biodegradovateľnosti</w:t>
      </w:r>
      <w:proofErr w:type="spellEnd"/>
      <w:r w:rsidRPr="00786B8D">
        <w:rPr>
          <w:b/>
          <w:i/>
          <w:szCs w:val="24"/>
          <w:lang w:eastAsia="en-US"/>
        </w:rPr>
        <w:t xml:space="preserve"> stanovené v súlade s prílohou I.</w:t>
      </w:r>
    </w:p>
    <w:p w:rsidR="00793F19" w:rsidRPr="00786B8D" w:rsidRDefault="00DB3770">
      <w:pPr>
        <w:spacing w:before="120" w:after="120" w:line="360" w:lineRule="auto"/>
        <w:ind w:left="850"/>
        <w:rPr>
          <w:b/>
          <w:szCs w:val="24"/>
          <w:lang w:eastAsia="en-US"/>
        </w:rPr>
      </w:pPr>
      <w:r w:rsidRPr="00786B8D">
        <w:rPr>
          <w:b/>
          <w:i/>
          <w:szCs w:val="24"/>
          <w:lang w:eastAsia="en-US"/>
        </w:rPr>
        <w:t xml:space="preserve">Pri prijímaní delegovaných aktov v súlade s druhým a tretím </w:t>
      </w:r>
      <w:proofErr w:type="spellStart"/>
      <w:r w:rsidRPr="00786B8D">
        <w:rPr>
          <w:b/>
          <w:i/>
          <w:szCs w:val="24"/>
          <w:lang w:eastAsia="en-US"/>
        </w:rPr>
        <w:t>pododsekom</w:t>
      </w:r>
      <w:proofErr w:type="spellEnd"/>
      <w:r w:rsidRPr="00786B8D">
        <w:rPr>
          <w:b/>
          <w:i/>
          <w:szCs w:val="24"/>
          <w:lang w:eastAsia="en-US"/>
        </w:rPr>
        <w:t xml:space="preserve"> Komisia zohľadní výrobné postupy, dostupnosť technicky a ekonomicky uskutočniteľných alternatív, vplyv na malé a stredné podniky a vplyv na zdravie a životné prostredie.</w:t>
      </w:r>
      <w:r w:rsidRPr="00786B8D">
        <w:rPr>
          <w:b/>
          <w:szCs w:val="24"/>
          <w:lang w:eastAsia="en-US"/>
        </w:rPr>
        <w:t xml:space="preserve"> [PN 50]</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2b.</w:t>
      </w:r>
      <w:r w:rsidRPr="00786B8D">
        <w:rPr>
          <w:szCs w:val="24"/>
          <w:lang w:eastAsia="en-US"/>
        </w:rPr>
        <w:tab/>
      </w:r>
      <w:r w:rsidRPr="00786B8D">
        <w:rPr>
          <w:b/>
          <w:i/>
          <w:szCs w:val="24"/>
          <w:lang w:eastAsia="en-US"/>
        </w:rPr>
        <w:t xml:space="preserve">Do ... [dva roky od nadobudnutia účinnosti delegovaného aktu prijatého v súlade s druhým </w:t>
      </w:r>
      <w:proofErr w:type="spellStart"/>
      <w:r w:rsidRPr="00786B8D">
        <w:rPr>
          <w:b/>
          <w:i/>
          <w:szCs w:val="24"/>
          <w:lang w:eastAsia="en-US"/>
        </w:rPr>
        <w:t>pododsekom</w:t>
      </w:r>
      <w:proofErr w:type="spellEnd"/>
      <w:r w:rsidRPr="00786B8D">
        <w:rPr>
          <w:b/>
          <w:i/>
          <w:szCs w:val="24"/>
          <w:lang w:eastAsia="en-US"/>
        </w:rPr>
        <w:t xml:space="preserve">] musí byť vo vode rozpustný film okolo </w:t>
      </w:r>
      <w:proofErr w:type="spellStart"/>
      <w:r w:rsidRPr="00786B8D">
        <w:rPr>
          <w:b/>
          <w:i/>
          <w:szCs w:val="24"/>
          <w:lang w:eastAsia="en-US"/>
        </w:rPr>
        <w:t>detergentov</w:t>
      </w:r>
      <w:proofErr w:type="spellEnd"/>
      <w:r w:rsidRPr="00786B8D">
        <w:rPr>
          <w:b/>
          <w:i/>
          <w:szCs w:val="24"/>
          <w:lang w:eastAsia="en-US"/>
        </w:rPr>
        <w:t xml:space="preserve"> degradovateľný. </w:t>
      </w:r>
    </w:p>
    <w:p w:rsidR="00793F19" w:rsidRPr="00786B8D" w:rsidRDefault="00DB3770">
      <w:pPr>
        <w:spacing w:before="120" w:after="120" w:line="360" w:lineRule="auto"/>
        <w:ind w:left="850"/>
        <w:rPr>
          <w:b/>
          <w:szCs w:val="24"/>
          <w:lang w:eastAsia="en-US"/>
        </w:rPr>
      </w:pPr>
      <w:r w:rsidRPr="00786B8D">
        <w:rPr>
          <w:b/>
          <w:i/>
          <w:szCs w:val="24"/>
          <w:lang w:eastAsia="en-US"/>
        </w:rPr>
        <w:t xml:space="preserve">Komisia do ... [18 mesiacov odo dňa nadobudnutia účinnosti tohto nariadenia] prijme delegované akty v súlade s článkom 27 doplňujúce prílohu I o kritériá a skúšobné metódy pre degradovateľnosť vo vode rozpustného filmu okolo </w:t>
      </w:r>
      <w:proofErr w:type="spellStart"/>
      <w:r w:rsidRPr="00786B8D">
        <w:rPr>
          <w:b/>
          <w:i/>
          <w:szCs w:val="24"/>
          <w:lang w:eastAsia="en-US"/>
        </w:rPr>
        <w:t>detergentov</w:t>
      </w:r>
      <w:proofErr w:type="spellEnd"/>
      <w:r w:rsidRPr="00786B8D">
        <w:rPr>
          <w:b/>
          <w:i/>
          <w:szCs w:val="24"/>
          <w:lang w:eastAsia="en-US"/>
        </w:rPr>
        <w:t>.</w:t>
      </w:r>
      <w:r w:rsidRPr="00786B8D">
        <w:rPr>
          <w:b/>
          <w:szCs w:val="24"/>
          <w:lang w:eastAsia="en-US"/>
        </w:rPr>
        <w:t xml:space="preserve"> [PN 51]</w:t>
      </w:r>
    </w:p>
    <w:p w:rsidR="00793F19" w:rsidRPr="00786B8D" w:rsidRDefault="00DB3770">
      <w:pPr>
        <w:spacing w:before="120" w:after="120" w:line="360" w:lineRule="auto"/>
        <w:jc w:val="center"/>
        <w:rPr>
          <w:szCs w:val="24"/>
          <w:lang w:eastAsia="en-US"/>
        </w:rPr>
      </w:pPr>
      <w:r w:rsidRPr="00786B8D">
        <w:rPr>
          <w:szCs w:val="24"/>
          <w:lang w:eastAsia="en-US"/>
        </w:rPr>
        <w:t>Článok 5</w:t>
      </w:r>
      <w:r w:rsidRPr="00786B8D">
        <w:rPr>
          <w:szCs w:val="24"/>
          <w:lang w:eastAsia="en-US"/>
        </w:rPr>
        <w:br/>
      </w:r>
      <w:proofErr w:type="spellStart"/>
      <w:r w:rsidRPr="00786B8D">
        <w:rPr>
          <w:szCs w:val="24"/>
          <w:lang w:eastAsia="en-US"/>
        </w:rPr>
        <w:t>Detergenty</w:t>
      </w:r>
      <w:proofErr w:type="spellEnd"/>
      <w:r w:rsidRPr="00786B8D">
        <w:rPr>
          <w:szCs w:val="24"/>
          <w:lang w:eastAsia="en-US"/>
        </w:rPr>
        <w:t xml:space="preserve"> obsahujúce mikroorganizmy</w:t>
      </w:r>
    </w:p>
    <w:p w:rsidR="00793F19" w:rsidRPr="00786B8D" w:rsidRDefault="00DB3770">
      <w:pPr>
        <w:spacing w:before="120" w:after="120" w:line="360" w:lineRule="auto"/>
        <w:rPr>
          <w:szCs w:val="24"/>
          <w:lang w:eastAsia="en-US"/>
        </w:rPr>
      </w:pPr>
      <w:proofErr w:type="spellStart"/>
      <w:r w:rsidRPr="00786B8D">
        <w:rPr>
          <w:szCs w:val="24"/>
          <w:lang w:eastAsia="en-US"/>
        </w:rPr>
        <w:t>Detergenty</w:t>
      </w:r>
      <w:proofErr w:type="spellEnd"/>
      <w:r w:rsidRPr="00786B8D">
        <w:rPr>
          <w:szCs w:val="24"/>
          <w:lang w:eastAsia="en-US"/>
        </w:rPr>
        <w:t xml:space="preserve"> obsahujúce mikroorganizmy musia spĺňať požiadavky stanovené v prílohe II.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6</w:t>
      </w:r>
      <w:r w:rsidRPr="00786B8D">
        <w:rPr>
          <w:szCs w:val="24"/>
          <w:lang w:eastAsia="en-US"/>
        </w:rPr>
        <w:br/>
        <w:t>Obmedzenia týkajúce sa obsahu fosfátov a iných zlúčenín fosforu</w:t>
      </w:r>
    </w:p>
    <w:p w:rsidR="00793F19" w:rsidRPr="00786B8D" w:rsidRDefault="00DB3770">
      <w:pPr>
        <w:spacing w:before="120" w:after="120" w:line="360" w:lineRule="auto"/>
        <w:rPr>
          <w:szCs w:val="24"/>
          <w:lang w:eastAsia="en-US"/>
        </w:rPr>
      </w:pPr>
      <w:proofErr w:type="spellStart"/>
      <w:r w:rsidRPr="00786B8D">
        <w:rPr>
          <w:szCs w:val="24"/>
          <w:lang w:eastAsia="en-US"/>
        </w:rPr>
        <w:t>Detergenty</w:t>
      </w:r>
      <w:proofErr w:type="spellEnd"/>
      <w:r w:rsidRPr="00786B8D">
        <w:rPr>
          <w:szCs w:val="24"/>
          <w:lang w:eastAsia="en-US"/>
        </w:rPr>
        <w:t xml:space="preserve"> uvedené v prílohe III musia spĺňať obmedzenia týkajúce sa obsahu fosfátov a iných zlúčenín fosforu stanovené v uvedenej prílohe.</w:t>
      </w:r>
    </w:p>
    <w:p w:rsidR="00793F19" w:rsidRPr="00786B8D" w:rsidRDefault="00DB3770">
      <w:pPr>
        <w:spacing w:before="120" w:after="120" w:line="360" w:lineRule="auto"/>
        <w:rPr>
          <w:b/>
          <w:szCs w:val="24"/>
          <w:lang w:eastAsia="en-US"/>
        </w:rPr>
      </w:pPr>
      <w:r w:rsidRPr="00786B8D">
        <w:rPr>
          <w:b/>
          <w:i/>
          <w:szCs w:val="24"/>
          <w:lang w:eastAsia="en-US"/>
        </w:rPr>
        <w:t xml:space="preserve">Prvý odsek sa nevzťahuje na </w:t>
      </w:r>
      <w:proofErr w:type="spellStart"/>
      <w:r w:rsidRPr="00786B8D">
        <w:rPr>
          <w:b/>
          <w:i/>
          <w:szCs w:val="24"/>
          <w:lang w:eastAsia="en-US"/>
        </w:rPr>
        <w:t>detergenty</w:t>
      </w:r>
      <w:proofErr w:type="spellEnd"/>
      <w:r w:rsidRPr="00786B8D">
        <w:rPr>
          <w:b/>
          <w:i/>
          <w:szCs w:val="24"/>
          <w:lang w:eastAsia="en-US"/>
        </w:rPr>
        <w:t>, ktoré sú priemyselnými biocídnymi výrobkami v zmysle nariadenia (EÚ) č. 528/2012 alebo zdravotníckymi pomôckami v zmysle nariadenia Európskeho parlamentu a Rady (EÚ) 2017/745</w:t>
      </w:r>
      <w:r w:rsidRPr="00786B8D">
        <w:rPr>
          <w:szCs w:val="24"/>
          <w:vertAlign w:val="superscript"/>
          <w:lang w:eastAsia="en-US"/>
        </w:rPr>
        <w:footnoteReference w:id="23"/>
      </w:r>
      <w:r w:rsidRPr="00786B8D">
        <w:rPr>
          <w:b/>
          <w:i/>
          <w:szCs w:val="24"/>
          <w:lang w:eastAsia="en-US"/>
        </w:rPr>
        <w:t>.</w:t>
      </w:r>
      <w:r w:rsidRPr="00786B8D">
        <w:rPr>
          <w:b/>
          <w:szCs w:val="24"/>
          <w:lang w:eastAsia="en-US"/>
        </w:rPr>
        <w:t xml:space="preserve"> [PN 52]</w:t>
      </w:r>
    </w:p>
    <w:p w:rsidR="00793F19" w:rsidRPr="00786B8D" w:rsidRDefault="00DB3770">
      <w:pPr>
        <w:spacing w:before="120" w:after="120" w:line="360" w:lineRule="auto"/>
        <w:rPr>
          <w:b/>
          <w:szCs w:val="24"/>
          <w:lang w:eastAsia="en-US"/>
        </w:rPr>
      </w:pPr>
      <w:r w:rsidRPr="00786B8D">
        <w:rPr>
          <w:b/>
          <w:i/>
          <w:szCs w:val="24"/>
          <w:lang w:eastAsia="en-US"/>
        </w:rPr>
        <w:t xml:space="preserve">Neúmyselná prítomnosť fosfátov a iných zlúčenín fosforu v povrchovo aktívnych látkach a </w:t>
      </w:r>
      <w:proofErr w:type="spellStart"/>
      <w:r w:rsidRPr="00786B8D">
        <w:rPr>
          <w:b/>
          <w:i/>
          <w:szCs w:val="24"/>
          <w:lang w:eastAsia="en-US"/>
        </w:rPr>
        <w:t>detergentoch</w:t>
      </w:r>
      <w:proofErr w:type="spellEnd"/>
      <w:r w:rsidRPr="00786B8D">
        <w:rPr>
          <w:b/>
          <w:i/>
          <w:szCs w:val="24"/>
          <w:lang w:eastAsia="en-US"/>
        </w:rPr>
        <w:t xml:space="preserve">, ktorá pochádza z nečistôt zložiek, z výrobného procesu alebo skladovania alebo z migrácie z obalov sa toleruje, ak sa takejto prítomnosti nedá zabrániť technickými prostriedkami v rámci správnej výrobnej praxe a ak sú povrchovo aktívne látky a </w:t>
      </w:r>
      <w:proofErr w:type="spellStart"/>
      <w:r w:rsidRPr="00786B8D">
        <w:rPr>
          <w:b/>
          <w:i/>
          <w:szCs w:val="24"/>
          <w:lang w:eastAsia="en-US"/>
        </w:rPr>
        <w:t>detergenty</w:t>
      </w:r>
      <w:proofErr w:type="spellEnd"/>
      <w:r w:rsidRPr="00786B8D">
        <w:rPr>
          <w:b/>
          <w:i/>
          <w:szCs w:val="24"/>
          <w:lang w:eastAsia="en-US"/>
        </w:rPr>
        <w:t xml:space="preserve"> bez ohľadu na prítomnosť takýchto látok bezpečné.</w:t>
      </w:r>
      <w:r w:rsidRPr="00786B8D">
        <w:rPr>
          <w:b/>
          <w:szCs w:val="24"/>
          <w:lang w:eastAsia="en-US"/>
        </w:rPr>
        <w:t xml:space="preserve"> [PN 53]</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jc w:val="center"/>
        <w:rPr>
          <w:szCs w:val="24"/>
          <w:lang w:eastAsia="en-US"/>
        </w:rPr>
      </w:pPr>
      <w:r w:rsidRPr="00786B8D">
        <w:rPr>
          <w:b/>
          <w:i/>
          <w:szCs w:val="24"/>
          <w:lang w:eastAsia="en-US"/>
        </w:rPr>
        <w:lastRenderedPageBreak/>
        <w:t xml:space="preserve">Článok 6a </w:t>
      </w:r>
      <w:r w:rsidRPr="00786B8D">
        <w:rPr>
          <w:b/>
          <w:i/>
          <w:szCs w:val="24"/>
          <w:lang w:eastAsia="en-US"/>
        </w:rPr>
        <w:br/>
        <w:t>Testovanie na zvieratách</w:t>
      </w:r>
    </w:p>
    <w:p w:rsidR="00793F19" w:rsidRPr="00786B8D" w:rsidRDefault="00DB3770">
      <w:pPr>
        <w:spacing w:before="120" w:after="120" w:line="360" w:lineRule="auto"/>
        <w:ind w:left="850" w:hanging="850"/>
        <w:rPr>
          <w:szCs w:val="24"/>
          <w:lang w:eastAsia="en-US"/>
        </w:rPr>
      </w:pPr>
      <w:r w:rsidRPr="00786B8D">
        <w:rPr>
          <w:b/>
          <w:i/>
          <w:szCs w:val="24"/>
          <w:lang w:eastAsia="en-US"/>
        </w:rPr>
        <w:t>1.</w:t>
      </w:r>
      <w:r w:rsidRPr="00786B8D">
        <w:rPr>
          <w:szCs w:val="24"/>
          <w:lang w:eastAsia="en-US"/>
        </w:rPr>
        <w:tab/>
      </w:r>
      <w:r w:rsidRPr="00786B8D">
        <w:rPr>
          <w:b/>
          <w:i/>
          <w:szCs w:val="24"/>
          <w:lang w:eastAsia="en-US"/>
        </w:rPr>
        <w:t xml:space="preserve">Bezpečnosť </w:t>
      </w:r>
      <w:proofErr w:type="spellStart"/>
      <w:r w:rsidRPr="00786B8D">
        <w:rPr>
          <w:b/>
          <w:i/>
          <w:szCs w:val="24"/>
          <w:lang w:eastAsia="en-US"/>
        </w:rPr>
        <w:t>detergentov</w:t>
      </w:r>
      <w:proofErr w:type="spellEnd"/>
      <w:r w:rsidRPr="00786B8D">
        <w:rPr>
          <w:b/>
          <w:i/>
          <w:szCs w:val="24"/>
          <w:lang w:eastAsia="en-US"/>
        </w:rPr>
        <w:t xml:space="preserve"> a povrchovo aktívnych látok a súlad s týmto nariadením sa stanoví použitím metód založených na novom prístupe bez použitia zvierat, ktoré boli schválené a prijaté na úrovni Únie.</w:t>
      </w:r>
    </w:p>
    <w:p w:rsidR="00793F19" w:rsidRPr="00786B8D" w:rsidRDefault="00DB3770">
      <w:pPr>
        <w:spacing w:before="120" w:after="120" w:line="360" w:lineRule="auto"/>
        <w:ind w:left="850" w:hanging="850"/>
        <w:rPr>
          <w:szCs w:val="24"/>
          <w:lang w:eastAsia="en-US"/>
        </w:rPr>
      </w:pPr>
      <w:r w:rsidRPr="00786B8D">
        <w:rPr>
          <w:b/>
          <w:i/>
          <w:szCs w:val="24"/>
          <w:lang w:eastAsia="en-US"/>
        </w:rPr>
        <w:t>2.</w:t>
      </w:r>
      <w:r w:rsidRPr="00786B8D">
        <w:rPr>
          <w:szCs w:val="24"/>
          <w:lang w:eastAsia="en-US"/>
        </w:rPr>
        <w:tab/>
      </w:r>
      <w:r w:rsidRPr="00786B8D">
        <w:rPr>
          <w:b/>
          <w:i/>
          <w:szCs w:val="24"/>
          <w:lang w:eastAsia="en-US"/>
        </w:rPr>
        <w:t>Bez toho, aby boli dotknuté základné povinnosti podľa článku 1, zakazuje sa:</w:t>
      </w:r>
    </w:p>
    <w:p w:rsidR="00793F19" w:rsidRPr="00786B8D" w:rsidRDefault="00DB3770">
      <w:pPr>
        <w:spacing w:before="120" w:after="120" w:line="360" w:lineRule="auto"/>
        <w:ind w:left="1416" w:hanging="566"/>
        <w:rPr>
          <w:szCs w:val="24"/>
          <w:lang w:eastAsia="en-US"/>
        </w:rPr>
      </w:pPr>
      <w:r w:rsidRPr="00786B8D">
        <w:rPr>
          <w:b/>
          <w:i/>
          <w:szCs w:val="24"/>
          <w:lang w:eastAsia="en-US"/>
        </w:rPr>
        <w:t>a)</w:t>
      </w:r>
      <w:r w:rsidRPr="00786B8D">
        <w:rPr>
          <w:szCs w:val="24"/>
          <w:lang w:eastAsia="en-US"/>
        </w:rPr>
        <w:tab/>
      </w:r>
      <w:r w:rsidRPr="00786B8D">
        <w:rPr>
          <w:b/>
          <w:i/>
          <w:szCs w:val="24"/>
          <w:lang w:eastAsia="en-US"/>
        </w:rPr>
        <w:t xml:space="preserve">uvádzanie </w:t>
      </w:r>
      <w:proofErr w:type="spellStart"/>
      <w:r w:rsidRPr="00786B8D">
        <w:rPr>
          <w:b/>
          <w:i/>
          <w:szCs w:val="24"/>
          <w:lang w:eastAsia="en-US"/>
        </w:rPr>
        <w:t>detergentov</w:t>
      </w:r>
      <w:proofErr w:type="spellEnd"/>
      <w:r w:rsidRPr="00786B8D">
        <w:rPr>
          <w:b/>
          <w:i/>
          <w:szCs w:val="24"/>
          <w:lang w:eastAsia="en-US"/>
        </w:rPr>
        <w:t xml:space="preserve"> a povrchovo aktívnych látok na trh, ak konečné zloženie alebo zložky alebo kombinácie zložiek boli podrobené testovaniu na zvieratách s cieľom splniť požiadavky tohto nariadenia;</w:t>
      </w:r>
    </w:p>
    <w:p w:rsidR="00793F19" w:rsidRPr="00786B8D" w:rsidRDefault="00DB3770">
      <w:pPr>
        <w:spacing w:before="120" w:after="120" w:line="360" w:lineRule="auto"/>
        <w:ind w:left="1416" w:hanging="566"/>
        <w:rPr>
          <w:szCs w:val="24"/>
          <w:lang w:eastAsia="en-US"/>
        </w:rPr>
      </w:pPr>
      <w:r w:rsidRPr="00786B8D">
        <w:rPr>
          <w:b/>
          <w:i/>
          <w:szCs w:val="24"/>
          <w:lang w:eastAsia="en-US"/>
        </w:rPr>
        <w:t>b)</w:t>
      </w:r>
      <w:r w:rsidRPr="00786B8D">
        <w:rPr>
          <w:szCs w:val="24"/>
          <w:lang w:eastAsia="en-US"/>
        </w:rPr>
        <w:tab/>
      </w:r>
      <w:r w:rsidRPr="00786B8D">
        <w:rPr>
          <w:b/>
          <w:i/>
          <w:szCs w:val="24"/>
          <w:lang w:eastAsia="en-US"/>
        </w:rPr>
        <w:t xml:space="preserve">vykonávanie testovania hotových </w:t>
      </w:r>
      <w:proofErr w:type="spellStart"/>
      <w:r w:rsidRPr="00786B8D">
        <w:rPr>
          <w:b/>
          <w:i/>
          <w:szCs w:val="24"/>
          <w:lang w:eastAsia="en-US"/>
        </w:rPr>
        <w:t>detergentov</w:t>
      </w:r>
      <w:proofErr w:type="spellEnd"/>
      <w:r w:rsidRPr="00786B8D">
        <w:rPr>
          <w:b/>
          <w:i/>
          <w:szCs w:val="24"/>
          <w:lang w:eastAsia="en-US"/>
        </w:rPr>
        <w:t xml:space="preserve"> a povrchovo aktívnych látok alebo zložiek alebo kombinácií zložiek na zvieratách v rámci Únie s cieľom splniť požiadavky tohto nariadenia.</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3.</w:t>
      </w:r>
      <w:r w:rsidRPr="00786B8D">
        <w:rPr>
          <w:szCs w:val="24"/>
          <w:lang w:eastAsia="en-US"/>
        </w:rPr>
        <w:tab/>
      </w:r>
      <w:r w:rsidRPr="00786B8D">
        <w:rPr>
          <w:b/>
          <w:i/>
          <w:szCs w:val="24"/>
          <w:lang w:eastAsia="en-US"/>
        </w:rPr>
        <w:t>Odseky 1 a 2 sa uplatňujú bez toho, aby bolo dotknuté príslušné právo Únie, a nebránia používaniu údajov získaných pred ... [dátum nadobudnutia účinnosti tohto nariadenia].</w:t>
      </w:r>
    </w:p>
    <w:p w:rsidR="00793F19" w:rsidRPr="00786B8D" w:rsidRDefault="00DB3770">
      <w:pPr>
        <w:spacing w:before="120" w:after="120" w:line="360" w:lineRule="auto"/>
        <w:ind w:left="850" w:hanging="850"/>
        <w:rPr>
          <w:szCs w:val="24"/>
          <w:lang w:eastAsia="en-US"/>
        </w:rPr>
      </w:pPr>
      <w:r w:rsidRPr="00786B8D">
        <w:rPr>
          <w:b/>
          <w:i/>
          <w:szCs w:val="24"/>
          <w:lang w:eastAsia="en-US"/>
        </w:rPr>
        <w:t>4.</w:t>
      </w:r>
      <w:r w:rsidRPr="00786B8D">
        <w:rPr>
          <w:szCs w:val="24"/>
          <w:lang w:eastAsia="en-US"/>
        </w:rPr>
        <w:tab/>
      </w:r>
      <w:r w:rsidRPr="00786B8D">
        <w:rPr>
          <w:b/>
          <w:i/>
          <w:szCs w:val="24"/>
          <w:lang w:eastAsia="en-US"/>
        </w:rPr>
        <w:t xml:space="preserve">Za výnimočných okolností, ak vzniknú obavy týkajúce sa bezpečnosti niektorej zložky </w:t>
      </w:r>
      <w:proofErr w:type="spellStart"/>
      <w:r w:rsidRPr="00786B8D">
        <w:rPr>
          <w:b/>
          <w:i/>
          <w:szCs w:val="24"/>
          <w:lang w:eastAsia="en-US"/>
        </w:rPr>
        <w:t>detergentu</w:t>
      </w:r>
      <w:proofErr w:type="spellEnd"/>
      <w:r w:rsidRPr="00786B8D">
        <w:rPr>
          <w:b/>
          <w:i/>
          <w:szCs w:val="24"/>
          <w:lang w:eastAsia="en-US"/>
        </w:rPr>
        <w:t>, môže Komisia prijať rozhodnutie o udelení výnimky z odsekov 1 a 2. Komisia môže konať z vlastnej iniciatívy alebo na základe odôvodnenej žiadosti hospodárskeho subjektu alebo členského štátu.</w:t>
      </w:r>
    </w:p>
    <w:p w:rsidR="00793F19" w:rsidRPr="00786B8D" w:rsidRDefault="00DB3770">
      <w:pPr>
        <w:spacing w:before="120" w:after="120" w:line="360" w:lineRule="auto"/>
        <w:ind w:left="850"/>
        <w:rPr>
          <w:szCs w:val="24"/>
          <w:lang w:eastAsia="en-US"/>
        </w:rPr>
      </w:pPr>
      <w:r w:rsidRPr="00786B8D">
        <w:rPr>
          <w:b/>
          <w:i/>
          <w:szCs w:val="24"/>
          <w:lang w:eastAsia="en-US"/>
        </w:rPr>
        <w:t>Ak Komisia koná na základe odôvodnenej žiadosti hospodárskeho subjektu alebo členského štátu, táto žiadosť musí obsahovať hodnotenie situácie a uviesť potrebné opatrenia. Na tomto základe môže Komisia po porade s príslušným vedeckým výborom, agentúrou alebo orgánom prijať rozhodnutie, ktorým sa povoľuje výnimka.</w:t>
      </w:r>
    </w:p>
    <w:p w:rsidR="00793F19" w:rsidRPr="00786B8D" w:rsidRDefault="00DB3770">
      <w:pPr>
        <w:spacing w:before="120" w:after="120" w:line="360" w:lineRule="auto"/>
        <w:ind w:left="850"/>
        <w:rPr>
          <w:szCs w:val="24"/>
          <w:lang w:eastAsia="en-US"/>
        </w:rPr>
      </w:pPr>
      <w:r w:rsidRPr="00786B8D">
        <w:rPr>
          <w:b/>
          <w:i/>
          <w:szCs w:val="24"/>
          <w:lang w:eastAsia="en-US"/>
        </w:rPr>
        <w:t>V tomto rozhodnutí sa stanovia podmienky spojené s touto výnimkou, pokiaľ ide o osobitné ciele, trvanie a podávanie správ o výsledkoch. Výnimka sa povolí len v prípade, ak je:</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1416" w:hanging="566"/>
        <w:rPr>
          <w:szCs w:val="24"/>
          <w:lang w:eastAsia="en-US"/>
        </w:rPr>
      </w:pPr>
      <w:r w:rsidRPr="00786B8D">
        <w:rPr>
          <w:b/>
          <w:i/>
          <w:szCs w:val="24"/>
          <w:lang w:eastAsia="en-US"/>
        </w:rPr>
        <w:lastRenderedPageBreak/>
        <w:t>a)</w:t>
      </w:r>
      <w:r w:rsidRPr="00786B8D">
        <w:rPr>
          <w:szCs w:val="24"/>
          <w:lang w:eastAsia="en-US"/>
        </w:rPr>
        <w:tab/>
      </w:r>
      <w:r w:rsidRPr="00786B8D">
        <w:rPr>
          <w:b/>
          <w:i/>
          <w:szCs w:val="24"/>
          <w:lang w:eastAsia="en-US"/>
        </w:rPr>
        <w:t>zložka používaná často a nedá sa nahradiť inou zložkou, ktorá by bola schopná plniť obdobnú funkciu;</w:t>
      </w:r>
    </w:p>
    <w:p w:rsidR="00793F19" w:rsidRPr="00786B8D" w:rsidRDefault="00DB3770">
      <w:pPr>
        <w:spacing w:before="120" w:after="120" w:line="360" w:lineRule="auto"/>
        <w:ind w:left="1416" w:hanging="566"/>
        <w:rPr>
          <w:b/>
          <w:szCs w:val="24"/>
          <w:lang w:eastAsia="en-US"/>
        </w:rPr>
      </w:pPr>
      <w:r w:rsidRPr="00786B8D">
        <w:rPr>
          <w:b/>
          <w:i/>
          <w:szCs w:val="24"/>
          <w:lang w:eastAsia="en-US"/>
        </w:rPr>
        <w:t>b)</w:t>
      </w:r>
      <w:r w:rsidRPr="00786B8D">
        <w:rPr>
          <w:szCs w:val="24"/>
          <w:lang w:eastAsia="en-US"/>
        </w:rPr>
        <w:tab/>
      </w:r>
      <w:r w:rsidRPr="00786B8D">
        <w:rPr>
          <w:b/>
          <w:i/>
          <w:szCs w:val="24"/>
          <w:lang w:eastAsia="en-US"/>
        </w:rPr>
        <w:t>preukázaný problém vo vzťahu k ľudskému zdraviu a je odôvodnená potreba testovania na zvieratách, podložená podrobným výskumným protokolom navrhnutým ako základ hodnotenia.</w:t>
      </w:r>
      <w:r w:rsidRPr="00786B8D">
        <w:rPr>
          <w:b/>
          <w:szCs w:val="24"/>
          <w:lang w:eastAsia="en-US"/>
        </w:rPr>
        <w:t xml:space="preserve"> [PN 54]</w:t>
      </w:r>
    </w:p>
    <w:p w:rsidR="00793F19" w:rsidRPr="00786B8D" w:rsidRDefault="00DB3770">
      <w:pPr>
        <w:spacing w:before="120" w:after="120" w:line="360" w:lineRule="auto"/>
        <w:jc w:val="center"/>
        <w:rPr>
          <w:szCs w:val="24"/>
          <w:lang w:eastAsia="en-US"/>
        </w:rPr>
      </w:pPr>
      <w:r w:rsidRPr="00786B8D">
        <w:rPr>
          <w:szCs w:val="24"/>
          <w:lang w:eastAsia="en-US"/>
        </w:rPr>
        <w:t>KAPITOLA III</w:t>
      </w:r>
      <w:r w:rsidRPr="00786B8D">
        <w:rPr>
          <w:szCs w:val="24"/>
          <w:lang w:eastAsia="en-US"/>
        </w:rPr>
        <w:br/>
        <w:t>POVINNOSTI HOSPODÁRSKYCH SUBJEKTOV</w:t>
      </w:r>
    </w:p>
    <w:p w:rsidR="00793F19" w:rsidRPr="00786B8D" w:rsidRDefault="00DB3770">
      <w:pPr>
        <w:spacing w:before="120" w:after="120" w:line="360" w:lineRule="auto"/>
        <w:jc w:val="center"/>
        <w:rPr>
          <w:szCs w:val="24"/>
          <w:lang w:eastAsia="en-US"/>
        </w:rPr>
      </w:pPr>
      <w:r w:rsidRPr="00786B8D">
        <w:rPr>
          <w:szCs w:val="24"/>
          <w:lang w:eastAsia="en-US"/>
        </w:rPr>
        <w:t>Článok 7</w:t>
      </w:r>
      <w:r w:rsidRPr="00786B8D">
        <w:rPr>
          <w:szCs w:val="24"/>
          <w:lang w:eastAsia="en-US"/>
        </w:rPr>
        <w:br/>
        <w:t>Povinnosti výrobcov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Pri uvádzaní </w:t>
      </w:r>
      <w:proofErr w:type="spellStart"/>
      <w:r w:rsidRPr="00786B8D">
        <w:rPr>
          <w:szCs w:val="24"/>
          <w:lang w:eastAsia="en-US"/>
        </w:rPr>
        <w:t>detergentov</w:t>
      </w:r>
      <w:proofErr w:type="spellEnd"/>
      <w:r w:rsidRPr="00786B8D">
        <w:rPr>
          <w:szCs w:val="24"/>
          <w:lang w:eastAsia="en-US"/>
        </w:rPr>
        <w:t xml:space="preserve"> alebo povrchovo aktívnych látok na trh výrobcovia zabezpečia, aby uvedené </w:t>
      </w:r>
      <w:proofErr w:type="spellStart"/>
      <w:r w:rsidRPr="00786B8D">
        <w:rPr>
          <w:szCs w:val="24"/>
          <w:lang w:eastAsia="en-US"/>
        </w:rPr>
        <w:t>detergenty</w:t>
      </w:r>
      <w:proofErr w:type="spellEnd"/>
      <w:r w:rsidRPr="00786B8D">
        <w:rPr>
          <w:szCs w:val="24"/>
          <w:lang w:eastAsia="en-US"/>
        </w:rPr>
        <w:t xml:space="preserve"> alebo povrchovo aktívne látky boli navrhnuté a vyrobené v súlade s týmto nariadením.</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Výrobcovia vypracujú technickú dokumentáciu uvedenú v prílohe IV a vykonajú postup posudzovania zhody uvedený v uvedenej prílohe.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 xml:space="preserve">Ak sa postupom uvedeným v prvom </w:t>
      </w:r>
      <w:proofErr w:type="spellStart"/>
      <w:r w:rsidRPr="00786B8D">
        <w:rPr>
          <w:szCs w:val="24"/>
          <w:lang w:eastAsia="en-US"/>
        </w:rPr>
        <w:t>pododseku</w:t>
      </w:r>
      <w:proofErr w:type="spellEnd"/>
      <w:r w:rsidRPr="00786B8D">
        <w:rPr>
          <w:szCs w:val="24"/>
          <w:lang w:eastAsia="en-US"/>
        </w:rPr>
        <w:t xml:space="preserve"> preukáže, že </w:t>
      </w:r>
      <w:proofErr w:type="spellStart"/>
      <w:r w:rsidRPr="00786B8D">
        <w:rPr>
          <w:szCs w:val="24"/>
          <w:lang w:eastAsia="en-US"/>
        </w:rPr>
        <w:t>detergent</w:t>
      </w:r>
      <w:proofErr w:type="spellEnd"/>
      <w:r w:rsidRPr="00786B8D">
        <w:rPr>
          <w:szCs w:val="24"/>
          <w:lang w:eastAsia="en-US"/>
        </w:rPr>
        <w:t xml:space="preserve"> alebo povrchovo aktívna látka spĺňa uplatniteľné požiadavky, výrobcovia:</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zhotovia pas výrobku v súlade s článkom 18,</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 xml:space="preserve">zabezpečia, aby bol nosič údajov vytlačený alebo inak umiestnený na etikete alebo na obale </w:t>
      </w:r>
      <w:proofErr w:type="spellStart"/>
      <w:r w:rsidRPr="00786B8D">
        <w:rPr>
          <w:szCs w:val="24"/>
          <w:lang w:eastAsia="en-US"/>
        </w:rPr>
        <w:t>detergentu</w:t>
      </w:r>
      <w:proofErr w:type="spellEnd"/>
      <w:r w:rsidRPr="00786B8D">
        <w:rPr>
          <w:szCs w:val="24"/>
          <w:lang w:eastAsia="en-US"/>
        </w:rPr>
        <w:t xml:space="preserve"> alebo povrchovo aktívnej látky viditeľným a čitateľným spôsobom v súlade s článkom 18 ods. 3,</w:t>
      </w:r>
    </w:p>
    <w:p w:rsidR="00793F19" w:rsidRPr="00786B8D" w:rsidRDefault="00DB3770">
      <w:pPr>
        <w:spacing w:before="120" w:after="120" w:line="360" w:lineRule="auto"/>
        <w:ind w:left="1416" w:hanging="566"/>
        <w:rPr>
          <w:b/>
          <w:szCs w:val="24"/>
          <w:lang w:eastAsia="en-US"/>
        </w:rPr>
      </w:pPr>
      <w:r w:rsidRPr="00786B8D">
        <w:rPr>
          <w:strike/>
          <w:szCs w:val="24"/>
          <w:lang w:eastAsia="en-US"/>
        </w:rPr>
        <w:t>c)</w:t>
      </w:r>
      <w:r w:rsidRPr="00786B8D">
        <w:rPr>
          <w:szCs w:val="24"/>
          <w:lang w:eastAsia="en-US"/>
        </w:rPr>
        <w:tab/>
      </w:r>
      <w:r w:rsidRPr="00786B8D">
        <w:rPr>
          <w:strike/>
          <w:szCs w:val="24"/>
          <w:lang w:eastAsia="en-US"/>
        </w:rPr>
        <w:t>v prípade potreby umiestnia označenie CE v súlade s článkom 14;</w:t>
      </w:r>
      <w:r w:rsidRPr="00786B8D">
        <w:rPr>
          <w:b/>
          <w:szCs w:val="24"/>
          <w:lang w:eastAsia="en-US"/>
        </w:rPr>
        <w:t xml:space="preserve"> [PN 55]</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 xml:space="preserve">pred uvedením </w:t>
      </w:r>
      <w:proofErr w:type="spellStart"/>
      <w:r w:rsidRPr="00786B8D">
        <w:rPr>
          <w:szCs w:val="24"/>
          <w:lang w:eastAsia="en-US"/>
        </w:rPr>
        <w:t>detergentov</w:t>
      </w:r>
      <w:proofErr w:type="spellEnd"/>
      <w:r w:rsidRPr="00786B8D">
        <w:rPr>
          <w:szCs w:val="24"/>
          <w:lang w:eastAsia="en-US"/>
        </w:rPr>
        <w:t xml:space="preserve"> alebo povrchovo aktívnych látok na trh výrobcovia zahrnú odkaz na pas výrobku do registra uvedeného v článku 20 ods. 1.</w:t>
      </w:r>
    </w:p>
    <w:p w:rsidR="00793F19" w:rsidRPr="00786B8D" w:rsidRDefault="00DB3770">
      <w:pPr>
        <w:spacing w:before="120" w:after="120" w:line="360" w:lineRule="auto"/>
        <w:ind w:left="850" w:hanging="850"/>
        <w:rPr>
          <w:b/>
          <w:szCs w:val="24"/>
          <w:lang w:eastAsia="en-US"/>
        </w:rPr>
      </w:pPr>
      <w:r w:rsidRPr="00786B8D">
        <w:rPr>
          <w:szCs w:val="24"/>
          <w:lang w:eastAsia="en-US"/>
        </w:rPr>
        <w:t>3.</w:t>
      </w:r>
      <w:r w:rsidRPr="00786B8D">
        <w:rPr>
          <w:szCs w:val="24"/>
          <w:lang w:eastAsia="en-US"/>
        </w:rPr>
        <w:tab/>
        <w:t>Výrobcovia uchovávajú</w:t>
      </w:r>
      <w:r w:rsidRPr="00786B8D">
        <w:rPr>
          <w:b/>
          <w:i/>
          <w:szCs w:val="24"/>
          <w:lang w:eastAsia="en-US"/>
        </w:rPr>
        <w:t xml:space="preserve"> a v prípade potreby aktualizujú</w:t>
      </w:r>
      <w:r w:rsidRPr="00786B8D">
        <w:rPr>
          <w:szCs w:val="24"/>
          <w:lang w:eastAsia="en-US"/>
        </w:rPr>
        <w:t xml:space="preserve"> technickú dokumentáciu a pas výrobku počas desiatich rokov po uvedení </w:t>
      </w:r>
      <w:proofErr w:type="spellStart"/>
      <w:r w:rsidRPr="00786B8D">
        <w:rPr>
          <w:szCs w:val="24"/>
          <w:lang w:eastAsia="en-US"/>
        </w:rPr>
        <w:t>detergentu</w:t>
      </w:r>
      <w:proofErr w:type="spellEnd"/>
      <w:r w:rsidRPr="00786B8D">
        <w:rPr>
          <w:szCs w:val="24"/>
          <w:lang w:eastAsia="en-US"/>
        </w:rPr>
        <w:t xml:space="preserve"> alebo povrchovo aktívnej látky, na ktoré sa vzťahuje táto dokumentácia alebo pas výrobku, na trh.</w:t>
      </w:r>
      <w:r w:rsidRPr="00786B8D">
        <w:rPr>
          <w:b/>
          <w:szCs w:val="24"/>
          <w:lang w:eastAsia="en-US"/>
        </w:rPr>
        <w:t xml:space="preserve"> [PN 56]</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w:t>
      </w:r>
      <w:r w:rsidRPr="00786B8D">
        <w:rPr>
          <w:szCs w:val="24"/>
          <w:lang w:eastAsia="en-US"/>
        </w:rPr>
        <w:tab/>
        <w:t>Výrobcovia zabezpečia, aby sa zaviedli postupy na zachovanie súladu sériovej výroby s príslušnými požiadavkami. Zmeny v navrhovaní výrobku alebo jeho charakteristikách a zmeny v skúšobných metódach, na ktoré sa odkazuje vo vyhlásení zhody výrobku, sa primerane zohľadnia.</w:t>
      </w:r>
    </w:p>
    <w:p w:rsidR="00793F19" w:rsidRPr="00786B8D" w:rsidRDefault="00DB3770">
      <w:pPr>
        <w:spacing w:before="120" w:after="120" w:line="360" w:lineRule="auto"/>
        <w:ind w:left="850"/>
        <w:rPr>
          <w:szCs w:val="24"/>
          <w:lang w:eastAsia="en-US"/>
        </w:rPr>
      </w:pPr>
      <w:r w:rsidRPr="00786B8D">
        <w:rPr>
          <w:szCs w:val="24"/>
          <w:lang w:eastAsia="en-US"/>
        </w:rPr>
        <w:t xml:space="preserve">Ak sa to považuje za vhodné vzhľadom na účinnosť </w:t>
      </w:r>
      <w:proofErr w:type="spellStart"/>
      <w:r w:rsidRPr="00786B8D">
        <w:rPr>
          <w:szCs w:val="24"/>
          <w:lang w:eastAsia="en-US"/>
        </w:rPr>
        <w:t>detergentu</w:t>
      </w:r>
      <w:proofErr w:type="spellEnd"/>
      <w:r w:rsidRPr="00786B8D">
        <w:rPr>
          <w:szCs w:val="24"/>
          <w:lang w:eastAsia="en-US"/>
        </w:rPr>
        <w:t xml:space="preserve"> alebo povrchovo aktívnej látky alebo vzhľadom na nimi predstavujúce riziká, výrobcovia vykonávajú skúšky vzoriek takýchto </w:t>
      </w:r>
      <w:proofErr w:type="spellStart"/>
      <w:r w:rsidRPr="00786B8D">
        <w:rPr>
          <w:szCs w:val="24"/>
          <w:lang w:eastAsia="en-US"/>
        </w:rPr>
        <w:t>detergentov</w:t>
      </w:r>
      <w:proofErr w:type="spellEnd"/>
      <w:r w:rsidRPr="00786B8D">
        <w:rPr>
          <w:szCs w:val="24"/>
          <w:lang w:eastAsia="en-US"/>
        </w:rPr>
        <w:t xml:space="preserve"> alebo povrchovo aktívnych látok, prešetrujú a v prípade potreby vedú evidenciu sťažností, </w:t>
      </w:r>
      <w:proofErr w:type="spellStart"/>
      <w:r w:rsidRPr="00786B8D">
        <w:rPr>
          <w:szCs w:val="24"/>
          <w:lang w:eastAsia="en-US"/>
        </w:rPr>
        <w:t>detergentov</w:t>
      </w:r>
      <w:proofErr w:type="spellEnd"/>
      <w:r w:rsidRPr="00786B8D">
        <w:rPr>
          <w:szCs w:val="24"/>
          <w:lang w:eastAsia="en-US"/>
        </w:rPr>
        <w:t xml:space="preserve"> alebo povrchovo aktívnych látok, ktoré nie sú v súlade s príslušnými požiadavkami a spätných prevzatí takýchto </w:t>
      </w:r>
      <w:proofErr w:type="spellStart"/>
      <w:r w:rsidRPr="00786B8D">
        <w:rPr>
          <w:szCs w:val="24"/>
          <w:lang w:eastAsia="en-US"/>
        </w:rPr>
        <w:t>detergentov</w:t>
      </w:r>
      <w:proofErr w:type="spellEnd"/>
      <w:r w:rsidRPr="00786B8D">
        <w:rPr>
          <w:szCs w:val="24"/>
          <w:lang w:eastAsia="en-US"/>
        </w:rPr>
        <w:t xml:space="preserve"> alebo povrchovo aktívnych látok a o každom takomto monitorovaní informujú distribútorov.</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 xml:space="preserve">Výrobcovia uvádzajúci na trh </w:t>
      </w:r>
      <w:proofErr w:type="spellStart"/>
      <w:r w:rsidRPr="00786B8D">
        <w:rPr>
          <w:szCs w:val="24"/>
          <w:lang w:eastAsia="en-US"/>
        </w:rPr>
        <w:t>detergenty</w:t>
      </w:r>
      <w:proofErr w:type="spellEnd"/>
      <w:r w:rsidRPr="00786B8D">
        <w:rPr>
          <w:szCs w:val="24"/>
          <w:lang w:eastAsia="en-US"/>
        </w:rPr>
        <w:t xml:space="preserve"> alebo povrchovo aktívne látky zabezpečia, aby spĺňali požiadavky na označovanie stanovené v článkoch 15, 16 a 17.</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 xml:space="preserve">Výrobcovia uvádzajúci na trh </w:t>
      </w:r>
      <w:proofErr w:type="spellStart"/>
      <w:r w:rsidRPr="00786B8D">
        <w:rPr>
          <w:szCs w:val="24"/>
          <w:lang w:eastAsia="en-US"/>
        </w:rPr>
        <w:t>detergenty</w:t>
      </w:r>
      <w:proofErr w:type="spellEnd"/>
      <w:r w:rsidRPr="00786B8D">
        <w:rPr>
          <w:szCs w:val="24"/>
          <w:lang w:eastAsia="en-US"/>
        </w:rPr>
        <w:t>, ktoré nespĺňajú kritériá klasifikácie ako nebezpečné v zmysle nariadenia (ES) č. 1272/2008, poskytnú ustanoveným orgánom členských štátov uvedeným v článku 45 uvedeného nariadenia zoznam zložiek uvedený v bode 2.2 písm. e) prílohy IV.</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 xml:space="preserve">Výrobcovia poskytnú zoznam zložiek ustanoveným orgánom členských štátov uvedeným v prvom </w:t>
      </w:r>
      <w:proofErr w:type="spellStart"/>
      <w:r w:rsidRPr="00786B8D">
        <w:rPr>
          <w:szCs w:val="24"/>
          <w:lang w:eastAsia="en-US"/>
        </w:rPr>
        <w:t>pododseku</w:t>
      </w:r>
      <w:proofErr w:type="spellEnd"/>
      <w:r w:rsidRPr="00786B8D">
        <w:rPr>
          <w:szCs w:val="24"/>
          <w:lang w:eastAsia="en-US"/>
        </w:rPr>
        <w:t xml:space="preserve"> v týchto prípadoch:</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r>
      <w:r w:rsidRPr="00786B8D">
        <w:rPr>
          <w:b/>
          <w:i/>
          <w:szCs w:val="24"/>
          <w:lang w:eastAsia="en-US"/>
        </w:rPr>
        <w:t xml:space="preserve">v čase uvedenia </w:t>
      </w:r>
      <w:proofErr w:type="spellStart"/>
      <w:r w:rsidRPr="00786B8D">
        <w:rPr>
          <w:b/>
          <w:i/>
          <w:szCs w:val="24"/>
          <w:lang w:eastAsia="en-US"/>
        </w:rPr>
        <w:t>detergentu</w:t>
      </w:r>
      <w:proofErr w:type="spellEnd"/>
      <w:r w:rsidRPr="00786B8D">
        <w:rPr>
          <w:b/>
          <w:i/>
          <w:szCs w:val="24"/>
          <w:lang w:eastAsia="en-US"/>
        </w:rPr>
        <w:t xml:space="preserve"> na </w:t>
      </w:r>
      <w:proofErr w:type="spellStart"/>
      <w:r w:rsidRPr="00786B8D">
        <w:rPr>
          <w:b/>
          <w:i/>
          <w:szCs w:val="24"/>
          <w:lang w:eastAsia="en-US"/>
        </w:rPr>
        <w:t>trh</w:t>
      </w:r>
      <w:r w:rsidRPr="00786B8D">
        <w:rPr>
          <w:strike/>
          <w:szCs w:val="24"/>
          <w:lang w:eastAsia="en-US"/>
        </w:rPr>
        <w:t>na</w:t>
      </w:r>
      <w:proofErr w:type="spellEnd"/>
      <w:r w:rsidRPr="00786B8D">
        <w:rPr>
          <w:strike/>
          <w:szCs w:val="24"/>
          <w:lang w:eastAsia="en-US"/>
        </w:rPr>
        <w:t xml:space="preserve"> žiadosť ustanovených orgánov členských štátov</w:t>
      </w:r>
      <w:r w:rsidRPr="00786B8D">
        <w:rPr>
          <w:szCs w:val="24"/>
          <w:lang w:eastAsia="en-US"/>
        </w:rPr>
        <w:t>;</w:t>
      </w:r>
      <w:r w:rsidRPr="00786B8D">
        <w:rPr>
          <w:b/>
          <w:szCs w:val="24"/>
          <w:lang w:eastAsia="en-US"/>
        </w:rPr>
        <w:t xml:space="preserve"> [PN 57]</w:t>
      </w:r>
    </w:p>
    <w:p w:rsidR="00793F19" w:rsidRPr="00786B8D" w:rsidRDefault="00DB3770">
      <w:pPr>
        <w:spacing w:before="120" w:after="120" w:line="360" w:lineRule="auto"/>
        <w:ind w:left="1416" w:hanging="566"/>
        <w:rPr>
          <w:b/>
          <w:szCs w:val="24"/>
          <w:lang w:eastAsia="en-US"/>
        </w:rPr>
      </w:pPr>
      <w:r w:rsidRPr="00786B8D">
        <w:rPr>
          <w:szCs w:val="24"/>
          <w:lang w:eastAsia="en-US"/>
        </w:rPr>
        <w:t>b)</w:t>
      </w:r>
      <w:r w:rsidRPr="00786B8D">
        <w:rPr>
          <w:szCs w:val="24"/>
          <w:lang w:eastAsia="en-US"/>
        </w:rPr>
        <w:tab/>
        <w:t xml:space="preserve">ak </w:t>
      </w:r>
      <w:proofErr w:type="spellStart"/>
      <w:r w:rsidRPr="00786B8D">
        <w:rPr>
          <w:szCs w:val="24"/>
          <w:lang w:eastAsia="en-US"/>
        </w:rPr>
        <w:t>detergent</w:t>
      </w:r>
      <w:proofErr w:type="spellEnd"/>
      <w:r w:rsidRPr="00786B8D">
        <w:rPr>
          <w:szCs w:val="24"/>
          <w:lang w:eastAsia="en-US"/>
        </w:rPr>
        <w:t xml:space="preserve">, v súvislosti s ktorým sa zoznam už </w:t>
      </w:r>
      <w:proofErr w:type="spellStart"/>
      <w:r w:rsidRPr="00786B8D">
        <w:rPr>
          <w:strike/>
          <w:szCs w:val="24"/>
          <w:lang w:eastAsia="en-US"/>
        </w:rPr>
        <w:t>požadoval</w:t>
      </w:r>
      <w:r w:rsidRPr="00786B8D">
        <w:rPr>
          <w:b/>
          <w:i/>
          <w:szCs w:val="24"/>
          <w:lang w:eastAsia="en-US"/>
        </w:rPr>
        <w:t>poskytoval</w:t>
      </w:r>
      <w:proofErr w:type="spellEnd"/>
      <w:r w:rsidRPr="00786B8D">
        <w:rPr>
          <w:szCs w:val="24"/>
          <w:lang w:eastAsia="en-US"/>
        </w:rPr>
        <w:t>, už nezodpovedá informáciám uvedeným v tomto zozname.</w:t>
      </w:r>
      <w:r w:rsidRPr="00786B8D">
        <w:rPr>
          <w:b/>
          <w:szCs w:val="24"/>
          <w:lang w:eastAsia="en-US"/>
        </w:rPr>
        <w:t xml:space="preserve"> [PN 58]</w:t>
      </w:r>
    </w:p>
    <w:p w:rsidR="00793F19" w:rsidRPr="00786B8D" w:rsidRDefault="00DB3770">
      <w:pPr>
        <w:spacing w:before="120" w:after="120" w:line="360" w:lineRule="auto"/>
        <w:ind w:left="850"/>
        <w:rPr>
          <w:szCs w:val="24"/>
          <w:lang w:eastAsia="en-US"/>
        </w:rPr>
      </w:pPr>
      <w:r w:rsidRPr="00786B8D">
        <w:rPr>
          <w:szCs w:val="24"/>
          <w:lang w:eastAsia="en-US"/>
        </w:rPr>
        <w:t xml:space="preserve">Ustanovený orgán uvedený v prvom </w:t>
      </w:r>
      <w:proofErr w:type="spellStart"/>
      <w:r w:rsidRPr="00786B8D">
        <w:rPr>
          <w:szCs w:val="24"/>
          <w:lang w:eastAsia="en-US"/>
        </w:rPr>
        <w:t>pododseku</w:t>
      </w:r>
      <w:proofErr w:type="spellEnd"/>
      <w:r w:rsidRPr="00786B8D">
        <w:rPr>
          <w:szCs w:val="24"/>
          <w:lang w:eastAsia="en-US"/>
        </w:rPr>
        <w:t xml:space="preserve"> a zdravotnícky personál, ktorému sa poskytli informácie obsiahnuté v zozname, zachováva dôvernosť a používa ich len na lekárske účely.</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7.</w:t>
      </w:r>
      <w:r w:rsidRPr="00786B8D">
        <w:rPr>
          <w:szCs w:val="24"/>
          <w:lang w:eastAsia="en-US"/>
        </w:rPr>
        <w:tab/>
        <w:t xml:space="preserve">Výrobcovia, ktorí sa domnievajú alebo majú dôvod sa nazdávať, že </w:t>
      </w:r>
      <w:proofErr w:type="spellStart"/>
      <w:r w:rsidRPr="00786B8D">
        <w:rPr>
          <w:szCs w:val="24"/>
          <w:lang w:eastAsia="en-US"/>
        </w:rPr>
        <w:t>detergent</w:t>
      </w:r>
      <w:proofErr w:type="spellEnd"/>
      <w:r w:rsidRPr="00786B8D">
        <w:rPr>
          <w:szCs w:val="24"/>
          <w:lang w:eastAsia="en-US"/>
        </w:rPr>
        <w:t xml:space="preserve"> alebo povrchovo aktívna látka, ktoré uviedli na trh, nie sú v súlade s týmto nariadením, bezodkladne prijmú nápravné opatrenia potrebné na zabezpečenie súladu tohto </w:t>
      </w:r>
      <w:proofErr w:type="spellStart"/>
      <w:r w:rsidRPr="00786B8D">
        <w:rPr>
          <w:szCs w:val="24"/>
          <w:lang w:eastAsia="en-US"/>
        </w:rPr>
        <w:t>detergentu</w:t>
      </w:r>
      <w:proofErr w:type="spellEnd"/>
      <w:r w:rsidRPr="00786B8D">
        <w:rPr>
          <w:szCs w:val="24"/>
          <w:lang w:eastAsia="en-US"/>
        </w:rPr>
        <w:t xml:space="preserve"> alebo povrchovo aktívnej látky, či prípadne na ich stiahnutie alebo spätné prevzatie. Okrem toho, ak sa výrobcovia domnievajú alebo majú dôvod sa nazdávať, že </w:t>
      </w:r>
      <w:proofErr w:type="spellStart"/>
      <w:r w:rsidRPr="00786B8D">
        <w:rPr>
          <w:szCs w:val="24"/>
          <w:lang w:eastAsia="en-US"/>
        </w:rPr>
        <w:t>detergent</w:t>
      </w:r>
      <w:proofErr w:type="spellEnd"/>
      <w:r w:rsidRPr="00786B8D">
        <w:rPr>
          <w:szCs w:val="24"/>
          <w:lang w:eastAsia="en-US"/>
        </w:rPr>
        <w:t xml:space="preserve"> alebo povrchovo aktívna látka, ktoré uviedli na trh, predstavujú riziko pre zdravie alebo životné prostredie, bezodkladne o tom informujú príslušné vnútroštátne orgány členských štátov, v ktorých </w:t>
      </w:r>
      <w:proofErr w:type="spellStart"/>
      <w:r w:rsidRPr="00786B8D">
        <w:rPr>
          <w:szCs w:val="24"/>
          <w:lang w:eastAsia="en-US"/>
        </w:rPr>
        <w:t>detergent</w:t>
      </w:r>
      <w:proofErr w:type="spellEnd"/>
      <w:r w:rsidRPr="00786B8D">
        <w:rPr>
          <w:szCs w:val="24"/>
          <w:lang w:eastAsia="en-US"/>
        </w:rPr>
        <w:t xml:space="preserve"> alebo povrchovo aktívnu látku sprístupnili na trhu, pričom uvedú podrobnosti najmä o akomkoľvek nesúlade a o všetkých prijatých nápravných opatreniach.</w:t>
      </w:r>
      <w:r w:rsidRPr="00786B8D">
        <w:rPr>
          <w:b/>
          <w:i/>
          <w:szCs w:val="24"/>
          <w:lang w:eastAsia="en-US"/>
        </w:rPr>
        <w:t xml:space="preserve"> </w:t>
      </w:r>
      <w:r w:rsidRPr="00786B8D">
        <w:rPr>
          <w:b/>
          <w:szCs w:val="24"/>
          <w:lang w:eastAsia="en-US"/>
        </w:rPr>
        <w:t xml:space="preserve">[PN 59 </w:t>
      </w:r>
      <w:r w:rsidRPr="00786B8D">
        <w:rPr>
          <w:b/>
          <w:i/>
          <w:szCs w:val="24"/>
          <w:lang w:eastAsia="en-US"/>
        </w:rPr>
        <w:t>Netýka sa slovenského znenia</w:t>
      </w:r>
      <w:r w:rsidRPr="00786B8D">
        <w:rPr>
          <w:b/>
          <w:szCs w:val="24"/>
          <w:lang w:eastAsia="en-US"/>
        </w:rPr>
        <w:t>]</w:t>
      </w:r>
    </w:p>
    <w:p w:rsidR="00793F19" w:rsidRPr="00786B8D" w:rsidRDefault="00DB3770">
      <w:pPr>
        <w:spacing w:before="120" w:after="120" w:line="360" w:lineRule="auto"/>
        <w:ind w:left="850" w:hanging="850"/>
        <w:rPr>
          <w:b/>
          <w:szCs w:val="24"/>
          <w:lang w:eastAsia="en-US"/>
        </w:rPr>
      </w:pPr>
      <w:r w:rsidRPr="00786B8D">
        <w:rPr>
          <w:b/>
          <w:i/>
          <w:szCs w:val="24"/>
          <w:lang w:eastAsia="en-US"/>
        </w:rPr>
        <w:t>7a.</w:t>
      </w:r>
      <w:r w:rsidRPr="00786B8D">
        <w:rPr>
          <w:szCs w:val="24"/>
          <w:lang w:eastAsia="en-US"/>
        </w:rPr>
        <w:tab/>
      </w:r>
      <w:r w:rsidRPr="00786B8D">
        <w:rPr>
          <w:b/>
          <w:i/>
          <w:szCs w:val="24"/>
          <w:lang w:eastAsia="en-US"/>
        </w:rPr>
        <w:t>Výrobcovia na požiadanie poskytnú včas všetkým príslušným hospodárskym subjektom vrátane distribútorov, dovozcov a splnomocnených zástupcov v dotknutom dodávateľskom reťazci relevantné informácie o akomkoľvek probléme so súladom alebo riziku pre zdravie alebo životné prostredie, ktoré zistili v súvislosti so svojím výrobkom, a o každom následnom nápravnom opatrení, spätnom prevzatí alebo stiahnutí z trhu.</w:t>
      </w:r>
      <w:r w:rsidRPr="00786B8D">
        <w:rPr>
          <w:b/>
          <w:szCs w:val="24"/>
          <w:lang w:eastAsia="en-US"/>
        </w:rPr>
        <w:t xml:space="preserve"> [PN 60]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8.</w:t>
      </w:r>
      <w:r w:rsidRPr="00786B8D">
        <w:rPr>
          <w:szCs w:val="24"/>
          <w:lang w:eastAsia="en-US"/>
        </w:rPr>
        <w:tab/>
        <w:t>Výrobcovia poskytnú príslušnému vnútroštátnemu orgánu na základe jeho odôvodnenej žiadosti všetky informácie a dokumentáciu</w:t>
      </w:r>
      <w:r w:rsidRPr="00786B8D">
        <w:rPr>
          <w:strike/>
          <w:szCs w:val="24"/>
          <w:lang w:eastAsia="en-US"/>
        </w:rPr>
        <w:t>,</w:t>
      </w:r>
      <w:r w:rsidRPr="00786B8D">
        <w:rPr>
          <w:b/>
          <w:i/>
          <w:szCs w:val="24"/>
          <w:lang w:eastAsia="en-US"/>
        </w:rPr>
        <w:t xml:space="preserve"> a na požiadanie</w:t>
      </w:r>
      <w:r w:rsidRPr="00786B8D">
        <w:rPr>
          <w:szCs w:val="24"/>
          <w:lang w:eastAsia="en-US"/>
        </w:rPr>
        <w:t xml:space="preserve"> v papierovej</w:t>
      </w:r>
      <w:r w:rsidRPr="00786B8D">
        <w:rPr>
          <w:strike/>
          <w:szCs w:val="24"/>
          <w:lang w:eastAsia="en-US"/>
        </w:rPr>
        <w:t xml:space="preserve"> alebo elektronickej</w:t>
      </w:r>
      <w:r w:rsidRPr="00786B8D">
        <w:rPr>
          <w:szCs w:val="24"/>
          <w:lang w:eastAsia="en-US"/>
        </w:rPr>
        <w:t xml:space="preserve"> forme, ktoré sú potrebné na preukázanie súladu </w:t>
      </w:r>
      <w:proofErr w:type="spellStart"/>
      <w:r w:rsidRPr="00786B8D">
        <w:rPr>
          <w:szCs w:val="24"/>
          <w:lang w:eastAsia="en-US"/>
        </w:rPr>
        <w:t>detergentu</w:t>
      </w:r>
      <w:proofErr w:type="spellEnd"/>
      <w:r w:rsidRPr="00786B8D">
        <w:rPr>
          <w:szCs w:val="24"/>
          <w:lang w:eastAsia="en-US"/>
        </w:rPr>
        <w:t xml:space="preserve"> alebo povrchovo aktívnej látky s týmto nariadením, a to v jazyku, ktorý je pre tento orgán ľahko zrozumiteľný</w:t>
      </w:r>
      <w:r w:rsidRPr="00786B8D">
        <w:rPr>
          <w:b/>
          <w:i/>
          <w:szCs w:val="24"/>
          <w:lang w:eastAsia="en-US"/>
        </w:rPr>
        <w:t>. Príslušné informácie a dokumentácia sa poskytnú do 20 pracovných dní od prijatia žiadosti</w:t>
      </w:r>
      <w:r w:rsidRPr="00786B8D">
        <w:rPr>
          <w:szCs w:val="24"/>
          <w:lang w:eastAsia="en-US"/>
        </w:rPr>
        <w:t xml:space="preserve">. Na žiadosť uvedeného orgánu s ním výrobcovia spolupracujú v súvislosti s každým opatrením prijatým s cieľom odstrániť riziká, ktoré predstavuje </w:t>
      </w:r>
      <w:proofErr w:type="spellStart"/>
      <w:r w:rsidRPr="00786B8D">
        <w:rPr>
          <w:szCs w:val="24"/>
          <w:lang w:eastAsia="en-US"/>
        </w:rPr>
        <w:t>detergent</w:t>
      </w:r>
      <w:proofErr w:type="spellEnd"/>
      <w:r w:rsidRPr="00786B8D">
        <w:rPr>
          <w:szCs w:val="24"/>
          <w:lang w:eastAsia="en-US"/>
        </w:rPr>
        <w:t xml:space="preserve"> alebo povrchovo aktívna látka, ktoré uviedli na trh.</w:t>
      </w:r>
      <w:r w:rsidRPr="00786B8D">
        <w:rPr>
          <w:b/>
          <w:szCs w:val="24"/>
          <w:lang w:eastAsia="en-US"/>
        </w:rPr>
        <w:t xml:space="preserve"> [PN 61]</w:t>
      </w:r>
    </w:p>
    <w:p w:rsidR="00793F19" w:rsidRPr="00786B8D" w:rsidRDefault="00DB3770">
      <w:pPr>
        <w:spacing w:before="120" w:after="120" w:line="360" w:lineRule="auto"/>
        <w:ind w:left="850" w:hanging="850"/>
        <w:rPr>
          <w:b/>
          <w:szCs w:val="24"/>
          <w:lang w:eastAsia="en-US"/>
        </w:rPr>
      </w:pPr>
      <w:r w:rsidRPr="00786B8D">
        <w:rPr>
          <w:b/>
          <w:i/>
          <w:szCs w:val="24"/>
          <w:lang w:eastAsia="en-US"/>
        </w:rPr>
        <w:t>8a.</w:t>
      </w:r>
      <w:r w:rsidRPr="00786B8D">
        <w:rPr>
          <w:szCs w:val="24"/>
          <w:lang w:eastAsia="en-US"/>
        </w:rPr>
        <w:tab/>
      </w:r>
      <w:r w:rsidRPr="00786B8D">
        <w:rPr>
          <w:b/>
          <w:i/>
          <w:szCs w:val="24"/>
          <w:lang w:eastAsia="en-US"/>
        </w:rPr>
        <w:t>Výrobcovia na svojich webových sídlach zverejnia svoje komunikačné kanály, ako napríklad telefónne číslo, e-mailovú adresu alebo vyhradenú časť svojho webového sídla, pričom zohľadnia potreby prístupnosti pre osoby so zdravotným postihnutím, a koncovým používateľom umožnia podávať sťažnosti alebo vyjadrovať obavy týkajúce sa prípadného nesúladu výrobkov alebo problémov s bezpečnosťou výrobkov.</w:t>
      </w:r>
      <w:r w:rsidRPr="00786B8D">
        <w:rPr>
          <w:b/>
          <w:szCs w:val="24"/>
          <w:lang w:eastAsia="en-US"/>
        </w:rPr>
        <w:t xml:space="preserve"> [PN 62]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8</w:t>
      </w:r>
      <w:r w:rsidRPr="00786B8D">
        <w:rPr>
          <w:szCs w:val="24"/>
          <w:lang w:eastAsia="en-US"/>
        </w:rPr>
        <w:br/>
        <w:t>Splnomocnený zástupca</w:t>
      </w:r>
    </w:p>
    <w:p w:rsidR="00793F19" w:rsidRPr="00786B8D" w:rsidRDefault="00DB3770">
      <w:pPr>
        <w:spacing w:before="120" w:after="120" w:line="360" w:lineRule="auto"/>
        <w:ind w:left="850" w:hanging="850"/>
        <w:rPr>
          <w:b/>
          <w:szCs w:val="24"/>
          <w:lang w:eastAsia="en-US"/>
        </w:rPr>
      </w:pPr>
      <w:r w:rsidRPr="00786B8D">
        <w:rPr>
          <w:szCs w:val="24"/>
          <w:lang w:eastAsia="en-US"/>
        </w:rPr>
        <w:t>1.</w:t>
      </w:r>
      <w:r w:rsidRPr="00786B8D">
        <w:rPr>
          <w:szCs w:val="24"/>
          <w:lang w:eastAsia="en-US"/>
        </w:rPr>
        <w:tab/>
        <w:t>Výrobcovia môžu písomným splnomocnením určiť splnomocneného zástupcu.</w:t>
      </w:r>
      <w:r w:rsidRPr="00786B8D">
        <w:rPr>
          <w:b/>
          <w:i/>
          <w:szCs w:val="24"/>
          <w:lang w:eastAsia="en-US"/>
        </w:rPr>
        <w:t xml:space="preserve"> Mandát splnomocneného zástupcu je platný, len ak ho splnomocnený zástupca písomne akceptuje.</w:t>
      </w:r>
      <w:r w:rsidRPr="00786B8D">
        <w:rPr>
          <w:b/>
          <w:szCs w:val="24"/>
          <w:lang w:eastAsia="en-US"/>
        </w:rPr>
        <w:t xml:space="preserve"> [PN 63]</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Ak výrobca nie je usadený v Únii, </w:t>
      </w:r>
      <w:proofErr w:type="spellStart"/>
      <w:r w:rsidRPr="00786B8D">
        <w:rPr>
          <w:szCs w:val="24"/>
          <w:lang w:eastAsia="en-US"/>
        </w:rPr>
        <w:t>detergent</w:t>
      </w:r>
      <w:proofErr w:type="spellEnd"/>
      <w:r w:rsidRPr="00786B8D">
        <w:rPr>
          <w:szCs w:val="24"/>
          <w:lang w:eastAsia="en-US"/>
        </w:rPr>
        <w:t xml:space="preserve"> alebo povrchovo aktívna látka sa môžu uviesť na trh Únie len vtedy, ak výrobca písomným splnomocnením určí splnomocneného zástupcu.</w:t>
      </w:r>
    </w:p>
    <w:p w:rsidR="00793F19" w:rsidRPr="00786B8D" w:rsidRDefault="00DB3770">
      <w:pPr>
        <w:spacing w:before="120" w:after="120" w:line="360" w:lineRule="auto"/>
        <w:ind w:left="850" w:hanging="850"/>
        <w:rPr>
          <w:b/>
          <w:szCs w:val="24"/>
          <w:lang w:eastAsia="en-US"/>
        </w:rPr>
      </w:pPr>
      <w:r w:rsidRPr="00786B8D">
        <w:rPr>
          <w:b/>
          <w:i/>
          <w:szCs w:val="24"/>
          <w:lang w:eastAsia="en-US"/>
        </w:rPr>
        <w:t>2a.</w:t>
      </w:r>
      <w:r w:rsidRPr="00786B8D">
        <w:rPr>
          <w:szCs w:val="24"/>
          <w:lang w:eastAsia="en-US"/>
        </w:rPr>
        <w:tab/>
      </w:r>
      <w:r w:rsidRPr="00786B8D">
        <w:rPr>
          <w:b/>
          <w:i/>
          <w:szCs w:val="24"/>
          <w:lang w:eastAsia="en-US"/>
        </w:rPr>
        <w:t>Výrobcovia so sídlom mimo Únie oznámia príslušným vnútroštátnym orgánom poštovú adresu a e-mailovú adresu svojho splnomocneného zástupcu.</w:t>
      </w:r>
      <w:r w:rsidRPr="00786B8D">
        <w:rPr>
          <w:b/>
          <w:szCs w:val="24"/>
          <w:lang w:eastAsia="en-US"/>
        </w:rPr>
        <w:t xml:space="preserve"> [PN 64]</w:t>
      </w:r>
    </w:p>
    <w:p w:rsidR="00793F19" w:rsidRPr="00786B8D" w:rsidRDefault="00DB3770">
      <w:pPr>
        <w:spacing w:before="120" w:after="120" w:line="360" w:lineRule="auto"/>
        <w:ind w:left="850" w:hanging="850"/>
        <w:rPr>
          <w:b/>
          <w:szCs w:val="24"/>
          <w:lang w:eastAsia="en-US"/>
        </w:rPr>
      </w:pPr>
      <w:r w:rsidRPr="00786B8D">
        <w:rPr>
          <w:szCs w:val="24"/>
          <w:lang w:eastAsia="en-US"/>
        </w:rPr>
        <w:t>3.</w:t>
      </w:r>
      <w:r w:rsidRPr="00786B8D">
        <w:rPr>
          <w:szCs w:val="24"/>
          <w:lang w:eastAsia="en-US"/>
        </w:rPr>
        <w:tab/>
        <w:t xml:space="preserve">Splnomocnený zástupca vykonáva úlohy, ktorými ho v uvedenom splnomocnení poveril výrobca. Splnomocnený zástupca </w:t>
      </w:r>
      <w:r w:rsidRPr="00786B8D">
        <w:rPr>
          <w:b/>
          <w:i/>
          <w:szCs w:val="24"/>
          <w:lang w:eastAsia="en-US"/>
        </w:rPr>
        <w:t xml:space="preserve">musí mať primerané prostriedky na plnenie úloh uvedených v splnomocnení. Splnomocnený zástupca </w:t>
      </w:r>
      <w:r w:rsidRPr="00786B8D">
        <w:rPr>
          <w:szCs w:val="24"/>
          <w:lang w:eastAsia="en-US"/>
        </w:rPr>
        <w:t>na požiadanie poskytne kópiu uvedeného splnomocnenia príslušnému orgánu.</w:t>
      </w:r>
      <w:r w:rsidRPr="00786B8D">
        <w:rPr>
          <w:b/>
          <w:szCs w:val="24"/>
          <w:lang w:eastAsia="en-US"/>
        </w:rPr>
        <w:t xml:space="preserve"> [PN 65]</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Splnomocnenie umožňuje splnomocnenému zástupcovi vykonávať prinajmenšom tieto úlohy:</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overiť, či bol pas výrobku zhotovený v súlade s článkom 7 ods. 2 písm. a), či bola vypracovaná technická dokumentácia a či výrobca vykonal postup posudzovania zhody v súlade s článkom 7 ods. 2;</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 xml:space="preserve">uchovávať pas výrobku a technickú dokumentáciu pre potreby vnútroštátnych orgánov dohľadu nad trhom počas desiatich rokov od uvedenia </w:t>
      </w:r>
      <w:proofErr w:type="spellStart"/>
      <w:r w:rsidRPr="00786B8D">
        <w:rPr>
          <w:szCs w:val="24"/>
          <w:lang w:eastAsia="en-US"/>
        </w:rPr>
        <w:t>detergentu</w:t>
      </w:r>
      <w:proofErr w:type="spellEnd"/>
      <w:r w:rsidRPr="00786B8D">
        <w:rPr>
          <w:szCs w:val="24"/>
          <w:lang w:eastAsia="en-US"/>
        </w:rPr>
        <w:t xml:space="preserve"> alebo povrchovo aktívnej látky, na ktoré sa vzťahujú uvedené dokumenty, na trh;</w:t>
      </w:r>
    </w:p>
    <w:p w:rsidR="00793F19" w:rsidRPr="00786B8D" w:rsidRDefault="00DB3770">
      <w:pPr>
        <w:spacing w:before="120" w:after="120" w:line="360" w:lineRule="auto"/>
        <w:ind w:left="1416" w:hanging="566"/>
        <w:rPr>
          <w:b/>
          <w:szCs w:val="24"/>
          <w:lang w:eastAsia="en-US"/>
        </w:rPr>
      </w:pPr>
      <w:r w:rsidRPr="00786B8D">
        <w:rPr>
          <w:szCs w:val="24"/>
          <w:lang w:eastAsia="en-US"/>
        </w:rPr>
        <w:t>c)</w:t>
      </w:r>
      <w:r w:rsidRPr="00786B8D">
        <w:rPr>
          <w:szCs w:val="24"/>
          <w:lang w:eastAsia="en-US"/>
        </w:rPr>
        <w:tab/>
        <w:t xml:space="preserve">poskytnúť príslušnému vnútroštátnemu orgánu dohľadu na základe jeho odôvodnenej žiadosti všetky informácie a dokumentáciu, ktoré sú potrebné na preukázanie súladu </w:t>
      </w:r>
      <w:proofErr w:type="spellStart"/>
      <w:r w:rsidRPr="00786B8D">
        <w:rPr>
          <w:szCs w:val="24"/>
          <w:lang w:eastAsia="en-US"/>
        </w:rPr>
        <w:t>detergentu</w:t>
      </w:r>
      <w:proofErr w:type="spellEnd"/>
      <w:r w:rsidRPr="00786B8D">
        <w:rPr>
          <w:szCs w:val="24"/>
          <w:lang w:eastAsia="en-US"/>
        </w:rPr>
        <w:t xml:space="preserve"> alebo povrchovo aktívnej látky s požiadavkami stanovenými v tomto nariadení</w:t>
      </w:r>
      <w:r w:rsidRPr="00786B8D">
        <w:rPr>
          <w:b/>
          <w:i/>
          <w:szCs w:val="24"/>
          <w:lang w:eastAsia="en-US"/>
        </w:rPr>
        <w:t xml:space="preserve"> do 20 pracovných dní od prijatia žiadosti, a to v jazyku, ktorý je pre tento orgán ľahko zrozumiteľný</w:t>
      </w:r>
      <w:r w:rsidRPr="00786B8D">
        <w:rPr>
          <w:szCs w:val="24"/>
          <w:lang w:eastAsia="en-US"/>
        </w:rPr>
        <w:t>;</w:t>
      </w:r>
      <w:r w:rsidRPr="00786B8D">
        <w:rPr>
          <w:b/>
          <w:szCs w:val="24"/>
          <w:lang w:eastAsia="en-US"/>
        </w:rPr>
        <w:t xml:space="preserve"> [PN 66]</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 xml:space="preserve">spolupracovať s príslušnými vnútroštátnymi orgánmi na ich žiadosť v súvislosti s každým opatrením prijatým s cieľom odstrániť riziká, ktoré predstavuje </w:t>
      </w:r>
      <w:proofErr w:type="spellStart"/>
      <w:r w:rsidRPr="00786B8D">
        <w:rPr>
          <w:szCs w:val="24"/>
          <w:lang w:eastAsia="en-US"/>
        </w:rPr>
        <w:t>detergent</w:t>
      </w:r>
      <w:proofErr w:type="spellEnd"/>
      <w:r w:rsidRPr="00786B8D">
        <w:rPr>
          <w:szCs w:val="24"/>
          <w:lang w:eastAsia="en-US"/>
        </w:rPr>
        <w:t xml:space="preserve"> alebo povrchovo aktívna látka, na ktoré sa vzťahuje splnomocnenie splnomocneného zástupcu;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b/>
          <w:szCs w:val="24"/>
          <w:lang w:eastAsia="en-US"/>
        </w:rPr>
      </w:pPr>
      <w:r w:rsidRPr="00786B8D">
        <w:rPr>
          <w:szCs w:val="24"/>
          <w:lang w:eastAsia="en-US"/>
        </w:rPr>
        <w:lastRenderedPageBreak/>
        <w:t>e)</w:t>
      </w:r>
      <w:r w:rsidRPr="00786B8D">
        <w:rPr>
          <w:szCs w:val="24"/>
          <w:lang w:eastAsia="en-US"/>
        </w:rPr>
        <w:tab/>
        <w:t>vypovedať splnomocnenie, ak výrobca nedodržiava povinnosti výrobcu podľa tohto nariadenia</w:t>
      </w:r>
      <w:r w:rsidRPr="00786B8D">
        <w:rPr>
          <w:strike/>
          <w:szCs w:val="24"/>
          <w:lang w:eastAsia="en-US"/>
        </w:rPr>
        <w:t>.</w:t>
      </w:r>
      <w:r w:rsidRPr="00786B8D">
        <w:rPr>
          <w:b/>
          <w:i/>
          <w:szCs w:val="24"/>
          <w:lang w:eastAsia="en-US"/>
        </w:rPr>
        <w:t>, a do 20 pracovných dní informovať o vypovedaní splnomocnenia orgán dohľadu nad trhom v členskom štáte, v ktorom je výrobca usadený;</w:t>
      </w:r>
      <w:r w:rsidRPr="00786B8D">
        <w:rPr>
          <w:b/>
          <w:szCs w:val="24"/>
          <w:lang w:eastAsia="en-US"/>
        </w:rPr>
        <w:t xml:space="preserve"> [PN 67]</w:t>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t>ea</w:t>
      </w:r>
      <w:proofErr w:type="spellEnd"/>
      <w:r w:rsidRPr="00786B8D">
        <w:rPr>
          <w:b/>
          <w:i/>
          <w:szCs w:val="24"/>
          <w:lang w:eastAsia="en-US"/>
        </w:rPr>
        <w:t>)</w:t>
      </w:r>
      <w:r w:rsidRPr="00786B8D">
        <w:rPr>
          <w:szCs w:val="24"/>
          <w:lang w:eastAsia="en-US"/>
        </w:rPr>
        <w:tab/>
      </w:r>
      <w:r w:rsidRPr="00786B8D">
        <w:rPr>
          <w:b/>
          <w:i/>
          <w:szCs w:val="24"/>
          <w:lang w:eastAsia="en-US"/>
        </w:rPr>
        <w:t xml:space="preserve">ak sa splnomocnený zástupca domnieva alebo má dôvod domnievať sa, že </w:t>
      </w:r>
      <w:proofErr w:type="spellStart"/>
      <w:r w:rsidRPr="00786B8D">
        <w:rPr>
          <w:b/>
          <w:i/>
          <w:szCs w:val="24"/>
          <w:lang w:eastAsia="en-US"/>
        </w:rPr>
        <w:t>detergent</w:t>
      </w:r>
      <w:proofErr w:type="spellEnd"/>
      <w:r w:rsidRPr="00786B8D">
        <w:rPr>
          <w:b/>
          <w:i/>
          <w:szCs w:val="24"/>
          <w:lang w:eastAsia="en-US"/>
        </w:rPr>
        <w:t xml:space="preserve"> alebo povrchovo aktívna látka predstavujú riziko pre zdravie alebo životné prostredie, informovať o tom výrobcu</w:t>
      </w:r>
      <w:r w:rsidR="00946669" w:rsidRPr="00786B8D">
        <w:rPr>
          <w:b/>
          <w:i/>
          <w:szCs w:val="24"/>
          <w:lang w:eastAsia="en-US"/>
        </w:rPr>
        <w:t>.</w:t>
      </w:r>
      <w:r w:rsidRPr="00786B8D">
        <w:rPr>
          <w:b/>
          <w:szCs w:val="24"/>
          <w:lang w:eastAsia="en-US"/>
        </w:rPr>
        <w:t xml:space="preserve"> [PN 68]</w:t>
      </w:r>
    </w:p>
    <w:p w:rsidR="00793F19" w:rsidRPr="00786B8D" w:rsidRDefault="00DB3770">
      <w:pPr>
        <w:spacing w:before="120" w:after="120" w:line="360" w:lineRule="auto"/>
        <w:ind w:left="850" w:hanging="850"/>
        <w:rPr>
          <w:b/>
          <w:szCs w:val="24"/>
          <w:lang w:eastAsia="en-US"/>
        </w:rPr>
      </w:pPr>
      <w:r w:rsidRPr="00786B8D">
        <w:rPr>
          <w:b/>
          <w:i/>
          <w:szCs w:val="24"/>
          <w:lang w:eastAsia="en-US"/>
        </w:rPr>
        <w:t>3a.</w:t>
      </w:r>
      <w:r w:rsidRPr="00786B8D">
        <w:rPr>
          <w:szCs w:val="24"/>
          <w:lang w:eastAsia="en-US"/>
        </w:rPr>
        <w:tab/>
      </w:r>
      <w:r w:rsidR="00946669" w:rsidRPr="00786B8D">
        <w:rPr>
          <w:b/>
          <w:i/>
        </w:rPr>
        <w:t>Pri zmene splnomocneného zástupcu sa podrobné opatrenia súvisiace s touto zmenou stanovia v splnomocnení v súlade s odsekmi 1, 2 a 3.</w:t>
      </w:r>
      <w:r w:rsidRPr="00786B8D">
        <w:rPr>
          <w:b/>
          <w:i/>
          <w:szCs w:val="24"/>
          <w:lang w:eastAsia="en-US"/>
        </w:rPr>
        <w:t xml:space="preserve"> </w:t>
      </w:r>
      <w:r w:rsidRPr="00786B8D">
        <w:rPr>
          <w:b/>
          <w:szCs w:val="24"/>
          <w:lang w:eastAsia="en-US"/>
        </w:rPr>
        <w:t>[PN 69]</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Povinnosti stanovené v článku 7 ods. 1 a povinnosť vypracovať technickú dokumentáciu uvedenú v článku 7 ods. 2 nesmú byť súčasťou splnomocnenia splnomocneného zástupcu.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9</w:t>
      </w:r>
      <w:r w:rsidRPr="00786B8D">
        <w:rPr>
          <w:szCs w:val="24"/>
          <w:lang w:eastAsia="en-US"/>
        </w:rPr>
        <w:br/>
        <w:t>Povinnosti dovozcov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Dovozcovia uvádzajú na trh iba </w:t>
      </w:r>
      <w:proofErr w:type="spellStart"/>
      <w:r w:rsidRPr="00786B8D">
        <w:rPr>
          <w:szCs w:val="24"/>
          <w:lang w:eastAsia="en-US"/>
        </w:rPr>
        <w:t>detergenty</w:t>
      </w:r>
      <w:proofErr w:type="spellEnd"/>
      <w:r w:rsidRPr="00786B8D">
        <w:rPr>
          <w:szCs w:val="24"/>
          <w:lang w:eastAsia="en-US"/>
        </w:rPr>
        <w:t xml:space="preserve"> alebo povrchovo aktívne látky, ktoré sú v súlade s príslušnými požiadavkami.</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Pred uvedením </w:t>
      </w:r>
      <w:proofErr w:type="spellStart"/>
      <w:r w:rsidRPr="00786B8D">
        <w:rPr>
          <w:szCs w:val="24"/>
          <w:lang w:eastAsia="en-US"/>
        </w:rPr>
        <w:t>detergentu</w:t>
      </w:r>
      <w:proofErr w:type="spellEnd"/>
      <w:r w:rsidRPr="00786B8D">
        <w:rPr>
          <w:szCs w:val="24"/>
          <w:lang w:eastAsia="en-US"/>
        </w:rPr>
        <w:t xml:space="preserve"> alebo povrchovo aktívnej látky na trh dovozcovia zabezpečia, aby:</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výrobca vykonal postup posudzovania zhody a vypracoval technickú dokumentáciu uvedenú v článku 7 ods. 2;</w:t>
      </w:r>
    </w:p>
    <w:p w:rsidR="00793F19" w:rsidRPr="00786B8D" w:rsidRDefault="00DB3770">
      <w:pPr>
        <w:spacing w:before="120" w:after="120" w:line="360" w:lineRule="auto"/>
        <w:ind w:left="1416" w:hanging="566"/>
        <w:rPr>
          <w:b/>
          <w:szCs w:val="24"/>
          <w:lang w:eastAsia="en-US"/>
        </w:rPr>
      </w:pPr>
      <w:r w:rsidRPr="00786B8D">
        <w:rPr>
          <w:strike/>
          <w:szCs w:val="24"/>
          <w:lang w:eastAsia="en-US"/>
        </w:rPr>
        <w:t>b)</w:t>
      </w:r>
      <w:r w:rsidRPr="00786B8D">
        <w:rPr>
          <w:szCs w:val="24"/>
          <w:lang w:eastAsia="en-US"/>
        </w:rPr>
        <w:tab/>
      </w:r>
      <w:r w:rsidRPr="00786B8D">
        <w:rPr>
          <w:strike/>
          <w:szCs w:val="24"/>
          <w:lang w:eastAsia="en-US"/>
        </w:rPr>
        <w:t xml:space="preserve">sa na </w:t>
      </w:r>
      <w:proofErr w:type="spellStart"/>
      <w:r w:rsidRPr="00786B8D">
        <w:rPr>
          <w:strike/>
          <w:szCs w:val="24"/>
          <w:lang w:eastAsia="en-US"/>
        </w:rPr>
        <w:t>detergente</w:t>
      </w:r>
      <w:proofErr w:type="spellEnd"/>
      <w:r w:rsidRPr="00786B8D">
        <w:rPr>
          <w:strike/>
          <w:szCs w:val="24"/>
          <w:lang w:eastAsia="en-US"/>
        </w:rPr>
        <w:t xml:space="preserve"> uvádzalo označenie CE uvedené v článku 14;</w:t>
      </w:r>
      <w:r w:rsidRPr="00786B8D">
        <w:rPr>
          <w:b/>
          <w:szCs w:val="24"/>
          <w:lang w:eastAsia="en-US"/>
        </w:rPr>
        <w:t xml:space="preserve"> [PN 70]</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výrobca zhotovil pas výrobku uvedený v článku 7 ods. 2;</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príslušné informácie o pase výrobku boli zahrnuté do registra uvedeného v článku 20 ods. 1.</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Ak sa dovozca domnieva alebo má dôvod nazdávať sa, že </w:t>
      </w:r>
      <w:proofErr w:type="spellStart"/>
      <w:r w:rsidRPr="00786B8D">
        <w:rPr>
          <w:szCs w:val="24"/>
          <w:lang w:eastAsia="en-US"/>
        </w:rPr>
        <w:t>detergent</w:t>
      </w:r>
      <w:proofErr w:type="spellEnd"/>
      <w:r w:rsidRPr="00786B8D">
        <w:rPr>
          <w:szCs w:val="24"/>
          <w:lang w:eastAsia="en-US"/>
        </w:rPr>
        <w:t xml:space="preserve"> alebo povrchovo aktívna látka nie sú v súlade s týmto nariadením, nesmie uviesť </w:t>
      </w:r>
      <w:proofErr w:type="spellStart"/>
      <w:r w:rsidRPr="00786B8D">
        <w:rPr>
          <w:szCs w:val="24"/>
          <w:lang w:eastAsia="en-US"/>
        </w:rPr>
        <w:t>detergent</w:t>
      </w:r>
      <w:proofErr w:type="spellEnd"/>
      <w:r w:rsidRPr="00786B8D">
        <w:rPr>
          <w:szCs w:val="24"/>
          <w:lang w:eastAsia="en-US"/>
        </w:rPr>
        <w:t xml:space="preserve"> alebo povrchovo aktívnu látku na trh, kým sa nezabezpečí ich súlad. Okrem toho, ak </w:t>
      </w:r>
      <w:proofErr w:type="spellStart"/>
      <w:r w:rsidRPr="00786B8D">
        <w:rPr>
          <w:szCs w:val="24"/>
          <w:lang w:eastAsia="en-US"/>
        </w:rPr>
        <w:t>detergent</w:t>
      </w:r>
      <w:proofErr w:type="spellEnd"/>
      <w:r w:rsidRPr="00786B8D">
        <w:rPr>
          <w:szCs w:val="24"/>
          <w:lang w:eastAsia="en-US"/>
        </w:rPr>
        <w:t xml:space="preserve"> alebo povrchovo aktívna látka predstavujú riziko pre zdravie alebo životné prostredie, dovozca o tom informuje výrobcu a orgány dohľadu nad trhom.</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4.</w:t>
      </w:r>
      <w:r w:rsidRPr="00786B8D">
        <w:rPr>
          <w:szCs w:val="24"/>
          <w:lang w:eastAsia="en-US"/>
        </w:rPr>
        <w:tab/>
        <w:t xml:space="preserve">Dovozcovia musia na etikete </w:t>
      </w:r>
      <w:proofErr w:type="spellStart"/>
      <w:r w:rsidRPr="00786B8D">
        <w:rPr>
          <w:szCs w:val="24"/>
          <w:lang w:eastAsia="en-US"/>
        </w:rPr>
        <w:t>detergentu</w:t>
      </w:r>
      <w:proofErr w:type="spellEnd"/>
      <w:r w:rsidRPr="00786B8D">
        <w:rPr>
          <w:szCs w:val="24"/>
          <w:lang w:eastAsia="en-US"/>
        </w:rPr>
        <w:t xml:space="preserve"> alebo povrchovo aktívnej látky uviesť svoj názov, registrované obchodné meno alebo registrovanú ochrannú známku, </w:t>
      </w:r>
      <w:r w:rsidRPr="00786B8D">
        <w:rPr>
          <w:strike/>
          <w:szCs w:val="24"/>
          <w:lang w:eastAsia="en-US"/>
        </w:rPr>
        <w:t xml:space="preserve">ako aj </w:t>
      </w:r>
      <w:r w:rsidRPr="00786B8D">
        <w:rPr>
          <w:szCs w:val="24"/>
          <w:lang w:eastAsia="en-US"/>
        </w:rPr>
        <w:t xml:space="preserve">poštovú a e-mailovú adresu, </w:t>
      </w:r>
      <w:r w:rsidRPr="00786B8D">
        <w:rPr>
          <w:b/>
          <w:i/>
          <w:szCs w:val="24"/>
          <w:lang w:eastAsia="en-US"/>
        </w:rPr>
        <w:t xml:space="preserve">a telefónne číslo, na </w:t>
      </w:r>
      <w:proofErr w:type="spellStart"/>
      <w:r w:rsidRPr="00786B8D">
        <w:rPr>
          <w:b/>
          <w:i/>
          <w:szCs w:val="24"/>
          <w:lang w:eastAsia="en-US"/>
        </w:rPr>
        <w:t>ktorých</w:t>
      </w:r>
      <w:r w:rsidRPr="00786B8D">
        <w:rPr>
          <w:strike/>
          <w:szCs w:val="24"/>
          <w:lang w:eastAsia="en-US"/>
        </w:rPr>
        <w:t>na</w:t>
      </w:r>
      <w:proofErr w:type="spellEnd"/>
      <w:r w:rsidRPr="00786B8D">
        <w:rPr>
          <w:strike/>
          <w:szCs w:val="24"/>
          <w:lang w:eastAsia="en-US"/>
        </w:rPr>
        <w:t xml:space="preserve"> ktorej</w:t>
      </w:r>
      <w:r w:rsidRPr="00786B8D">
        <w:rPr>
          <w:szCs w:val="24"/>
          <w:lang w:eastAsia="en-US"/>
        </w:rPr>
        <w:t xml:space="preserve"> ich možno kontaktovať. Kontaktné údaje sa uvádzajú v jazyku, ktorý je ľahko zrozumiteľný pre koncových používateľov a orgány dohľadu nad trhom</w:t>
      </w:r>
      <w:r w:rsidRPr="00786B8D">
        <w:rPr>
          <w:b/>
          <w:i/>
          <w:szCs w:val="24"/>
          <w:lang w:eastAsia="en-US"/>
        </w:rPr>
        <w:t xml:space="preserve"> a musia byť jasné, pochopiteľné a čitateľné</w:t>
      </w:r>
      <w:r w:rsidRPr="00786B8D">
        <w:rPr>
          <w:szCs w:val="24"/>
          <w:lang w:eastAsia="en-US"/>
        </w:rPr>
        <w:t>.</w:t>
      </w:r>
      <w:r w:rsidRPr="00786B8D">
        <w:rPr>
          <w:b/>
          <w:szCs w:val="24"/>
          <w:lang w:eastAsia="en-US"/>
        </w:rPr>
        <w:t xml:space="preserve"> [PN 71]</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 xml:space="preserve">Dovozcovia zabezpečia, aby </w:t>
      </w:r>
      <w:proofErr w:type="spellStart"/>
      <w:r w:rsidRPr="00786B8D">
        <w:rPr>
          <w:szCs w:val="24"/>
          <w:lang w:eastAsia="en-US"/>
        </w:rPr>
        <w:t>detergenty</w:t>
      </w:r>
      <w:proofErr w:type="spellEnd"/>
      <w:r w:rsidRPr="00786B8D">
        <w:rPr>
          <w:szCs w:val="24"/>
          <w:lang w:eastAsia="en-US"/>
        </w:rPr>
        <w:t xml:space="preserve"> a povrchovo aktívne látky, ktoré uvádzajú na trh, spĺňali požiadavky na označovanie stanovené v článkoch 15, 16 a 17.</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 xml:space="preserve">Dovozcovia zabezpečia, aby skladovacie a prepravné podmienky v čase, kým sú za </w:t>
      </w:r>
      <w:proofErr w:type="spellStart"/>
      <w:r w:rsidRPr="00786B8D">
        <w:rPr>
          <w:szCs w:val="24"/>
          <w:lang w:eastAsia="en-US"/>
        </w:rPr>
        <w:t>detergent</w:t>
      </w:r>
      <w:proofErr w:type="spellEnd"/>
      <w:r w:rsidRPr="00786B8D">
        <w:rPr>
          <w:szCs w:val="24"/>
          <w:lang w:eastAsia="en-US"/>
        </w:rPr>
        <w:t xml:space="preserve"> alebo povrchovo aktívnu látku zodpovední, neohrozovali súlad s týmto nariadením.</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 xml:space="preserve">Ak sa to považuje za vhodné vzhľadom na účinnosť </w:t>
      </w:r>
      <w:proofErr w:type="spellStart"/>
      <w:r w:rsidRPr="00786B8D">
        <w:rPr>
          <w:szCs w:val="24"/>
          <w:lang w:eastAsia="en-US"/>
        </w:rPr>
        <w:t>detergentu</w:t>
      </w:r>
      <w:proofErr w:type="spellEnd"/>
      <w:r w:rsidRPr="00786B8D">
        <w:rPr>
          <w:szCs w:val="24"/>
          <w:lang w:eastAsia="en-US"/>
        </w:rPr>
        <w:t xml:space="preserve"> alebo povrchovo aktívnej látky alebo vzhľadom na nimi predstavujúce riziká, dovozcovia vykonávajú skúšky vzoriek takýchto </w:t>
      </w:r>
      <w:proofErr w:type="spellStart"/>
      <w:r w:rsidRPr="00786B8D">
        <w:rPr>
          <w:szCs w:val="24"/>
          <w:lang w:eastAsia="en-US"/>
        </w:rPr>
        <w:t>detergentov</w:t>
      </w:r>
      <w:proofErr w:type="spellEnd"/>
      <w:r w:rsidRPr="00786B8D">
        <w:rPr>
          <w:szCs w:val="24"/>
          <w:lang w:eastAsia="en-US"/>
        </w:rPr>
        <w:t xml:space="preserve"> alebo povrchovo aktívnych látok, prešetrujú a v prípade potreby vedú evidenciu sťažností, </w:t>
      </w:r>
      <w:proofErr w:type="spellStart"/>
      <w:r w:rsidRPr="00786B8D">
        <w:rPr>
          <w:szCs w:val="24"/>
          <w:lang w:eastAsia="en-US"/>
        </w:rPr>
        <w:t>detergentov</w:t>
      </w:r>
      <w:proofErr w:type="spellEnd"/>
      <w:r w:rsidRPr="00786B8D">
        <w:rPr>
          <w:szCs w:val="24"/>
          <w:lang w:eastAsia="en-US"/>
        </w:rPr>
        <w:t xml:space="preserve"> alebo povrchovo aktívnych látok, ktoré nie sú v súlade s príslušnými požiadavkami a spätných prevzatí takýchto </w:t>
      </w:r>
      <w:proofErr w:type="spellStart"/>
      <w:r w:rsidRPr="00786B8D">
        <w:rPr>
          <w:szCs w:val="24"/>
          <w:lang w:eastAsia="en-US"/>
        </w:rPr>
        <w:t>detergentov</w:t>
      </w:r>
      <w:proofErr w:type="spellEnd"/>
      <w:r w:rsidRPr="00786B8D">
        <w:rPr>
          <w:szCs w:val="24"/>
          <w:lang w:eastAsia="en-US"/>
        </w:rPr>
        <w:t xml:space="preserve"> alebo povrchovo aktívnych látok a o každom takomto monitorovaní informujú distribútorov.</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8.</w:t>
      </w:r>
      <w:r w:rsidRPr="00786B8D">
        <w:rPr>
          <w:szCs w:val="24"/>
          <w:lang w:eastAsia="en-US"/>
        </w:rPr>
        <w:tab/>
        <w:t xml:space="preserve">Dovozcovia, ktorí sa domnievajú alebo majú dôvod sa </w:t>
      </w:r>
      <w:proofErr w:type="spellStart"/>
      <w:r w:rsidRPr="00786B8D">
        <w:rPr>
          <w:strike/>
          <w:szCs w:val="24"/>
          <w:lang w:eastAsia="en-US"/>
        </w:rPr>
        <w:t>nazdávať</w:t>
      </w:r>
      <w:r w:rsidRPr="00786B8D">
        <w:rPr>
          <w:b/>
          <w:i/>
          <w:szCs w:val="24"/>
          <w:lang w:eastAsia="en-US"/>
        </w:rPr>
        <w:t>domnievať</w:t>
      </w:r>
      <w:proofErr w:type="spellEnd"/>
      <w:r w:rsidRPr="00786B8D">
        <w:rPr>
          <w:szCs w:val="24"/>
          <w:lang w:eastAsia="en-US"/>
        </w:rPr>
        <w:t xml:space="preserve">, že </w:t>
      </w:r>
      <w:proofErr w:type="spellStart"/>
      <w:r w:rsidRPr="00786B8D">
        <w:rPr>
          <w:szCs w:val="24"/>
          <w:lang w:eastAsia="en-US"/>
        </w:rPr>
        <w:t>detergent</w:t>
      </w:r>
      <w:proofErr w:type="spellEnd"/>
      <w:r w:rsidRPr="00786B8D">
        <w:rPr>
          <w:szCs w:val="24"/>
          <w:lang w:eastAsia="en-US"/>
        </w:rPr>
        <w:t xml:space="preserve"> alebo povrchovo aktívna látka, ktoré uviedli na trh, nie je v súlade s týmto nariadením,</w:t>
      </w:r>
      <w:r w:rsidRPr="00786B8D">
        <w:rPr>
          <w:b/>
          <w:i/>
          <w:szCs w:val="24"/>
          <w:lang w:eastAsia="en-US"/>
        </w:rPr>
        <w:t xml:space="preserve"> bezodkladne informujú výrobcu a príslušné orgány, spolupracujú s nimi a</w:t>
      </w:r>
      <w:r w:rsidRPr="00786B8D">
        <w:rPr>
          <w:szCs w:val="24"/>
          <w:lang w:eastAsia="en-US"/>
        </w:rPr>
        <w:t xml:space="preserve"> bezodkladne prijmú nápravné opatrenia potrebné na zabezpečenie súladu tohto </w:t>
      </w:r>
      <w:proofErr w:type="spellStart"/>
      <w:r w:rsidRPr="00786B8D">
        <w:rPr>
          <w:szCs w:val="24"/>
          <w:lang w:eastAsia="en-US"/>
        </w:rPr>
        <w:t>detergentu</w:t>
      </w:r>
      <w:proofErr w:type="spellEnd"/>
      <w:r w:rsidRPr="00786B8D">
        <w:rPr>
          <w:szCs w:val="24"/>
          <w:lang w:eastAsia="en-US"/>
        </w:rPr>
        <w:t xml:space="preserve"> alebo povrchovo aktívnej látky, či prípadne na ich stiahnutie alebo spätné prevzatie. Okrem toho, ak sa dovozcovia domnievajú alebo majú dôvod sa nazdávať, že </w:t>
      </w:r>
      <w:proofErr w:type="spellStart"/>
      <w:r w:rsidRPr="00786B8D">
        <w:rPr>
          <w:szCs w:val="24"/>
          <w:lang w:eastAsia="en-US"/>
        </w:rPr>
        <w:t>detergent</w:t>
      </w:r>
      <w:proofErr w:type="spellEnd"/>
      <w:r w:rsidRPr="00786B8D">
        <w:rPr>
          <w:szCs w:val="24"/>
          <w:lang w:eastAsia="en-US"/>
        </w:rPr>
        <w:t xml:space="preserve"> alebo povrchovo aktívna látka, ktoré uviedli na trh, predstavujú riziko pre zdravie alebo životné prostredie, bezodkladne o tom informujú </w:t>
      </w:r>
      <w:r w:rsidRPr="00786B8D">
        <w:rPr>
          <w:b/>
          <w:i/>
          <w:szCs w:val="24"/>
          <w:lang w:eastAsia="en-US"/>
        </w:rPr>
        <w:t xml:space="preserve">výrobcu a </w:t>
      </w:r>
      <w:r w:rsidRPr="00786B8D">
        <w:rPr>
          <w:szCs w:val="24"/>
          <w:lang w:eastAsia="en-US"/>
        </w:rPr>
        <w:t xml:space="preserve">príslušné vnútroštátne orgány členských štátov, v ktorých </w:t>
      </w:r>
      <w:proofErr w:type="spellStart"/>
      <w:r w:rsidRPr="00786B8D">
        <w:rPr>
          <w:szCs w:val="24"/>
          <w:lang w:eastAsia="en-US"/>
        </w:rPr>
        <w:t>detergent</w:t>
      </w:r>
      <w:proofErr w:type="spellEnd"/>
      <w:r w:rsidRPr="00786B8D">
        <w:rPr>
          <w:szCs w:val="24"/>
          <w:lang w:eastAsia="en-US"/>
        </w:rPr>
        <w:t xml:space="preserve"> alebo povrchovo aktívnu látku sprístupnili na trhu, pričom uvedú podrobnosti najmä o akomkoľvek nesúlade a o akýchkoľvek prijatých nápravných opatreniach.</w:t>
      </w:r>
      <w:r w:rsidRPr="00786B8D">
        <w:rPr>
          <w:b/>
          <w:szCs w:val="24"/>
          <w:lang w:eastAsia="en-US"/>
        </w:rPr>
        <w:t xml:space="preserve"> [PN 72]</w:t>
      </w:r>
    </w:p>
    <w:p w:rsidR="00793F19" w:rsidRPr="00786B8D" w:rsidRDefault="00DB3770">
      <w:pPr>
        <w:spacing w:before="120" w:after="120" w:line="360" w:lineRule="auto"/>
        <w:ind w:left="850" w:hanging="850"/>
        <w:rPr>
          <w:b/>
          <w:szCs w:val="24"/>
          <w:lang w:eastAsia="en-US"/>
        </w:rPr>
      </w:pPr>
      <w:r w:rsidRPr="00786B8D">
        <w:rPr>
          <w:b/>
          <w:i/>
          <w:szCs w:val="24"/>
          <w:lang w:eastAsia="en-US"/>
        </w:rPr>
        <w:t>8a.</w:t>
      </w:r>
      <w:r w:rsidRPr="00786B8D">
        <w:rPr>
          <w:szCs w:val="24"/>
          <w:lang w:eastAsia="en-US"/>
        </w:rPr>
        <w:tab/>
      </w:r>
      <w:r w:rsidRPr="00786B8D">
        <w:rPr>
          <w:b/>
          <w:i/>
          <w:szCs w:val="24"/>
          <w:lang w:eastAsia="en-US"/>
        </w:rPr>
        <w:t>Dovozcovia na žiadosť orgánov dohľadu nad trhom včas poskytnú príslušným hospodárskym subjektom vrátane distribútorov a splnomocnených zástupcov v dotknutom dodávateľskom reťazci relevantné informácie o akomkoľvek probléme so súladom alebo riziku pre zdravie alebo životné prostredie, ktoré zistili v súvislosti so svojím výrobkom, a o každom následnom nápravnom opatrení, spätnom prevzatí alebo stiahnutí z trhu.</w:t>
      </w:r>
      <w:r w:rsidRPr="00786B8D">
        <w:rPr>
          <w:b/>
          <w:szCs w:val="24"/>
          <w:lang w:eastAsia="en-US"/>
        </w:rPr>
        <w:t xml:space="preserve"> [PN 73]</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9.</w:t>
      </w:r>
      <w:r w:rsidRPr="00786B8D">
        <w:rPr>
          <w:szCs w:val="24"/>
          <w:lang w:eastAsia="en-US"/>
        </w:rPr>
        <w:tab/>
        <w:t xml:space="preserve">Dovozcovia uchovávajú odkaz na jedinečný identifikátor výrobku pre potreby orgánov dohľadu nad trhom počas desiatich rokov od uvedenia </w:t>
      </w:r>
      <w:proofErr w:type="spellStart"/>
      <w:r w:rsidRPr="00786B8D">
        <w:rPr>
          <w:szCs w:val="24"/>
          <w:lang w:eastAsia="en-US"/>
        </w:rPr>
        <w:t>detergentu</w:t>
      </w:r>
      <w:proofErr w:type="spellEnd"/>
      <w:r w:rsidRPr="00786B8D">
        <w:rPr>
          <w:szCs w:val="24"/>
          <w:lang w:eastAsia="en-US"/>
        </w:rPr>
        <w:t xml:space="preserve"> alebo povrchovo aktívnej látky na trh a zabezpečia, aby bola týmto orgánom na ich žiadosť sprístupnená technická dokumentácia.</w:t>
      </w:r>
    </w:p>
    <w:p w:rsidR="00793F19" w:rsidRPr="00786B8D" w:rsidRDefault="00DB3770">
      <w:pPr>
        <w:spacing w:before="120" w:after="120" w:line="360" w:lineRule="auto"/>
        <w:ind w:left="850" w:hanging="850"/>
        <w:rPr>
          <w:b/>
          <w:szCs w:val="24"/>
          <w:lang w:eastAsia="en-US"/>
        </w:rPr>
      </w:pPr>
      <w:r w:rsidRPr="00786B8D">
        <w:rPr>
          <w:szCs w:val="24"/>
          <w:lang w:eastAsia="en-US"/>
        </w:rPr>
        <w:t>10.</w:t>
      </w:r>
      <w:r w:rsidRPr="00786B8D">
        <w:rPr>
          <w:szCs w:val="24"/>
          <w:lang w:eastAsia="en-US"/>
        </w:rPr>
        <w:tab/>
        <w:t>Dovozcovia poskytnú príslušnému vnútroštátnemu orgánu na základe jeho odôvodnenej žiadosti všetky informácie a dokumentáciu</w:t>
      </w:r>
      <w:r w:rsidRPr="00786B8D">
        <w:rPr>
          <w:strike/>
          <w:szCs w:val="24"/>
          <w:lang w:eastAsia="en-US"/>
        </w:rPr>
        <w:t>, v papierovej alebo</w:t>
      </w:r>
      <w:r w:rsidRPr="00786B8D">
        <w:rPr>
          <w:b/>
          <w:i/>
          <w:szCs w:val="24"/>
          <w:lang w:eastAsia="en-US"/>
        </w:rPr>
        <w:t xml:space="preserve"> v</w:t>
      </w:r>
      <w:r w:rsidRPr="00786B8D">
        <w:rPr>
          <w:szCs w:val="24"/>
          <w:lang w:eastAsia="en-US"/>
        </w:rPr>
        <w:t xml:space="preserve"> elektronickej</w:t>
      </w:r>
      <w:r w:rsidRPr="00786B8D">
        <w:rPr>
          <w:b/>
          <w:i/>
          <w:szCs w:val="24"/>
          <w:lang w:eastAsia="en-US"/>
        </w:rPr>
        <w:t xml:space="preserve"> forme a na požiadanie v papierovej</w:t>
      </w:r>
      <w:r w:rsidRPr="00786B8D">
        <w:rPr>
          <w:szCs w:val="24"/>
          <w:lang w:eastAsia="en-US"/>
        </w:rPr>
        <w:t xml:space="preserve"> forme, ktoré sú potrebné na preukázanie súladu </w:t>
      </w:r>
      <w:proofErr w:type="spellStart"/>
      <w:r w:rsidRPr="00786B8D">
        <w:rPr>
          <w:szCs w:val="24"/>
          <w:lang w:eastAsia="en-US"/>
        </w:rPr>
        <w:t>detergentu</w:t>
      </w:r>
      <w:proofErr w:type="spellEnd"/>
      <w:r w:rsidRPr="00786B8D">
        <w:rPr>
          <w:szCs w:val="24"/>
          <w:lang w:eastAsia="en-US"/>
        </w:rPr>
        <w:t xml:space="preserve"> alebo povrchovo aktívnej látky s týmto nariadením, a to v jazyku, ktorý je pre tento orgán ľahko zrozumiteľný</w:t>
      </w:r>
      <w:r w:rsidRPr="00786B8D">
        <w:rPr>
          <w:b/>
          <w:i/>
          <w:szCs w:val="24"/>
          <w:lang w:eastAsia="en-US"/>
        </w:rPr>
        <w:t>. Príslušné informácie a dokumentácia sa poskytnú do 20 pracovných dní od prijatia žiadosti</w:t>
      </w:r>
      <w:r w:rsidRPr="00786B8D">
        <w:rPr>
          <w:szCs w:val="24"/>
          <w:lang w:eastAsia="en-US"/>
        </w:rPr>
        <w:t xml:space="preserve">. Na žiadosť uvedeného orgánu s ním dovozcovia spolupracujú v súvislosti s každým opatrením prijatým s cieľom odstrániť riziká, ktoré predstavuje </w:t>
      </w:r>
      <w:proofErr w:type="spellStart"/>
      <w:r w:rsidRPr="00786B8D">
        <w:rPr>
          <w:szCs w:val="24"/>
          <w:lang w:eastAsia="en-US"/>
        </w:rPr>
        <w:t>detergent</w:t>
      </w:r>
      <w:proofErr w:type="spellEnd"/>
      <w:r w:rsidRPr="00786B8D">
        <w:rPr>
          <w:szCs w:val="24"/>
          <w:lang w:eastAsia="en-US"/>
        </w:rPr>
        <w:t xml:space="preserve"> alebo povrchovo aktívna látka, ktoré uviedli na trh.</w:t>
      </w:r>
      <w:r w:rsidRPr="00786B8D">
        <w:rPr>
          <w:b/>
          <w:szCs w:val="24"/>
          <w:lang w:eastAsia="en-US"/>
        </w:rPr>
        <w:t xml:space="preserve"> [PN 74]</w:t>
      </w:r>
    </w:p>
    <w:p w:rsidR="00793F19" w:rsidRPr="00786B8D" w:rsidRDefault="00DB3770">
      <w:pPr>
        <w:spacing w:before="120" w:after="120" w:line="360" w:lineRule="auto"/>
        <w:ind w:left="850" w:hanging="850"/>
        <w:rPr>
          <w:b/>
          <w:szCs w:val="24"/>
          <w:lang w:eastAsia="en-US"/>
        </w:rPr>
      </w:pPr>
      <w:r w:rsidRPr="00786B8D">
        <w:rPr>
          <w:b/>
          <w:i/>
          <w:szCs w:val="24"/>
          <w:lang w:eastAsia="en-US"/>
        </w:rPr>
        <w:t>10a.</w:t>
      </w:r>
      <w:r w:rsidRPr="00786B8D">
        <w:rPr>
          <w:szCs w:val="24"/>
          <w:lang w:eastAsia="en-US"/>
        </w:rPr>
        <w:tab/>
      </w:r>
      <w:r w:rsidRPr="00786B8D">
        <w:rPr>
          <w:b/>
          <w:i/>
          <w:szCs w:val="24"/>
          <w:lang w:eastAsia="en-US"/>
        </w:rPr>
        <w:t>Dovozcovia overia, či sú pre spotrebiteľov verejne dostupné komunikačné kanály uvedené v článku 7 ods. 8a, čo spotrebiteľom umožní podávať sťažnosti a vyjadrovať obavy z možného nesúladu výrobkov. Ak takéto kanály nie sú k dispozícii, dovozcovia ich zriadia, pričom zohľadnia potreby prístupnosti pre osoby so zdravotným postihnutím.</w:t>
      </w:r>
      <w:r w:rsidRPr="00786B8D">
        <w:rPr>
          <w:b/>
          <w:szCs w:val="24"/>
          <w:lang w:eastAsia="en-US"/>
        </w:rPr>
        <w:t xml:space="preserve"> [PN 75]</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10</w:t>
      </w:r>
      <w:r w:rsidRPr="00786B8D">
        <w:rPr>
          <w:szCs w:val="24"/>
          <w:lang w:eastAsia="en-US"/>
        </w:rPr>
        <w:br/>
        <w:t>Povinnosti distribútorov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Pri sprístupňovaní </w:t>
      </w:r>
      <w:proofErr w:type="spellStart"/>
      <w:r w:rsidRPr="00786B8D">
        <w:rPr>
          <w:szCs w:val="24"/>
          <w:lang w:eastAsia="en-US"/>
        </w:rPr>
        <w:t>detergentu</w:t>
      </w:r>
      <w:proofErr w:type="spellEnd"/>
      <w:r w:rsidRPr="00786B8D">
        <w:rPr>
          <w:szCs w:val="24"/>
          <w:lang w:eastAsia="en-US"/>
        </w:rPr>
        <w:t xml:space="preserve"> alebo povrchovo aktívnej látky na trhu distribútori s náležitou pozornosťou uplatňujú požiadavky tohto nariadenia.</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Pred sprístupnením </w:t>
      </w:r>
      <w:proofErr w:type="spellStart"/>
      <w:r w:rsidRPr="00786B8D">
        <w:rPr>
          <w:szCs w:val="24"/>
          <w:lang w:eastAsia="en-US"/>
        </w:rPr>
        <w:t>detergentu</w:t>
      </w:r>
      <w:proofErr w:type="spellEnd"/>
      <w:r w:rsidRPr="00786B8D">
        <w:rPr>
          <w:szCs w:val="24"/>
          <w:lang w:eastAsia="en-US"/>
        </w:rPr>
        <w:t xml:space="preserve"> alebo povrchovo aktívnej látky na trhu distribútori overia, či boli splnené tieto podmienky:</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k </w:t>
      </w:r>
      <w:proofErr w:type="spellStart"/>
      <w:r w:rsidRPr="00786B8D">
        <w:rPr>
          <w:szCs w:val="24"/>
          <w:lang w:eastAsia="en-US"/>
        </w:rPr>
        <w:t>detergentu</w:t>
      </w:r>
      <w:proofErr w:type="spellEnd"/>
      <w:r w:rsidRPr="00786B8D">
        <w:rPr>
          <w:szCs w:val="24"/>
          <w:lang w:eastAsia="en-US"/>
        </w:rPr>
        <w:t xml:space="preserve"> alebo povrchovo aktívnej látke sú priložené požadované dokumenty a etiketa, ktorá spĺňa požiadavky stanovené v článkoch 15, 16 a 17,</w:t>
      </w:r>
    </w:p>
    <w:p w:rsidR="00793F19" w:rsidRPr="00786B8D" w:rsidRDefault="00DB3770">
      <w:pPr>
        <w:spacing w:before="120" w:after="120" w:line="360" w:lineRule="auto"/>
        <w:ind w:left="1416" w:hanging="566"/>
        <w:rPr>
          <w:b/>
          <w:szCs w:val="24"/>
          <w:lang w:eastAsia="en-US"/>
        </w:rPr>
      </w:pPr>
      <w:r w:rsidRPr="00786B8D">
        <w:rPr>
          <w:strike/>
          <w:szCs w:val="24"/>
          <w:lang w:eastAsia="en-US"/>
        </w:rPr>
        <w:t>b)</w:t>
      </w:r>
      <w:r w:rsidRPr="00786B8D">
        <w:rPr>
          <w:szCs w:val="24"/>
          <w:lang w:eastAsia="en-US"/>
        </w:rPr>
        <w:tab/>
      </w:r>
      <w:r w:rsidRPr="00786B8D">
        <w:rPr>
          <w:strike/>
          <w:szCs w:val="24"/>
          <w:lang w:eastAsia="en-US"/>
        </w:rPr>
        <w:t xml:space="preserve">na </w:t>
      </w:r>
      <w:proofErr w:type="spellStart"/>
      <w:r w:rsidRPr="00786B8D">
        <w:rPr>
          <w:strike/>
          <w:szCs w:val="24"/>
          <w:lang w:eastAsia="en-US"/>
        </w:rPr>
        <w:t>detergente</w:t>
      </w:r>
      <w:proofErr w:type="spellEnd"/>
      <w:r w:rsidRPr="00786B8D">
        <w:rPr>
          <w:strike/>
          <w:szCs w:val="24"/>
          <w:lang w:eastAsia="en-US"/>
        </w:rPr>
        <w:t xml:space="preserve"> sa uvádza označenie CE uvedené v článku 14,</w:t>
      </w:r>
      <w:r w:rsidRPr="00786B8D">
        <w:rPr>
          <w:b/>
          <w:strike/>
          <w:szCs w:val="24"/>
          <w:lang w:eastAsia="en-US"/>
        </w:rPr>
        <w:t xml:space="preserve"> </w:t>
      </w:r>
      <w:r w:rsidRPr="00786B8D">
        <w:rPr>
          <w:b/>
          <w:szCs w:val="24"/>
          <w:lang w:eastAsia="en-US"/>
        </w:rPr>
        <w:t>[PN 76]</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výrobca splnil požiadavky stanovené v článku 7 ods. 2 a 3 alebo prípadne dovozca splnil požiadavky stanovené v článku 9 ods. 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w:t>
      </w:r>
      <w:r w:rsidRPr="00786B8D">
        <w:rPr>
          <w:szCs w:val="24"/>
          <w:lang w:eastAsia="en-US"/>
        </w:rPr>
        <w:tab/>
        <w:t xml:space="preserve">Ak sa distribútor domnieva alebo má dôvod sa nazdávať, že </w:t>
      </w:r>
      <w:proofErr w:type="spellStart"/>
      <w:r w:rsidRPr="00786B8D">
        <w:rPr>
          <w:szCs w:val="24"/>
          <w:lang w:eastAsia="en-US"/>
        </w:rPr>
        <w:t>detergent</w:t>
      </w:r>
      <w:proofErr w:type="spellEnd"/>
      <w:r w:rsidRPr="00786B8D">
        <w:rPr>
          <w:szCs w:val="24"/>
          <w:lang w:eastAsia="en-US"/>
        </w:rPr>
        <w:t xml:space="preserve"> alebo povrchovo aktívna látka nie sú v súlade s týmto nariadením, nesmie </w:t>
      </w:r>
      <w:proofErr w:type="spellStart"/>
      <w:r w:rsidRPr="00786B8D">
        <w:rPr>
          <w:szCs w:val="24"/>
          <w:lang w:eastAsia="en-US"/>
        </w:rPr>
        <w:t>detergent</w:t>
      </w:r>
      <w:proofErr w:type="spellEnd"/>
      <w:r w:rsidRPr="00786B8D">
        <w:rPr>
          <w:szCs w:val="24"/>
          <w:lang w:eastAsia="en-US"/>
        </w:rPr>
        <w:t xml:space="preserve"> alebo povrchovo aktívnu látku sprístupniť na trhu, kým sa nezabezpečí ich súlad. Okrem toho, ak </w:t>
      </w:r>
      <w:proofErr w:type="spellStart"/>
      <w:r w:rsidRPr="00786B8D">
        <w:rPr>
          <w:szCs w:val="24"/>
          <w:lang w:eastAsia="en-US"/>
        </w:rPr>
        <w:t>detergent</w:t>
      </w:r>
      <w:proofErr w:type="spellEnd"/>
      <w:r w:rsidRPr="00786B8D">
        <w:rPr>
          <w:szCs w:val="24"/>
          <w:lang w:eastAsia="en-US"/>
        </w:rPr>
        <w:t xml:space="preserve"> alebo povrchovo aktívna látka predstavujú riziko pre zdravie alebo životné prostredie, distribútor o tom informuje výrobcu a v relevantných prípadoch splnomocneného zástupcu alebo dovozcu, ako aj orgány dohľadu nad trhom.</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Distribútori zabezpečia, aby skladovacie a prepravné podmienky v čase, kým sú za </w:t>
      </w:r>
      <w:proofErr w:type="spellStart"/>
      <w:r w:rsidRPr="00786B8D">
        <w:rPr>
          <w:szCs w:val="24"/>
          <w:lang w:eastAsia="en-US"/>
        </w:rPr>
        <w:t>detergent</w:t>
      </w:r>
      <w:proofErr w:type="spellEnd"/>
      <w:r w:rsidRPr="00786B8D">
        <w:rPr>
          <w:szCs w:val="24"/>
          <w:lang w:eastAsia="en-US"/>
        </w:rPr>
        <w:t xml:space="preserve"> alebo povrchovo aktívnu látku zodpovední, neohrozovali súlad s týmto nariadením.</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5.</w:t>
      </w:r>
      <w:r w:rsidRPr="00786B8D">
        <w:rPr>
          <w:szCs w:val="24"/>
          <w:lang w:eastAsia="en-US"/>
        </w:rPr>
        <w:tab/>
        <w:t xml:space="preserve">Distribútori, ktorí sa domnievajú alebo majú dôvod sa nazdávať, že </w:t>
      </w:r>
      <w:proofErr w:type="spellStart"/>
      <w:r w:rsidRPr="00786B8D">
        <w:rPr>
          <w:szCs w:val="24"/>
          <w:lang w:eastAsia="en-US"/>
        </w:rPr>
        <w:t>detergent</w:t>
      </w:r>
      <w:proofErr w:type="spellEnd"/>
      <w:r w:rsidRPr="00786B8D">
        <w:rPr>
          <w:szCs w:val="24"/>
          <w:lang w:eastAsia="en-US"/>
        </w:rPr>
        <w:t xml:space="preserve"> alebo povrchovo aktívna látka, ktorý sprístupnili na trhu, nie je v súlade s týmto nariadením, </w:t>
      </w:r>
      <w:proofErr w:type="spellStart"/>
      <w:r w:rsidRPr="00786B8D">
        <w:rPr>
          <w:strike/>
          <w:szCs w:val="24"/>
          <w:lang w:eastAsia="en-US"/>
        </w:rPr>
        <w:t>zaistia</w:t>
      </w:r>
      <w:r w:rsidRPr="00786B8D">
        <w:rPr>
          <w:b/>
          <w:i/>
          <w:szCs w:val="24"/>
          <w:lang w:eastAsia="en-US"/>
        </w:rPr>
        <w:t>bezodkladne</w:t>
      </w:r>
      <w:proofErr w:type="spellEnd"/>
      <w:r w:rsidRPr="00786B8D">
        <w:rPr>
          <w:b/>
          <w:i/>
          <w:szCs w:val="24"/>
          <w:lang w:eastAsia="en-US"/>
        </w:rPr>
        <w:t xml:space="preserve"> informujú výrobcu alebo dovozcu, v relevantných prípadoch príslušné orgány, spolupracujú s nimi a zabezpečia</w:t>
      </w:r>
      <w:r w:rsidRPr="00786B8D">
        <w:rPr>
          <w:szCs w:val="24"/>
          <w:lang w:eastAsia="en-US"/>
        </w:rPr>
        <w:t xml:space="preserve">, že sa prijmú nápravné opatrenia potrebné na zabezpečenie súladu tohto </w:t>
      </w:r>
      <w:proofErr w:type="spellStart"/>
      <w:r w:rsidRPr="00786B8D">
        <w:rPr>
          <w:szCs w:val="24"/>
          <w:lang w:eastAsia="en-US"/>
        </w:rPr>
        <w:t>detergentu</w:t>
      </w:r>
      <w:proofErr w:type="spellEnd"/>
      <w:r w:rsidRPr="00786B8D">
        <w:rPr>
          <w:szCs w:val="24"/>
          <w:lang w:eastAsia="en-US"/>
        </w:rPr>
        <w:t xml:space="preserve"> alebo povrchovo aktívnej látky, či prípadne na ich stiahnutie alebo spätné prevzatie. Okrem toho, ak sa distribútori domnievajú alebo majú dôvod sa nazdávať, že </w:t>
      </w:r>
      <w:proofErr w:type="spellStart"/>
      <w:r w:rsidRPr="00786B8D">
        <w:rPr>
          <w:szCs w:val="24"/>
          <w:lang w:eastAsia="en-US"/>
        </w:rPr>
        <w:t>detergent</w:t>
      </w:r>
      <w:proofErr w:type="spellEnd"/>
      <w:r w:rsidRPr="00786B8D">
        <w:rPr>
          <w:szCs w:val="24"/>
          <w:lang w:eastAsia="en-US"/>
        </w:rPr>
        <w:t xml:space="preserve"> alebo povrchovo aktívnu látku, ktoré sprístupnili na trhu, predstavujú riziko pre zdravie alebo životné prostredie, bezodkladne o tom informujú príslušné vnútroštátne orgány členských štátov, v ktorých </w:t>
      </w:r>
      <w:proofErr w:type="spellStart"/>
      <w:r w:rsidRPr="00786B8D">
        <w:rPr>
          <w:szCs w:val="24"/>
          <w:lang w:eastAsia="en-US"/>
        </w:rPr>
        <w:t>detergent</w:t>
      </w:r>
      <w:proofErr w:type="spellEnd"/>
      <w:r w:rsidRPr="00786B8D">
        <w:rPr>
          <w:szCs w:val="24"/>
          <w:lang w:eastAsia="en-US"/>
        </w:rPr>
        <w:t xml:space="preserve"> alebo povrchovo aktívnu látku sprístupnili na trhu, pričom uvedú podrobnosti najmä o akomkoľvek nesúlade s predpismi a o akýchkoľvek prijatých nápravných opatreniach.</w:t>
      </w:r>
      <w:r w:rsidRPr="00786B8D">
        <w:rPr>
          <w:b/>
          <w:szCs w:val="24"/>
          <w:lang w:eastAsia="en-US"/>
        </w:rPr>
        <w:t xml:space="preserve"> [PN 77]</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6.</w:t>
      </w:r>
      <w:r w:rsidRPr="00786B8D">
        <w:rPr>
          <w:szCs w:val="24"/>
          <w:lang w:eastAsia="en-US"/>
        </w:rPr>
        <w:tab/>
        <w:t xml:space="preserve">Distribútori poskytnú príslušnému vnútroštátnemu orgánu na základe jeho odôvodnenej žiadosti všetky informácie a dokumentáciu, </w:t>
      </w:r>
      <w:r w:rsidRPr="00786B8D">
        <w:rPr>
          <w:strike/>
          <w:szCs w:val="24"/>
          <w:lang w:eastAsia="en-US"/>
        </w:rPr>
        <w:t xml:space="preserve">v papierovej alebo elektronickej forme, </w:t>
      </w:r>
      <w:r w:rsidRPr="00786B8D">
        <w:rPr>
          <w:szCs w:val="24"/>
          <w:lang w:eastAsia="en-US"/>
        </w:rPr>
        <w:t xml:space="preserve">ktoré sú potrebné na preukázanie súladu </w:t>
      </w:r>
      <w:proofErr w:type="spellStart"/>
      <w:r w:rsidRPr="00786B8D">
        <w:rPr>
          <w:szCs w:val="24"/>
          <w:lang w:eastAsia="en-US"/>
        </w:rPr>
        <w:t>detergentu</w:t>
      </w:r>
      <w:proofErr w:type="spellEnd"/>
      <w:r w:rsidRPr="00786B8D">
        <w:rPr>
          <w:szCs w:val="24"/>
          <w:lang w:eastAsia="en-US"/>
        </w:rPr>
        <w:t xml:space="preserve"> alebo povrchovo aktívnej látky s týmto nariadením</w:t>
      </w:r>
      <w:r w:rsidRPr="00786B8D">
        <w:rPr>
          <w:b/>
          <w:i/>
          <w:szCs w:val="24"/>
          <w:lang w:eastAsia="en-US"/>
        </w:rPr>
        <w:t>, v elektronickej forme a na požiadanie v papierovej forme. Príslušné informácie a dokumentácia sa poskytnú do 20 pracovných dní od prijatia žiadosti</w:t>
      </w:r>
      <w:r w:rsidRPr="00786B8D">
        <w:rPr>
          <w:szCs w:val="24"/>
          <w:lang w:eastAsia="en-US"/>
        </w:rPr>
        <w:t xml:space="preserve">. Na žiadosť uvedeného orgánu s ním distribútori spolupracujú v súvislosti s každým opatrením prijatým s cieľom odstrániť riziká, ktoré predstavuje </w:t>
      </w:r>
      <w:proofErr w:type="spellStart"/>
      <w:r w:rsidRPr="00786B8D">
        <w:rPr>
          <w:szCs w:val="24"/>
          <w:lang w:eastAsia="en-US"/>
        </w:rPr>
        <w:t>detergenty</w:t>
      </w:r>
      <w:proofErr w:type="spellEnd"/>
      <w:r w:rsidRPr="00786B8D">
        <w:rPr>
          <w:szCs w:val="24"/>
          <w:lang w:eastAsia="en-US"/>
        </w:rPr>
        <w:t xml:space="preserve"> a povrchovo aktívne látky, ktoré sprístupnili na trhu.</w:t>
      </w:r>
      <w:r w:rsidRPr="00786B8D">
        <w:rPr>
          <w:b/>
          <w:szCs w:val="24"/>
          <w:lang w:eastAsia="en-US"/>
        </w:rPr>
        <w:t xml:space="preserve"> [PN 78]</w:t>
      </w:r>
    </w:p>
    <w:p w:rsidR="00793F19" w:rsidRPr="00786B8D" w:rsidRDefault="00DB3770">
      <w:pPr>
        <w:spacing w:before="120" w:after="120" w:line="360" w:lineRule="auto"/>
        <w:jc w:val="center"/>
        <w:rPr>
          <w:szCs w:val="24"/>
          <w:lang w:eastAsia="en-US"/>
        </w:rPr>
      </w:pPr>
      <w:r w:rsidRPr="00786B8D">
        <w:rPr>
          <w:szCs w:val="24"/>
          <w:lang w:eastAsia="en-US"/>
        </w:rPr>
        <w:t>Článok 11</w:t>
      </w:r>
      <w:r w:rsidRPr="00786B8D">
        <w:rPr>
          <w:szCs w:val="24"/>
          <w:lang w:eastAsia="en-US"/>
        </w:rPr>
        <w:br/>
        <w:t>Prípady, v ktorých sa povinnosti výrobcov uplatňujú na dovozcov a distribútorov</w:t>
      </w:r>
    </w:p>
    <w:p w:rsidR="00793F19" w:rsidRPr="00786B8D" w:rsidRDefault="00DB3770">
      <w:pPr>
        <w:spacing w:before="120" w:after="120" w:line="360" w:lineRule="auto"/>
        <w:rPr>
          <w:szCs w:val="24"/>
          <w:lang w:eastAsia="en-US"/>
        </w:rPr>
      </w:pPr>
      <w:r w:rsidRPr="00786B8D">
        <w:rPr>
          <w:szCs w:val="24"/>
          <w:lang w:eastAsia="en-US"/>
        </w:rPr>
        <w:t xml:space="preserve">Dovozca alebo distribútor sa na účely tohto nariadenia považuje za výrobcu a vzťahujú sa naňho povinnosti výrobcu podľa článku 7, ak uvedený dovozca alebo distribútor uvedie </w:t>
      </w:r>
      <w:proofErr w:type="spellStart"/>
      <w:r w:rsidRPr="00786B8D">
        <w:rPr>
          <w:szCs w:val="24"/>
          <w:lang w:eastAsia="en-US"/>
        </w:rPr>
        <w:t>detergent</w:t>
      </w:r>
      <w:proofErr w:type="spellEnd"/>
      <w:r w:rsidRPr="00786B8D">
        <w:rPr>
          <w:szCs w:val="24"/>
          <w:lang w:eastAsia="en-US"/>
        </w:rPr>
        <w:t xml:space="preserve"> alebo povrchovo aktívnu látku na trh pod svojím menom alebo ochrannou známkou alebo upraví </w:t>
      </w:r>
      <w:proofErr w:type="spellStart"/>
      <w:r w:rsidRPr="00786B8D">
        <w:rPr>
          <w:szCs w:val="24"/>
          <w:lang w:eastAsia="en-US"/>
        </w:rPr>
        <w:t>detergent</w:t>
      </w:r>
      <w:proofErr w:type="spellEnd"/>
      <w:r w:rsidRPr="00786B8D">
        <w:rPr>
          <w:szCs w:val="24"/>
          <w:lang w:eastAsia="en-US"/>
        </w:rPr>
        <w:t xml:space="preserve"> alebo povrchovo aktívnu látku, ktorý už bol uvedený na trh, takým spôsobom, že to môže mať vplyv na súlad s týmto nariadením.</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12</w:t>
      </w:r>
      <w:r w:rsidRPr="00786B8D">
        <w:rPr>
          <w:szCs w:val="24"/>
          <w:lang w:eastAsia="en-US"/>
        </w:rPr>
        <w:br/>
        <w:t>Balenie a prebaľovanie dovozcami a distribútormi</w:t>
      </w:r>
    </w:p>
    <w:p w:rsidR="00793F19" w:rsidRPr="00786B8D" w:rsidRDefault="00DB3770">
      <w:pPr>
        <w:spacing w:before="120" w:after="120" w:line="360" w:lineRule="auto"/>
        <w:rPr>
          <w:szCs w:val="24"/>
          <w:lang w:eastAsia="en-US"/>
        </w:rPr>
      </w:pPr>
      <w:r w:rsidRPr="00786B8D">
        <w:rPr>
          <w:szCs w:val="24"/>
          <w:lang w:eastAsia="en-US"/>
        </w:rPr>
        <w:t xml:space="preserve">Ak dovozca alebo distribútor balí alebo prebaľuje </w:t>
      </w:r>
      <w:proofErr w:type="spellStart"/>
      <w:r w:rsidRPr="00786B8D">
        <w:rPr>
          <w:szCs w:val="24"/>
          <w:lang w:eastAsia="en-US"/>
        </w:rPr>
        <w:t>detergent</w:t>
      </w:r>
      <w:proofErr w:type="spellEnd"/>
      <w:r w:rsidRPr="00786B8D">
        <w:rPr>
          <w:szCs w:val="24"/>
          <w:lang w:eastAsia="en-US"/>
        </w:rPr>
        <w:t xml:space="preserve"> alebo povrchovo aktívnu látku a nevzťahujú sa naň povinnosti výrobcu podľa článku 11, tento dovozca alebo prípadne distribútor má tieto povinnosti:</w:t>
      </w:r>
    </w:p>
    <w:p w:rsidR="00793F19" w:rsidRPr="00786B8D" w:rsidRDefault="00DB3770">
      <w:pPr>
        <w:spacing w:before="120" w:after="120" w:line="360" w:lineRule="auto"/>
        <w:ind w:left="850" w:hanging="850"/>
        <w:rPr>
          <w:b/>
          <w:szCs w:val="24"/>
          <w:lang w:eastAsia="en-US"/>
        </w:rPr>
      </w:pPr>
      <w:r w:rsidRPr="00786B8D">
        <w:rPr>
          <w:szCs w:val="24"/>
          <w:lang w:eastAsia="en-US"/>
        </w:rPr>
        <w:t>a)</w:t>
      </w:r>
      <w:r w:rsidRPr="00786B8D">
        <w:rPr>
          <w:szCs w:val="24"/>
          <w:lang w:eastAsia="en-US"/>
        </w:rPr>
        <w:tab/>
        <w:t>zabezpečí, aby sa na obale uviedlo jeho meno, registrované obchodné meno alebo registrovaná ochranná známka</w:t>
      </w:r>
      <w:r w:rsidRPr="00786B8D">
        <w:rPr>
          <w:strike/>
          <w:szCs w:val="24"/>
          <w:lang w:eastAsia="en-US"/>
        </w:rPr>
        <w:t xml:space="preserve"> a</w:t>
      </w:r>
      <w:r w:rsidRPr="00786B8D">
        <w:rPr>
          <w:b/>
          <w:i/>
          <w:szCs w:val="24"/>
          <w:lang w:eastAsia="en-US"/>
        </w:rPr>
        <w:t>,</w:t>
      </w:r>
      <w:r w:rsidRPr="00786B8D">
        <w:rPr>
          <w:szCs w:val="24"/>
          <w:lang w:eastAsia="en-US"/>
        </w:rPr>
        <w:t xml:space="preserve"> poštová </w:t>
      </w:r>
      <w:r w:rsidRPr="00786B8D">
        <w:rPr>
          <w:b/>
          <w:i/>
          <w:szCs w:val="24"/>
          <w:lang w:eastAsia="en-US"/>
        </w:rPr>
        <w:t xml:space="preserve">a e-mailová </w:t>
      </w:r>
      <w:r w:rsidRPr="00786B8D">
        <w:rPr>
          <w:szCs w:val="24"/>
          <w:lang w:eastAsia="en-US"/>
        </w:rPr>
        <w:t>adresa</w:t>
      </w:r>
      <w:r w:rsidRPr="00786B8D">
        <w:rPr>
          <w:b/>
          <w:i/>
          <w:szCs w:val="24"/>
          <w:lang w:eastAsia="en-US"/>
        </w:rPr>
        <w:t xml:space="preserve"> a telefónne číslo, na ktorých ho možno kontaktovať</w:t>
      </w:r>
      <w:r w:rsidRPr="00786B8D">
        <w:rPr>
          <w:szCs w:val="24"/>
          <w:lang w:eastAsia="en-US"/>
        </w:rPr>
        <w:t xml:space="preserve"> a aby sa pred uvedenými informáciami uviedol text „Zabalil:“ alebo „Prebalil:“,</w:t>
      </w:r>
      <w:r w:rsidRPr="00786B8D">
        <w:rPr>
          <w:b/>
          <w:szCs w:val="24"/>
          <w:lang w:eastAsia="en-US"/>
        </w:rPr>
        <w:t xml:space="preserve"> [PN 79]</w:t>
      </w:r>
    </w:p>
    <w:p w:rsidR="00793F19" w:rsidRPr="00786B8D" w:rsidRDefault="00DB3770">
      <w:pPr>
        <w:spacing w:before="120" w:after="120" w:line="360" w:lineRule="auto"/>
        <w:ind w:left="850" w:hanging="850"/>
        <w:rPr>
          <w:szCs w:val="24"/>
          <w:lang w:eastAsia="en-US"/>
        </w:rPr>
      </w:pPr>
      <w:r w:rsidRPr="00786B8D">
        <w:rPr>
          <w:szCs w:val="24"/>
          <w:lang w:eastAsia="en-US"/>
        </w:rPr>
        <w:t>b)</w:t>
      </w:r>
      <w:r w:rsidRPr="00786B8D">
        <w:rPr>
          <w:szCs w:val="24"/>
          <w:lang w:eastAsia="en-US"/>
        </w:rPr>
        <w:tab/>
        <w:t>zabezpečí súlad s článkami 14 až 17;</w:t>
      </w:r>
    </w:p>
    <w:p w:rsidR="00793F19" w:rsidRPr="00786B8D" w:rsidRDefault="00DB3770">
      <w:pPr>
        <w:spacing w:before="120" w:after="120" w:line="360" w:lineRule="auto"/>
        <w:ind w:left="850" w:hanging="850"/>
        <w:rPr>
          <w:szCs w:val="24"/>
          <w:lang w:eastAsia="en-US"/>
        </w:rPr>
      </w:pPr>
      <w:r w:rsidRPr="00786B8D">
        <w:rPr>
          <w:szCs w:val="24"/>
          <w:lang w:eastAsia="en-US"/>
        </w:rPr>
        <w:t>c)</w:t>
      </w:r>
      <w:r w:rsidRPr="00786B8D">
        <w:rPr>
          <w:szCs w:val="24"/>
          <w:lang w:eastAsia="en-US"/>
        </w:rPr>
        <w:tab/>
        <w:t xml:space="preserve">uchová odkaz na jedinečný identifikátor výrobku pre potreby orgánov dohľadu nad trhom počas desiatich rokov od sprístupnenia </w:t>
      </w:r>
      <w:proofErr w:type="spellStart"/>
      <w:r w:rsidRPr="00786B8D">
        <w:rPr>
          <w:szCs w:val="24"/>
          <w:lang w:eastAsia="en-US"/>
        </w:rPr>
        <w:t>detergentu</w:t>
      </w:r>
      <w:proofErr w:type="spellEnd"/>
      <w:r w:rsidRPr="00786B8D">
        <w:rPr>
          <w:szCs w:val="24"/>
          <w:lang w:eastAsia="en-US"/>
        </w:rPr>
        <w:t xml:space="preserve"> alebo povrchovo aktívnej látky na trhu.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13</w:t>
      </w:r>
      <w:r w:rsidRPr="00786B8D">
        <w:rPr>
          <w:szCs w:val="24"/>
          <w:lang w:eastAsia="en-US"/>
        </w:rPr>
        <w:br/>
        <w:t>Identifikácia hospodárskych subjektov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Hospodárske subjekty na požiadanie orgánov dohľadu nad trhom identifikujú:</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každý hospodársky subjekt, ktorý im dodal </w:t>
      </w:r>
      <w:proofErr w:type="spellStart"/>
      <w:r w:rsidRPr="00786B8D">
        <w:rPr>
          <w:szCs w:val="24"/>
          <w:lang w:eastAsia="en-US"/>
        </w:rPr>
        <w:t>detergent</w:t>
      </w:r>
      <w:proofErr w:type="spellEnd"/>
      <w:r w:rsidRPr="00786B8D">
        <w:rPr>
          <w:szCs w:val="24"/>
          <w:lang w:eastAsia="en-US"/>
        </w:rPr>
        <w:t xml:space="preserve"> alebo povrchovo aktívnu látku</w:t>
      </w:r>
      <w:r w:rsidR="009F7798"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 xml:space="preserve">každý hospodársky subjekt, ktorému </w:t>
      </w:r>
      <w:proofErr w:type="spellStart"/>
      <w:r w:rsidRPr="00786B8D">
        <w:rPr>
          <w:szCs w:val="24"/>
          <w:lang w:eastAsia="en-US"/>
        </w:rPr>
        <w:t>detergent</w:t>
      </w:r>
      <w:proofErr w:type="spellEnd"/>
      <w:r w:rsidRPr="00786B8D">
        <w:rPr>
          <w:szCs w:val="24"/>
          <w:lang w:eastAsia="en-US"/>
        </w:rPr>
        <w:t xml:space="preserve"> alebo povrchovo aktívnu látku dodali.</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Hospodárske subjekty musia byť schopné predložiť informácie uvedené v prvom odseku počas desiatich rokov po tom, čo im boli </w:t>
      </w:r>
      <w:proofErr w:type="spellStart"/>
      <w:r w:rsidRPr="00786B8D">
        <w:rPr>
          <w:szCs w:val="24"/>
          <w:lang w:eastAsia="en-US"/>
        </w:rPr>
        <w:t>detergent</w:t>
      </w:r>
      <w:proofErr w:type="spellEnd"/>
      <w:r w:rsidRPr="00786B8D">
        <w:rPr>
          <w:szCs w:val="24"/>
          <w:lang w:eastAsia="en-US"/>
        </w:rPr>
        <w:t xml:space="preserve"> alebo povrchovo aktívna látka dodané, a počas desiatich rokov po tom, čo dodali </w:t>
      </w:r>
      <w:proofErr w:type="spellStart"/>
      <w:r w:rsidRPr="00786B8D">
        <w:rPr>
          <w:szCs w:val="24"/>
          <w:lang w:eastAsia="en-US"/>
        </w:rPr>
        <w:t>detergent</w:t>
      </w:r>
      <w:proofErr w:type="spellEnd"/>
      <w:r w:rsidRPr="00786B8D">
        <w:rPr>
          <w:szCs w:val="24"/>
          <w:lang w:eastAsia="en-US"/>
        </w:rPr>
        <w:t xml:space="preserve"> alebo povrchovo aktívnu látku.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KAPITOLA IV</w:t>
      </w:r>
      <w:r w:rsidRPr="00786B8D">
        <w:rPr>
          <w:szCs w:val="24"/>
          <w:lang w:eastAsia="en-US"/>
        </w:rPr>
        <w:br/>
        <w:t>OZNAČENIE CE A OZNAČOVANIE</w:t>
      </w:r>
    </w:p>
    <w:p w:rsidR="00793F19" w:rsidRPr="00786B8D" w:rsidRDefault="00DB3770">
      <w:pPr>
        <w:spacing w:before="120" w:after="120" w:line="360" w:lineRule="auto"/>
        <w:jc w:val="center"/>
        <w:rPr>
          <w:szCs w:val="24"/>
          <w:lang w:eastAsia="en-US"/>
        </w:rPr>
      </w:pPr>
      <w:r w:rsidRPr="00786B8D">
        <w:rPr>
          <w:strike/>
          <w:szCs w:val="24"/>
          <w:lang w:eastAsia="en-US"/>
        </w:rPr>
        <w:t>Článok 14</w:t>
      </w:r>
      <w:r w:rsidRPr="00786B8D">
        <w:rPr>
          <w:szCs w:val="24"/>
          <w:lang w:eastAsia="en-US"/>
        </w:rPr>
        <w:br/>
      </w:r>
      <w:r w:rsidRPr="00786B8D">
        <w:rPr>
          <w:strike/>
          <w:szCs w:val="24"/>
          <w:lang w:eastAsia="en-US"/>
        </w:rPr>
        <w:t>Pravidlá a podmienky umiestnenia označenia CE</w:t>
      </w:r>
    </w:p>
    <w:p w:rsidR="00793F19" w:rsidRPr="00786B8D" w:rsidRDefault="00DB3770">
      <w:pPr>
        <w:spacing w:before="120" w:after="120" w:line="360" w:lineRule="auto"/>
        <w:ind w:left="850" w:hanging="850"/>
        <w:rPr>
          <w:szCs w:val="24"/>
          <w:lang w:eastAsia="en-US"/>
        </w:rPr>
      </w:pPr>
      <w:r w:rsidRPr="00786B8D">
        <w:rPr>
          <w:strike/>
          <w:szCs w:val="24"/>
          <w:lang w:eastAsia="en-US"/>
        </w:rPr>
        <w:t>1.</w:t>
      </w:r>
      <w:r w:rsidRPr="00786B8D">
        <w:rPr>
          <w:szCs w:val="24"/>
          <w:lang w:eastAsia="en-US"/>
        </w:rPr>
        <w:tab/>
      </w:r>
      <w:r w:rsidRPr="00786B8D">
        <w:rPr>
          <w:strike/>
          <w:szCs w:val="24"/>
          <w:lang w:eastAsia="en-US"/>
        </w:rPr>
        <w:t>Označenie CE sa riadi všeobecnými zásadami stanovenými v článku 30 nariadenia (ES) č. 765/2008.</w:t>
      </w:r>
    </w:p>
    <w:p w:rsidR="00793F19" w:rsidRPr="00786B8D" w:rsidRDefault="00DB3770">
      <w:pPr>
        <w:spacing w:before="120" w:after="120" w:line="360" w:lineRule="auto"/>
        <w:ind w:left="850" w:hanging="850"/>
        <w:rPr>
          <w:szCs w:val="24"/>
          <w:lang w:eastAsia="en-US"/>
        </w:rPr>
      </w:pPr>
      <w:r w:rsidRPr="00786B8D">
        <w:rPr>
          <w:strike/>
          <w:szCs w:val="24"/>
          <w:lang w:eastAsia="en-US"/>
        </w:rPr>
        <w:t>2.</w:t>
      </w:r>
      <w:r w:rsidRPr="00786B8D">
        <w:rPr>
          <w:szCs w:val="24"/>
          <w:lang w:eastAsia="en-US"/>
        </w:rPr>
        <w:tab/>
      </w:r>
      <w:r w:rsidRPr="00786B8D">
        <w:rPr>
          <w:strike/>
          <w:szCs w:val="24"/>
          <w:lang w:eastAsia="en-US"/>
        </w:rPr>
        <w:t xml:space="preserve">Označenie CE sa na </w:t>
      </w:r>
      <w:proofErr w:type="spellStart"/>
      <w:r w:rsidRPr="00786B8D">
        <w:rPr>
          <w:strike/>
          <w:szCs w:val="24"/>
          <w:lang w:eastAsia="en-US"/>
        </w:rPr>
        <w:t>detergent</w:t>
      </w:r>
      <w:proofErr w:type="spellEnd"/>
      <w:r w:rsidRPr="00786B8D">
        <w:rPr>
          <w:strike/>
          <w:szCs w:val="24"/>
          <w:lang w:eastAsia="en-US"/>
        </w:rPr>
        <w:t xml:space="preserve"> umiestni viditeľne, čitateľne a nezmazateľne pred jeho uvedením </w:t>
      </w:r>
      <w:proofErr w:type="spellStart"/>
      <w:r w:rsidRPr="00786B8D">
        <w:rPr>
          <w:strike/>
          <w:szCs w:val="24"/>
          <w:lang w:eastAsia="en-US"/>
        </w:rPr>
        <w:t>detergentu</w:t>
      </w:r>
      <w:proofErr w:type="spellEnd"/>
      <w:r w:rsidRPr="00786B8D">
        <w:rPr>
          <w:strike/>
          <w:szCs w:val="24"/>
          <w:lang w:eastAsia="en-US"/>
        </w:rPr>
        <w:t xml:space="preserve"> na trh.</w:t>
      </w:r>
    </w:p>
    <w:p w:rsidR="00793F19" w:rsidRPr="00786B8D" w:rsidRDefault="00DB3770">
      <w:pPr>
        <w:spacing w:before="120" w:after="120" w:line="360" w:lineRule="auto"/>
        <w:ind w:left="850"/>
        <w:rPr>
          <w:szCs w:val="24"/>
          <w:lang w:eastAsia="en-US"/>
        </w:rPr>
      </w:pPr>
      <w:r w:rsidRPr="00786B8D">
        <w:rPr>
          <w:strike/>
          <w:szCs w:val="24"/>
          <w:lang w:eastAsia="en-US"/>
        </w:rPr>
        <w:t xml:space="preserve">Označenie CE sa umiestni buď na etikete alebo na obale </w:t>
      </w:r>
      <w:proofErr w:type="spellStart"/>
      <w:r w:rsidRPr="00786B8D">
        <w:rPr>
          <w:strike/>
          <w:szCs w:val="24"/>
          <w:lang w:eastAsia="en-US"/>
        </w:rPr>
        <w:t>detergentu</w:t>
      </w:r>
      <w:proofErr w:type="spellEnd"/>
      <w:r w:rsidRPr="00786B8D">
        <w:rPr>
          <w:strike/>
          <w:szCs w:val="24"/>
          <w:lang w:eastAsia="en-US"/>
        </w:rPr>
        <w:t xml:space="preserve">, alebo, ak sa </w:t>
      </w:r>
      <w:proofErr w:type="spellStart"/>
      <w:r w:rsidRPr="00786B8D">
        <w:rPr>
          <w:strike/>
          <w:szCs w:val="24"/>
          <w:lang w:eastAsia="en-US"/>
        </w:rPr>
        <w:t>detergent</w:t>
      </w:r>
      <w:proofErr w:type="spellEnd"/>
      <w:r w:rsidRPr="00786B8D">
        <w:rPr>
          <w:strike/>
          <w:szCs w:val="24"/>
          <w:lang w:eastAsia="en-US"/>
        </w:rPr>
        <w:t xml:space="preserve"> dodáva voľne ložený, do sprievodnej dokumentácie k </w:t>
      </w:r>
      <w:proofErr w:type="spellStart"/>
      <w:r w:rsidRPr="00786B8D">
        <w:rPr>
          <w:strike/>
          <w:szCs w:val="24"/>
          <w:lang w:eastAsia="en-US"/>
        </w:rPr>
        <w:t>detergentu</w:t>
      </w:r>
      <w:proofErr w:type="spellEnd"/>
      <w:r w:rsidRPr="00786B8D">
        <w:rPr>
          <w:strike/>
          <w:szCs w:val="24"/>
          <w:lang w:eastAsia="en-US"/>
        </w:rPr>
        <w:t>.</w:t>
      </w:r>
    </w:p>
    <w:p w:rsidR="00793F19" w:rsidRPr="00786B8D" w:rsidRDefault="00DB3770">
      <w:pPr>
        <w:spacing w:before="120" w:after="120" w:line="360" w:lineRule="auto"/>
        <w:ind w:left="850"/>
        <w:rPr>
          <w:szCs w:val="24"/>
          <w:lang w:eastAsia="en-US"/>
        </w:rPr>
      </w:pPr>
      <w:r w:rsidRPr="00786B8D">
        <w:rPr>
          <w:strike/>
          <w:szCs w:val="24"/>
          <w:lang w:eastAsia="en-US"/>
        </w:rPr>
        <w:t>Ak môžu hospodárske subjekty poskytnúť len digitálnu etiketu v súlade s článkom 16 ods. 2, označenie CE sa uvedie na digitálnej etikete.</w:t>
      </w:r>
    </w:p>
    <w:p w:rsidR="00793F19" w:rsidRPr="00786B8D" w:rsidRDefault="00DB3770">
      <w:pPr>
        <w:spacing w:before="120" w:after="120" w:line="360" w:lineRule="auto"/>
        <w:ind w:left="850" w:hanging="850"/>
        <w:rPr>
          <w:b/>
          <w:szCs w:val="24"/>
          <w:lang w:eastAsia="en-US"/>
        </w:rPr>
      </w:pPr>
      <w:r w:rsidRPr="00786B8D">
        <w:rPr>
          <w:strike/>
          <w:szCs w:val="24"/>
          <w:lang w:eastAsia="en-US"/>
        </w:rPr>
        <w:t>3.</w:t>
      </w:r>
      <w:r w:rsidRPr="00786B8D">
        <w:rPr>
          <w:szCs w:val="24"/>
          <w:lang w:eastAsia="en-US"/>
        </w:rPr>
        <w:tab/>
      </w:r>
      <w:r w:rsidRPr="00786B8D">
        <w:rPr>
          <w:strike/>
          <w:szCs w:val="24"/>
          <w:lang w:eastAsia="en-US"/>
        </w:rPr>
        <w:t>Členské štáty vychádzajú pri zabezpečovaní správneho uplatňovania režimu označovania CE z existujúcich mechanizmov a v prípade nesprávneho používania tohto označenia prijmú náležité opatrenia.</w:t>
      </w:r>
      <w:r w:rsidRPr="00786B8D">
        <w:rPr>
          <w:b/>
          <w:szCs w:val="24"/>
          <w:lang w:eastAsia="en-US"/>
        </w:rPr>
        <w:t xml:space="preserve"> [PN 80]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15</w:t>
      </w:r>
      <w:r w:rsidRPr="00786B8D">
        <w:rPr>
          <w:szCs w:val="24"/>
          <w:lang w:eastAsia="en-US"/>
        </w:rPr>
        <w:br/>
        <w:t>Všeobecné požiadavky na označovanie</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r>
      <w:proofErr w:type="spellStart"/>
      <w:r w:rsidRPr="00786B8D">
        <w:rPr>
          <w:szCs w:val="24"/>
          <w:lang w:eastAsia="en-US"/>
        </w:rPr>
        <w:t>Detergenty</w:t>
      </w:r>
      <w:proofErr w:type="spellEnd"/>
      <w:r w:rsidRPr="00786B8D">
        <w:rPr>
          <w:szCs w:val="24"/>
          <w:lang w:eastAsia="en-US"/>
        </w:rPr>
        <w:t xml:space="preserve"> a povrchovo aktívne látky, ktoré sa na trhu sprístupňujú v individuálnom balení alebo v náhradných náplniach, musia byť sprevádzané etiketou.</w:t>
      </w:r>
    </w:p>
    <w:p w:rsidR="00793F19" w:rsidRPr="00786B8D" w:rsidRDefault="00DB3770">
      <w:pPr>
        <w:spacing w:before="120" w:after="120" w:line="360" w:lineRule="auto"/>
        <w:ind w:left="850" w:hanging="850"/>
        <w:rPr>
          <w:b/>
          <w:szCs w:val="24"/>
          <w:lang w:eastAsia="en-US"/>
        </w:rPr>
      </w:pPr>
      <w:r w:rsidRPr="00786B8D">
        <w:rPr>
          <w:szCs w:val="24"/>
          <w:lang w:eastAsia="en-US"/>
        </w:rPr>
        <w:t>2.</w:t>
      </w:r>
      <w:r w:rsidRPr="00786B8D">
        <w:rPr>
          <w:szCs w:val="24"/>
          <w:lang w:eastAsia="en-US"/>
        </w:rPr>
        <w:tab/>
        <w:t xml:space="preserve">Hospodársky subjekt, ktorý </w:t>
      </w:r>
      <w:proofErr w:type="spellStart"/>
      <w:r w:rsidRPr="00786B8D">
        <w:rPr>
          <w:szCs w:val="24"/>
          <w:lang w:eastAsia="en-US"/>
        </w:rPr>
        <w:t>detergent</w:t>
      </w:r>
      <w:proofErr w:type="spellEnd"/>
      <w:r w:rsidRPr="00786B8D">
        <w:rPr>
          <w:szCs w:val="24"/>
          <w:lang w:eastAsia="en-US"/>
        </w:rPr>
        <w:t xml:space="preserve"> sprístupňuje na trhu priamo koncovému používateľovi v náhradnej náplni, poskytne fyzickú etiketu </w:t>
      </w:r>
      <w:proofErr w:type="spellStart"/>
      <w:r w:rsidRPr="00786B8D">
        <w:rPr>
          <w:strike/>
          <w:szCs w:val="24"/>
          <w:lang w:eastAsia="en-US"/>
        </w:rPr>
        <w:t>alebo</w:t>
      </w:r>
      <w:r w:rsidRPr="00786B8D">
        <w:rPr>
          <w:b/>
          <w:i/>
          <w:szCs w:val="24"/>
          <w:lang w:eastAsia="en-US"/>
        </w:rPr>
        <w:t>a</w:t>
      </w:r>
      <w:proofErr w:type="spellEnd"/>
      <w:r w:rsidRPr="00786B8D">
        <w:rPr>
          <w:szCs w:val="24"/>
          <w:lang w:eastAsia="en-US"/>
        </w:rPr>
        <w:t xml:space="preserve"> nosič údajov, prostredníctvom ktorého je digitálna etiketa prístupná koncovému používateľovi.</w:t>
      </w:r>
      <w:r w:rsidRPr="00786B8D">
        <w:rPr>
          <w:b/>
          <w:szCs w:val="24"/>
          <w:lang w:eastAsia="en-US"/>
        </w:rPr>
        <w:t xml:space="preserve"> [PN 81]</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Etiketa </w:t>
      </w:r>
      <w:proofErr w:type="spellStart"/>
      <w:r w:rsidRPr="00786B8D">
        <w:rPr>
          <w:szCs w:val="24"/>
          <w:lang w:eastAsia="en-US"/>
        </w:rPr>
        <w:t>detergentov</w:t>
      </w:r>
      <w:proofErr w:type="spellEnd"/>
      <w:r w:rsidRPr="00786B8D">
        <w:rPr>
          <w:szCs w:val="24"/>
          <w:lang w:eastAsia="en-US"/>
        </w:rPr>
        <w:t xml:space="preserve"> a povrchovo aktívnych látok obsahuje tieto informácie:</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t>typové číslo</w:t>
      </w:r>
      <w:r w:rsidRPr="00786B8D">
        <w:rPr>
          <w:b/>
          <w:i/>
          <w:szCs w:val="24"/>
          <w:lang w:eastAsia="en-US"/>
        </w:rPr>
        <w:t>, číslo modelu</w:t>
      </w:r>
      <w:r w:rsidRPr="00786B8D">
        <w:rPr>
          <w:szCs w:val="24"/>
          <w:lang w:eastAsia="en-US"/>
        </w:rPr>
        <w:t>, číslo šarže alebo iný prvok umožňujúci ich identifikáciu</w:t>
      </w:r>
      <w:r w:rsidR="009F7798" w:rsidRPr="00786B8D">
        <w:rPr>
          <w:szCs w:val="24"/>
          <w:lang w:eastAsia="en-US"/>
        </w:rPr>
        <w:t>;</w:t>
      </w:r>
      <w:r w:rsidRPr="00786B8D">
        <w:rPr>
          <w:b/>
          <w:szCs w:val="24"/>
          <w:lang w:eastAsia="en-US"/>
        </w:rPr>
        <w:t xml:space="preserve"> [PN 82]</w:t>
      </w:r>
    </w:p>
    <w:p w:rsidR="00793F19" w:rsidRPr="00786B8D" w:rsidRDefault="00DB3770">
      <w:pPr>
        <w:spacing w:before="120" w:after="120" w:line="360" w:lineRule="auto"/>
        <w:ind w:left="1416" w:hanging="566"/>
        <w:rPr>
          <w:b/>
          <w:szCs w:val="24"/>
          <w:lang w:eastAsia="en-US"/>
        </w:rPr>
      </w:pPr>
      <w:r w:rsidRPr="00786B8D">
        <w:rPr>
          <w:szCs w:val="24"/>
          <w:lang w:eastAsia="en-US"/>
        </w:rPr>
        <w:t>b)</w:t>
      </w:r>
      <w:r w:rsidRPr="00786B8D">
        <w:rPr>
          <w:szCs w:val="24"/>
          <w:lang w:eastAsia="en-US"/>
        </w:rPr>
        <w:tab/>
        <w:t>meno výrobcu</w:t>
      </w:r>
      <w:r w:rsidRPr="00786B8D">
        <w:rPr>
          <w:strike/>
          <w:szCs w:val="24"/>
          <w:lang w:eastAsia="en-US"/>
        </w:rPr>
        <w:t>,</w:t>
      </w:r>
      <w:r w:rsidRPr="00786B8D">
        <w:rPr>
          <w:b/>
          <w:i/>
          <w:szCs w:val="24"/>
          <w:lang w:eastAsia="en-US"/>
        </w:rPr>
        <w:t xml:space="preserve"> a v príslušných prípadoch meno splnomocneného zástupcu výrobcu</w:t>
      </w:r>
      <w:r w:rsidRPr="00786B8D">
        <w:rPr>
          <w:szCs w:val="24"/>
          <w:lang w:eastAsia="en-US"/>
        </w:rPr>
        <w:t xml:space="preserve"> registrované obchodné meno alebo registrovanú ochrannú známku a poštovú a e-mailovú adresu</w:t>
      </w:r>
      <w:r w:rsidRPr="00786B8D">
        <w:rPr>
          <w:b/>
          <w:i/>
          <w:szCs w:val="24"/>
          <w:lang w:eastAsia="en-US"/>
        </w:rPr>
        <w:t xml:space="preserve"> a telefónne číslo, na ktorých</w:t>
      </w:r>
      <w:r w:rsidRPr="00786B8D">
        <w:rPr>
          <w:strike/>
          <w:szCs w:val="24"/>
          <w:lang w:eastAsia="en-US"/>
        </w:rPr>
        <w:t>, na ktorej</w:t>
      </w:r>
      <w:r w:rsidRPr="00786B8D">
        <w:rPr>
          <w:szCs w:val="24"/>
          <w:lang w:eastAsia="en-US"/>
        </w:rPr>
        <w:t xml:space="preserve"> ho možno kontaktovať. V rámci poštovej adresy sa uvedie jedno konkrétne miesto, na ktorom možno výrobcu kontaktovať;</w:t>
      </w:r>
      <w:r w:rsidRPr="00786B8D">
        <w:rPr>
          <w:b/>
          <w:szCs w:val="24"/>
          <w:lang w:eastAsia="en-US"/>
        </w:rPr>
        <w:t xml:space="preserve"> [PN 83]</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c)</w:t>
      </w:r>
      <w:r w:rsidRPr="00786B8D">
        <w:rPr>
          <w:szCs w:val="24"/>
          <w:lang w:eastAsia="en-US"/>
        </w:rPr>
        <w:tab/>
        <w:t>názov a obchodné meno výrobku;</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 xml:space="preserve">obsah </w:t>
      </w:r>
      <w:proofErr w:type="spellStart"/>
      <w:r w:rsidRPr="00786B8D">
        <w:rPr>
          <w:szCs w:val="24"/>
          <w:lang w:eastAsia="en-US"/>
        </w:rPr>
        <w:t>detergentu</w:t>
      </w:r>
      <w:proofErr w:type="spellEnd"/>
      <w:r w:rsidRPr="00786B8D">
        <w:rPr>
          <w:szCs w:val="24"/>
          <w:lang w:eastAsia="en-US"/>
        </w:rPr>
        <w:t xml:space="preserve"> alebo povrchovo aktívnej látky v súlade s časťou A prílohy V;</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t>návod na použitie a osobitné bezpečnostné opatrenia, ak je to potrebné a relevantné.</w:t>
      </w:r>
    </w:p>
    <w:p w:rsidR="00793F19" w:rsidRPr="00786B8D" w:rsidRDefault="00DB3770">
      <w:pPr>
        <w:spacing w:before="120" w:after="120" w:line="360" w:lineRule="auto"/>
        <w:ind w:left="850"/>
        <w:rPr>
          <w:szCs w:val="24"/>
          <w:lang w:eastAsia="en-US"/>
        </w:rPr>
      </w:pPr>
      <w:r w:rsidRPr="00786B8D">
        <w:rPr>
          <w:szCs w:val="24"/>
          <w:lang w:eastAsia="en-US"/>
        </w:rPr>
        <w:t xml:space="preserve">Informácie uvedené v písmenách a), b) a c) prvého </w:t>
      </w:r>
      <w:proofErr w:type="spellStart"/>
      <w:r w:rsidRPr="00786B8D">
        <w:rPr>
          <w:szCs w:val="24"/>
          <w:lang w:eastAsia="en-US"/>
        </w:rPr>
        <w:t>pododseku</w:t>
      </w:r>
      <w:proofErr w:type="spellEnd"/>
      <w:r w:rsidRPr="00786B8D">
        <w:rPr>
          <w:szCs w:val="24"/>
          <w:lang w:eastAsia="en-US"/>
        </w:rPr>
        <w:t xml:space="preserve"> sa uvádzajú vo všetkých dokumentoch sprevádzajúcich </w:t>
      </w:r>
      <w:proofErr w:type="spellStart"/>
      <w:r w:rsidRPr="00786B8D">
        <w:rPr>
          <w:szCs w:val="24"/>
          <w:lang w:eastAsia="en-US"/>
        </w:rPr>
        <w:t>detergenty</w:t>
      </w:r>
      <w:proofErr w:type="spellEnd"/>
      <w:r w:rsidRPr="00786B8D">
        <w:rPr>
          <w:szCs w:val="24"/>
          <w:lang w:eastAsia="en-US"/>
        </w:rPr>
        <w:t xml:space="preserve"> a povrchovo aktívne látky prepravované ako voľne ložené.</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Okrem informácií uvedených v odseku 3 musí etiketa spotrebiteľských pracích </w:t>
      </w:r>
      <w:proofErr w:type="spellStart"/>
      <w:r w:rsidRPr="00786B8D">
        <w:rPr>
          <w:szCs w:val="24"/>
          <w:lang w:eastAsia="en-US"/>
        </w:rPr>
        <w:t>detergentov</w:t>
      </w:r>
      <w:proofErr w:type="spellEnd"/>
      <w:r w:rsidRPr="00786B8D">
        <w:rPr>
          <w:szCs w:val="24"/>
          <w:lang w:eastAsia="en-US"/>
        </w:rPr>
        <w:t xml:space="preserve"> a spotrebiteľských </w:t>
      </w:r>
      <w:proofErr w:type="spellStart"/>
      <w:r w:rsidRPr="00786B8D">
        <w:rPr>
          <w:szCs w:val="24"/>
          <w:lang w:eastAsia="en-US"/>
        </w:rPr>
        <w:t>detergentov</w:t>
      </w:r>
      <w:proofErr w:type="spellEnd"/>
      <w:r w:rsidRPr="00786B8D">
        <w:rPr>
          <w:szCs w:val="24"/>
          <w:lang w:eastAsia="en-US"/>
        </w:rPr>
        <w:t xml:space="preserve"> pre automatické umývačky riadu obsahovať informácie o dávkovaní v súlade s časťou B prílohy V.</w:t>
      </w:r>
    </w:p>
    <w:p w:rsidR="00793F19" w:rsidRPr="00786B8D" w:rsidRDefault="00DB3770">
      <w:pPr>
        <w:spacing w:before="120" w:after="120" w:line="360" w:lineRule="auto"/>
        <w:ind w:left="850" w:hanging="850"/>
        <w:rPr>
          <w:b/>
          <w:szCs w:val="24"/>
          <w:lang w:eastAsia="en-US"/>
        </w:rPr>
      </w:pPr>
      <w:r w:rsidRPr="00786B8D">
        <w:rPr>
          <w:szCs w:val="24"/>
          <w:lang w:eastAsia="en-US"/>
        </w:rPr>
        <w:t>5.</w:t>
      </w:r>
      <w:r w:rsidRPr="00786B8D">
        <w:rPr>
          <w:szCs w:val="24"/>
          <w:lang w:eastAsia="en-US"/>
        </w:rPr>
        <w:tab/>
        <w:t>Informácie uvedené v odsekoch 3 a 4 sa poskytujú v jazyku, ktorý je pre koncových používateľov ľahko zrozumiteľný, podľa určenia dotknutého členského štátu, a sú jasné, pochopiteľné a zrozumiteľné</w:t>
      </w:r>
      <w:r w:rsidRPr="00786B8D">
        <w:rPr>
          <w:b/>
          <w:i/>
          <w:szCs w:val="24"/>
          <w:lang w:eastAsia="en-US"/>
        </w:rPr>
        <w:t xml:space="preserve"> a spĺňajú požiadavky stanovené v oddieloch 1.2.1.4 a 1.2.1.5 časti 1 prílohy I k nariadeniu (ES) č. 1272/2008</w:t>
      </w:r>
      <w:r w:rsidRPr="00786B8D">
        <w:rPr>
          <w:szCs w:val="24"/>
          <w:lang w:eastAsia="en-US"/>
        </w:rPr>
        <w:t xml:space="preserve">. Keď sa </w:t>
      </w:r>
      <w:proofErr w:type="spellStart"/>
      <w:r w:rsidRPr="00786B8D">
        <w:rPr>
          <w:szCs w:val="24"/>
          <w:lang w:eastAsia="en-US"/>
        </w:rPr>
        <w:t>detergent</w:t>
      </w:r>
      <w:proofErr w:type="spellEnd"/>
      <w:r w:rsidRPr="00786B8D">
        <w:rPr>
          <w:szCs w:val="24"/>
          <w:lang w:eastAsia="en-US"/>
        </w:rPr>
        <w:t xml:space="preserve"> alebo povrchovo aktívna látka sprístupnia na trhu, etiketa je prístupná na účely kontroly.</w:t>
      </w:r>
      <w:r w:rsidRPr="00786B8D">
        <w:rPr>
          <w:b/>
          <w:szCs w:val="24"/>
          <w:lang w:eastAsia="en-US"/>
        </w:rPr>
        <w:t xml:space="preserve"> [PN 84]</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5a.</w:t>
      </w:r>
      <w:r w:rsidRPr="00786B8D">
        <w:rPr>
          <w:szCs w:val="24"/>
          <w:lang w:eastAsia="en-US"/>
        </w:rPr>
        <w:tab/>
      </w:r>
      <w:r w:rsidRPr="00786B8D">
        <w:rPr>
          <w:b/>
          <w:i/>
          <w:szCs w:val="24"/>
          <w:lang w:eastAsia="en-US"/>
        </w:rPr>
        <w:t xml:space="preserve">Bez toho, aby bola dotknutá smernica .../… [smernica Európskeho parlamentu a Rady o zdôvodňovaní a oznamovaní výslovných tvrdení týkajúcich sa životného prostredia (smernica o tvrdeniach týkajúcich sa životného prostredia) (COM(2023)166 </w:t>
      </w:r>
      <w:r w:rsidR="009F7798" w:rsidRPr="00786B8D">
        <w:rPr>
          <w:b/>
          <w:i/>
          <w:szCs w:val="24"/>
          <w:lang w:eastAsia="en-US"/>
        </w:rPr>
        <w:t>v končenom znení</w:t>
      </w:r>
      <w:r w:rsidRPr="00786B8D">
        <w:rPr>
          <w:b/>
          <w:i/>
          <w:szCs w:val="24"/>
          <w:lang w:eastAsia="en-US"/>
        </w:rPr>
        <w:t xml:space="preserve">)], môže etiketa </w:t>
      </w:r>
      <w:proofErr w:type="spellStart"/>
      <w:r w:rsidRPr="00786B8D">
        <w:rPr>
          <w:b/>
          <w:i/>
          <w:szCs w:val="24"/>
          <w:lang w:eastAsia="en-US"/>
        </w:rPr>
        <w:t>detergentu</w:t>
      </w:r>
      <w:proofErr w:type="spellEnd"/>
      <w:r w:rsidRPr="00786B8D">
        <w:rPr>
          <w:b/>
          <w:i/>
          <w:szCs w:val="24"/>
          <w:lang w:eastAsia="en-US"/>
        </w:rPr>
        <w:t xml:space="preserve"> a povrchovo aktívnej látky obsahovať informáciu, že neboli vykonané žiadne testy na zvieratách iba v prípade, ak výrobca a jeho dodávatelia, ak je možné túto skutočnosť pri vynaložení všetkého primeraného úsilia zistiť, nevykonali alebo nenariadili vykonať žiadne testy na zvieratách konečného </w:t>
      </w:r>
      <w:proofErr w:type="spellStart"/>
      <w:r w:rsidRPr="00786B8D">
        <w:rPr>
          <w:b/>
          <w:i/>
          <w:szCs w:val="24"/>
          <w:lang w:eastAsia="en-US"/>
        </w:rPr>
        <w:t>detergentu</w:t>
      </w:r>
      <w:proofErr w:type="spellEnd"/>
      <w:r w:rsidRPr="00786B8D">
        <w:rPr>
          <w:b/>
          <w:i/>
          <w:szCs w:val="24"/>
          <w:lang w:eastAsia="en-US"/>
        </w:rPr>
        <w:t xml:space="preserve"> alebo povrchovo aktívnej látky alebo ich prototypu alebo ktorejkoľvek zložky, ktorú obsahujú, ani nepoužili žiadne zložky, ktoré boli niekým iným testované na zvieratách na účely vývoja nových </w:t>
      </w:r>
      <w:proofErr w:type="spellStart"/>
      <w:r w:rsidRPr="00786B8D">
        <w:rPr>
          <w:b/>
          <w:i/>
          <w:szCs w:val="24"/>
          <w:lang w:eastAsia="en-US"/>
        </w:rPr>
        <w:t>detergentov</w:t>
      </w:r>
      <w:proofErr w:type="spellEnd"/>
      <w:r w:rsidRPr="00786B8D">
        <w:rPr>
          <w:b/>
          <w:i/>
          <w:szCs w:val="24"/>
          <w:lang w:eastAsia="en-US"/>
        </w:rPr>
        <w:t xml:space="preserve"> alebo povrchovo aktívnych látok. Na etikete môže byť uvedené, že </w:t>
      </w:r>
      <w:proofErr w:type="spellStart"/>
      <w:r w:rsidRPr="00786B8D">
        <w:rPr>
          <w:b/>
          <w:i/>
          <w:szCs w:val="24"/>
          <w:lang w:eastAsia="en-US"/>
        </w:rPr>
        <w:t>detergent</w:t>
      </w:r>
      <w:proofErr w:type="spellEnd"/>
      <w:r w:rsidRPr="00786B8D">
        <w:rPr>
          <w:b/>
          <w:i/>
          <w:szCs w:val="24"/>
          <w:lang w:eastAsia="en-US"/>
        </w:rPr>
        <w:t xml:space="preserve"> alebo povrchovo aktívna látka je „</w:t>
      </w:r>
      <w:proofErr w:type="spellStart"/>
      <w:r w:rsidRPr="00786B8D">
        <w:rPr>
          <w:b/>
          <w:i/>
          <w:szCs w:val="24"/>
          <w:lang w:eastAsia="en-US"/>
        </w:rPr>
        <w:t>vegánska</w:t>
      </w:r>
      <w:proofErr w:type="spellEnd"/>
      <w:r w:rsidRPr="00786B8D">
        <w:rPr>
          <w:b/>
          <w:i/>
          <w:szCs w:val="24"/>
          <w:lang w:eastAsia="en-US"/>
        </w:rPr>
        <w:t xml:space="preserve">“ alebo „bez použitia zvierat“, len ak sa pri výrobe a vývoji </w:t>
      </w:r>
      <w:proofErr w:type="spellStart"/>
      <w:r w:rsidRPr="00786B8D">
        <w:rPr>
          <w:b/>
          <w:i/>
          <w:szCs w:val="24"/>
          <w:lang w:eastAsia="en-US"/>
        </w:rPr>
        <w:t>detergentu</w:t>
      </w:r>
      <w:proofErr w:type="spellEnd"/>
      <w:r w:rsidRPr="00786B8D">
        <w:rPr>
          <w:b/>
          <w:i/>
          <w:szCs w:val="24"/>
          <w:lang w:eastAsia="en-US"/>
        </w:rPr>
        <w:t xml:space="preserve"> alebo povrchovo aktívnej látky nepoužili žiadne živočíšne zložky ani vedľajšie živočíšne produkty.</w:t>
      </w:r>
      <w:r w:rsidRPr="00786B8D">
        <w:rPr>
          <w:b/>
          <w:szCs w:val="24"/>
          <w:lang w:eastAsia="en-US"/>
        </w:rPr>
        <w:t xml:space="preserve"> [PN 85]</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16</w:t>
      </w:r>
      <w:r w:rsidRPr="00786B8D">
        <w:rPr>
          <w:szCs w:val="24"/>
          <w:lang w:eastAsia="en-US"/>
        </w:rPr>
        <w:br/>
        <w:t>Formy označovania</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Ak sa </w:t>
      </w:r>
      <w:proofErr w:type="spellStart"/>
      <w:r w:rsidRPr="00786B8D">
        <w:rPr>
          <w:szCs w:val="24"/>
          <w:lang w:eastAsia="en-US"/>
        </w:rPr>
        <w:t>detergenty</w:t>
      </w:r>
      <w:proofErr w:type="spellEnd"/>
      <w:r w:rsidRPr="00786B8D">
        <w:rPr>
          <w:szCs w:val="24"/>
          <w:lang w:eastAsia="en-US"/>
        </w:rPr>
        <w:t xml:space="preserve"> alebo povrchovo aktívne látky sprístupňujú na trhu, musia byť sprevádzané prvkami označovania stanovenými v článku 15 ods. 3 a prípadne v článku 15 ods. 4 v tejto forme:</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t xml:space="preserve">na fyzickej etikete, </w:t>
      </w:r>
      <w:r w:rsidRPr="00786B8D">
        <w:rPr>
          <w:b/>
          <w:i/>
          <w:szCs w:val="24"/>
          <w:lang w:eastAsia="en-US"/>
        </w:rPr>
        <w:t>alebo</w:t>
      </w:r>
      <w:r w:rsidRPr="00786B8D">
        <w:rPr>
          <w:b/>
          <w:szCs w:val="24"/>
          <w:lang w:eastAsia="en-US"/>
        </w:rPr>
        <w:t xml:space="preserve"> [PN 86]</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na digitálnej etikete a so zduplikovaním na fyzickej etikete.</w:t>
      </w:r>
    </w:p>
    <w:p w:rsidR="00793F19" w:rsidRPr="00786B8D" w:rsidRDefault="00DB3770">
      <w:pPr>
        <w:spacing w:before="120" w:after="120" w:line="360" w:lineRule="auto"/>
        <w:ind w:left="850"/>
        <w:rPr>
          <w:b/>
          <w:szCs w:val="24"/>
          <w:lang w:eastAsia="en-US"/>
        </w:rPr>
      </w:pPr>
      <w:r w:rsidRPr="00786B8D">
        <w:rPr>
          <w:strike/>
          <w:szCs w:val="24"/>
          <w:lang w:eastAsia="en-US"/>
        </w:rPr>
        <w:t xml:space="preserve">Odchylne od písmena b) prvého </w:t>
      </w:r>
      <w:proofErr w:type="spellStart"/>
      <w:r w:rsidRPr="00786B8D">
        <w:rPr>
          <w:strike/>
          <w:szCs w:val="24"/>
          <w:lang w:eastAsia="en-US"/>
        </w:rPr>
        <w:t>pododseku</w:t>
      </w:r>
      <w:proofErr w:type="spellEnd"/>
      <w:r w:rsidRPr="00786B8D">
        <w:rPr>
          <w:strike/>
          <w:szCs w:val="24"/>
          <w:lang w:eastAsia="en-US"/>
        </w:rPr>
        <w:t xml:space="preserve"> sa prvky označovania stanovené v časti C prílohy V nemusia duplikovať na fyzickej etikete. Okrem toho, </w:t>
      </w:r>
      <w:r w:rsidRPr="00786B8D">
        <w:rPr>
          <w:szCs w:val="24"/>
          <w:lang w:eastAsia="en-US"/>
        </w:rPr>
        <w:t xml:space="preserve">Ak sa na digitálnej etikete uvádzajú informácie o dávkovaní spotrebiteľských pracích </w:t>
      </w:r>
      <w:proofErr w:type="spellStart"/>
      <w:r w:rsidRPr="00786B8D">
        <w:rPr>
          <w:szCs w:val="24"/>
          <w:lang w:eastAsia="en-US"/>
        </w:rPr>
        <w:t>detergentov</w:t>
      </w:r>
      <w:proofErr w:type="spellEnd"/>
      <w:r w:rsidRPr="00786B8D">
        <w:rPr>
          <w:szCs w:val="24"/>
          <w:lang w:eastAsia="en-US"/>
        </w:rPr>
        <w:t xml:space="preserve"> v súlade s bodmi 1 a 2 časti B prílohy V, na fyzickej etikete sa môže uviesť zjednodušená dávkovacia tabuľka stanovená v časti D prílohy V.</w:t>
      </w:r>
      <w:r w:rsidRPr="00786B8D">
        <w:rPr>
          <w:b/>
          <w:szCs w:val="24"/>
          <w:lang w:eastAsia="en-US"/>
        </w:rPr>
        <w:t xml:space="preserve"> [PN 87]</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2.</w:t>
      </w:r>
      <w:r w:rsidRPr="00786B8D">
        <w:rPr>
          <w:szCs w:val="24"/>
          <w:lang w:eastAsia="en-US"/>
        </w:rPr>
        <w:tab/>
      </w:r>
      <w:r w:rsidRPr="00786B8D">
        <w:rPr>
          <w:strike/>
          <w:szCs w:val="24"/>
          <w:lang w:eastAsia="en-US"/>
        </w:rPr>
        <w:t xml:space="preserve">Odchylne od odseku 1, </w:t>
      </w:r>
      <w:r w:rsidRPr="00786B8D">
        <w:rPr>
          <w:szCs w:val="24"/>
          <w:lang w:eastAsia="en-US"/>
        </w:rPr>
        <w:t xml:space="preserve">Ak sa </w:t>
      </w:r>
      <w:proofErr w:type="spellStart"/>
      <w:r w:rsidRPr="00786B8D">
        <w:rPr>
          <w:szCs w:val="24"/>
          <w:lang w:eastAsia="en-US"/>
        </w:rPr>
        <w:t>detergenty</w:t>
      </w:r>
      <w:proofErr w:type="spellEnd"/>
      <w:r w:rsidRPr="00786B8D">
        <w:rPr>
          <w:szCs w:val="24"/>
          <w:lang w:eastAsia="en-US"/>
        </w:rPr>
        <w:t xml:space="preserve"> sprístupňujú na trhu priamo koncovému používateľovi v náhradných náplniach, </w:t>
      </w:r>
      <w:r w:rsidRPr="00786B8D">
        <w:rPr>
          <w:b/>
          <w:i/>
          <w:szCs w:val="24"/>
          <w:lang w:eastAsia="en-US"/>
        </w:rPr>
        <w:t xml:space="preserve">hospodársky subjekt zabezpečí, aby boli na obale umiestnené </w:t>
      </w:r>
      <w:r w:rsidRPr="00786B8D">
        <w:rPr>
          <w:szCs w:val="24"/>
          <w:lang w:eastAsia="en-US"/>
        </w:rPr>
        <w:t xml:space="preserve">prvky označovania stanovené v článku 15 ods. </w:t>
      </w:r>
      <w:r w:rsidRPr="00786B8D">
        <w:rPr>
          <w:b/>
          <w:i/>
          <w:szCs w:val="24"/>
          <w:lang w:eastAsia="en-US"/>
        </w:rPr>
        <w:t xml:space="preserve">2, </w:t>
      </w:r>
      <w:r w:rsidRPr="00786B8D">
        <w:rPr>
          <w:szCs w:val="24"/>
          <w:lang w:eastAsia="en-US"/>
        </w:rPr>
        <w:t>3 a 4</w:t>
      </w:r>
      <w:r w:rsidRPr="00786B8D">
        <w:rPr>
          <w:strike/>
          <w:szCs w:val="24"/>
          <w:lang w:eastAsia="en-US"/>
        </w:rPr>
        <w:t xml:space="preserve"> sa môžu uvádzať len na digitálnej etikete s výnimkou informácií o dávkovaní spotrebiteľských pracích </w:t>
      </w:r>
      <w:proofErr w:type="spellStart"/>
      <w:r w:rsidRPr="00786B8D">
        <w:rPr>
          <w:strike/>
          <w:szCs w:val="24"/>
          <w:lang w:eastAsia="en-US"/>
        </w:rPr>
        <w:t>detergentov</w:t>
      </w:r>
      <w:proofErr w:type="spellEnd"/>
      <w:r w:rsidRPr="00786B8D">
        <w:rPr>
          <w:strike/>
          <w:szCs w:val="24"/>
          <w:lang w:eastAsia="en-US"/>
        </w:rPr>
        <w:t>, ako sa stanovuje v časti B bodoch 1 a 2 prílohy V, ktoré sa musia uvádzať aj na fyzickej etikete</w:t>
      </w:r>
      <w:r w:rsidRPr="00786B8D">
        <w:rPr>
          <w:szCs w:val="24"/>
          <w:lang w:eastAsia="en-US"/>
        </w:rPr>
        <w:t>.</w:t>
      </w:r>
      <w:r w:rsidRPr="00786B8D">
        <w:rPr>
          <w:b/>
          <w:szCs w:val="24"/>
          <w:lang w:eastAsia="en-US"/>
        </w:rPr>
        <w:t xml:space="preserve"> [PN 88]</w:t>
      </w:r>
    </w:p>
    <w:p w:rsidR="00793F19" w:rsidRPr="00786B8D" w:rsidRDefault="00DB3770">
      <w:pPr>
        <w:spacing w:before="120" w:after="120" w:line="360" w:lineRule="auto"/>
        <w:jc w:val="center"/>
        <w:rPr>
          <w:szCs w:val="24"/>
          <w:lang w:eastAsia="en-US"/>
        </w:rPr>
      </w:pPr>
      <w:r w:rsidRPr="00786B8D">
        <w:rPr>
          <w:szCs w:val="24"/>
          <w:lang w:eastAsia="en-US"/>
        </w:rPr>
        <w:t>Článok 17</w:t>
      </w:r>
      <w:r w:rsidRPr="00786B8D">
        <w:rPr>
          <w:szCs w:val="24"/>
          <w:lang w:eastAsia="en-US"/>
        </w:rPr>
        <w:br/>
        <w:t>Požiadavky na digitálne označovanie</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Ak sú </w:t>
      </w:r>
      <w:proofErr w:type="spellStart"/>
      <w:r w:rsidRPr="00786B8D">
        <w:rPr>
          <w:szCs w:val="24"/>
          <w:lang w:eastAsia="en-US"/>
        </w:rPr>
        <w:t>detergenty</w:t>
      </w:r>
      <w:proofErr w:type="spellEnd"/>
      <w:r w:rsidRPr="00786B8D">
        <w:rPr>
          <w:szCs w:val="24"/>
          <w:lang w:eastAsia="en-US"/>
        </w:rPr>
        <w:t xml:space="preserve"> a povrchovo aktívne látky označené digitálnou etiketou v súlade s článkom 16, na túto etiketu sa uplatňujú tieto pravidlá:</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všetky prvky označovania uvedené v článku 15 ods. 3 a prípadne v článku 15 ods. 4 sa poskytujú na jednom mieste a oddelene od iných informácií;</w:t>
      </w:r>
    </w:p>
    <w:p w:rsidR="00793F19" w:rsidRPr="00786B8D" w:rsidRDefault="00DB3770">
      <w:pPr>
        <w:spacing w:before="120" w:after="120" w:line="360" w:lineRule="auto"/>
        <w:ind w:left="1416" w:hanging="566"/>
        <w:rPr>
          <w:b/>
          <w:szCs w:val="24"/>
          <w:lang w:eastAsia="en-US"/>
        </w:rPr>
      </w:pPr>
      <w:r w:rsidRPr="00786B8D">
        <w:rPr>
          <w:szCs w:val="24"/>
          <w:lang w:eastAsia="en-US"/>
        </w:rPr>
        <w:t>b)</w:t>
      </w:r>
      <w:r w:rsidRPr="00786B8D">
        <w:rPr>
          <w:szCs w:val="24"/>
          <w:lang w:eastAsia="en-US"/>
        </w:rPr>
        <w:tab/>
        <w:t xml:space="preserve">informácie na digitálnej etikete sa musia dať </w:t>
      </w:r>
      <w:r w:rsidRPr="00786B8D">
        <w:rPr>
          <w:b/>
          <w:i/>
          <w:szCs w:val="24"/>
          <w:lang w:eastAsia="en-US"/>
        </w:rPr>
        <w:t xml:space="preserve">ľahko </w:t>
      </w:r>
      <w:r w:rsidRPr="00786B8D">
        <w:rPr>
          <w:szCs w:val="24"/>
          <w:lang w:eastAsia="en-US"/>
        </w:rPr>
        <w:t>vyhľadať;</w:t>
      </w:r>
      <w:r w:rsidRPr="00786B8D">
        <w:rPr>
          <w:b/>
          <w:szCs w:val="24"/>
          <w:lang w:eastAsia="en-US"/>
        </w:rPr>
        <w:t xml:space="preserve"> [PN 89]</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k informáciám na digitálnej etikete musia mať prístup všetci používatelia v Únii;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d)</w:t>
      </w:r>
      <w:r w:rsidRPr="00786B8D">
        <w:rPr>
          <w:szCs w:val="24"/>
          <w:lang w:eastAsia="en-US"/>
        </w:rPr>
        <w:tab/>
        <w:t>digitálna etiketa musí byť prístupná bezplatne bez toho, aby bola potrebná predchádzajúca registrácia, sťahovanie alebo inštalácia aplikácií, alebo poskytnutie hesla;</w:t>
      </w:r>
    </w:p>
    <w:p w:rsidR="00793F19" w:rsidRPr="00786B8D" w:rsidRDefault="00DB3770">
      <w:pPr>
        <w:spacing w:before="120" w:after="120" w:line="360" w:lineRule="auto"/>
        <w:ind w:left="1416" w:hanging="566"/>
        <w:rPr>
          <w:b/>
          <w:szCs w:val="24"/>
          <w:lang w:eastAsia="en-US"/>
        </w:rPr>
      </w:pPr>
      <w:r w:rsidRPr="00786B8D">
        <w:rPr>
          <w:szCs w:val="24"/>
          <w:lang w:eastAsia="en-US"/>
        </w:rPr>
        <w:t>e)</w:t>
      </w:r>
      <w:r w:rsidRPr="00786B8D">
        <w:rPr>
          <w:szCs w:val="24"/>
          <w:lang w:eastAsia="en-US"/>
        </w:rPr>
        <w:tab/>
        <w:t xml:space="preserve">informácie sa na digitálnej etikete sa musia uvádzať </w:t>
      </w:r>
      <w:r w:rsidRPr="00786B8D">
        <w:rPr>
          <w:strike/>
          <w:szCs w:val="24"/>
          <w:lang w:eastAsia="en-US"/>
        </w:rPr>
        <w:t xml:space="preserve">aj s ohľadom na </w:t>
      </w:r>
      <w:r w:rsidRPr="00786B8D">
        <w:rPr>
          <w:b/>
          <w:i/>
          <w:szCs w:val="24"/>
          <w:lang w:eastAsia="en-US"/>
        </w:rPr>
        <w:t xml:space="preserve">vo formáte, ktorý zohľadňuje </w:t>
      </w:r>
      <w:r w:rsidRPr="00786B8D">
        <w:rPr>
          <w:szCs w:val="24"/>
          <w:lang w:eastAsia="en-US"/>
        </w:rPr>
        <w:t>potreby zraniteľných skupín</w:t>
      </w:r>
      <w:r w:rsidRPr="00786B8D">
        <w:rPr>
          <w:b/>
          <w:i/>
          <w:szCs w:val="24"/>
          <w:lang w:eastAsia="en-US"/>
        </w:rPr>
        <w:t xml:space="preserve"> vrátane osôb so zdravotným postihnutím,</w:t>
      </w:r>
      <w:r w:rsidRPr="00786B8D">
        <w:rPr>
          <w:szCs w:val="24"/>
          <w:lang w:eastAsia="en-US"/>
        </w:rPr>
        <w:t xml:space="preserve"> a podľa potreby sa prispôsobujú tak, aby sa týmto skupinám umožnil a uľahčil prístup k informáciám;</w:t>
      </w:r>
      <w:r w:rsidRPr="00786B8D">
        <w:rPr>
          <w:b/>
          <w:szCs w:val="24"/>
          <w:lang w:eastAsia="en-US"/>
        </w:rPr>
        <w:t xml:space="preserve"> [PN 90]</w:t>
      </w:r>
    </w:p>
    <w:p w:rsidR="00793F19" w:rsidRPr="00786B8D" w:rsidRDefault="00DB3770">
      <w:pPr>
        <w:spacing w:before="120" w:after="120" w:line="360" w:lineRule="auto"/>
        <w:ind w:left="1416" w:hanging="566"/>
        <w:rPr>
          <w:szCs w:val="24"/>
          <w:lang w:eastAsia="en-US"/>
        </w:rPr>
      </w:pPr>
      <w:r w:rsidRPr="00786B8D">
        <w:rPr>
          <w:szCs w:val="24"/>
          <w:lang w:eastAsia="en-US"/>
        </w:rPr>
        <w:t>f)</w:t>
      </w:r>
      <w:r w:rsidRPr="00786B8D">
        <w:rPr>
          <w:szCs w:val="24"/>
          <w:lang w:eastAsia="en-US"/>
        </w:rPr>
        <w:tab/>
        <w:t>digitálna etiketa musí byť dostupná prostredníctvom bežne používaných technológií a musí byť kompatibilná so všetkými hlavnými operačnými systémami a prehliadačmi;</w:t>
      </w:r>
    </w:p>
    <w:p w:rsidR="00793F19" w:rsidRPr="00786B8D" w:rsidRDefault="00DB3770">
      <w:pPr>
        <w:spacing w:before="120" w:after="120" w:line="360" w:lineRule="auto"/>
        <w:ind w:left="1416" w:hanging="566"/>
        <w:rPr>
          <w:szCs w:val="24"/>
          <w:lang w:eastAsia="en-US"/>
        </w:rPr>
      </w:pPr>
      <w:r w:rsidRPr="00786B8D">
        <w:rPr>
          <w:szCs w:val="24"/>
          <w:lang w:eastAsia="en-US"/>
        </w:rPr>
        <w:t>g)</w:t>
      </w:r>
      <w:r w:rsidRPr="00786B8D">
        <w:rPr>
          <w:szCs w:val="24"/>
          <w:lang w:eastAsia="en-US"/>
        </w:rPr>
        <w:tab/>
        <w:t>ak je digitálna etiketa dostupná vo viac než jednom jazyku, výber jazyka by nemal závisieť od geografickej lokality koncového používateľa;</w:t>
      </w:r>
    </w:p>
    <w:p w:rsidR="00793F19" w:rsidRPr="00786B8D" w:rsidRDefault="00DB3770">
      <w:pPr>
        <w:spacing w:before="120" w:after="120" w:line="360" w:lineRule="auto"/>
        <w:ind w:left="1416" w:hanging="566"/>
        <w:rPr>
          <w:szCs w:val="24"/>
          <w:lang w:eastAsia="en-US"/>
        </w:rPr>
      </w:pPr>
      <w:r w:rsidRPr="00786B8D">
        <w:rPr>
          <w:szCs w:val="24"/>
          <w:lang w:eastAsia="en-US"/>
        </w:rPr>
        <w:t>h)</w:t>
      </w:r>
      <w:r w:rsidRPr="00786B8D">
        <w:rPr>
          <w:szCs w:val="24"/>
          <w:lang w:eastAsia="en-US"/>
        </w:rPr>
        <w:tab/>
        <w:t xml:space="preserve">digitálna etiketa musí byť k dispozícii počas desiatich rokov po uvedení </w:t>
      </w:r>
      <w:proofErr w:type="spellStart"/>
      <w:r w:rsidRPr="00786B8D">
        <w:rPr>
          <w:szCs w:val="24"/>
          <w:lang w:eastAsia="en-US"/>
        </w:rPr>
        <w:t>detergentu</w:t>
      </w:r>
      <w:proofErr w:type="spellEnd"/>
      <w:r w:rsidRPr="00786B8D">
        <w:rPr>
          <w:szCs w:val="24"/>
          <w:lang w:eastAsia="en-US"/>
        </w:rPr>
        <w:t xml:space="preserve"> alebo povrchovo aktívnej látky na trh, a to aj v prípade platobnej neschopnosti, likvidácie alebo ukončenia činnosti hospodárskeho subjektu, ktorý ju vytvoril, v Únii, alebo počas dlhšieho obdobia v súlade s požiadavkami ďalších právnych predpisov Únie, ktoré sa vzťahujú na informácie uvedené na etikete;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b/>
          <w:szCs w:val="24"/>
          <w:lang w:eastAsia="en-US"/>
        </w:rPr>
      </w:pPr>
      <w:r w:rsidRPr="00786B8D">
        <w:rPr>
          <w:szCs w:val="24"/>
          <w:lang w:eastAsia="en-US"/>
        </w:rPr>
        <w:lastRenderedPageBreak/>
        <w:t>i)</w:t>
      </w:r>
      <w:r w:rsidRPr="00786B8D">
        <w:rPr>
          <w:szCs w:val="24"/>
          <w:lang w:eastAsia="en-US"/>
        </w:rPr>
        <w:tab/>
        <w:t xml:space="preserve">informácie na digitálnej etikete musia byť </w:t>
      </w:r>
      <w:r w:rsidRPr="00786B8D">
        <w:rPr>
          <w:b/>
          <w:i/>
          <w:szCs w:val="24"/>
          <w:lang w:eastAsia="en-US"/>
        </w:rPr>
        <w:t xml:space="preserve">ľahko </w:t>
      </w:r>
      <w:r w:rsidRPr="00786B8D">
        <w:rPr>
          <w:szCs w:val="24"/>
          <w:lang w:eastAsia="en-US"/>
        </w:rPr>
        <w:t>prístupné prostredníctvom nosiča údajov.</w:t>
      </w:r>
      <w:r w:rsidRPr="00786B8D">
        <w:rPr>
          <w:b/>
          <w:szCs w:val="24"/>
          <w:lang w:eastAsia="en-US"/>
        </w:rPr>
        <w:t xml:space="preserve"> [PN 91]</w:t>
      </w:r>
    </w:p>
    <w:p w:rsidR="00793F19" w:rsidRPr="00786B8D" w:rsidRDefault="00DB3770">
      <w:pPr>
        <w:spacing w:before="120" w:after="120" w:line="360" w:lineRule="auto"/>
        <w:ind w:left="850" w:hanging="850"/>
        <w:rPr>
          <w:b/>
          <w:szCs w:val="24"/>
          <w:lang w:eastAsia="en-US"/>
        </w:rPr>
      </w:pPr>
      <w:r w:rsidRPr="00786B8D">
        <w:rPr>
          <w:szCs w:val="24"/>
          <w:lang w:eastAsia="en-US"/>
        </w:rPr>
        <w:t>2.</w:t>
      </w:r>
      <w:r w:rsidRPr="00786B8D">
        <w:rPr>
          <w:szCs w:val="24"/>
          <w:lang w:eastAsia="en-US"/>
        </w:rPr>
        <w:tab/>
        <w:t xml:space="preserve">Nosič údajov </w:t>
      </w:r>
      <w:r w:rsidRPr="00786B8D">
        <w:rPr>
          <w:strike/>
          <w:szCs w:val="24"/>
          <w:lang w:eastAsia="en-US"/>
        </w:rPr>
        <w:t xml:space="preserve">sa </w:t>
      </w:r>
      <w:r w:rsidRPr="00786B8D">
        <w:rPr>
          <w:b/>
          <w:i/>
          <w:szCs w:val="24"/>
          <w:lang w:eastAsia="en-US"/>
        </w:rPr>
        <w:t xml:space="preserve">musí byť </w:t>
      </w:r>
      <w:r w:rsidRPr="00786B8D">
        <w:rPr>
          <w:szCs w:val="24"/>
          <w:lang w:eastAsia="en-US"/>
        </w:rPr>
        <w:t xml:space="preserve">fyzicky </w:t>
      </w:r>
      <w:r w:rsidRPr="00786B8D">
        <w:rPr>
          <w:strike/>
          <w:szCs w:val="24"/>
          <w:lang w:eastAsia="en-US"/>
        </w:rPr>
        <w:t xml:space="preserve">nachádza </w:t>
      </w:r>
      <w:r w:rsidRPr="00786B8D">
        <w:rPr>
          <w:b/>
          <w:i/>
          <w:szCs w:val="24"/>
          <w:lang w:eastAsia="en-US"/>
        </w:rPr>
        <w:t xml:space="preserve">umiestnený, nezmazateľný, viditeľný a čitateľný </w:t>
      </w:r>
      <w:r w:rsidRPr="00786B8D">
        <w:rPr>
          <w:szCs w:val="24"/>
          <w:lang w:eastAsia="en-US"/>
        </w:rPr>
        <w:t xml:space="preserve">na </w:t>
      </w:r>
      <w:proofErr w:type="spellStart"/>
      <w:r w:rsidRPr="00786B8D">
        <w:rPr>
          <w:szCs w:val="24"/>
          <w:lang w:eastAsia="en-US"/>
        </w:rPr>
        <w:t>detergente</w:t>
      </w:r>
      <w:proofErr w:type="spellEnd"/>
      <w:r w:rsidRPr="00786B8D">
        <w:rPr>
          <w:szCs w:val="24"/>
          <w:lang w:eastAsia="en-US"/>
        </w:rPr>
        <w:t xml:space="preserve"> alebo povrchovo aktívnej látke, na ich obale alebo v sprievodnej dokumentácii</w:t>
      </w:r>
      <w:r w:rsidRPr="00786B8D">
        <w:rPr>
          <w:b/>
          <w:i/>
          <w:szCs w:val="24"/>
          <w:lang w:eastAsia="en-US"/>
        </w:rPr>
        <w:t xml:space="preserve"> spôsobom, ktorý umožňuje automatické spracovanie digitálnymi zariadeniami</w:t>
      </w:r>
      <w:r w:rsidRPr="00786B8D">
        <w:rPr>
          <w:szCs w:val="24"/>
          <w:lang w:eastAsia="en-US"/>
        </w:rPr>
        <w:t>.</w:t>
      </w:r>
      <w:r w:rsidRPr="00786B8D">
        <w:rPr>
          <w:b/>
          <w:szCs w:val="24"/>
          <w:lang w:eastAsia="en-US"/>
        </w:rPr>
        <w:t xml:space="preserve"> [PN 92]</w:t>
      </w:r>
    </w:p>
    <w:p w:rsidR="00793F19" w:rsidRPr="00786B8D" w:rsidRDefault="00DB3770">
      <w:pPr>
        <w:spacing w:before="120" w:after="120" w:line="360" w:lineRule="auto"/>
        <w:ind w:left="850"/>
        <w:rPr>
          <w:szCs w:val="24"/>
          <w:lang w:eastAsia="en-US"/>
        </w:rPr>
      </w:pPr>
      <w:r w:rsidRPr="00786B8D">
        <w:rPr>
          <w:szCs w:val="24"/>
          <w:lang w:eastAsia="en-US"/>
        </w:rPr>
        <w:t xml:space="preserve">Okrem požiadavky uvedenej v prvom </w:t>
      </w:r>
      <w:proofErr w:type="spellStart"/>
      <w:r w:rsidRPr="00786B8D">
        <w:rPr>
          <w:szCs w:val="24"/>
          <w:lang w:eastAsia="en-US"/>
        </w:rPr>
        <w:t>pododseku</w:t>
      </w:r>
      <w:proofErr w:type="spellEnd"/>
      <w:r w:rsidRPr="00786B8D">
        <w:rPr>
          <w:szCs w:val="24"/>
          <w:lang w:eastAsia="en-US"/>
        </w:rPr>
        <w:t xml:space="preserve">, ak sa </w:t>
      </w:r>
      <w:proofErr w:type="spellStart"/>
      <w:r w:rsidRPr="00786B8D">
        <w:rPr>
          <w:szCs w:val="24"/>
          <w:lang w:eastAsia="en-US"/>
        </w:rPr>
        <w:t>detergenty</w:t>
      </w:r>
      <w:proofErr w:type="spellEnd"/>
      <w:r w:rsidRPr="00786B8D">
        <w:rPr>
          <w:szCs w:val="24"/>
          <w:lang w:eastAsia="en-US"/>
        </w:rPr>
        <w:t xml:space="preserve"> a povrchovo aktívne látky sprístupňujú na trhu v náhradných náplniach, nosič údajov sa musí nachádzať v mieste plnenia do náhradných náplní.</w:t>
      </w:r>
    </w:p>
    <w:p w:rsidR="00793F19" w:rsidRPr="00786B8D" w:rsidRDefault="00DB3770">
      <w:pPr>
        <w:spacing w:before="120" w:after="120" w:line="360" w:lineRule="auto"/>
        <w:ind w:left="850"/>
        <w:rPr>
          <w:szCs w:val="24"/>
          <w:lang w:eastAsia="en-US"/>
        </w:rPr>
      </w:pPr>
      <w:r w:rsidRPr="00786B8D">
        <w:rPr>
          <w:szCs w:val="24"/>
          <w:lang w:eastAsia="en-US"/>
        </w:rPr>
        <w:t xml:space="preserve">Nosič údajov musí byť jasne viditeľný pre koncového používateľa pred akýmkoľvek nákupom a pre orgány dohľadu nad trhom, a to prípadne aj v prípadoch, keď sa </w:t>
      </w:r>
      <w:proofErr w:type="spellStart"/>
      <w:r w:rsidRPr="00786B8D">
        <w:rPr>
          <w:szCs w:val="24"/>
          <w:lang w:eastAsia="en-US"/>
        </w:rPr>
        <w:t>detergent</w:t>
      </w:r>
      <w:proofErr w:type="spellEnd"/>
      <w:r w:rsidRPr="00786B8D">
        <w:rPr>
          <w:szCs w:val="24"/>
          <w:lang w:eastAsia="en-US"/>
        </w:rPr>
        <w:t xml:space="preserve"> alebo povrchovo aktívna látka sprístupňujú prostredníctvom predaja na diaľku.</w:t>
      </w:r>
    </w:p>
    <w:p w:rsidR="00793F19" w:rsidRPr="00786B8D" w:rsidRDefault="00DB3770">
      <w:pPr>
        <w:spacing w:before="120" w:after="120" w:line="360" w:lineRule="auto"/>
        <w:ind w:left="850" w:hanging="850"/>
        <w:rPr>
          <w:b/>
          <w:szCs w:val="24"/>
          <w:lang w:eastAsia="en-US"/>
        </w:rPr>
      </w:pPr>
      <w:r w:rsidRPr="00786B8D">
        <w:rPr>
          <w:szCs w:val="24"/>
          <w:lang w:eastAsia="en-US"/>
        </w:rPr>
        <w:t>3.</w:t>
      </w:r>
      <w:r w:rsidRPr="00786B8D">
        <w:rPr>
          <w:szCs w:val="24"/>
          <w:lang w:eastAsia="en-US"/>
        </w:rPr>
        <w:tab/>
        <w:t>Ak hospodárske subjekty poskytujú digitálnu etiketu, k nosiču údajov sa pripojí vyhlásenie „</w:t>
      </w:r>
      <w:proofErr w:type="spellStart"/>
      <w:r w:rsidRPr="00786B8D">
        <w:rPr>
          <w:strike/>
          <w:szCs w:val="24"/>
          <w:lang w:eastAsia="en-US"/>
        </w:rPr>
        <w:t>Komplexnejšie</w:t>
      </w:r>
      <w:r w:rsidRPr="00786B8D">
        <w:rPr>
          <w:b/>
          <w:i/>
          <w:szCs w:val="24"/>
          <w:lang w:eastAsia="en-US"/>
        </w:rPr>
        <w:t>Ďalšie</w:t>
      </w:r>
      <w:proofErr w:type="spellEnd"/>
      <w:r w:rsidRPr="00786B8D">
        <w:rPr>
          <w:szCs w:val="24"/>
          <w:lang w:eastAsia="en-US"/>
        </w:rPr>
        <w:t xml:space="preserve"> informácie o výrobku </w:t>
      </w:r>
      <w:r w:rsidRPr="00786B8D">
        <w:rPr>
          <w:strike/>
          <w:szCs w:val="24"/>
          <w:lang w:eastAsia="en-US"/>
        </w:rPr>
        <w:t xml:space="preserve">sú dostupné </w:t>
      </w:r>
      <w:proofErr w:type="spellStart"/>
      <w:r w:rsidRPr="00786B8D">
        <w:rPr>
          <w:strike/>
          <w:szCs w:val="24"/>
          <w:lang w:eastAsia="en-US"/>
        </w:rPr>
        <w:t>online</w:t>
      </w:r>
      <w:r w:rsidRPr="00786B8D">
        <w:rPr>
          <w:b/>
          <w:i/>
          <w:szCs w:val="24"/>
          <w:lang w:eastAsia="en-US"/>
        </w:rPr>
        <w:t>získate</w:t>
      </w:r>
      <w:proofErr w:type="spellEnd"/>
      <w:r w:rsidRPr="00786B8D">
        <w:rPr>
          <w:b/>
          <w:i/>
          <w:szCs w:val="24"/>
          <w:lang w:eastAsia="en-US"/>
        </w:rPr>
        <w:t xml:space="preserve"> naskenovaním</w:t>
      </w:r>
      <w:r w:rsidRPr="00786B8D">
        <w:rPr>
          <w:szCs w:val="24"/>
          <w:lang w:eastAsia="en-US"/>
        </w:rPr>
        <w:t>“ alebo podobné vyhlásenie.</w:t>
      </w:r>
      <w:r w:rsidRPr="00786B8D">
        <w:rPr>
          <w:b/>
          <w:szCs w:val="24"/>
          <w:lang w:eastAsia="en-US"/>
        </w:rPr>
        <w:t xml:space="preserve"> [PN 93]</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4.</w:t>
      </w:r>
      <w:r w:rsidRPr="00786B8D">
        <w:rPr>
          <w:szCs w:val="24"/>
          <w:lang w:eastAsia="en-US"/>
        </w:rPr>
        <w:tab/>
        <w:t>Hospodárske subjekty</w:t>
      </w:r>
      <w:r w:rsidRPr="00786B8D">
        <w:rPr>
          <w:strike/>
          <w:szCs w:val="24"/>
          <w:lang w:eastAsia="en-US"/>
        </w:rPr>
        <w:t xml:space="preserve"> používajúce digitálnu etiketu </w:t>
      </w:r>
      <w:r w:rsidRPr="00786B8D">
        <w:rPr>
          <w:szCs w:val="24"/>
          <w:lang w:eastAsia="en-US"/>
        </w:rPr>
        <w:t>nesmú sledovať, analyzovať ani využívať žiadne informácie o používaní na iné ako absolútne nevyhnutné účely súvisiace s poskytovaním informácií na digitálnej etikete online.</w:t>
      </w:r>
      <w:r w:rsidRPr="00786B8D">
        <w:rPr>
          <w:b/>
          <w:szCs w:val="24"/>
          <w:lang w:eastAsia="en-US"/>
        </w:rPr>
        <w:t xml:space="preserve"> [PN 94]</w:t>
      </w:r>
    </w:p>
    <w:p w:rsidR="00793F19" w:rsidRPr="00786B8D" w:rsidRDefault="00DB3770">
      <w:pPr>
        <w:spacing w:before="120" w:after="120" w:line="360" w:lineRule="auto"/>
        <w:ind w:left="850" w:hanging="850"/>
        <w:rPr>
          <w:b/>
          <w:szCs w:val="24"/>
          <w:lang w:eastAsia="en-US"/>
        </w:rPr>
      </w:pPr>
      <w:r w:rsidRPr="00786B8D">
        <w:rPr>
          <w:szCs w:val="24"/>
          <w:lang w:eastAsia="en-US"/>
        </w:rPr>
        <w:t>5.</w:t>
      </w:r>
      <w:r w:rsidRPr="00786B8D">
        <w:rPr>
          <w:szCs w:val="24"/>
          <w:lang w:eastAsia="en-US"/>
        </w:rPr>
        <w:tab/>
        <w:t>Hospodárske subjekty</w:t>
      </w:r>
      <w:r w:rsidRPr="00786B8D">
        <w:rPr>
          <w:strike/>
          <w:szCs w:val="24"/>
          <w:lang w:eastAsia="en-US"/>
        </w:rPr>
        <w:t>, ktoré poskytujú digitálnu etiketu,</w:t>
      </w:r>
      <w:r w:rsidRPr="00786B8D">
        <w:rPr>
          <w:szCs w:val="24"/>
          <w:lang w:eastAsia="en-US"/>
        </w:rPr>
        <w:t xml:space="preserve"> poskytujú informácie uvedené na digitálnej etikete inými prostriedkami </w:t>
      </w:r>
      <w:r w:rsidRPr="00786B8D">
        <w:rPr>
          <w:b/>
          <w:i/>
          <w:szCs w:val="24"/>
          <w:lang w:eastAsia="en-US"/>
        </w:rPr>
        <w:t xml:space="preserve">a bezplatne </w:t>
      </w:r>
      <w:r w:rsidRPr="00786B8D">
        <w:rPr>
          <w:szCs w:val="24"/>
          <w:lang w:eastAsia="en-US"/>
        </w:rPr>
        <w:t>v ktoromkoľvek z týchto prípadov:</w:t>
      </w:r>
      <w:r w:rsidRPr="00786B8D">
        <w:rPr>
          <w:b/>
          <w:szCs w:val="24"/>
          <w:lang w:eastAsia="en-US"/>
        </w:rPr>
        <w:t xml:space="preserve"> [PN 95]</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na základe ústnej alebo písomnej žiadosti koncového používateľa;</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ak je digitálna etiketa dočasne nedostupná, a to aj v čase nákupu.</w:t>
      </w:r>
    </w:p>
    <w:p w:rsidR="00793F19" w:rsidRPr="00786B8D" w:rsidRDefault="00DB3770">
      <w:pPr>
        <w:spacing w:before="120" w:after="120" w:line="360" w:lineRule="auto"/>
        <w:ind w:left="850"/>
        <w:rPr>
          <w:szCs w:val="24"/>
          <w:lang w:eastAsia="en-US"/>
        </w:rPr>
      </w:pPr>
      <w:r w:rsidRPr="00786B8D">
        <w:rPr>
          <w:szCs w:val="24"/>
          <w:lang w:eastAsia="en-US"/>
        </w:rPr>
        <w:t xml:space="preserve">Hospodárske subjekty poskytujú informácie uvedené v prvom </w:t>
      </w:r>
      <w:proofErr w:type="spellStart"/>
      <w:r w:rsidRPr="00786B8D">
        <w:rPr>
          <w:szCs w:val="24"/>
          <w:lang w:eastAsia="en-US"/>
        </w:rPr>
        <w:t>pododseku</w:t>
      </w:r>
      <w:proofErr w:type="spellEnd"/>
      <w:r w:rsidRPr="00786B8D">
        <w:rPr>
          <w:szCs w:val="24"/>
          <w:lang w:eastAsia="en-US"/>
        </w:rPr>
        <w:t xml:space="preserve"> nezávisle od nákupu </w:t>
      </w:r>
      <w:proofErr w:type="spellStart"/>
      <w:r w:rsidRPr="00786B8D">
        <w:rPr>
          <w:szCs w:val="24"/>
          <w:lang w:eastAsia="en-US"/>
        </w:rPr>
        <w:t>detergentu</w:t>
      </w:r>
      <w:proofErr w:type="spellEnd"/>
      <w:r w:rsidRPr="00786B8D">
        <w:rPr>
          <w:szCs w:val="24"/>
          <w:lang w:eastAsia="en-US"/>
        </w:rPr>
        <w:t xml:space="preserve"> alebo povrchovo aktívnej látky a bezplatne.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KAPITOLA V</w:t>
      </w:r>
      <w:r w:rsidRPr="00786B8D">
        <w:rPr>
          <w:szCs w:val="24"/>
          <w:lang w:eastAsia="en-US"/>
        </w:rPr>
        <w:br/>
        <w:t>PAS VÝROBKU</w:t>
      </w:r>
    </w:p>
    <w:p w:rsidR="00793F19" w:rsidRPr="00786B8D" w:rsidRDefault="00DB3770">
      <w:pPr>
        <w:spacing w:before="120" w:after="120" w:line="360" w:lineRule="auto"/>
        <w:jc w:val="center"/>
        <w:rPr>
          <w:szCs w:val="24"/>
          <w:lang w:eastAsia="en-US"/>
        </w:rPr>
      </w:pPr>
      <w:r w:rsidRPr="00786B8D">
        <w:rPr>
          <w:szCs w:val="24"/>
          <w:lang w:eastAsia="en-US"/>
        </w:rPr>
        <w:t>Článok 18</w:t>
      </w:r>
      <w:r w:rsidRPr="00786B8D">
        <w:rPr>
          <w:szCs w:val="24"/>
          <w:lang w:eastAsia="en-US"/>
        </w:rPr>
        <w:br/>
        <w:t>Pas výrobku</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Pred uvedením </w:t>
      </w:r>
      <w:proofErr w:type="spellStart"/>
      <w:r w:rsidRPr="00786B8D">
        <w:rPr>
          <w:szCs w:val="24"/>
          <w:lang w:eastAsia="en-US"/>
        </w:rPr>
        <w:t>detergentu</w:t>
      </w:r>
      <w:proofErr w:type="spellEnd"/>
      <w:r w:rsidRPr="00786B8D">
        <w:rPr>
          <w:szCs w:val="24"/>
          <w:lang w:eastAsia="en-US"/>
        </w:rPr>
        <w:t xml:space="preserve"> alebo povrchovo aktívnej látky na trh zhotovia výrobcovia pre tieto výrobky pas výrobku. Pas výrobku musí spĺňať požiadavky stanovené v tomto článku a článku 19.</w:t>
      </w:r>
    </w:p>
    <w:p w:rsidR="00793F19" w:rsidRPr="00786B8D" w:rsidRDefault="00DB3770">
      <w:pPr>
        <w:spacing w:before="120" w:after="120" w:line="360" w:lineRule="auto"/>
        <w:ind w:left="850"/>
        <w:rPr>
          <w:b/>
          <w:szCs w:val="24"/>
          <w:lang w:eastAsia="en-US"/>
        </w:rPr>
      </w:pPr>
      <w:r w:rsidRPr="00786B8D">
        <w:rPr>
          <w:b/>
          <w:i/>
          <w:szCs w:val="24"/>
          <w:lang w:eastAsia="en-US"/>
        </w:rPr>
        <w:t>Táto povinnosť sa uplatňuje 18 mesiacov od nadobudnutia účinnosti vykonávacieho aktu prijatého v súlade s odsekom 9.</w:t>
      </w:r>
      <w:r w:rsidRPr="00786B8D">
        <w:rPr>
          <w:b/>
          <w:szCs w:val="24"/>
          <w:lang w:eastAsia="en-US"/>
        </w:rPr>
        <w:t xml:space="preserve"> [PN 96]</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Pas výrobku musí spĺňať tieto požiadavky:</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t>musí zodpovedať</w:t>
      </w:r>
      <w:r w:rsidRPr="00786B8D">
        <w:rPr>
          <w:b/>
          <w:i/>
          <w:szCs w:val="24"/>
          <w:lang w:eastAsia="en-US"/>
        </w:rPr>
        <w:t xml:space="preserve"> konkrétnemu modelu, ktorý sa aktualizuje pri zmenách v zozname zložiek alebo v náležitých prípadoch</w:t>
      </w:r>
      <w:r w:rsidRPr="00786B8D">
        <w:rPr>
          <w:szCs w:val="24"/>
          <w:lang w:eastAsia="en-US"/>
        </w:rPr>
        <w:t xml:space="preserve"> špecifickej šarži </w:t>
      </w:r>
      <w:proofErr w:type="spellStart"/>
      <w:r w:rsidRPr="00786B8D">
        <w:rPr>
          <w:szCs w:val="24"/>
          <w:lang w:eastAsia="en-US"/>
        </w:rPr>
        <w:t>detergentu</w:t>
      </w:r>
      <w:proofErr w:type="spellEnd"/>
      <w:r w:rsidRPr="00786B8D">
        <w:rPr>
          <w:szCs w:val="24"/>
          <w:lang w:eastAsia="en-US"/>
        </w:rPr>
        <w:t xml:space="preserve"> alebo povrchovo aktívnej látky;</w:t>
      </w:r>
      <w:r w:rsidRPr="00786B8D">
        <w:rPr>
          <w:b/>
          <w:szCs w:val="24"/>
          <w:lang w:eastAsia="en-US"/>
        </w:rPr>
        <w:t xml:space="preserve"> [PN 97]</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b)</w:t>
      </w:r>
      <w:r w:rsidRPr="00786B8D">
        <w:rPr>
          <w:szCs w:val="24"/>
          <w:lang w:eastAsia="en-US"/>
        </w:rPr>
        <w:tab/>
        <w:t xml:space="preserve">musí sa v ňom uviesť, že bol preukázaný súlad </w:t>
      </w:r>
      <w:proofErr w:type="spellStart"/>
      <w:r w:rsidRPr="00786B8D">
        <w:rPr>
          <w:szCs w:val="24"/>
          <w:lang w:eastAsia="en-US"/>
        </w:rPr>
        <w:t>detergentu</w:t>
      </w:r>
      <w:proofErr w:type="spellEnd"/>
      <w:r w:rsidRPr="00786B8D">
        <w:rPr>
          <w:szCs w:val="24"/>
          <w:lang w:eastAsia="en-US"/>
        </w:rPr>
        <w:t xml:space="preserve"> alebo povrchovo aktívnej látky s požiadavkami stanovenými v tomto nariadení, a v prípade potreby sa musia uviesť použité skúšobné metódy;</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musí obsahovať aspoň informácie uvedené v prílohe VI;</w:t>
      </w:r>
    </w:p>
    <w:p w:rsidR="00793F19" w:rsidRPr="00786B8D" w:rsidRDefault="00DB3770">
      <w:pPr>
        <w:spacing w:before="120" w:after="120" w:line="360" w:lineRule="auto"/>
        <w:ind w:left="1416" w:hanging="566"/>
        <w:rPr>
          <w:b/>
          <w:szCs w:val="24"/>
          <w:lang w:eastAsia="en-US"/>
        </w:rPr>
      </w:pPr>
      <w:r w:rsidRPr="00786B8D">
        <w:rPr>
          <w:szCs w:val="24"/>
          <w:lang w:eastAsia="en-US"/>
        </w:rPr>
        <w:t>d)</w:t>
      </w:r>
      <w:r w:rsidRPr="00786B8D">
        <w:rPr>
          <w:szCs w:val="24"/>
          <w:lang w:eastAsia="en-US"/>
        </w:rPr>
        <w:tab/>
        <w:t>musí byť aktuálny</w:t>
      </w:r>
      <w:r w:rsidRPr="00786B8D">
        <w:rPr>
          <w:b/>
          <w:i/>
          <w:szCs w:val="24"/>
          <w:lang w:eastAsia="en-US"/>
        </w:rPr>
        <w:t>, presný a úplný</w:t>
      </w:r>
      <w:r w:rsidRPr="00786B8D">
        <w:rPr>
          <w:szCs w:val="24"/>
          <w:lang w:eastAsia="en-US"/>
        </w:rPr>
        <w:t>;</w:t>
      </w:r>
      <w:r w:rsidRPr="00786B8D">
        <w:rPr>
          <w:b/>
          <w:szCs w:val="24"/>
          <w:lang w:eastAsia="en-US"/>
        </w:rPr>
        <w:t xml:space="preserve"> [PN 98]</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t xml:space="preserve">musí sa preložiť do jazyka alebo jazykov požadovaných členským štátom, v ktorom sa EÚ </w:t>
      </w:r>
      <w:proofErr w:type="spellStart"/>
      <w:r w:rsidRPr="00786B8D">
        <w:rPr>
          <w:szCs w:val="24"/>
          <w:lang w:eastAsia="en-US"/>
        </w:rPr>
        <w:t>detergent</w:t>
      </w:r>
      <w:proofErr w:type="spellEnd"/>
      <w:r w:rsidRPr="00786B8D">
        <w:rPr>
          <w:szCs w:val="24"/>
          <w:lang w:eastAsia="en-US"/>
        </w:rPr>
        <w:t xml:space="preserve"> alebo povrchovo aktívnu látku uvádza na trh alebo sprístupňuje na trhu.</w:t>
      </w:r>
    </w:p>
    <w:p w:rsidR="00793F19" w:rsidRPr="00786B8D" w:rsidRDefault="00DB3770">
      <w:pPr>
        <w:spacing w:before="120" w:after="120" w:line="360" w:lineRule="auto"/>
        <w:ind w:left="1416" w:hanging="566"/>
        <w:rPr>
          <w:b/>
          <w:szCs w:val="24"/>
          <w:lang w:eastAsia="en-US"/>
        </w:rPr>
      </w:pPr>
      <w:r w:rsidRPr="00786B8D">
        <w:rPr>
          <w:szCs w:val="24"/>
          <w:lang w:eastAsia="en-US"/>
        </w:rPr>
        <w:t>f)</w:t>
      </w:r>
      <w:r w:rsidRPr="00786B8D">
        <w:rPr>
          <w:szCs w:val="24"/>
          <w:lang w:eastAsia="en-US"/>
        </w:rPr>
        <w:tab/>
        <w:t>musí byť</w:t>
      </w:r>
      <w:r w:rsidRPr="00786B8D">
        <w:rPr>
          <w:b/>
          <w:i/>
          <w:szCs w:val="24"/>
          <w:lang w:eastAsia="en-US"/>
        </w:rPr>
        <w:t xml:space="preserve"> ľahko</w:t>
      </w:r>
      <w:r w:rsidRPr="00786B8D">
        <w:rPr>
          <w:szCs w:val="24"/>
          <w:lang w:eastAsia="en-US"/>
        </w:rPr>
        <w:t xml:space="preserve"> prístupný</w:t>
      </w:r>
      <w:r w:rsidRPr="00786B8D">
        <w:rPr>
          <w:b/>
          <w:i/>
          <w:szCs w:val="24"/>
          <w:lang w:eastAsia="en-US"/>
        </w:rPr>
        <w:t xml:space="preserve"> zákazníkom,</w:t>
      </w:r>
      <w:r w:rsidRPr="00786B8D">
        <w:rPr>
          <w:szCs w:val="24"/>
          <w:lang w:eastAsia="en-US"/>
        </w:rPr>
        <w:t xml:space="preserve"> koncovým používateľom</w:t>
      </w:r>
      <w:r w:rsidRPr="00786B8D">
        <w:rPr>
          <w:b/>
          <w:i/>
          <w:szCs w:val="24"/>
          <w:lang w:eastAsia="en-US"/>
        </w:rPr>
        <w:t>, výrobcom, dovozcom, distribútorom, príslušným vnútroštátnym orgánom</w:t>
      </w:r>
      <w:r w:rsidRPr="00786B8D">
        <w:rPr>
          <w:szCs w:val="24"/>
          <w:lang w:eastAsia="en-US"/>
        </w:rPr>
        <w:t>, orgánom dohľadu nad trhom, colným orgánom, Komisii a iným hospodárskym subjektom</w:t>
      </w:r>
      <w:r w:rsidRPr="00786B8D">
        <w:rPr>
          <w:b/>
          <w:i/>
          <w:szCs w:val="24"/>
          <w:lang w:eastAsia="en-US"/>
        </w:rPr>
        <w:t xml:space="preserve"> a ďalším príslušným zainteresovaným stranám, ako sú organizácie občianskej spoločnosti a výskumní pracovníci</w:t>
      </w:r>
      <w:r w:rsidRPr="00786B8D">
        <w:rPr>
          <w:szCs w:val="24"/>
          <w:lang w:eastAsia="en-US"/>
        </w:rPr>
        <w:t>;</w:t>
      </w:r>
      <w:r w:rsidRPr="00786B8D">
        <w:rPr>
          <w:b/>
          <w:szCs w:val="24"/>
          <w:lang w:eastAsia="en-US"/>
        </w:rPr>
        <w:t xml:space="preserve"> [PN 99]</w:t>
      </w:r>
    </w:p>
    <w:p w:rsidR="00793F19" w:rsidRPr="00786B8D" w:rsidRDefault="00DB3770">
      <w:pPr>
        <w:spacing w:before="120" w:after="120" w:line="360" w:lineRule="auto"/>
        <w:ind w:left="1416" w:hanging="566"/>
        <w:rPr>
          <w:szCs w:val="24"/>
          <w:lang w:eastAsia="en-US"/>
        </w:rPr>
      </w:pPr>
      <w:r w:rsidRPr="00786B8D">
        <w:rPr>
          <w:szCs w:val="24"/>
          <w:lang w:eastAsia="en-US"/>
        </w:rPr>
        <w:t>g)</w:t>
      </w:r>
      <w:r w:rsidRPr="00786B8D">
        <w:rPr>
          <w:szCs w:val="24"/>
          <w:lang w:eastAsia="en-US"/>
        </w:rPr>
        <w:tab/>
        <w:t xml:space="preserve">musí byť k dispozícii počas desiatich rokov po uvedení </w:t>
      </w:r>
      <w:proofErr w:type="spellStart"/>
      <w:r w:rsidRPr="00786B8D">
        <w:rPr>
          <w:szCs w:val="24"/>
          <w:lang w:eastAsia="en-US"/>
        </w:rPr>
        <w:t>detergentu</w:t>
      </w:r>
      <w:proofErr w:type="spellEnd"/>
      <w:r w:rsidRPr="00786B8D">
        <w:rPr>
          <w:szCs w:val="24"/>
          <w:lang w:eastAsia="en-US"/>
        </w:rPr>
        <w:t xml:space="preserve"> alebo povrchovo aktívnej látky na trh, a to aj v prípade platobnej neschopnosti, likvidácie alebo ukončenia činnosti hospodárskeho subjektu, ktorý vytvoril pas výrobku, v Únii;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h)</w:t>
      </w:r>
      <w:r w:rsidRPr="00786B8D">
        <w:rPr>
          <w:szCs w:val="24"/>
          <w:lang w:eastAsia="en-US"/>
        </w:rPr>
        <w:tab/>
        <w:t>musí byť prístupný prostredníctvom nosiča údajov;</w:t>
      </w:r>
    </w:p>
    <w:p w:rsidR="00793F19" w:rsidRPr="00786B8D" w:rsidRDefault="00DB3770">
      <w:pPr>
        <w:spacing w:before="120" w:after="120" w:line="360" w:lineRule="auto"/>
        <w:ind w:left="1416" w:hanging="566"/>
        <w:rPr>
          <w:b/>
          <w:szCs w:val="24"/>
          <w:lang w:eastAsia="en-US"/>
        </w:rPr>
      </w:pPr>
      <w:r w:rsidRPr="00786B8D">
        <w:rPr>
          <w:szCs w:val="24"/>
          <w:lang w:eastAsia="en-US"/>
        </w:rPr>
        <w:t>i)</w:t>
      </w:r>
      <w:r w:rsidRPr="00786B8D">
        <w:rPr>
          <w:szCs w:val="24"/>
          <w:lang w:eastAsia="en-US"/>
        </w:rPr>
        <w:tab/>
        <w:t xml:space="preserve">musí spĺňať osobitné a technické požiadavky stanovené podľa odseku </w:t>
      </w:r>
      <w:r w:rsidRPr="00786B8D">
        <w:rPr>
          <w:strike/>
          <w:szCs w:val="24"/>
          <w:lang w:eastAsia="en-US"/>
        </w:rPr>
        <w:t>8</w:t>
      </w:r>
      <w:r w:rsidRPr="00786B8D">
        <w:rPr>
          <w:b/>
          <w:i/>
          <w:szCs w:val="24"/>
          <w:lang w:eastAsia="en-US"/>
        </w:rPr>
        <w:t>9</w:t>
      </w:r>
      <w:r w:rsidRPr="00786B8D">
        <w:rPr>
          <w:szCs w:val="24"/>
          <w:lang w:eastAsia="en-US"/>
        </w:rPr>
        <w:t>.</w:t>
      </w:r>
      <w:r w:rsidRPr="00786B8D">
        <w:rPr>
          <w:b/>
          <w:szCs w:val="24"/>
          <w:lang w:eastAsia="en-US"/>
        </w:rPr>
        <w:t xml:space="preserve"> [PN 100]</w:t>
      </w:r>
    </w:p>
    <w:p w:rsidR="00793F19" w:rsidRPr="00786B8D" w:rsidRDefault="00DB3770">
      <w:pPr>
        <w:spacing w:before="120" w:after="120" w:line="360" w:lineRule="auto"/>
        <w:ind w:left="850" w:hanging="850"/>
        <w:rPr>
          <w:b/>
          <w:szCs w:val="24"/>
          <w:lang w:eastAsia="en-US"/>
        </w:rPr>
      </w:pPr>
      <w:r w:rsidRPr="00786B8D">
        <w:rPr>
          <w:szCs w:val="24"/>
          <w:lang w:eastAsia="en-US"/>
        </w:rPr>
        <w:t>3.</w:t>
      </w:r>
      <w:r w:rsidRPr="00786B8D">
        <w:rPr>
          <w:szCs w:val="24"/>
          <w:lang w:eastAsia="en-US"/>
        </w:rPr>
        <w:tab/>
        <w:t xml:space="preserve">Nosič údajov sa musí fyzicky nachádzať na </w:t>
      </w:r>
      <w:proofErr w:type="spellStart"/>
      <w:r w:rsidRPr="00786B8D">
        <w:rPr>
          <w:szCs w:val="24"/>
          <w:lang w:eastAsia="en-US"/>
        </w:rPr>
        <w:t>detergente</w:t>
      </w:r>
      <w:proofErr w:type="spellEnd"/>
      <w:r w:rsidRPr="00786B8D">
        <w:rPr>
          <w:szCs w:val="24"/>
          <w:lang w:eastAsia="en-US"/>
        </w:rPr>
        <w:t xml:space="preserve"> alebo povrchovo aktívnej látke, na ich obale alebo v sprievodnej dokumentácii v súlade s vykonávacím aktom uvedeným v odseku </w:t>
      </w:r>
      <w:r w:rsidRPr="00786B8D">
        <w:rPr>
          <w:strike/>
          <w:szCs w:val="24"/>
          <w:lang w:eastAsia="en-US"/>
        </w:rPr>
        <w:t>8</w:t>
      </w:r>
      <w:r w:rsidRPr="00786B8D">
        <w:rPr>
          <w:b/>
          <w:i/>
          <w:szCs w:val="24"/>
          <w:lang w:eastAsia="en-US"/>
        </w:rPr>
        <w:t>9</w:t>
      </w:r>
      <w:r w:rsidRPr="00786B8D">
        <w:rPr>
          <w:szCs w:val="24"/>
          <w:lang w:eastAsia="en-US"/>
        </w:rPr>
        <w:t>.</w:t>
      </w:r>
      <w:r w:rsidRPr="00786B8D">
        <w:rPr>
          <w:b/>
          <w:szCs w:val="24"/>
          <w:lang w:eastAsia="en-US"/>
        </w:rPr>
        <w:t xml:space="preserve"> [PN 101]</w:t>
      </w:r>
    </w:p>
    <w:p w:rsidR="00793F19" w:rsidRPr="00786B8D" w:rsidRDefault="00DB3770">
      <w:pPr>
        <w:spacing w:before="120" w:after="120" w:line="360" w:lineRule="auto"/>
        <w:ind w:left="850"/>
        <w:rPr>
          <w:szCs w:val="24"/>
          <w:lang w:eastAsia="en-US"/>
        </w:rPr>
      </w:pPr>
      <w:r w:rsidRPr="00786B8D">
        <w:rPr>
          <w:szCs w:val="24"/>
          <w:lang w:eastAsia="en-US"/>
        </w:rPr>
        <w:t xml:space="preserve">Okrem požiadavky uvedenej v prvom </w:t>
      </w:r>
      <w:proofErr w:type="spellStart"/>
      <w:r w:rsidRPr="00786B8D">
        <w:rPr>
          <w:szCs w:val="24"/>
          <w:lang w:eastAsia="en-US"/>
        </w:rPr>
        <w:t>pododseku</w:t>
      </w:r>
      <w:proofErr w:type="spellEnd"/>
      <w:r w:rsidRPr="00786B8D">
        <w:rPr>
          <w:szCs w:val="24"/>
          <w:lang w:eastAsia="en-US"/>
        </w:rPr>
        <w:t xml:space="preserve">, ak sa </w:t>
      </w:r>
      <w:proofErr w:type="spellStart"/>
      <w:r w:rsidRPr="00786B8D">
        <w:rPr>
          <w:szCs w:val="24"/>
          <w:lang w:eastAsia="en-US"/>
        </w:rPr>
        <w:t>detergenty</w:t>
      </w:r>
      <w:proofErr w:type="spellEnd"/>
      <w:r w:rsidRPr="00786B8D">
        <w:rPr>
          <w:szCs w:val="24"/>
          <w:lang w:eastAsia="en-US"/>
        </w:rPr>
        <w:t xml:space="preserve"> a povrchovo aktívne látky sprístupňujú na trhu v náhradných náplniach, nosič údajov sa musí nachádzať v mieste plnenia do náhradných náplní.</w:t>
      </w:r>
    </w:p>
    <w:p w:rsidR="00793F19" w:rsidRPr="00786B8D" w:rsidRDefault="00DB3770">
      <w:pPr>
        <w:spacing w:before="120" w:after="120" w:line="360" w:lineRule="auto"/>
        <w:ind w:left="850"/>
        <w:rPr>
          <w:b/>
          <w:szCs w:val="24"/>
          <w:lang w:eastAsia="en-US"/>
        </w:rPr>
      </w:pPr>
      <w:r w:rsidRPr="00786B8D">
        <w:rPr>
          <w:szCs w:val="24"/>
          <w:lang w:eastAsia="en-US"/>
        </w:rPr>
        <w:t xml:space="preserve">Nosič údajov musí byť jasne viditeľný pre koncového používateľa pred akýmkoľvek nákupom a pre orgány dohľadu nad trhom, a to prípadne aj v prípadoch, keď sa </w:t>
      </w:r>
      <w:proofErr w:type="spellStart"/>
      <w:r w:rsidRPr="00786B8D">
        <w:rPr>
          <w:szCs w:val="24"/>
          <w:lang w:eastAsia="en-US"/>
        </w:rPr>
        <w:t>detergent</w:t>
      </w:r>
      <w:proofErr w:type="spellEnd"/>
      <w:r w:rsidRPr="00786B8D">
        <w:rPr>
          <w:szCs w:val="24"/>
          <w:lang w:eastAsia="en-US"/>
        </w:rPr>
        <w:t xml:space="preserve"> alebo povrchovo aktívna látka sprístupňujú prostredníctvom predaja na diaľku</w:t>
      </w:r>
      <w:r w:rsidRPr="00786B8D">
        <w:rPr>
          <w:b/>
          <w:i/>
          <w:szCs w:val="24"/>
          <w:lang w:eastAsia="en-US"/>
        </w:rPr>
        <w:t xml:space="preserve"> na hlavnej stránke internetovej stránky produktu</w:t>
      </w:r>
      <w:r w:rsidRPr="00786B8D">
        <w:rPr>
          <w:szCs w:val="24"/>
          <w:lang w:eastAsia="en-US"/>
        </w:rPr>
        <w:t>.</w:t>
      </w:r>
      <w:r w:rsidRPr="00786B8D">
        <w:rPr>
          <w:b/>
          <w:szCs w:val="24"/>
          <w:lang w:eastAsia="en-US"/>
        </w:rPr>
        <w:t xml:space="preserve"> [PN 102]</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Ak hospodárske subjekty poskytujú digitálnu etiketu, na prístup k pasu výrobku a digitálnej etikete sa použije jediný nosič údajov.</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w:t>
      </w:r>
      <w:r w:rsidRPr="00786B8D">
        <w:rPr>
          <w:szCs w:val="24"/>
          <w:lang w:eastAsia="en-US"/>
        </w:rPr>
        <w:tab/>
        <w:t xml:space="preserve">Ak sa v ďalších právnych predpisoch Únie vyžaduje, aby informácie o </w:t>
      </w:r>
      <w:proofErr w:type="spellStart"/>
      <w:r w:rsidRPr="00786B8D">
        <w:rPr>
          <w:szCs w:val="24"/>
          <w:lang w:eastAsia="en-US"/>
        </w:rPr>
        <w:t>detergente</w:t>
      </w:r>
      <w:proofErr w:type="spellEnd"/>
      <w:r w:rsidRPr="00786B8D">
        <w:rPr>
          <w:szCs w:val="24"/>
          <w:lang w:eastAsia="en-US"/>
        </w:rPr>
        <w:t xml:space="preserve"> alebo povrchovo aktívnej látke boli dostupné prostredníctvom nosiča údajov, na poskytnutie informácií požadovaných podľa tohto nariadenia a iných právnych predpisov Únie sa použije jediný nosič údajov.</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 xml:space="preserve">Ak sa v ďalších právnych predpisoch Únie, ktoré sa vzťahujú na </w:t>
      </w:r>
      <w:proofErr w:type="spellStart"/>
      <w:r w:rsidRPr="00786B8D">
        <w:rPr>
          <w:szCs w:val="24"/>
          <w:lang w:eastAsia="en-US"/>
        </w:rPr>
        <w:t>detergenty</w:t>
      </w:r>
      <w:proofErr w:type="spellEnd"/>
      <w:r w:rsidRPr="00786B8D">
        <w:rPr>
          <w:szCs w:val="24"/>
          <w:lang w:eastAsia="en-US"/>
        </w:rPr>
        <w:t xml:space="preserve"> a povrchovo aktívne látky, vyžaduje pas výrobku, zhotoví sa pre </w:t>
      </w:r>
      <w:proofErr w:type="spellStart"/>
      <w:r w:rsidRPr="00786B8D">
        <w:rPr>
          <w:szCs w:val="24"/>
          <w:lang w:eastAsia="en-US"/>
        </w:rPr>
        <w:t>detergenty</w:t>
      </w:r>
      <w:proofErr w:type="spellEnd"/>
      <w:r w:rsidRPr="00786B8D">
        <w:rPr>
          <w:szCs w:val="24"/>
          <w:lang w:eastAsia="en-US"/>
        </w:rPr>
        <w:t xml:space="preserve"> a povrchovo aktívne látky jediný pas výrobku, ktorý obsahuje informácie stanovené v odseku 2, ako aj všetky ďalšie informácie, ktoré sa pre pas výrobku vyžadujú podľa uvedených ďalších právnych predpisov Únie.</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Hospodárske subjekty môžu okrem informácií uvedených v odsekoch 5 a 6 prostredníctvom nosiča údajov uvedeného v odseku 6 sprístupniť aj iné informácie. V takom prípade sa tieto informácie jasne oddelia od informácií požadovaných podľa tohto nariadenia a prípadne podľa ďalších právnych predpisov Únie.</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 xml:space="preserve">Zhotovením pasu výrobku výrobca preberá zodpovednosť za súlad </w:t>
      </w:r>
      <w:proofErr w:type="spellStart"/>
      <w:r w:rsidRPr="00786B8D">
        <w:rPr>
          <w:szCs w:val="24"/>
          <w:lang w:eastAsia="en-US"/>
        </w:rPr>
        <w:t>detergentu</w:t>
      </w:r>
      <w:proofErr w:type="spellEnd"/>
      <w:r w:rsidRPr="00786B8D">
        <w:rPr>
          <w:szCs w:val="24"/>
          <w:lang w:eastAsia="en-US"/>
        </w:rPr>
        <w:t xml:space="preserve"> alebo povrchovo aktívnej látky s týmto nariadením.</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9.</w:t>
      </w:r>
      <w:r w:rsidRPr="00786B8D">
        <w:rPr>
          <w:szCs w:val="24"/>
          <w:lang w:eastAsia="en-US"/>
        </w:rPr>
        <w:tab/>
        <w:t>Komisia</w:t>
      </w:r>
      <w:r w:rsidRPr="00786B8D">
        <w:rPr>
          <w:b/>
          <w:i/>
          <w:szCs w:val="24"/>
          <w:lang w:eastAsia="en-US"/>
        </w:rPr>
        <w:t xml:space="preserve"> do ... [12 mesiacov od nadobudnutia účinnosti tohto nariadenia]</w:t>
      </w:r>
      <w:r w:rsidRPr="00786B8D">
        <w:rPr>
          <w:szCs w:val="24"/>
          <w:lang w:eastAsia="en-US"/>
        </w:rPr>
        <w:t xml:space="preserve"> prijme vykonávací akt, v ktorom určí osobitné a technické požiadavky týkajúce sa pasu výrobku pre </w:t>
      </w:r>
      <w:proofErr w:type="spellStart"/>
      <w:r w:rsidRPr="00786B8D">
        <w:rPr>
          <w:szCs w:val="24"/>
          <w:lang w:eastAsia="en-US"/>
        </w:rPr>
        <w:t>detergenty</w:t>
      </w:r>
      <w:proofErr w:type="spellEnd"/>
      <w:r w:rsidRPr="00786B8D">
        <w:rPr>
          <w:szCs w:val="24"/>
          <w:lang w:eastAsia="en-US"/>
        </w:rPr>
        <w:t xml:space="preserve"> a povrchovo aktívne látky. V týchto požiadavkách sa stanovujú aspoň tieto prvky:</w:t>
      </w:r>
      <w:r w:rsidRPr="00786B8D">
        <w:rPr>
          <w:b/>
          <w:szCs w:val="24"/>
          <w:lang w:eastAsia="en-US"/>
        </w:rPr>
        <w:t xml:space="preserve"> [PN 103]</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typy nosičov údajov, ktoré sa majú použiť;</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grafická úprava, v akej sa uvádza nosič údajov, a jeho umiestnenie;</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technické prvky pasu, v súvislosti s ktorými sa použijú vymedzené európske alebo medzinárodné normy;</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subjekty, ktoré môžu uvádzať alebo aktualizovať informácie v pase výrobku, v prípade potreby vrátane zhotovenia nového pasu výrobku, vrátane výrobcov, príslušných vnútroštátnych orgánov a Komisie alebo akejkoľvek organizácie konajúcej v ich mene, a druhy informácií, ktoré tieto subjekty môžu zaviesť alebo aktualizovať;</w:t>
      </w:r>
    </w:p>
    <w:p w:rsidR="00793F19" w:rsidRPr="00786B8D" w:rsidRDefault="00DB3770">
      <w:pPr>
        <w:spacing w:before="120" w:after="120" w:line="360" w:lineRule="auto"/>
        <w:ind w:left="850"/>
        <w:rPr>
          <w:szCs w:val="24"/>
          <w:lang w:eastAsia="en-US"/>
        </w:rPr>
      </w:pPr>
      <w:r w:rsidRPr="00786B8D">
        <w:rPr>
          <w:szCs w:val="24"/>
          <w:lang w:eastAsia="en-US"/>
        </w:rPr>
        <w:t>Uvedené vykonávacie akty sa prijmú v súlade s postupom preskúmania podľa článku 28 ods. 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19</w:t>
      </w:r>
      <w:r w:rsidRPr="00786B8D">
        <w:rPr>
          <w:szCs w:val="24"/>
          <w:lang w:eastAsia="en-US"/>
        </w:rPr>
        <w:br/>
        <w:t>Technický návrh a fungovanie pasu výrobku</w:t>
      </w:r>
    </w:p>
    <w:p w:rsidR="00793F19" w:rsidRPr="00786B8D" w:rsidRDefault="00DB3770">
      <w:pPr>
        <w:spacing w:before="120" w:after="120" w:line="360" w:lineRule="auto"/>
        <w:rPr>
          <w:szCs w:val="24"/>
          <w:lang w:eastAsia="en-US"/>
        </w:rPr>
      </w:pPr>
      <w:r w:rsidRPr="00786B8D">
        <w:rPr>
          <w:szCs w:val="24"/>
          <w:lang w:eastAsia="en-US"/>
        </w:rPr>
        <w:t>Technický návrh a fungovanie pasu výrobku musia spĺňať tieto základné požiadavky:</w:t>
      </w:r>
    </w:p>
    <w:p w:rsidR="00793F19" w:rsidRPr="00786B8D" w:rsidRDefault="00DB3770">
      <w:pPr>
        <w:spacing w:before="120" w:after="120" w:line="360" w:lineRule="auto"/>
        <w:ind w:left="850" w:hanging="850"/>
        <w:rPr>
          <w:szCs w:val="24"/>
          <w:lang w:eastAsia="en-US"/>
        </w:rPr>
      </w:pPr>
      <w:r w:rsidRPr="00786B8D">
        <w:rPr>
          <w:szCs w:val="24"/>
          <w:lang w:eastAsia="en-US"/>
        </w:rPr>
        <w:t>a)</w:t>
      </w:r>
      <w:r w:rsidRPr="00786B8D">
        <w:rPr>
          <w:szCs w:val="24"/>
          <w:lang w:eastAsia="en-US"/>
        </w:rPr>
        <w:tab/>
        <w:t xml:space="preserve">pasy výrobkov zhotovené podľa tohto nariadenia musia byť plne </w:t>
      </w:r>
      <w:proofErr w:type="spellStart"/>
      <w:r w:rsidRPr="00786B8D">
        <w:rPr>
          <w:szCs w:val="24"/>
          <w:lang w:eastAsia="en-US"/>
        </w:rPr>
        <w:t>interoperabilné</w:t>
      </w:r>
      <w:proofErr w:type="spellEnd"/>
      <w:r w:rsidRPr="00786B8D">
        <w:rPr>
          <w:szCs w:val="24"/>
          <w:lang w:eastAsia="en-US"/>
        </w:rPr>
        <w:t xml:space="preserve"> s pasmi výrobkov požadovanými ďalšími právnymi predpismi Únie v súvislosti s technickými, sémantickými a organizačnými aspektmi komunikácie medzi koncovými bodmi a prenosu údajov;</w:t>
      </w:r>
    </w:p>
    <w:p w:rsidR="00793F19" w:rsidRPr="00786B8D" w:rsidRDefault="00DB3770">
      <w:pPr>
        <w:spacing w:before="120" w:after="120" w:line="360" w:lineRule="auto"/>
        <w:ind w:left="850" w:hanging="850"/>
        <w:rPr>
          <w:b/>
          <w:szCs w:val="24"/>
          <w:lang w:eastAsia="en-US"/>
        </w:rPr>
      </w:pPr>
      <w:r w:rsidRPr="00786B8D">
        <w:rPr>
          <w:szCs w:val="24"/>
          <w:lang w:eastAsia="en-US"/>
        </w:rPr>
        <w:t>b)</w:t>
      </w:r>
      <w:r w:rsidRPr="00786B8D">
        <w:rPr>
          <w:szCs w:val="24"/>
          <w:lang w:eastAsia="en-US"/>
        </w:rPr>
        <w:tab/>
        <w:t xml:space="preserve">všetky informácie uvedené v pase výrobku musia vychádzať z otvorených noriem vypracovaných v </w:t>
      </w:r>
      <w:proofErr w:type="spellStart"/>
      <w:r w:rsidRPr="00786B8D">
        <w:rPr>
          <w:szCs w:val="24"/>
          <w:lang w:eastAsia="en-US"/>
        </w:rPr>
        <w:t>interoperabilnom</w:t>
      </w:r>
      <w:proofErr w:type="spellEnd"/>
      <w:r w:rsidRPr="00786B8D">
        <w:rPr>
          <w:szCs w:val="24"/>
          <w:lang w:eastAsia="en-US"/>
        </w:rPr>
        <w:t xml:space="preserve"> formáte a musia byť </w:t>
      </w:r>
      <w:r w:rsidRPr="00786B8D">
        <w:rPr>
          <w:b/>
          <w:i/>
          <w:szCs w:val="24"/>
          <w:lang w:eastAsia="en-US"/>
        </w:rPr>
        <w:t xml:space="preserve">v náležitých prípadoch </w:t>
      </w:r>
      <w:r w:rsidRPr="00786B8D">
        <w:rPr>
          <w:szCs w:val="24"/>
          <w:lang w:eastAsia="en-US"/>
        </w:rPr>
        <w:t xml:space="preserve">strojovo čitateľné, </w:t>
      </w:r>
      <w:proofErr w:type="spellStart"/>
      <w:r w:rsidRPr="00786B8D">
        <w:rPr>
          <w:szCs w:val="24"/>
          <w:lang w:eastAsia="en-US"/>
        </w:rPr>
        <w:t>štruktúrovateľné</w:t>
      </w:r>
      <w:proofErr w:type="spellEnd"/>
      <w:r w:rsidRPr="00786B8D">
        <w:rPr>
          <w:szCs w:val="24"/>
          <w:lang w:eastAsia="en-US"/>
        </w:rPr>
        <w:t xml:space="preserve"> a </w:t>
      </w:r>
      <w:proofErr w:type="spellStart"/>
      <w:r w:rsidRPr="00786B8D">
        <w:rPr>
          <w:szCs w:val="24"/>
          <w:lang w:eastAsia="en-US"/>
        </w:rPr>
        <w:t>vyhľadateľné</w:t>
      </w:r>
      <w:proofErr w:type="spellEnd"/>
      <w:r w:rsidRPr="00786B8D">
        <w:rPr>
          <w:b/>
          <w:i/>
          <w:szCs w:val="24"/>
          <w:lang w:eastAsia="en-US"/>
        </w:rPr>
        <w:t xml:space="preserve"> a prenosné v otvorenej </w:t>
      </w:r>
      <w:proofErr w:type="spellStart"/>
      <w:r w:rsidRPr="00786B8D">
        <w:rPr>
          <w:b/>
          <w:i/>
          <w:szCs w:val="24"/>
          <w:lang w:eastAsia="en-US"/>
        </w:rPr>
        <w:t>interoperabilnej</w:t>
      </w:r>
      <w:proofErr w:type="spellEnd"/>
      <w:r w:rsidRPr="00786B8D">
        <w:rPr>
          <w:b/>
          <w:i/>
          <w:szCs w:val="24"/>
          <w:lang w:eastAsia="en-US"/>
        </w:rPr>
        <w:t xml:space="preserve"> sieti na výmenu údajov bez proprietárneho uzamknutia</w:t>
      </w:r>
      <w:r w:rsidRPr="00786B8D">
        <w:rPr>
          <w:szCs w:val="24"/>
          <w:lang w:eastAsia="en-US"/>
        </w:rPr>
        <w:t>;</w:t>
      </w:r>
      <w:r w:rsidRPr="00786B8D">
        <w:rPr>
          <w:b/>
          <w:szCs w:val="24"/>
          <w:lang w:eastAsia="en-US"/>
        </w:rPr>
        <w:t xml:space="preserve"> [PN 104]</w:t>
      </w:r>
    </w:p>
    <w:p w:rsidR="00793F19" w:rsidRPr="00786B8D" w:rsidRDefault="00DB3770">
      <w:pPr>
        <w:spacing w:before="120" w:after="120" w:line="360" w:lineRule="auto"/>
        <w:ind w:left="850" w:hanging="850"/>
        <w:rPr>
          <w:b/>
          <w:szCs w:val="24"/>
          <w:lang w:eastAsia="en-US"/>
        </w:rPr>
      </w:pPr>
      <w:r w:rsidRPr="00786B8D">
        <w:rPr>
          <w:b/>
          <w:i/>
          <w:szCs w:val="24"/>
          <w:lang w:eastAsia="en-US"/>
        </w:rPr>
        <w:t>ba)</w:t>
      </w:r>
      <w:r w:rsidRPr="00786B8D">
        <w:rPr>
          <w:szCs w:val="24"/>
          <w:lang w:eastAsia="en-US"/>
        </w:rPr>
        <w:tab/>
      </w:r>
      <w:r w:rsidRPr="00786B8D">
        <w:rPr>
          <w:b/>
          <w:i/>
          <w:szCs w:val="24"/>
          <w:lang w:eastAsia="en-US"/>
        </w:rPr>
        <w:t>pasy výrobkov sú navrhnuté a prevádzkované tak, aby boli používateľsky ústretové;</w:t>
      </w:r>
      <w:r w:rsidRPr="00786B8D">
        <w:rPr>
          <w:b/>
          <w:szCs w:val="24"/>
          <w:lang w:eastAsia="en-US"/>
        </w:rPr>
        <w:t xml:space="preserve"> [PN 105]</w:t>
      </w:r>
    </w:p>
    <w:p w:rsidR="00793F19" w:rsidRPr="00786B8D" w:rsidRDefault="00DB3770">
      <w:pPr>
        <w:spacing w:before="120" w:after="120" w:line="360" w:lineRule="auto"/>
        <w:ind w:left="850" w:hanging="850"/>
        <w:rPr>
          <w:b/>
          <w:szCs w:val="24"/>
          <w:lang w:eastAsia="en-US"/>
        </w:rPr>
      </w:pPr>
      <w:r w:rsidRPr="00786B8D">
        <w:rPr>
          <w:szCs w:val="24"/>
          <w:lang w:eastAsia="en-US"/>
        </w:rPr>
        <w:t>c)</w:t>
      </w:r>
      <w:r w:rsidRPr="00786B8D">
        <w:rPr>
          <w:szCs w:val="24"/>
          <w:lang w:eastAsia="en-US"/>
        </w:rPr>
        <w:tab/>
        <w:t xml:space="preserve">koncoví používatelia, hospodárske subjekty a iné príslušné subjekty musia mať k pasu výrobku </w:t>
      </w:r>
      <w:r w:rsidRPr="00786B8D">
        <w:rPr>
          <w:b/>
          <w:i/>
          <w:szCs w:val="24"/>
          <w:lang w:eastAsia="en-US"/>
        </w:rPr>
        <w:t xml:space="preserve">jednoduchý a </w:t>
      </w:r>
      <w:r w:rsidRPr="00786B8D">
        <w:rPr>
          <w:szCs w:val="24"/>
          <w:lang w:eastAsia="en-US"/>
        </w:rPr>
        <w:t>bezplatný prístup</w:t>
      </w:r>
      <w:r w:rsidRPr="00786B8D">
        <w:rPr>
          <w:b/>
          <w:i/>
          <w:szCs w:val="24"/>
          <w:lang w:eastAsia="en-US"/>
        </w:rPr>
        <w:t xml:space="preserve"> bez toho, aby bol obmedzený na súčasných používateľov</w:t>
      </w:r>
      <w:r w:rsidRPr="00786B8D">
        <w:rPr>
          <w:szCs w:val="24"/>
          <w:lang w:eastAsia="en-US"/>
        </w:rPr>
        <w:t>;</w:t>
      </w:r>
      <w:r w:rsidRPr="00786B8D">
        <w:rPr>
          <w:b/>
          <w:szCs w:val="24"/>
          <w:lang w:eastAsia="en-US"/>
        </w:rPr>
        <w:t xml:space="preserve"> [PN 106]</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d)</w:t>
      </w:r>
      <w:r w:rsidRPr="00786B8D">
        <w:rPr>
          <w:szCs w:val="24"/>
          <w:lang w:eastAsia="en-US"/>
        </w:rPr>
        <w:tab/>
        <w:t xml:space="preserve">údaje uvedené v pase výrobku musí uchovávať </w:t>
      </w:r>
      <w:r w:rsidRPr="00786B8D">
        <w:rPr>
          <w:b/>
          <w:i/>
          <w:szCs w:val="24"/>
          <w:lang w:eastAsia="en-US"/>
        </w:rPr>
        <w:t xml:space="preserve">a aktualizovať </w:t>
      </w:r>
      <w:r w:rsidRPr="00786B8D">
        <w:rPr>
          <w:szCs w:val="24"/>
          <w:lang w:eastAsia="en-US"/>
        </w:rPr>
        <w:t>hospodársky subjekt zodpovedný za jeho zhotovenie alebo hospodárske subjekty oprávnené konať v jeho mene;</w:t>
      </w:r>
      <w:r w:rsidRPr="00786B8D">
        <w:rPr>
          <w:b/>
          <w:szCs w:val="24"/>
          <w:lang w:eastAsia="en-US"/>
        </w:rPr>
        <w:t xml:space="preserve"> [PN 107]</w:t>
      </w:r>
    </w:p>
    <w:p w:rsidR="00793F19" w:rsidRPr="00786B8D" w:rsidRDefault="00DB3770">
      <w:pPr>
        <w:spacing w:before="120" w:after="120" w:line="360" w:lineRule="auto"/>
        <w:ind w:left="850" w:hanging="850"/>
        <w:rPr>
          <w:szCs w:val="24"/>
          <w:lang w:eastAsia="en-US"/>
        </w:rPr>
      </w:pPr>
      <w:r w:rsidRPr="00786B8D">
        <w:rPr>
          <w:szCs w:val="24"/>
          <w:lang w:eastAsia="en-US"/>
        </w:rPr>
        <w:t>e)</w:t>
      </w:r>
      <w:r w:rsidRPr="00786B8D">
        <w:rPr>
          <w:szCs w:val="24"/>
          <w:lang w:eastAsia="en-US"/>
        </w:rPr>
        <w:tab/>
        <w:t xml:space="preserve">ak údaje uvedené v pase výrobku uchovávajú alebo inak spracúvajú hospodárske subjekty oprávnené konať v mene hospodárskych subjektov, ktoré uvádzajú </w:t>
      </w:r>
      <w:proofErr w:type="spellStart"/>
      <w:r w:rsidRPr="00786B8D">
        <w:rPr>
          <w:szCs w:val="24"/>
          <w:lang w:eastAsia="en-US"/>
        </w:rPr>
        <w:t>detergent</w:t>
      </w:r>
      <w:proofErr w:type="spellEnd"/>
      <w:r w:rsidRPr="00786B8D">
        <w:rPr>
          <w:szCs w:val="24"/>
          <w:lang w:eastAsia="en-US"/>
        </w:rPr>
        <w:t xml:space="preserve"> alebo povrchovo aktívnu látku na trh, tieto subjekty nesmú úplne alebo čiastočne predávať, opätovne používať alebo spracúvať takéto údaje nad rámec toho, čo je nevyhnutné na poskytovanie príslušných skladovacích alebo spracovateľských služieb;</w:t>
      </w:r>
    </w:p>
    <w:p w:rsidR="00793F19" w:rsidRPr="00786B8D" w:rsidRDefault="00DB3770">
      <w:pPr>
        <w:spacing w:before="120" w:after="120" w:line="360" w:lineRule="auto"/>
        <w:ind w:left="850" w:hanging="850"/>
        <w:rPr>
          <w:szCs w:val="24"/>
          <w:lang w:eastAsia="en-US"/>
        </w:rPr>
      </w:pPr>
      <w:r w:rsidRPr="00786B8D">
        <w:rPr>
          <w:szCs w:val="24"/>
          <w:lang w:eastAsia="en-US"/>
        </w:rPr>
        <w:t>f)</w:t>
      </w:r>
      <w:r w:rsidRPr="00786B8D">
        <w:rPr>
          <w:szCs w:val="24"/>
          <w:lang w:eastAsia="en-US"/>
        </w:rPr>
        <w:tab/>
        <w:t>hospodárske subjekty nesmú sledovať, analyzovať ani využívať žiadne informácie o používaní na iné ako absolútne nevyhnutné účely súvisiace s poskytovaním informácií na pase výrobku online.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20</w:t>
      </w:r>
      <w:r w:rsidRPr="00786B8D">
        <w:rPr>
          <w:szCs w:val="24"/>
          <w:lang w:eastAsia="en-US"/>
        </w:rPr>
        <w:br/>
        <w:t>Register pasov výrobkov</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Pred uvedením </w:t>
      </w:r>
      <w:proofErr w:type="spellStart"/>
      <w:r w:rsidRPr="00786B8D">
        <w:rPr>
          <w:szCs w:val="24"/>
          <w:lang w:eastAsia="en-US"/>
        </w:rPr>
        <w:t>detergentu</w:t>
      </w:r>
      <w:proofErr w:type="spellEnd"/>
      <w:r w:rsidRPr="00786B8D">
        <w:rPr>
          <w:szCs w:val="24"/>
          <w:lang w:eastAsia="en-US"/>
        </w:rPr>
        <w:t xml:space="preserve"> alebo povrchovo aktívnej látky na trh hospodárske subjekty vložia do registra zriadeného podľa článku 12 ods. 1 nariadenia (EÚ) .../... o </w:t>
      </w:r>
      <w:proofErr w:type="spellStart"/>
      <w:r w:rsidRPr="00786B8D">
        <w:rPr>
          <w:szCs w:val="24"/>
          <w:lang w:eastAsia="en-US"/>
        </w:rPr>
        <w:t>ekodizajne</w:t>
      </w:r>
      <w:proofErr w:type="spellEnd"/>
      <w:r w:rsidRPr="00786B8D">
        <w:rPr>
          <w:szCs w:val="24"/>
          <w:lang w:eastAsia="en-US"/>
        </w:rPr>
        <w:t xml:space="preserve"> udržateľných výrobkov jedinečný identifikátor výrobku a jedinečný identifikátor subjektu súvisiaceho s </w:t>
      </w:r>
      <w:proofErr w:type="spellStart"/>
      <w:r w:rsidRPr="00786B8D">
        <w:rPr>
          <w:szCs w:val="24"/>
          <w:lang w:eastAsia="en-US"/>
        </w:rPr>
        <w:t>detergentom</w:t>
      </w:r>
      <w:proofErr w:type="spellEnd"/>
      <w:r w:rsidRPr="00786B8D">
        <w:rPr>
          <w:szCs w:val="24"/>
          <w:lang w:eastAsia="en-US"/>
        </w:rPr>
        <w:t xml:space="preserve"> alebo povrchovo aktívnou látkou.</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Komisia, orgány dohľadu nad trhom a colné orgány majú na vykonávanie svojich povinností podľa tohto nariadenia prístup do registra uvedeného v odseku 1.</w:t>
      </w:r>
    </w:p>
    <w:p w:rsidR="00793F19" w:rsidRPr="00786B8D" w:rsidRDefault="00DB3770">
      <w:pPr>
        <w:spacing w:before="120" w:after="120" w:line="360" w:lineRule="auto"/>
        <w:jc w:val="center"/>
        <w:rPr>
          <w:szCs w:val="24"/>
          <w:lang w:eastAsia="en-US"/>
        </w:rPr>
      </w:pPr>
      <w:r w:rsidRPr="00786B8D">
        <w:rPr>
          <w:szCs w:val="24"/>
          <w:lang w:eastAsia="en-US"/>
        </w:rPr>
        <w:t>Článok 21</w:t>
      </w:r>
      <w:r w:rsidRPr="00786B8D">
        <w:rPr>
          <w:szCs w:val="24"/>
          <w:lang w:eastAsia="en-US"/>
        </w:rPr>
        <w:br/>
        <w:t>Colné kontroly týkajúce sa pasu výrobku</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r>
      <w:proofErr w:type="spellStart"/>
      <w:r w:rsidRPr="00786B8D">
        <w:rPr>
          <w:szCs w:val="24"/>
          <w:lang w:eastAsia="en-US"/>
        </w:rPr>
        <w:t>Detergenty</w:t>
      </w:r>
      <w:proofErr w:type="spellEnd"/>
      <w:r w:rsidRPr="00786B8D">
        <w:rPr>
          <w:szCs w:val="24"/>
          <w:lang w:eastAsia="en-US"/>
        </w:rPr>
        <w:t xml:space="preserve"> a povrchovo aktívne látky vstupujúce na trh Únie podliehajú overovaniu a iným opatreniam stanoveným v tomto článku.</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Deklaranti v zmysle vymedzenia v článku 5 bode 15 nariadenia (EÚ) č. 952/2013 uvedú jedinečný identifikátor výrobku v colnom vyhlásení na prepustenie akéhokoľvek </w:t>
      </w:r>
      <w:proofErr w:type="spellStart"/>
      <w:r w:rsidRPr="00786B8D">
        <w:rPr>
          <w:szCs w:val="24"/>
          <w:lang w:eastAsia="en-US"/>
        </w:rPr>
        <w:t>detergentu</w:t>
      </w:r>
      <w:proofErr w:type="spellEnd"/>
      <w:r w:rsidRPr="00786B8D">
        <w:rPr>
          <w:szCs w:val="24"/>
          <w:lang w:eastAsia="en-US"/>
        </w:rPr>
        <w:t xml:space="preserve"> alebo povrchovo aktívnej látky do voľného obehu.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w:t>
      </w:r>
      <w:r w:rsidRPr="00786B8D">
        <w:rPr>
          <w:szCs w:val="24"/>
          <w:lang w:eastAsia="en-US"/>
        </w:rPr>
        <w:tab/>
        <w:t>Colné orgány overujú, či sa jedinečný identifikátor výrobku, ktorý uviedol deklarant v súlade s odsekom 2 tohto článku, zhoduje s jedinečným identifikátorom výrobku uvedeným v registri v súlade s článkom 20 ods. 1.</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Okrem overovania uvedeného v odseku 3 colné orgány overujú súlad informácií, ktoré deklaranti sprístupňujú colným orgánom, s inými informáciami uchovávanými v registri uvedenom v článku 20 ods. 1 uvedenými v delegovanom akte uvedenom v článku 26 ods. 3.</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Overovanie uvedené v odsekoch 3 a 4 sa vykonáva elektronicky a automaticky pred prepustením do voľného obehu.</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Na účely odsekov 3 až 5 sa používa prepojenie medzi registrom uvedeným v článku 20 ods. 1 a systémom centrálneho elektronického priečinka EÚ pre colníctvo na výmenu osvedčení uvedeným v [článku 13 nariadenia (EÚ)</w:t>
      </w:r>
      <w:r w:rsidR="009F7798" w:rsidRPr="00786B8D">
        <w:rPr>
          <w:szCs w:val="24"/>
          <w:lang w:eastAsia="en-US"/>
        </w:rPr>
        <w:t xml:space="preserve"> </w:t>
      </w:r>
      <w:r w:rsidRPr="00786B8D">
        <w:rPr>
          <w:szCs w:val="24"/>
          <w:lang w:eastAsia="en-US"/>
        </w:rPr>
        <w:t xml:space="preserve">.../... o </w:t>
      </w:r>
      <w:proofErr w:type="spellStart"/>
      <w:r w:rsidRPr="00786B8D">
        <w:rPr>
          <w:szCs w:val="24"/>
          <w:lang w:eastAsia="en-US"/>
        </w:rPr>
        <w:t>ekodizajne</w:t>
      </w:r>
      <w:proofErr w:type="spellEnd"/>
      <w:r w:rsidRPr="00786B8D">
        <w:rPr>
          <w:szCs w:val="24"/>
          <w:lang w:eastAsia="en-US"/>
        </w:rPr>
        <w:t xml:space="preserve"> udržateľných výrobkov].</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7.</w:t>
      </w:r>
      <w:r w:rsidRPr="00786B8D">
        <w:rPr>
          <w:szCs w:val="24"/>
          <w:lang w:eastAsia="en-US"/>
        </w:rPr>
        <w:tab/>
        <w:t>Odseky 3, 4 a 5 sa uplatňujú odo dňa, keď sa uvedie do prevádzky prepojenie medzi registrom a systémom centrálneho elektronického priečinka EÚ pre colníctvo na výmenu osvedčení uvedeným v [článku 13 nariadenia (EÚ)</w:t>
      </w:r>
      <w:r w:rsidR="009F7798" w:rsidRPr="00786B8D">
        <w:rPr>
          <w:szCs w:val="24"/>
          <w:lang w:eastAsia="en-US"/>
        </w:rPr>
        <w:t xml:space="preserve"> </w:t>
      </w:r>
      <w:r w:rsidRPr="00786B8D">
        <w:rPr>
          <w:szCs w:val="24"/>
          <w:lang w:eastAsia="en-US"/>
        </w:rPr>
        <w:t xml:space="preserve">.../... o </w:t>
      </w:r>
      <w:proofErr w:type="spellStart"/>
      <w:r w:rsidRPr="00786B8D">
        <w:rPr>
          <w:szCs w:val="24"/>
          <w:lang w:eastAsia="en-US"/>
        </w:rPr>
        <w:t>ekodizajne</w:t>
      </w:r>
      <w:proofErr w:type="spellEnd"/>
      <w:r w:rsidRPr="00786B8D">
        <w:rPr>
          <w:szCs w:val="24"/>
          <w:lang w:eastAsia="en-US"/>
        </w:rPr>
        <w:t xml:space="preserve"> udržateľných výrobkov].</w:t>
      </w:r>
    </w:p>
    <w:p w:rsidR="00793F19" w:rsidRPr="00786B8D" w:rsidRDefault="00DB3770">
      <w:pPr>
        <w:spacing w:before="120" w:after="120" w:line="360" w:lineRule="auto"/>
        <w:ind w:left="850"/>
        <w:rPr>
          <w:szCs w:val="24"/>
          <w:lang w:eastAsia="en-US"/>
        </w:rPr>
      </w:pPr>
      <w:r w:rsidRPr="00786B8D">
        <w:rPr>
          <w:szCs w:val="24"/>
          <w:lang w:eastAsia="en-US"/>
        </w:rPr>
        <w:t xml:space="preserve">Komisia na tento účel uverejní v </w:t>
      </w:r>
      <w:r w:rsidRPr="00786B8D">
        <w:rPr>
          <w:i/>
          <w:szCs w:val="24"/>
          <w:lang w:eastAsia="en-US"/>
        </w:rPr>
        <w:t>Úradnom vestníku Európskej únie</w:t>
      </w:r>
      <w:r w:rsidRPr="00786B8D">
        <w:rPr>
          <w:szCs w:val="24"/>
          <w:lang w:eastAsia="en-US"/>
        </w:rPr>
        <w:t xml:space="preserve"> oznámenie, v ktorom uvedie dátum sprevádzkovania prepojenia.</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Colné orgány môžu získať a používať informácie uvedené v pase výrobku a registri uvedenom v článku 20 ods. 1 na plnenie svojich povinností podľa právnych predpisov Únie vrátane riadenia rizika v súlade s článkami 46 a 47 nariadenia (EÚ) č. 952/2013.</w:t>
      </w:r>
    </w:p>
    <w:p w:rsidR="00793F19" w:rsidRPr="00786B8D" w:rsidRDefault="00DB3770">
      <w:pPr>
        <w:spacing w:before="120" w:after="120" w:line="360" w:lineRule="auto"/>
        <w:ind w:left="850" w:hanging="850"/>
        <w:rPr>
          <w:szCs w:val="24"/>
          <w:lang w:eastAsia="en-US"/>
        </w:rPr>
      </w:pPr>
      <w:r w:rsidRPr="00786B8D">
        <w:rPr>
          <w:szCs w:val="24"/>
          <w:lang w:eastAsia="en-US"/>
        </w:rPr>
        <w:t>9.</w:t>
      </w:r>
      <w:r w:rsidRPr="00786B8D">
        <w:rPr>
          <w:szCs w:val="24"/>
          <w:lang w:eastAsia="en-US"/>
        </w:rPr>
        <w:tab/>
        <w:t xml:space="preserve">Overovanie a iné opatrenia stanovené v tomto článku sa vykonávajú na základe zoznamu číselných znakov kombinovanej nomenklatúry, ako sa stanovuje v prílohe I k nariadeniu (EHS) č. 2658/87, podľa ktorého sa zatrieďujú </w:t>
      </w:r>
      <w:proofErr w:type="spellStart"/>
      <w:r w:rsidRPr="00786B8D">
        <w:rPr>
          <w:szCs w:val="24"/>
          <w:lang w:eastAsia="en-US"/>
        </w:rPr>
        <w:t>detergenty</w:t>
      </w:r>
      <w:proofErr w:type="spellEnd"/>
      <w:r w:rsidRPr="00786B8D">
        <w:rPr>
          <w:szCs w:val="24"/>
          <w:lang w:eastAsia="en-US"/>
        </w:rPr>
        <w:t xml:space="preserve"> a povrchovo aktívne látky, ako aj opisy výrobkov týchto </w:t>
      </w:r>
      <w:proofErr w:type="spellStart"/>
      <w:r w:rsidRPr="00786B8D">
        <w:rPr>
          <w:szCs w:val="24"/>
          <w:lang w:eastAsia="en-US"/>
        </w:rPr>
        <w:t>detergentov</w:t>
      </w:r>
      <w:proofErr w:type="spellEnd"/>
      <w:r w:rsidRPr="00786B8D">
        <w:rPr>
          <w:szCs w:val="24"/>
          <w:lang w:eastAsia="en-US"/>
        </w:rPr>
        <w:t xml:space="preserve"> a povrchovo aktívnych látok.</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10.</w:t>
      </w:r>
      <w:r w:rsidRPr="00786B8D">
        <w:rPr>
          <w:szCs w:val="24"/>
          <w:lang w:eastAsia="en-US"/>
        </w:rPr>
        <w:tab/>
        <w:t>Overovanie a opatrenia stanovené v tomto článku nemajú vplyv na uplatňovanie ďalších právnych aktov Únie upravujúcich prepustenie výrobkov do voľného obehu vrátane článkov 46, 47 a 134 nariadenia (EÚ) č. 952/2013, ani na kontroly uvedené v kapitole VII nariadenia (EÚ) 2019/1020.</w:t>
      </w:r>
    </w:p>
    <w:p w:rsidR="00793F19" w:rsidRPr="00786B8D" w:rsidRDefault="00DB3770">
      <w:pPr>
        <w:spacing w:before="120" w:after="120" w:line="360" w:lineRule="auto"/>
        <w:jc w:val="center"/>
        <w:rPr>
          <w:szCs w:val="24"/>
          <w:lang w:eastAsia="en-US"/>
        </w:rPr>
      </w:pPr>
      <w:r w:rsidRPr="00786B8D">
        <w:rPr>
          <w:szCs w:val="24"/>
          <w:lang w:eastAsia="en-US"/>
        </w:rPr>
        <w:t>KAPITOLA VI</w:t>
      </w:r>
      <w:r w:rsidRPr="00786B8D">
        <w:rPr>
          <w:szCs w:val="24"/>
          <w:lang w:eastAsia="en-US"/>
        </w:rPr>
        <w:br/>
        <w:t>DOHĽAD NAD TRHOM</w:t>
      </w:r>
    </w:p>
    <w:p w:rsidR="00793F19" w:rsidRPr="00786B8D" w:rsidRDefault="00DB3770">
      <w:pPr>
        <w:spacing w:before="120" w:after="120" w:line="360" w:lineRule="auto"/>
        <w:jc w:val="center"/>
        <w:rPr>
          <w:szCs w:val="24"/>
          <w:lang w:eastAsia="en-US"/>
        </w:rPr>
      </w:pPr>
      <w:r w:rsidRPr="00786B8D">
        <w:rPr>
          <w:szCs w:val="24"/>
          <w:lang w:eastAsia="en-US"/>
        </w:rPr>
        <w:t>Článok 22</w:t>
      </w:r>
      <w:r w:rsidRPr="00786B8D">
        <w:rPr>
          <w:szCs w:val="24"/>
          <w:lang w:eastAsia="en-US"/>
        </w:rPr>
        <w:br/>
        <w:t xml:space="preserve">Postup na vnútroštátnej úrovni pre zaobchádzanie s </w:t>
      </w:r>
      <w:proofErr w:type="spellStart"/>
      <w:r w:rsidRPr="00786B8D">
        <w:rPr>
          <w:szCs w:val="24"/>
          <w:lang w:eastAsia="en-US"/>
        </w:rPr>
        <w:t>detergentmi</w:t>
      </w:r>
      <w:proofErr w:type="spellEnd"/>
      <w:r w:rsidRPr="00786B8D">
        <w:rPr>
          <w:szCs w:val="24"/>
          <w:lang w:eastAsia="en-US"/>
        </w:rPr>
        <w:t xml:space="preserve"> a povrchovo aktívnymi látkami, ktoré predstavujú riziko</w:t>
      </w:r>
    </w:p>
    <w:p w:rsidR="00793F19" w:rsidRPr="00786B8D" w:rsidRDefault="00DB3770">
      <w:pPr>
        <w:spacing w:before="120" w:after="120" w:line="360" w:lineRule="auto"/>
        <w:ind w:left="850" w:hanging="850"/>
        <w:rPr>
          <w:b/>
          <w:szCs w:val="24"/>
          <w:lang w:eastAsia="en-US"/>
        </w:rPr>
      </w:pPr>
      <w:r w:rsidRPr="00786B8D">
        <w:rPr>
          <w:szCs w:val="24"/>
          <w:lang w:eastAsia="en-US"/>
        </w:rPr>
        <w:t>1.</w:t>
      </w:r>
      <w:r w:rsidRPr="00786B8D">
        <w:rPr>
          <w:szCs w:val="24"/>
          <w:lang w:eastAsia="en-US"/>
        </w:rPr>
        <w:tab/>
        <w:t xml:space="preserve">Ak majú orgány dohľadu nad trhom jedného členského štátu dostatočný dôvod domnievať sa, že </w:t>
      </w:r>
      <w:proofErr w:type="spellStart"/>
      <w:r w:rsidRPr="00786B8D">
        <w:rPr>
          <w:szCs w:val="24"/>
          <w:lang w:eastAsia="en-US"/>
        </w:rPr>
        <w:t>detergent</w:t>
      </w:r>
      <w:proofErr w:type="spellEnd"/>
      <w:r w:rsidRPr="00786B8D">
        <w:rPr>
          <w:szCs w:val="24"/>
          <w:lang w:eastAsia="en-US"/>
        </w:rPr>
        <w:t xml:space="preserve"> alebo povrchovo aktívna látka predstavujú riziko pre zdravie</w:t>
      </w:r>
      <w:r w:rsidRPr="00786B8D">
        <w:rPr>
          <w:b/>
          <w:i/>
          <w:szCs w:val="24"/>
          <w:lang w:eastAsia="en-US"/>
        </w:rPr>
        <w:t>, bezpečnosť</w:t>
      </w:r>
      <w:r w:rsidRPr="00786B8D">
        <w:rPr>
          <w:szCs w:val="24"/>
          <w:lang w:eastAsia="en-US"/>
        </w:rPr>
        <w:t xml:space="preserve"> alebo pre životné prostredie, vykonajú v súvislosti s daným </w:t>
      </w:r>
      <w:proofErr w:type="spellStart"/>
      <w:r w:rsidRPr="00786B8D">
        <w:rPr>
          <w:szCs w:val="24"/>
          <w:lang w:eastAsia="en-US"/>
        </w:rPr>
        <w:t>detergentom</w:t>
      </w:r>
      <w:proofErr w:type="spellEnd"/>
      <w:r w:rsidRPr="00786B8D">
        <w:rPr>
          <w:szCs w:val="24"/>
          <w:lang w:eastAsia="en-US"/>
        </w:rPr>
        <w:t xml:space="preserve"> alebo povrchovo aktívnou látkou hodnotenie vzťahujúce sa na všetky príslušné požiadavky stanovené v tomto nariadení. Príslušné hospodárske subjekty na uvedený účel podľa potreby spolupracujú s orgánmi dohľadu nad trhom.</w:t>
      </w:r>
      <w:r w:rsidRPr="00786B8D">
        <w:rPr>
          <w:b/>
          <w:szCs w:val="24"/>
          <w:lang w:eastAsia="en-US"/>
        </w:rPr>
        <w:t xml:space="preserve"> [PN 108]</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w:t>
      </w:r>
      <w:r w:rsidRPr="00786B8D">
        <w:rPr>
          <w:szCs w:val="24"/>
          <w:lang w:eastAsia="en-US"/>
        </w:rPr>
        <w:tab/>
        <w:t xml:space="preserve">Ak orgány dohľadu nad trhom jedného členského štátu majú dostatočný dôvod domnievať sa, že skúška vykonaná v súlade s metódami uvedenými v prílohe I alebo prílohe II priniesla nesprávne výsledky, vykonajú kontroly na overenie súladu </w:t>
      </w:r>
      <w:proofErr w:type="spellStart"/>
      <w:r w:rsidRPr="00786B8D">
        <w:rPr>
          <w:szCs w:val="24"/>
          <w:lang w:eastAsia="en-US"/>
        </w:rPr>
        <w:t>detergentu</w:t>
      </w:r>
      <w:proofErr w:type="spellEnd"/>
      <w:r w:rsidRPr="00786B8D">
        <w:rPr>
          <w:szCs w:val="24"/>
          <w:lang w:eastAsia="en-US"/>
        </w:rPr>
        <w:t xml:space="preserve"> alebo povrchovo aktívnej látky s týmto nariadením v súlade s referenčnými metódami stanovenými v prílohách I, II a VII. Hospodárske subjekty nie sú povinné platiť za žiadnu opakovanú alebo dodatočnú skúšku za predpokladu, že počiatočná skúška preukázala súlad </w:t>
      </w:r>
      <w:proofErr w:type="spellStart"/>
      <w:r w:rsidRPr="00786B8D">
        <w:rPr>
          <w:szCs w:val="24"/>
          <w:lang w:eastAsia="en-US"/>
        </w:rPr>
        <w:t>detergentov</w:t>
      </w:r>
      <w:proofErr w:type="spellEnd"/>
      <w:r w:rsidRPr="00786B8D">
        <w:rPr>
          <w:szCs w:val="24"/>
          <w:lang w:eastAsia="en-US"/>
        </w:rPr>
        <w:t xml:space="preserve"> alebo povrchovo aktívnych látok s týmto nariadením.</w:t>
      </w:r>
    </w:p>
    <w:p w:rsidR="00793F19" w:rsidRPr="00786B8D" w:rsidRDefault="00DB3770">
      <w:pPr>
        <w:spacing w:before="120" w:after="120" w:line="360" w:lineRule="auto"/>
        <w:ind w:left="850" w:hanging="850"/>
        <w:rPr>
          <w:b/>
          <w:szCs w:val="24"/>
          <w:lang w:eastAsia="en-US"/>
        </w:rPr>
      </w:pPr>
      <w:r w:rsidRPr="00786B8D">
        <w:rPr>
          <w:szCs w:val="24"/>
          <w:lang w:eastAsia="en-US"/>
        </w:rPr>
        <w:t>3.</w:t>
      </w:r>
      <w:r w:rsidRPr="00786B8D">
        <w:rPr>
          <w:szCs w:val="24"/>
          <w:lang w:eastAsia="en-US"/>
        </w:rPr>
        <w:tab/>
        <w:t xml:space="preserve">Ak počas kontrol uvedených v odseku 1 alebo 2 orgány dohľadu nad trhom zistia, že </w:t>
      </w:r>
      <w:proofErr w:type="spellStart"/>
      <w:r w:rsidRPr="00786B8D">
        <w:rPr>
          <w:szCs w:val="24"/>
          <w:lang w:eastAsia="en-US"/>
        </w:rPr>
        <w:t>detergent</w:t>
      </w:r>
      <w:proofErr w:type="spellEnd"/>
      <w:r w:rsidRPr="00786B8D">
        <w:rPr>
          <w:szCs w:val="24"/>
          <w:lang w:eastAsia="en-US"/>
        </w:rPr>
        <w:t xml:space="preserve"> alebo povrchovo aktívna látka nespĺňajú požiadavky stanovené v tomto nariadení, bezodkladne požiadajú príslušné hospodárske subjekty, aby prijal všetky primerané nápravné opatrenia na zabezpečenie súladu daného </w:t>
      </w:r>
      <w:proofErr w:type="spellStart"/>
      <w:r w:rsidRPr="00786B8D">
        <w:rPr>
          <w:szCs w:val="24"/>
          <w:lang w:eastAsia="en-US"/>
        </w:rPr>
        <w:t>detergentu</w:t>
      </w:r>
      <w:proofErr w:type="spellEnd"/>
      <w:r w:rsidRPr="00786B8D">
        <w:rPr>
          <w:szCs w:val="24"/>
          <w:lang w:eastAsia="en-US"/>
        </w:rPr>
        <w:t xml:space="preserve"> alebo povrchovo aktívnej látky s uvedenými požiadavkami alebo jej stiahnutie alebo spätné prevzatie v primeranej lehote, </w:t>
      </w:r>
      <w:r w:rsidRPr="00786B8D">
        <w:rPr>
          <w:b/>
          <w:i/>
          <w:szCs w:val="24"/>
          <w:lang w:eastAsia="en-US"/>
        </w:rPr>
        <w:t xml:space="preserve">ktorú stanovili orgány dohľadu nad trhom a </w:t>
      </w:r>
      <w:r w:rsidRPr="00786B8D">
        <w:rPr>
          <w:szCs w:val="24"/>
          <w:lang w:eastAsia="en-US"/>
        </w:rPr>
        <w:t>ktorá je úmerná charakteru rizika uvedeného v odseku 1.</w:t>
      </w:r>
      <w:r w:rsidRPr="00786B8D">
        <w:rPr>
          <w:b/>
          <w:szCs w:val="24"/>
          <w:lang w:eastAsia="en-US"/>
        </w:rPr>
        <w:t xml:space="preserve"> [PN 109]</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4.</w:t>
      </w:r>
      <w:r w:rsidRPr="00786B8D">
        <w:rPr>
          <w:szCs w:val="24"/>
          <w:lang w:eastAsia="en-US"/>
        </w:rPr>
        <w:tab/>
        <w:t>Ak sa orgány dohľadu nad trhom domnievajú, že nesúlad s požiadavkami presahuje hranice ich štátu, Komisiu a orgány dohľadu nad trhom ostatných členských štátov informujú o výsledkoch hodnotenia a opatreniach, o ktorých vykonanie požiadali daný hospodársky subjekt.</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 xml:space="preserve">Tento hospodársky subjekt zabezpečí prijatie všetkých náležitých nápravných opatrení v súvislosti so všetkými dotknutými </w:t>
      </w:r>
      <w:proofErr w:type="spellStart"/>
      <w:r w:rsidRPr="00786B8D">
        <w:rPr>
          <w:szCs w:val="24"/>
          <w:lang w:eastAsia="en-US"/>
        </w:rPr>
        <w:t>detergentmi</w:t>
      </w:r>
      <w:proofErr w:type="spellEnd"/>
      <w:r w:rsidRPr="00786B8D">
        <w:rPr>
          <w:szCs w:val="24"/>
          <w:lang w:eastAsia="en-US"/>
        </w:rPr>
        <w:t xml:space="preserve"> alebo povrchovo aktívnymi látkami, ktoré sprístupnil na trhu v celej Únii.</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 xml:space="preserve">Ak príslušný hospodársky subjekt v lehote uvedenej v odseku 3 neprijme primerané nápravné opatrenia, orgány dohľadu nad trhom prijmú všetky primerané predbežné opatrenia s cieľom zakázať alebo obmedziť sprístupnenie </w:t>
      </w:r>
      <w:proofErr w:type="spellStart"/>
      <w:r w:rsidRPr="00786B8D">
        <w:rPr>
          <w:szCs w:val="24"/>
          <w:lang w:eastAsia="en-US"/>
        </w:rPr>
        <w:t>detergentu</w:t>
      </w:r>
      <w:proofErr w:type="spellEnd"/>
      <w:r w:rsidRPr="00786B8D">
        <w:rPr>
          <w:szCs w:val="24"/>
          <w:lang w:eastAsia="en-US"/>
        </w:rPr>
        <w:t xml:space="preserve"> alebo povrchovo aktívnej látky na svojom vnútroštátnom trhu, stiahnuť daný </w:t>
      </w:r>
      <w:proofErr w:type="spellStart"/>
      <w:r w:rsidRPr="00786B8D">
        <w:rPr>
          <w:szCs w:val="24"/>
          <w:lang w:eastAsia="en-US"/>
        </w:rPr>
        <w:t>detergent</w:t>
      </w:r>
      <w:proofErr w:type="spellEnd"/>
      <w:r w:rsidRPr="00786B8D">
        <w:rPr>
          <w:szCs w:val="24"/>
          <w:lang w:eastAsia="en-US"/>
        </w:rPr>
        <w:t xml:space="preserve"> alebo danú povrchovo aktívnu látku z daného trhu, alebo ich spätne prevziať.</w:t>
      </w:r>
    </w:p>
    <w:p w:rsidR="00793F19" w:rsidRPr="00786B8D" w:rsidRDefault="00DB3770">
      <w:pPr>
        <w:spacing w:before="120" w:after="120" w:line="360" w:lineRule="auto"/>
        <w:ind w:left="850"/>
        <w:rPr>
          <w:szCs w:val="24"/>
          <w:lang w:eastAsia="en-US"/>
        </w:rPr>
      </w:pPr>
      <w:r w:rsidRPr="00786B8D">
        <w:rPr>
          <w:szCs w:val="24"/>
          <w:lang w:eastAsia="en-US"/>
        </w:rPr>
        <w:t>Orgány dohľadu nad trhom o týchto opatreniach bezodkladne informujú Komisiu a orgány dohľadu nad trhom ostatných členských štátov.</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 xml:space="preserve">Informácie uvedené v druhom </w:t>
      </w:r>
      <w:proofErr w:type="spellStart"/>
      <w:r w:rsidRPr="00786B8D">
        <w:rPr>
          <w:szCs w:val="24"/>
          <w:lang w:eastAsia="en-US"/>
        </w:rPr>
        <w:t>pododseku</w:t>
      </w:r>
      <w:proofErr w:type="spellEnd"/>
      <w:r w:rsidRPr="00786B8D">
        <w:rPr>
          <w:szCs w:val="24"/>
          <w:lang w:eastAsia="en-US"/>
        </w:rPr>
        <w:t xml:space="preserve"> zahŕňajú všetky dostupné podrobnosti, najmä údaje potrebné na identifikáciu </w:t>
      </w:r>
      <w:proofErr w:type="spellStart"/>
      <w:r w:rsidRPr="00786B8D">
        <w:rPr>
          <w:szCs w:val="24"/>
          <w:lang w:eastAsia="en-US"/>
        </w:rPr>
        <w:t>detergentu</w:t>
      </w:r>
      <w:proofErr w:type="spellEnd"/>
      <w:r w:rsidRPr="00786B8D">
        <w:rPr>
          <w:szCs w:val="24"/>
          <w:lang w:eastAsia="en-US"/>
        </w:rPr>
        <w:t xml:space="preserve"> alebo povrchovo aktívnej látky, ktoré sú v súlade s príslušnými požiadavkami, údaje o pôvode </w:t>
      </w:r>
      <w:proofErr w:type="spellStart"/>
      <w:r w:rsidRPr="00786B8D">
        <w:rPr>
          <w:szCs w:val="24"/>
          <w:lang w:eastAsia="en-US"/>
        </w:rPr>
        <w:t>detergentu</w:t>
      </w:r>
      <w:proofErr w:type="spellEnd"/>
      <w:r w:rsidRPr="00786B8D">
        <w:rPr>
          <w:szCs w:val="24"/>
          <w:lang w:eastAsia="en-US"/>
        </w:rPr>
        <w:t xml:space="preserve"> alebo povrchovo aktívnej látky, povahe údajného nesúladu a súvisiaceho rizika, informácie o charaktere a trvaní prijatých vnútroštátnych opatrení a stanoviská, ktoré predložil príslušný hospodársky subjekt.</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 xml:space="preserve">Orgány dohľadu nad trhom iných členských štátov ako toho, ktorý začal postup podľa tohto článku, Komisiu a orgány dohľadu nad trhom ostatných členských štátov bezodkladne informujú o akýchkoľvek prijatých opatreniach a akýchkoľvek dodatočných informáciách týkajúcich sa nesúladu dotknutého </w:t>
      </w:r>
      <w:proofErr w:type="spellStart"/>
      <w:r w:rsidRPr="00786B8D">
        <w:rPr>
          <w:szCs w:val="24"/>
          <w:lang w:eastAsia="en-US"/>
        </w:rPr>
        <w:t>detergentu</w:t>
      </w:r>
      <w:proofErr w:type="spellEnd"/>
      <w:r w:rsidRPr="00786B8D">
        <w:rPr>
          <w:szCs w:val="24"/>
          <w:lang w:eastAsia="en-US"/>
        </w:rPr>
        <w:t xml:space="preserve"> alebo povrchovo aktívnej látky, ktoré majú k dispozícii, a v prípade nesúhlasu s prijatým vnútroštátnym opatrením aj o svojich námietkach.</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 xml:space="preserve">Ak do troch mesiacov od doručenia informácií uvedených v odseku 6 druhom </w:t>
      </w:r>
      <w:proofErr w:type="spellStart"/>
      <w:r w:rsidRPr="00786B8D">
        <w:rPr>
          <w:szCs w:val="24"/>
          <w:lang w:eastAsia="en-US"/>
        </w:rPr>
        <w:t>pododseku</w:t>
      </w:r>
      <w:proofErr w:type="spellEnd"/>
      <w:r w:rsidRPr="00786B8D">
        <w:rPr>
          <w:szCs w:val="24"/>
          <w:lang w:eastAsia="en-US"/>
        </w:rPr>
        <w:t xml:space="preserve"> nevznesie orgán dohľadu nad trhom žiadneho členského štátu ani Komisia námietku týkajúcu sa predbežného opatrenia prijatého členským štátom, dané opatrenie sa pokladá za opodstatnené.</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9.</w:t>
      </w:r>
      <w:r w:rsidRPr="00786B8D">
        <w:rPr>
          <w:szCs w:val="24"/>
          <w:lang w:eastAsia="en-US"/>
        </w:rPr>
        <w:tab/>
        <w:t xml:space="preserve">Orgány dohľadu nad trhom zabezpečia bezodkladné prijatie náležitých reštriktívnych opatrení týkajúcich sa daného </w:t>
      </w:r>
      <w:proofErr w:type="spellStart"/>
      <w:r w:rsidRPr="00786B8D">
        <w:rPr>
          <w:szCs w:val="24"/>
          <w:lang w:eastAsia="en-US"/>
        </w:rPr>
        <w:t>detergentu</w:t>
      </w:r>
      <w:proofErr w:type="spellEnd"/>
      <w:r w:rsidRPr="00786B8D">
        <w:rPr>
          <w:szCs w:val="24"/>
          <w:lang w:eastAsia="en-US"/>
        </w:rPr>
        <w:t xml:space="preserve"> alebo povrchovo aktívnej látky, ako je napríklad ich stiahnutie.</w:t>
      </w:r>
    </w:p>
    <w:p w:rsidR="00793F19" w:rsidRPr="00786B8D" w:rsidRDefault="00DB3770">
      <w:pPr>
        <w:spacing w:before="120" w:after="120" w:line="360" w:lineRule="auto"/>
        <w:ind w:left="850" w:hanging="850"/>
        <w:rPr>
          <w:szCs w:val="24"/>
          <w:lang w:eastAsia="en-US"/>
        </w:rPr>
      </w:pPr>
      <w:r w:rsidRPr="00786B8D">
        <w:rPr>
          <w:szCs w:val="24"/>
          <w:lang w:eastAsia="en-US"/>
        </w:rPr>
        <w:t>10.</w:t>
      </w:r>
      <w:r w:rsidRPr="00786B8D">
        <w:rPr>
          <w:szCs w:val="24"/>
          <w:lang w:eastAsia="en-US"/>
        </w:rPr>
        <w:tab/>
        <w:t>Ak sa na účely odsekov 4, 6, 7 a 8 Komisii alebo iným orgánom dohľadu nad trhom oznamujú informácie, vykonáva sa to prostredníctvom informačného a komunikačného systému uvedeného v článku 34 ods. 1 nariadenia (EÚ) 2019/1020.</w:t>
      </w:r>
    </w:p>
    <w:p w:rsidR="00793F19" w:rsidRPr="00786B8D" w:rsidRDefault="00DB3770">
      <w:pPr>
        <w:spacing w:before="120" w:after="120" w:line="360" w:lineRule="auto"/>
        <w:jc w:val="center"/>
        <w:rPr>
          <w:szCs w:val="24"/>
          <w:lang w:eastAsia="en-US"/>
        </w:rPr>
      </w:pPr>
      <w:r w:rsidRPr="00786B8D">
        <w:rPr>
          <w:szCs w:val="24"/>
          <w:lang w:eastAsia="en-US"/>
        </w:rPr>
        <w:t>Článok 23</w:t>
      </w:r>
      <w:r w:rsidRPr="00786B8D">
        <w:rPr>
          <w:szCs w:val="24"/>
          <w:lang w:eastAsia="en-US"/>
        </w:rPr>
        <w:br/>
        <w:t>Ochranný postup Únie</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V prípade vznesenia námietok po ukončení postupu stanoveného v článku 22 ods. 3, 4 a 5 voči opatreniu prijatému orgánom dohľadu nad trhom, alebo ak Komisia domnieva, že vnútroštátne opatrenie je v rozpore s právnymi predpismi Únie, Komisia začne bezodkladne konzultovať s orgánmi dohľadu nad trhom a príslušným hospodárskym subjektom, resp. subjektmi, a uvedené vnútroštátne opatrenie zhodnotí. Na základe výsledkov tohto hodnotenia Komisia prijme vykonávací akt určujúci, či uvedené vnútroštátne opatrenie je alebo nie je opodstatnené.</w:t>
      </w:r>
    </w:p>
    <w:p w:rsidR="00793F19" w:rsidRPr="00786B8D" w:rsidRDefault="00DB3770">
      <w:pPr>
        <w:spacing w:before="120" w:after="120" w:line="360" w:lineRule="auto"/>
        <w:ind w:left="850"/>
        <w:rPr>
          <w:szCs w:val="24"/>
          <w:lang w:eastAsia="en-US"/>
        </w:rPr>
      </w:pPr>
      <w:r w:rsidRPr="00786B8D">
        <w:rPr>
          <w:szCs w:val="24"/>
          <w:lang w:eastAsia="en-US"/>
        </w:rPr>
        <w:t>Komisia adresuje svoje rozhodnutie všetkým členským štátom a okrem nich ho bezodkladne oznámi aj príslušnému hospodárskemu subjektu, resp. subjektom.</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w:t>
      </w:r>
      <w:r w:rsidRPr="00786B8D">
        <w:rPr>
          <w:szCs w:val="24"/>
          <w:lang w:eastAsia="en-US"/>
        </w:rPr>
        <w:tab/>
        <w:t xml:space="preserve">Ak sa vnútroštátne opatrenie považuje za opodstatnené, všetky členské štáty prijmú nevyhnutné opatrenia na zabezpečenie stiahnutia </w:t>
      </w:r>
      <w:proofErr w:type="spellStart"/>
      <w:r w:rsidRPr="00786B8D">
        <w:rPr>
          <w:szCs w:val="24"/>
          <w:lang w:eastAsia="en-US"/>
        </w:rPr>
        <w:t>detergentu</w:t>
      </w:r>
      <w:proofErr w:type="spellEnd"/>
      <w:r w:rsidRPr="00786B8D">
        <w:rPr>
          <w:szCs w:val="24"/>
          <w:lang w:eastAsia="en-US"/>
        </w:rPr>
        <w:t xml:space="preserve"> alebo povrchovo aktívnej látky, ktoré nie sú v súlade s príslušnými požiadavkami, zo svojho trhu a súčasne o tom informujú Komisiu.</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Ak sa vnútroštátne opatrenie považuje za neopodstatnené, dotknutý členský štát je povinný dané opatrenie zrušiť.</w:t>
      </w:r>
    </w:p>
    <w:p w:rsidR="00793F19" w:rsidRPr="00786B8D" w:rsidRDefault="00DB3770">
      <w:pPr>
        <w:spacing w:before="120" w:after="120" w:line="360" w:lineRule="auto"/>
        <w:jc w:val="center"/>
        <w:rPr>
          <w:szCs w:val="24"/>
          <w:lang w:eastAsia="en-US"/>
        </w:rPr>
      </w:pPr>
      <w:r w:rsidRPr="00786B8D">
        <w:rPr>
          <w:szCs w:val="24"/>
          <w:lang w:eastAsia="en-US"/>
        </w:rPr>
        <w:t>Článok 24</w:t>
      </w:r>
      <w:r w:rsidRPr="00786B8D">
        <w:rPr>
          <w:szCs w:val="24"/>
          <w:lang w:eastAsia="en-US"/>
        </w:rPr>
        <w:br/>
        <w:t xml:space="preserve">Vyhovujúce </w:t>
      </w:r>
      <w:proofErr w:type="spellStart"/>
      <w:r w:rsidRPr="00786B8D">
        <w:rPr>
          <w:szCs w:val="24"/>
          <w:lang w:eastAsia="en-US"/>
        </w:rPr>
        <w:t>detergenty</w:t>
      </w:r>
      <w:proofErr w:type="spellEnd"/>
      <w:r w:rsidRPr="00786B8D">
        <w:rPr>
          <w:szCs w:val="24"/>
          <w:lang w:eastAsia="en-US"/>
        </w:rPr>
        <w:t xml:space="preserve"> a povrchovo aktívne látky, ktoré predstavujú riziko pre zdravie alebo životné prostredie</w:t>
      </w:r>
    </w:p>
    <w:p w:rsidR="00793F19" w:rsidRPr="00786B8D" w:rsidRDefault="00DB3770">
      <w:pPr>
        <w:spacing w:before="120" w:after="120" w:line="360" w:lineRule="auto"/>
        <w:ind w:left="850" w:hanging="850"/>
        <w:rPr>
          <w:b/>
          <w:szCs w:val="24"/>
          <w:lang w:eastAsia="en-US"/>
        </w:rPr>
      </w:pPr>
      <w:r w:rsidRPr="00786B8D">
        <w:rPr>
          <w:szCs w:val="24"/>
          <w:lang w:eastAsia="en-US"/>
        </w:rPr>
        <w:t>1.</w:t>
      </w:r>
      <w:r w:rsidRPr="00786B8D">
        <w:rPr>
          <w:szCs w:val="24"/>
          <w:lang w:eastAsia="en-US"/>
        </w:rPr>
        <w:tab/>
        <w:t xml:space="preserve">Ak po vykonaní hodnotenia podľa článku 22 ods. 1 orgán dohľadu nad trhom zistí, že hoci </w:t>
      </w:r>
      <w:proofErr w:type="spellStart"/>
      <w:r w:rsidRPr="00786B8D">
        <w:rPr>
          <w:szCs w:val="24"/>
          <w:lang w:eastAsia="en-US"/>
        </w:rPr>
        <w:t>detergent</w:t>
      </w:r>
      <w:proofErr w:type="spellEnd"/>
      <w:r w:rsidRPr="00786B8D">
        <w:rPr>
          <w:szCs w:val="24"/>
          <w:lang w:eastAsia="en-US"/>
        </w:rPr>
        <w:t xml:space="preserve"> alebo povrchovo aktívna látka sú v súlade s týmto nariadením, ale predstavujú riziko pre zdravie alebo životné prostredie, požiada príslušný hospodársky subjekt, aby prijal všetky primerané opatrenia na zabezpečenie toho, aby daný </w:t>
      </w:r>
      <w:proofErr w:type="spellStart"/>
      <w:r w:rsidRPr="00786B8D">
        <w:rPr>
          <w:szCs w:val="24"/>
          <w:lang w:eastAsia="en-US"/>
        </w:rPr>
        <w:t>detergent</w:t>
      </w:r>
      <w:proofErr w:type="spellEnd"/>
      <w:r w:rsidRPr="00786B8D">
        <w:rPr>
          <w:szCs w:val="24"/>
          <w:lang w:eastAsia="en-US"/>
        </w:rPr>
        <w:t xml:space="preserve"> alebo povrchovo aktívna látka pri uvedení na trh uvedené riziko už nepredstavovali alebo aby tento </w:t>
      </w:r>
      <w:proofErr w:type="spellStart"/>
      <w:r w:rsidRPr="00786B8D">
        <w:rPr>
          <w:szCs w:val="24"/>
          <w:lang w:eastAsia="en-US"/>
        </w:rPr>
        <w:t>detergent</w:t>
      </w:r>
      <w:proofErr w:type="spellEnd"/>
      <w:r w:rsidRPr="00786B8D">
        <w:rPr>
          <w:szCs w:val="24"/>
          <w:lang w:eastAsia="en-US"/>
        </w:rPr>
        <w:t xml:space="preserve"> alebo povrchovo aktívnu látku z trhu stiahol, alebo ho prevzal späť v primeranej lehote, </w:t>
      </w:r>
      <w:r w:rsidRPr="00786B8D">
        <w:rPr>
          <w:b/>
          <w:i/>
          <w:szCs w:val="24"/>
          <w:lang w:eastAsia="en-US"/>
        </w:rPr>
        <w:t xml:space="preserve">ktorú stanovili orgány dohľadu nad trhom a </w:t>
      </w:r>
      <w:r w:rsidRPr="00786B8D">
        <w:rPr>
          <w:szCs w:val="24"/>
          <w:lang w:eastAsia="en-US"/>
        </w:rPr>
        <w:t>ktorá je úmerná povahe uvedeného rizika.</w:t>
      </w:r>
      <w:r w:rsidRPr="00786B8D">
        <w:rPr>
          <w:b/>
          <w:szCs w:val="24"/>
          <w:lang w:eastAsia="en-US"/>
        </w:rPr>
        <w:t xml:space="preserve"> [PN 110]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w:t>
      </w:r>
      <w:r w:rsidRPr="00786B8D">
        <w:rPr>
          <w:szCs w:val="24"/>
          <w:lang w:eastAsia="en-US"/>
        </w:rPr>
        <w:tab/>
        <w:t xml:space="preserve">Uvedený hospodársky subjekt zabezpečí prijatie nápravného opatrenia v súvislosti so všetkými dotknutými </w:t>
      </w:r>
      <w:proofErr w:type="spellStart"/>
      <w:r w:rsidRPr="00786B8D">
        <w:rPr>
          <w:szCs w:val="24"/>
          <w:lang w:eastAsia="en-US"/>
        </w:rPr>
        <w:t>detergentmi</w:t>
      </w:r>
      <w:proofErr w:type="spellEnd"/>
      <w:r w:rsidRPr="00786B8D">
        <w:rPr>
          <w:szCs w:val="24"/>
          <w:lang w:eastAsia="en-US"/>
        </w:rPr>
        <w:t xml:space="preserve"> alebo povrchovo aktívnymi látkami, ktoré sprístupnil na trhu v celej Únii.</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Orgán dohľadu nad trhom bezodkladne informuje Komisiu a orgány dohľadu nad trhom ostatných členských štátov. Uvedené informácie zahŕňajú všetky údaje, ktoré sú k dispozícii, najmä údaje potrebné na identifikáciu dotknutého </w:t>
      </w:r>
      <w:proofErr w:type="spellStart"/>
      <w:r w:rsidRPr="00786B8D">
        <w:rPr>
          <w:szCs w:val="24"/>
          <w:lang w:eastAsia="en-US"/>
        </w:rPr>
        <w:t>detergentu</w:t>
      </w:r>
      <w:proofErr w:type="spellEnd"/>
      <w:r w:rsidRPr="00786B8D">
        <w:rPr>
          <w:szCs w:val="24"/>
          <w:lang w:eastAsia="en-US"/>
        </w:rPr>
        <w:t xml:space="preserve"> alebo povrchovo aktívnej látky, o pôvode </w:t>
      </w:r>
      <w:proofErr w:type="spellStart"/>
      <w:r w:rsidRPr="00786B8D">
        <w:rPr>
          <w:szCs w:val="24"/>
          <w:lang w:eastAsia="en-US"/>
        </w:rPr>
        <w:t>detergentu</w:t>
      </w:r>
      <w:proofErr w:type="spellEnd"/>
      <w:r w:rsidRPr="00786B8D">
        <w:rPr>
          <w:szCs w:val="24"/>
          <w:lang w:eastAsia="en-US"/>
        </w:rPr>
        <w:t xml:space="preserve"> alebo povrchovo aktívnej látky a dodávateľskom reťazci, o charaktere možného rizika, ako aj o charaktere a trvaní prijatých vnútroštátnych opatrení.</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Komisia začne o danej veci bezodkladne konzultovať s orgánmi dohľadu nad trhom a príslušným hospodárskym subjektom alebo subjektmi a vyhodnotí prijaté vnútroštátne opatrenia. Na základe výsledkov tohto hodnotenia Komisia prijme vykonávací akt, v ktorom určí, či uvedené vnútroštátne opatrenie je alebo nie je opodstatnené, a podľa potreby navrhne primerané opatrenia.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Komisia adresuje svoje rozhodnutie všetkým členským štátom a okrem nich ho okamžite oznámi aj príslušnému hospodárskemu subjektu, resp. subjektom.</w:t>
      </w:r>
    </w:p>
    <w:p w:rsidR="00793F19" w:rsidRPr="00786B8D" w:rsidRDefault="00DB3770">
      <w:pPr>
        <w:spacing w:before="120" w:after="120" w:line="360" w:lineRule="auto"/>
        <w:ind w:left="850"/>
        <w:rPr>
          <w:b/>
          <w:szCs w:val="24"/>
          <w:lang w:eastAsia="en-US"/>
        </w:rPr>
      </w:pPr>
      <w:r w:rsidRPr="00786B8D">
        <w:rPr>
          <w:b/>
          <w:i/>
          <w:szCs w:val="24"/>
          <w:lang w:eastAsia="en-US"/>
        </w:rPr>
        <w:t>Komisia z riadne odôvodnených vážnych a naliehavých dôvodov týkajúcich sa ochrany zdravia alebo životného prostredia prijme vykonávací akt v súlade s postupom uvedeným v článku 28 ods. 2a a zabezpečí, aby bol takýto vykonávací akt okamžite uplatniteľný.</w:t>
      </w:r>
      <w:r w:rsidRPr="00786B8D">
        <w:rPr>
          <w:b/>
          <w:szCs w:val="24"/>
          <w:lang w:eastAsia="en-US"/>
        </w:rPr>
        <w:t xml:space="preserve"> [PN 111]</w:t>
      </w:r>
    </w:p>
    <w:p w:rsidR="00793F19" w:rsidRPr="00786B8D" w:rsidRDefault="00DB3770">
      <w:pPr>
        <w:spacing w:before="120" w:after="120" w:line="360" w:lineRule="auto"/>
        <w:jc w:val="center"/>
        <w:rPr>
          <w:szCs w:val="24"/>
          <w:lang w:eastAsia="en-US"/>
        </w:rPr>
      </w:pPr>
      <w:r w:rsidRPr="00786B8D">
        <w:rPr>
          <w:szCs w:val="24"/>
          <w:lang w:eastAsia="en-US"/>
        </w:rPr>
        <w:t>Článok 25</w:t>
      </w:r>
      <w:r w:rsidRPr="00786B8D">
        <w:rPr>
          <w:szCs w:val="24"/>
          <w:lang w:eastAsia="en-US"/>
        </w:rPr>
        <w:br/>
        <w:t>Formálny nesúlad</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Bez toho, aby bol dotknutý článok 22, ak orgán dohľadu nad trhom dospeje k jednému z týchto zistení, požiada príslušný hospodársky subjekt, aby daný nesúlad odstránil:</w:t>
      </w:r>
    </w:p>
    <w:p w:rsidR="00793F19" w:rsidRPr="00786B8D" w:rsidRDefault="00DB3770">
      <w:pPr>
        <w:spacing w:before="120" w:after="120" w:line="360" w:lineRule="auto"/>
        <w:ind w:left="1416" w:hanging="566"/>
        <w:rPr>
          <w:b/>
          <w:szCs w:val="24"/>
          <w:lang w:eastAsia="en-US"/>
        </w:rPr>
      </w:pPr>
      <w:r w:rsidRPr="00786B8D">
        <w:rPr>
          <w:strike/>
          <w:szCs w:val="24"/>
          <w:lang w:eastAsia="en-US"/>
        </w:rPr>
        <w:t>a)</w:t>
      </w:r>
      <w:r w:rsidRPr="00786B8D">
        <w:rPr>
          <w:szCs w:val="24"/>
          <w:lang w:eastAsia="en-US"/>
        </w:rPr>
        <w:tab/>
      </w:r>
      <w:r w:rsidRPr="00786B8D">
        <w:rPr>
          <w:strike/>
          <w:szCs w:val="24"/>
          <w:lang w:eastAsia="en-US"/>
        </w:rPr>
        <w:t>označenie CE bolo umiestnené v rozpore s článkom 14 alebo vôbec nebolo umiestnené;</w:t>
      </w:r>
      <w:r w:rsidRPr="00786B8D">
        <w:rPr>
          <w:szCs w:val="24"/>
          <w:lang w:eastAsia="en-US"/>
        </w:rPr>
        <w:t xml:space="preserve"> </w:t>
      </w:r>
      <w:r w:rsidRPr="00786B8D">
        <w:rPr>
          <w:b/>
          <w:szCs w:val="24"/>
          <w:lang w:eastAsia="en-US"/>
        </w:rPr>
        <w:t>[PN 112]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b)</w:t>
      </w:r>
      <w:r w:rsidRPr="00786B8D">
        <w:rPr>
          <w:szCs w:val="24"/>
          <w:lang w:eastAsia="en-US"/>
        </w:rPr>
        <w:tab/>
        <w:t>pas výrobku nebol zhotovený v súlade s článkami 18 a 19;</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technická dokumentácia uvedená v článku 7 ods. 2 buď nie je k dispozícii, alebo je neúplná;</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 xml:space="preserve">nosič údajov, prostredníctvom ktorého je k dispozícii pas výrobku a prípadne digitálna etiketa, sa nenachádza na </w:t>
      </w:r>
      <w:proofErr w:type="spellStart"/>
      <w:r w:rsidRPr="00786B8D">
        <w:rPr>
          <w:szCs w:val="24"/>
          <w:lang w:eastAsia="en-US"/>
        </w:rPr>
        <w:t>detergente</w:t>
      </w:r>
      <w:proofErr w:type="spellEnd"/>
      <w:r w:rsidRPr="00786B8D">
        <w:rPr>
          <w:szCs w:val="24"/>
          <w:lang w:eastAsia="en-US"/>
        </w:rPr>
        <w:t xml:space="preserve"> alebo povrchovo aktívnej látke, ich obale, v sprievodnej dokumentácii alebo prípadne v mieste plnenia do náhradných náplní;</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t>nebola poskytnutá etiketa alebo označované informácie uvedené v článku 15 a prílohe V sú nepravdivé alebo neúplné.</w:t>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t>ea</w:t>
      </w:r>
      <w:proofErr w:type="spellEnd"/>
      <w:r w:rsidRPr="00786B8D">
        <w:rPr>
          <w:b/>
          <w:i/>
          <w:szCs w:val="24"/>
          <w:lang w:eastAsia="en-US"/>
        </w:rPr>
        <w:t>)</w:t>
      </w:r>
      <w:r w:rsidRPr="00786B8D">
        <w:rPr>
          <w:szCs w:val="24"/>
          <w:lang w:eastAsia="en-US"/>
        </w:rPr>
        <w:tab/>
      </w:r>
      <w:r w:rsidRPr="00786B8D">
        <w:rPr>
          <w:b/>
          <w:i/>
          <w:szCs w:val="24"/>
          <w:lang w:eastAsia="en-US"/>
        </w:rPr>
        <w:t>nie je splnená akákoľvek iná administratívna povinnosť stanovená v tomto nariadení.</w:t>
      </w:r>
      <w:r w:rsidRPr="00786B8D">
        <w:rPr>
          <w:b/>
          <w:szCs w:val="24"/>
          <w:lang w:eastAsia="en-US"/>
        </w:rPr>
        <w:t xml:space="preserve"> [PN 113]</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Ak nesúlad uvedený v odseku 1 pretrváva, príslušný členský štát prijme všetky primerané opatrenia na obmedzenie alebo zákaz sprístupnenia </w:t>
      </w:r>
      <w:proofErr w:type="spellStart"/>
      <w:r w:rsidRPr="00786B8D">
        <w:rPr>
          <w:szCs w:val="24"/>
          <w:lang w:eastAsia="en-US"/>
        </w:rPr>
        <w:t>detergentu</w:t>
      </w:r>
      <w:proofErr w:type="spellEnd"/>
      <w:r w:rsidRPr="00786B8D">
        <w:rPr>
          <w:szCs w:val="24"/>
          <w:lang w:eastAsia="en-US"/>
        </w:rPr>
        <w:t xml:space="preserve"> alebo povrchovo aktívnej látky na trhu alebo zabezpečí ich spätné prevzatie alebo ich stiahnutie z trhu.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KAPITOLA VII</w:t>
      </w:r>
      <w:r w:rsidRPr="00786B8D">
        <w:rPr>
          <w:szCs w:val="24"/>
          <w:lang w:eastAsia="en-US"/>
        </w:rPr>
        <w:br/>
        <w:t>DELEGOVANÉ PRÁVOMOCI A POSTUP VÝBORU</w:t>
      </w:r>
    </w:p>
    <w:p w:rsidR="00793F19" w:rsidRPr="00786B8D" w:rsidRDefault="00DB3770">
      <w:pPr>
        <w:spacing w:before="120" w:after="120" w:line="360" w:lineRule="auto"/>
        <w:jc w:val="center"/>
        <w:rPr>
          <w:szCs w:val="24"/>
          <w:lang w:eastAsia="en-US"/>
        </w:rPr>
      </w:pPr>
      <w:r w:rsidRPr="00786B8D">
        <w:rPr>
          <w:szCs w:val="24"/>
          <w:lang w:eastAsia="en-US"/>
        </w:rPr>
        <w:t>Článok 26</w:t>
      </w:r>
      <w:r w:rsidRPr="00786B8D">
        <w:rPr>
          <w:szCs w:val="24"/>
          <w:lang w:eastAsia="en-US"/>
        </w:rPr>
        <w:br/>
        <w:t>Delegované právomoci</w:t>
      </w:r>
    </w:p>
    <w:p w:rsidR="00793F19" w:rsidRPr="00786B8D" w:rsidRDefault="00DB3770">
      <w:pPr>
        <w:spacing w:before="120" w:after="120" w:line="360" w:lineRule="auto"/>
        <w:ind w:left="850" w:hanging="850"/>
        <w:rPr>
          <w:b/>
          <w:szCs w:val="24"/>
          <w:lang w:eastAsia="en-US"/>
        </w:rPr>
      </w:pPr>
      <w:r w:rsidRPr="00786B8D">
        <w:rPr>
          <w:szCs w:val="24"/>
          <w:lang w:eastAsia="en-US"/>
        </w:rPr>
        <w:t>1.</w:t>
      </w:r>
      <w:r w:rsidRPr="00786B8D">
        <w:rPr>
          <w:szCs w:val="24"/>
          <w:lang w:eastAsia="en-US"/>
        </w:rPr>
        <w:tab/>
        <w:t>Komisia je v súlade s článkom 27 splnomocnená prijímať delegované akty s cieľom zmeniť prílohu VI, pokiaľ ide o informácie, ktoré sa majú uvádzať v pase výrobku, na účely ich prispôsobenia technickému a vedeckému pokroku a úrovni digitálnej pripravenosti orgánov dohľadu nad trhom a koncových používateľov</w:t>
      </w:r>
      <w:r w:rsidRPr="00786B8D">
        <w:rPr>
          <w:b/>
          <w:i/>
          <w:szCs w:val="24"/>
          <w:lang w:eastAsia="en-US"/>
        </w:rPr>
        <w:t>, pričom sa zohľadní platné právo Únie o ochrane nezverejnených obchodných informácií a o prístupe verejnosti k informáciám o životnom prostredí</w:t>
      </w:r>
      <w:r w:rsidRPr="00786B8D">
        <w:rPr>
          <w:szCs w:val="24"/>
          <w:lang w:eastAsia="en-US"/>
        </w:rPr>
        <w:t>.</w:t>
      </w:r>
      <w:r w:rsidRPr="00786B8D">
        <w:rPr>
          <w:b/>
          <w:szCs w:val="24"/>
          <w:lang w:eastAsia="en-US"/>
        </w:rPr>
        <w:t xml:space="preserve"> [PN 114]</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Komisia je v súlade s článkom 27 splnomocnená prijímať delegované akty s cieľom zmeniť článok 20 ods. 1 požadovaním, aby sa dodatočné informácie v rámci informácií uvedených v prílohe VI uchovávali v registri.</w:t>
      </w:r>
    </w:p>
    <w:p w:rsidR="00793F19" w:rsidRPr="00786B8D" w:rsidRDefault="00DB3770">
      <w:pPr>
        <w:spacing w:before="120" w:after="120" w:line="360" w:lineRule="auto"/>
        <w:ind w:left="850"/>
        <w:rPr>
          <w:szCs w:val="24"/>
          <w:lang w:eastAsia="en-US"/>
        </w:rPr>
      </w:pPr>
      <w:r w:rsidRPr="00786B8D">
        <w:rPr>
          <w:szCs w:val="24"/>
          <w:lang w:eastAsia="en-US"/>
        </w:rPr>
        <w:t xml:space="preserve">Komisia pri prijímaní delegovaných aktov v súlade s prvým </w:t>
      </w:r>
      <w:proofErr w:type="spellStart"/>
      <w:r w:rsidRPr="00786B8D">
        <w:rPr>
          <w:szCs w:val="24"/>
          <w:lang w:eastAsia="en-US"/>
        </w:rPr>
        <w:t>pododsekom</w:t>
      </w:r>
      <w:proofErr w:type="spellEnd"/>
      <w:r w:rsidRPr="00786B8D">
        <w:rPr>
          <w:szCs w:val="24"/>
          <w:lang w:eastAsia="en-US"/>
        </w:rPr>
        <w:t xml:space="preserve"> zohľadní tieto kritériá:</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súdržnosť s inými príslušnými aktmi Únie, ak je to relevantné;</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b)</w:t>
      </w:r>
      <w:r w:rsidRPr="00786B8D">
        <w:rPr>
          <w:szCs w:val="24"/>
          <w:lang w:eastAsia="en-US"/>
        </w:rPr>
        <w:tab/>
        <w:t>potrebu umožniť overenie pravosti pasu výrobku;</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 xml:space="preserve">relevantnosť informácií na účely zlepšenia efektívnosti a účinnosti kontrol v rámci dohľadu nad trhom a colných kontrol </w:t>
      </w:r>
      <w:proofErr w:type="spellStart"/>
      <w:r w:rsidRPr="00786B8D">
        <w:rPr>
          <w:szCs w:val="24"/>
          <w:lang w:eastAsia="en-US"/>
        </w:rPr>
        <w:t>detergentov</w:t>
      </w:r>
      <w:proofErr w:type="spellEnd"/>
      <w:r w:rsidRPr="00786B8D">
        <w:rPr>
          <w:szCs w:val="24"/>
          <w:lang w:eastAsia="en-US"/>
        </w:rPr>
        <w:t xml:space="preserve"> a povrchovo aktívnych látok;</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potrebu vyhnúť sa neprimeranej administratívnej záťaži pre hospodárske subjekty.</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Komisia je v súlade s článkom 27 splnomocnená prijímať delegované akty s cieľom doplniť toto nariadenie určením dodatočných informácií uchovávaných v registri uvedenom v článku 20 ods. 1, ktoré majú colné orgány kontrolovať.</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Komisia je v súlade s článkom 27 splnomocnená prijímať delegované akty s cieľom zmeniť toto nariadenie poskytnutím prílohy obsahujúcej zoznam číselných znakov kombinovanej nomenklatúry, ako sa uvádza v prílohe I k nariadeniu (EHS) č. 2658/87, a opisov výrobkov </w:t>
      </w:r>
      <w:proofErr w:type="spellStart"/>
      <w:r w:rsidRPr="00786B8D">
        <w:rPr>
          <w:szCs w:val="24"/>
          <w:lang w:eastAsia="en-US"/>
        </w:rPr>
        <w:t>detergentov</w:t>
      </w:r>
      <w:proofErr w:type="spellEnd"/>
      <w:r w:rsidRPr="00786B8D">
        <w:rPr>
          <w:szCs w:val="24"/>
          <w:lang w:eastAsia="en-US"/>
        </w:rPr>
        <w:t xml:space="preserve"> a povrchovo aktívnych látok, a aktualizáciou tejto prílohy.</w:t>
      </w:r>
    </w:p>
    <w:p w:rsidR="00793F19" w:rsidRPr="00786B8D" w:rsidRDefault="00DB3770">
      <w:pPr>
        <w:spacing w:before="120" w:after="120" w:line="360" w:lineRule="auto"/>
        <w:ind w:left="850" w:hanging="850"/>
        <w:rPr>
          <w:szCs w:val="24"/>
          <w:lang w:eastAsia="en-US"/>
        </w:rPr>
      </w:pPr>
      <w:r w:rsidRPr="00786B8D">
        <w:rPr>
          <w:szCs w:val="24"/>
          <w:lang w:eastAsia="en-US"/>
        </w:rPr>
        <w:t>5.</w:t>
      </w:r>
      <w:r w:rsidRPr="00786B8D">
        <w:rPr>
          <w:szCs w:val="24"/>
          <w:lang w:eastAsia="en-US"/>
        </w:rPr>
        <w:tab/>
        <w:t>Komisia je v súlade s článkom 27 splnomocnená prijímať delegované akty s cieľom zmeniť prílohy I až VII, aby sa zohľadnil vedecký a technický pokrok.</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6.</w:t>
      </w:r>
      <w:r w:rsidRPr="00786B8D">
        <w:rPr>
          <w:szCs w:val="24"/>
          <w:lang w:eastAsia="en-US"/>
        </w:rPr>
        <w:tab/>
        <w:t xml:space="preserve">Ak nové vedecké dôkazy poukazujú na potrebu zaviesť požiadavky na </w:t>
      </w:r>
      <w:proofErr w:type="spellStart"/>
      <w:r w:rsidRPr="00786B8D">
        <w:rPr>
          <w:szCs w:val="24"/>
          <w:lang w:eastAsia="en-US"/>
        </w:rPr>
        <w:t>biodegradovateľnosť</w:t>
      </w:r>
      <w:proofErr w:type="spellEnd"/>
      <w:r w:rsidRPr="00786B8D">
        <w:rPr>
          <w:szCs w:val="24"/>
          <w:lang w:eastAsia="en-US"/>
        </w:rPr>
        <w:t xml:space="preserve"> látok a zmesí v </w:t>
      </w:r>
      <w:proofErr w:type="spellStart"/>
      <w:r w:rsidRPr="00786B8D">
        <w:rPr>
          <w:szCs w:val="24"/>
          <w:lang w:eastAsia="en-US"/>
        </w:rPr>
        <w:t>detergentoch</w:t>
      </w:r>
      <w:proofErr w:type="spellEnd"/>
      <w:r w:rsidRPr="00786B8D">
        <w:rPr>
          <w:szCs w:val="24"/>
          <w:lang w:eastAsia="en-US"/>
        </w:rPr>
        <w:t xml:space="preserve"> iných ako povrchovo aktívne látky, vrátane kapsúl s </w:t>
      </w:r>
      <w:proofErr w:type="spellStart"/>
      <w:r w:rsidRPr="00786B8D">
        <w:rPr>
          <w:szCs w:val="24"/>
          <w:lang w:eastAsia="en-US"/>
        </w:rPr>
        <w:t>detergentom</w:t>
      </w:r>
      <w:proofErr w:type="spellEnd"/>
      <w:r w:rsidRPr="00786B8D">
        <w:rPr>
          <w:szCs w:val="24"/>
          <w:lang w:eastAsia="en-US"/>
        </w:rPr>
        <w:t xml:space="preserve">, Komisia je v súlade s článkom 27 splnomocnená prijímať delegované akty s cieľom zmeniť prílohu I, aby sa stanovili kritériá </w:t>
      </w:r>
      <w:proofErr w:type="spellStart"/>
      <w:r w:rsidRPr="00786B8D">
        <w:rPr>
          <w:szCs w:val="24"/>
          <w:lang w:eastAsia="en-US"/>
        </w:rPr>
        <w:t>biodegradovateľnosti</w:t>
      </w:r>
      <w:proofErr w:type="spellEnd"/>
      <w:r w:rsidRPr="00786B8D">
        <w:rPr>
          <w:szCs w:val="24"/>
          <w:lang w:eastAsia="en-US"/>
        </w:rPr>
        <w:t xml:space="preserve"> pre tieto látky a zmesi a skúšobné metódy na overovanie ich dodržiavania.</w:t>
      </w:r>
    </w:p>
    <w:p w:rsidR="00793F19" w:rsidRPr="00786B8D" w:rsidRDefault="00DB3770">
      <w:pPr>
        <w:spacing w:before="120" w:after="120" w:line="360" w:lineRule="auto"/>
        <w:ind w:left="850"/>
        <w:rPr>
          <w:szCs w:val="24"/>
          <w:lang w:eastAsia="en-US"/>
        </w:rPr>
      </w:pPr>
      <w:r w:rsidRPr="00786B8D">
        <w:rPr>
          <w:szCs w:val="24"/>
          <w:lang w:eastAsia="en-US"/>
        </w:rPr>
        <w:t xml:space="preserve">Pri prijímaní delegovaných aktov v súlade s prvým </w:t>
      </w:r>
      <w:proofErr w:type="spellStart"/>
      <w:r w:rsidRPr="00786B8D">
        <w:rPr>
          <w:szCs w:val="24"/>
          <w:lang w:eastAsia="en-US"/>
        </w:rPr>
        <w:t>pododsekom</w:t>
      </w:r>
      <w:proofErr w:type="spellEnd"/>
      <w:r w:rsidRPr="00786B8D">
        <w:rPr>
          <w:szCs w:val="24"/>
          <w:lang w:eastAsia="en-US"/>
        </w:rPr>
        <w:t xml:space="preserve"> Komisia zohľadní súčasné výrobné postupy, dostupnosť technicky a ekonomicky uskutočniteľných alternatív a vplyv na malé a stredné podniky.</w:t>
      </w:r>
    </w:p>
    <w:p w:rsidR="00793F19" w:rsidRPr="00786B8D" w:rsidRDefault="00DB3770">
      <w:pPr>
        <w:spacing w:before="120" w:after="120" w:line="360" w:lineRule="auto"/>
        <w:ind w:left="850" w:hanging="850"/>
        <w:rPr>
          <w:b/>
          <w:szCs w:val="24"/>
          <w:lang w:eastAsia="en-US"/>
        </w:rPr>
      </w:pPr>
      <w:r w:rsidRPr="00786B8D">
        <w:rPr>
          <w:b/>
          <w:i/>
          <w:szCs w:val="24"/>
          <w:lang w:eastAsia="en-US"/>
        </w:rPr>
        <w:t>6a.</w:t>
      </w:r>
      <w:r w:rsidRPr="00786B8D">
        <w:rPr>
          <w:szCs w:val="24"/>
          <w:lang w:eastAsia="en-US"/>
        </w:rPr>
        <w:tab/>
      </w:r>
      <w:r w:rsidRPr="00786B8D">
        <w:rPr>
          <w:b/>
          <w:i/>
          <w:szCs w:val="24"/>
          <w:lang w:eastAsia="en-US"/>
        </w:rPr>
        <w:t>Ak sa v nariadení Komisie (ES) 440/2008</w:t>
      </w:r>
      <w:r w:rsidRPr="00786B8D">
        <w:rPr>
          <w:szCs w:val="24"/>
          <w:vertAlign w:val="superscript"/>
          <w:lang w:eastAsia="en-US"/>
        </w:rPr>
        <w:footnoteReference w:id="24"/>
      </w:r>
      <w:r w:rsidRPr="00786B8D">
        <w:rPr>
          <w:b/>
          <w:i/>
          <w:szCs w:val="24"/>
          <w:lang w:eastAsia="en-US"/>
        </w:rPr>
        <w:t xml:space="preserve"> stanovujú prístupy k testovaniu vlastností respiračnej </w:t>
      </w:r>
      <w:proofErr w:type="spellStart"/>
      <w:r w:rsidRPr="00786B8D">
        <w:rPr>
          <w:b/>
          <w:i/>
          <w:szCs w:val="24"/>
          <w:lang w:eastAsia="en-US"/>
        </w:rPr>
        <w:t>senzibilizácie</w:t>
      </w:r>
      <w:proofErr w:type="spellEnd"/>
      <w:r w:rsidRPr="00786B8D">
        <w:rPr>
          <w:b/>
          <w:i/>
          <w:szCs w:val="24"/>
          <w:lang w:eastAsia="en-US"/>
        </w:rPr>
        <w:t xml:space="preserve"> mikroorganizmov bez použitia zvierat, Komisia bez zbytočného odkladu prijme delegované akty v súlade s článkom 27 s cieľom zmeniť prílohu II k tomuto nariadeniu stanovením požiadaviek na uvedenie </w:t>
      </w:r>
      <w:proofErr w:type="spellStart"/>
      <w:r w:rsidRPr="00786B8D">
        <w:rPr>
          <w:b/>
          <w:i/>
          <w:szCs w:val="24"/>
          <w:lang w:eastAsia="en-US"/>
        </w:rPr>
        <w:t>detergentov</w:t>
      </w:r>
      <w:proofErr w:type="spellEnd"/>
      <w:r w:rsidRPr="00786B8D">
        <w:rPr>
          <w:b/>
          <w:i/>
          <w:szCs w:val="24"/>
          <w:lang w:eastAsia="en-US"/>
        </w:rPr>
        <w:t xml:space="preserve"> obsahujúcich mikroorganizmy vo forme rozprašovača na trh.</w:t>
      </w:r>
      <w:r w:rsidRPr="00786B8D">
        <w:rPr>
          <w:b/>
          <w:szCs w:val="24"/>
          <w:lang w:eastAsia="en-US"/>
        </w:rPr>
        <w:t xml:space="preserve"> [PN 115]</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6b.</w:t>
      </w:r>
      <w:r w:rsidRPr="00786B8D">
        <w:rPr>
          <w:szCs w:val="24"/>
          <w:lang w:eastAsia="en-US"/>
        </w:rPr>
        <w:tab/>
      </w:r>
      <w:r w:rsidRPr="00786B8D">
        <w:rPr>
          <w:b/>
          <w:i/>
          <w:szCs w:val="24"/>
          <w:lang w:eastAsia="en-US"/>
        </w:rPr>
        <w:t>Komisia je v súlade s článkom 27 splnomocnená prijímať delegované akty s cieľom zmeniť prílohu II aktualizáciou noriem uplatniteľných na stanovenie počtu mikroorganizmov, aby sa zohľadnil vedecký a technický pokrok.</w:t>
      </w:r>
      <w:r w:rsidRPr="00786B8D">
        <w:rPr>
          <w:b/>
          <w:szCs w:val="24"/>
          <w:lang w:eastAsia="en-US"/>
        </w:rPr>
        <w:t xml:space="preserve"> [PN 116]</w:t>
      </w:r>
    </w:p>
    <w:p w:rsidR="00793F19" w:rsidRPr="00786B8D" w:rsidRDefault="00DB3770">
      <w:pPr>
        <w:spacing w:before="120" w:after="120" w:line="360" w:lineRule="auto"/>
        <w:ind w:left="850" w:hanging="850"/>
        <w:rPr>
          <w:szCs w:val="24"/>
          <w:lang w:eastAsia="en-US"/>
        </w:rPr>
      </w:pPr>
      <w:r w:rsidRPr="00786B8D">
        <w:rPr>
          <w:szCs w:val="24"/>
          <w:lang w:eastAsia="en-US"/>
        </w:rPr>
        <w:t>7.</w:t>
      </w:r>
      <w:r w:rsidRPr="00786B8D">
        <w:rPr>
          <w:szCs w:val="24"/>
          <w:lang w:eastAsia="en-US"/>
        </w:rPr>
        <w:tab/>
        <w:t>Ak sú v nariadení Európskeho parlamentu a Rady (ES) č. 1223/2009</w:t>
      </w:r>
      <w:r w:rsidRPr="00786B8D">
        <w:rPr>
          <w:szCs w:val="24"/>
          <w:vertAlign w:val="superscript"/>
          <w:lang w:eastAsia="en-US"/>
        </w:rPr>
        <w:footnoteReference w:id="25"/>
      </w:r>
      <w:r w:rsidRPr="00786B8D">
        <w:rPr>
          <w:szCs w:val="24"/>
          <w:lang w:eastAsia="en-US"/>
        </w:rPr>
        <w:t xml:space="preserve"> stanovené individuálne koncentračné limity založené na riziku pre vonné alergény, Komisia v súlade s článkom 27 prijme delegované akty s cieľom zmeniť prílohu V, aby sa zodpovedajúcim spôsobom upravil limit </w:t>
      </w:r>
      <w:proofErr w:type="spellStart"/>
      <w:r w:rsidRPr="00786B8D">
        <w:rPr>
          <w:szCs w:val="24"/>
          <w:lang w:eastAsia="en-US"/>
        </w:rPr>
        <w:t>alergénnych</w:t>
      </w:r>
      <w:proofErr w:type="spellEnd"/>
      <w:r w:rsidRPr="00786B8D">
        <w:rPr>
          <w:szCs w:val="24"/>
          <w:lang w:eastAsia="en-US"/>
        </w:rPr>
        <w:t xml:space="preserve"> vonných látok uvedených v prílohe III k uvedenému nariadeniu.</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t>Komisia do [</w:t>
      </w:r>
      <w:proofErr w:type="spellStart"/>
      <w:r w:rsidR="00DC0C95" w:rsidRPr="00786B8D">
        <w:rPr>
          <w:szCs w:val="24"/>
          <w:lang w:eastAsia="en-US"/>
        </w:rPr>
        <w:t>Ú.v</w:t>
      </w:r>
      <w:proofErr w:type="spellEnd"/>
      <w:r w:rsidR="00DC0C95" w:rsidRPr="00786B8D">
        <w:rPr>
          <w:szCs w:val="24"/>
          <w:lang w:eastAsia="en-US"/>
        </w:rPr>
        <w:t>.</w:t>
      </w:r>
      <w:r w:rsidRPr="00786B8D">
        <w:rPr>
          <w:szCs w:val="24"/>
          <w:lang w:eastAsia="en-US"/>
        </w:rPr>
        <w:t xml:space="preserve">: vložte dátum = prvý deň mesiaca nasledujúceho po 30 mesiacoch od dátumu nadobudnutia účinnosti tohto nariadenia] prijme v súlade s článkom 27 delegované akty s cieľom doplniť toto nariadenie určením osobitných požiadaviek na digitálne označovanie </w:t>
      </w:r>
      <w:proofErr w:type="spellStart"/>
      <w:r w:rsidRPr="00786B8D">
        <w:rPr>
          <w:szCs w:val="24"/>
          <w:lang w:eastAsia="en-US"/>
        </w:rPr>
        <w:t>detergentov</w:t>
      </w:r>
      <w:proofErr w:type="spellEnd"/>
      <w:r w:rsidRPr="00786B8D">
        <w:rPr>
          <w:szCs w:val="24"/>
          <w:lang w:eastAsia="en-US"/>
        </w:rPr>
        <w:t>. V týchto požiadavkách sa stanovia prinajmenšom druhy IT riešení, ktoré môžu hospodárske subjekty používať, a alternatívne spôsoby poskytovania informácií na digitálnej etikete uvedené v článku 17.</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 xml:space="preserve">Komisia pri prijímaní delegovaného aktu v súlade s prvým </w:t>
      </w:r>
      <w:proofErr w:type="spellStart"/>
      <w:r w:rsidRPr="00786B8D">
        <w:rPr>
          <w:szCs w:val="24"/>
          <w:lang w:eastAsia="en-US"/>
        </w:rPr>
        <w:t>pododsekom</w:t>
      </w:r>
      <w:proofErr w:type="spellEnd"/>
      <w:r w:rsidRPr="00786B8D">
        <w:rPr>
          <w:szCs w:val="24"/>
          <w:lang w:eastAsia="en-US"/>
        </w:rPr>
        <w:t xml:space="preserve"> zohľadní tieto kritériá:</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súdržnosť s inými príslušnými aktmi Únie, ak je to relevantné;</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potrebu podporovať inovácie;</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technologickú neutralitu charakterizovanú neexistenciou obmedzení alebo predpisov týkajúcich sa výberu technológie alebo zariadenia pokiaľ tým nie je dotknutá kompatibilita a snaha zamedziť interferencii;</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potrebu zabezpečiť, aby digitálne označovanie neohrozovalo bezpečnosť koncového používateľa a životného prostredia;</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t>úroveň digitálnej pripravenosti všetkých skupín obyvateľstva v Únii.</w:t>
      </w:r>
    </w:p>
    <w:p w:rsidR="00793F19" w:rsidRPr="00786B8D" w:rsidRDefault="00DB3770">
      <w:pPr>
        <w:spacing w:before="120" w:after="120" w:line="360" w:lineRule="auto"/>
        <w:ind w:left="850" w:hanging="850"/>
        <w:rPr>
          <w:szCs w:val="24"/>
          <w:lang w:eastAsia="en-US"/>
        </w:rPr>
      </w:pPr>
      <w:r w:rsidRPr="00786B8D">
        <w:rPr>
          <w:szCs w:val="24"/>
          <w:lang w:eastAsia="en-US"/>
        </w:rPr>
        <w:t>9.</w:t>
      </w:r>
      <w:r w:rsidRPr="00786B8D">
        <w:rPr>
          <w:szCs w:val="24"/>
          <w:lang w:eastAsia="en-US"/>
        </w:rPr>
        <w:tab/>
        <w:t xml:space="preserve">Komisia je v súlade s článkom 27 splnomocnená prijímať delegované akty s cieľom zmeniť prílohu V, pokiaľ ide o označované informácie, ktoré môžu hospodárske subjekty poskytovať len digitálne v súlade s článkom 16, na účely ich prispôsobenia technickému a vedeckému pokroku a úrovni digitálnej pripravenosti koncových používateľov </w:t>
      </w:r>
      <w:proofErr w:type="spellStart"/>
      <w:r w:rsidRPr="00786B8D">
        <w:rPr>
          <w:szCs w:val="24"/>
          <w:lang w:eastAsia="en-US"/>
        </w:rPr>
        <w:t>detergentov</w:t>
      </w:r>
      <w:proofErr w:type="spellEnd"/>
      <w:r w:rsidRPr="00786B8D">
        <w:rPr>
          <w:szCs w:val="24"/>
          <w:lang w:eastAsia="en-US"/>
        </w:rPr>
        <w:t>. Pri prijímaní daných delegovaných aktov Komisia prihliada na potrebu zabezpečenia vysokej úrovne ochrany zdravia a životného prostredia.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27</w:t>
      </w:r>
      <w:r w:rsidRPr="00786B8D">
        <w:rPr>
          <w:szCs w:val="24"/>
          <w:lang w:eastAsia="en-US"/>
        </w:rPr>
        <w:br/>
        <w:t>Vykonávanie delegovanej právomoci</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Právomoc prijímať delegované akty sa Komisii udeľuje za podmienok stanovených v tomto článku.</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Právomoc prijímať delegované akty uvedené v článku 26 sa Komisii udeľuje na dobu neurčitú.</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Delegovanie právomoci uvedené v článku 26 môže Európsky parlament alebo Rada kedykoľvek odvolať. Rozhodnutím o odvolaní sa ukončuje delegovanie právomoci, ktoré sa v ňom uvádza. Rozhodnutie nadobúda účinnosť dňom nasledujúcim po jeho uverejnení v </w:t>
      </w:r>
      <w:r w:rsidRPr="00786B8D">
        <w:rPr>
          <w:i/>
          <w:szCs w:val="24"/>
          <w:lang w:eastAsia="en-US"/>
        </w:rPr>
        <w:t>Úradnom vestníku Európskej únie</w:t>
      </w:r>
      <w:r w:rsidRPr="00786B8D">
        <w:rPr>
          <w:szCs w:val="24"/>
          <w:lang w:eastAsia="en-US"/>
        </w:rPr>
        <w:t xml:space="preserve"> alebo k neskoršiemu dátumu, ktorý je v ňom určený. Nie je ním dotknutá platnosť delegovaných aktov, ktoré už nadobudli účinnosť.</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Komisia pred prijatím delegovaného aktu konzultuje s odborníkmi určenými jednotlivými členskými štátmi v súlade so zásadami stanovenými v </w:t>
      </w:r>
      <w:proofErr w:type="spellStart"/>
      <w:r w:rsidRPr="00786B8D">
        <w:rPr>
          <w:szCs w:val="24"/>
          <w:lang w:eastAsia="en-US"/>
        </w:rPr>
        <w:t>Medziinštitucionálnej</w:t>
      </w:r>
      <w:proofErr w:type="spellEnd"/>
      <w:r w:rsidRPr="00786B8D">
        <w:rPr>
          <w:szCs w:val="24"/>
          <w:lang w:eastAsia="en-US"/>
        </w:rPr>
        <w:t xml:space="preserve"> dohode z 13. apríla 2016 o lepšej tvorbe práva.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w:t>
      </w:r>
      <w:r w:rsidRPr="00786B8D">
        <w:rPr>
          <w:szCs w:val="24"/>
          <w:lang w:eastAsia="en-US"/>
        </w:rPr>
        <w:tab/>
        <w:t>Komisia oznamuje delegovaný akt hneď po jeho prijatí súčasne Európskemu parlamentu a Rade.</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Delegovaný akt prijatý podľa článku 26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p w:rsidR="00793F19" w:rsidRPr="00786B8D" w:rsidRDefault="00DB3770">
      <w:pPr>
        <w:spacing w:before="120" w:after="120" w:line="360" w:lineRule="auto"/>
        <w:jc w:val="center"/>
        <w:rPr>
          <w:szCs w:val="24"/>
          <w:lang w:eastAsia="en-US"/>
        </w:rPr>
      </w:pPr>
      <w:r w:rsidRPr="00786B8D">
        <w:rPr>
          <w:szCs w:val="24"/>
          <w:lang w:eastAsia="en-US"/>
        </w:rPr>
        <w:t>Článok 28</w:t>
      </w:r>
      <w:r w:rsidRPr="00786B8D">
        <w:rPr>
          <w:szCs w:val="24"/>
          <w:lang w:eastAsia="en-US"/>
        </w:rPr>
        <w:br/>
        <w:t>Postup výboru</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Komisii pomáha výbor pre </w:t>
      </w:r>
      <w:proofErr w:type="spellStart"/>
      <w:r w:rsidRPr="00786B8D">
        <w:rPr>
          <w:szCs w:val="24"/>
          <w:lang w:eastAsia="en-US"/>
        </w:rPr>
        <w:t>detergenty</w:t>
      </w:r>
      <w:proofErr w:type="spellEnd"/>
      <w:r w:rsidRPr="00786B8D">
        <w:rPr>
          <w:szCs w:val="24"/>
          <w:lang w:eastAsia="en-US"/>
        </w:rPr>
        <w:t>. Uvedený výbor je výborom v zmysle nariadenia (EÚ) č. 182/2011.</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Ak sa odkazuje na tento odsek, uplatňuje sa článok 5 nariadenia (EÚ) č. 182/2011.</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b/>
          <w:szCs w:val="24"/>
          <w:lang w:eastAsia="en-US"/>
        </w:rPr>
      </w:pPr>
      <w:r w:rsidRPr="00786B8D">
        <w:rPr>
          <w:b/>
          <w:i/>
          <w:szCs w:val="24"/>
          <w:lang w:eastAsia="en-US"/>
        </w:rPr>
        <w:lastRenderedPageBreak/>
        <w:t>2a.</w:t>
      </w:r>
      <w:r w:rsidRPr="00786B8D">
        <w:rPr>
          <w:szCs w:val="24"/>
          <w:lang w:eastAsia="en-US"/>
        </w:rPr>
        <w:tab/>
      </w:r>
      <w:r w:rsidRPr="00786B8D">
        <w:rPr>
          <w:b/>
          <w:i/>
          <w:szCs w:val="24"/>
          <w:lang w:eastAsia="en-US"/>
        </w:rPr>
        <w:t>Ak sa odkazuje na tento odsek, uplatňuje sa článok 8 nariadenia (EÚ) č. 182/2011</w:t>
      </w:r>
      <w:r w:rsidRPr="00786B8D">
        <w:rPr>
          <w:szCs w:val="24"/>
          <w:vertAlign w:val="superscript"/>
          <w:lang w:eastAsia="en-US"/>
        </w:rPr>
        <w:footnoteReference w:id="26"/>
      </w:r>
      <w:r w:rsidRPr="00786B8D">
        <w:rPr>
          <w:b/>
          <w:i/>
          <w:szCs w:val="24"/>
          <w:lang w:eastAsia="en-US"/>
        </w:rPr>
        <w:t xml:space="preserve"> v spojení s jeho článkom 5.</w:t>
      </w:r>
      <w:r w:rsidRPr="00786B8D">
        <w:rPr>
          <w:b/>
          <w:szCs w:val="24"/>
          <w:lang w:eastAsia="en-US"/>
        </w:rPr>
        <w:t xml:space="preserve"> [PN 117]</w:t>
      </w:r>
    </w:p>
    <w:p w:rsidR="00793F19" w:rsidRPr="00786B8D" w:rsidRDefault="00DB3770">
      <w:pPr>
        <w:spacing w:before="120" w:after="120" w:line="360" w:lineRule="auto"/>
        <w:jc w:val="center"/>
        <w:rPr>
          <w:szCs w:val="24"/>
          <w:lang w:eastAsia="en-US"/>
        </w:rPr>
      </w:pPr>
      <w:r w:rsidRPr="00786B8D">
        <w:rPr>
          <w:szCs w:val="24"/>
          <w:lang w:eastAsia="en-US"/>
        </w:rPr>
        <w:t>KAPITOLA VIII</w:t>
      </w:r>
      <w:r w:rsidRPr="00786B8D">
        <w:rPr>
          <w:szCs w:val="24"/>
          <w:lang w:eastAsia="en-US"/>
        </w:rPr>
        <w:br/>
        <w:t>PRECHODNÉ A ZÁVEREČNÉ USTANOVENIA</w:t>
      </w:r>
    </w:p>
    <w:p w:rsidR="00793F19" w:rsidRPr="00786B8D" w:rsidRDefault="00DB3770">
      <w:pPr>
        <w:spacing w:before="120" w:after="120" w:line="360" w:lineRule="auto"/>
        <w:jc w:val="center"/>
        <w:rPr>
          <w:szCs w:val="24"/>
          <w:lang w:eastAsia="en-US"/>
        </w:rPr>
      </w:pPr>
      <w:r w:rsidRPr="00786B8D">
        <w:rPr>
          <w:szCs w:val="24"/>
          <w:lang w:eastAsia="en-US"/>
        </w:rPr>
        <w:t>Článok 29</w:t>
      </w:r>
      <w:r w:rsidRPr="00786B8D">
        <w:rPr>
          <w:szCs w:val="24"/>
          <w:lang w:eastAsia="en-US"/>
        </w:rPr>
        <w:br/>
        <w:t>Sankcie</w:t>
      </w:r>
    </w:p>
    <w:p w:rsidR="00793F19" w:rsidRPr="00786B8D" w:rsidRDefault="00DB3770">
      <w:pPr>
        <w:spacing w:before="120" w:after="120" w:line="360" w:lineRule="auto"/>
        <w:rPr>
          <w:b/>
          <w:szCs w:val="24"/>
          <w:lang w:eastAsia="en-US"/>
        </w:rPr>
      </w:pPr>
      <w:r w:rsidRPr="00786B8D">
        <w:rPr>
          <w:szCs w:val="24"/>
          <w:lang w:eastAsia="en-US"/>
        </w:rPr>
        <w:t xml:space="preserve">Členské štáty stanovia pravidlá týkajúce sa sankcií uplatniteľných v prípade porušenia tohto nariadenia a prijmú všetky opatrenia potrebné na zabezpečenie ich uplatňovania. Stanovené sankcie musia byť účinné, primerané a odrádzajúce. </w:t>
      </w:r>
      <w:r w:rsidRPr="00786B8D">
        <w:rPr>
          <w:b/>
          <w:i/>
          <w:szCs w:val="24"/>
          <w:lang w:eastAsia="en-US"/>
        </w:rPr>
        <w:t xml:space="preserve">V prípade potreby môžu zahŕňať finančné sankcie úmerné obratu právnickej osoby, ktorá sa dopustila porušenia, pričom sa zohľadnia osobitostí malých a stredných podnikov. </w:t>
      </w:r>
      <w:r w:rsidRPr="00786B8D">
        <w:rPr>
          <w:szCs w:val="24"/>
          <w:lang w:eastAsia="en-US"/>
        </w:rPr>
        <w:t>Členské štáty bezodkladne informujú Komisiu o uvedených opatreniach, ako aj o všetkých následných zmenách, ktoré sa ich týkajú.</w:t>
      </w:r>
      <w:r w:rsidRPr="00786B8D">
        <w:rPr>
          <w:b/>
          <w:szCs w:val="24"/>
          <w:lang w:eastAsia="en-US"/>
        </w:rPr>
        <w:t xml:space="preserve"> [PN 118]</w:t>
      </w:r>
    </w:p>
    <w:p w:rsidR="00793F19" w:rsidRPr="00786B8D" w:rsidRDefault="00DB3770">
      <w:pPr>
        <w:spacing w:before="120" w:after="120" w:line="360" w:lineRule="auto"/>
        <w:rPr>
          <w:szCs w:val="24"/>
          <w:lang w:eastAsia="en-US"/>
        </w:rPr>
      </w:pPr>
      <w:r w:rsidRPr="00786B8D">
        <w:rPr>
          <w:b/>
          <w:i/>
          <w:szCs w:val="24"/>
          <w:lang w:eastAsia="en-US"/>
        </w:rPr>
        <w:t>Členské štáty zabezpečia, aby sa v sankciách zavedených v súlade s týmto článkom podľa potreby riadne zohľadnili tieto prvky:</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a)</w:t>
      </w:r>
      <w:r w:rsidRPr="00786B8D">
        <w:rPr>
          <w:szCs w:val="24"/>
          <w:lang w:eastAsia="en-US"/>
        </w:rPr>
        <w:tab/>
      </w:r>
      <w:r w:rsidRPr="00786B8D">
        <w:rPr>
          <w:b/>
          <w:i/>
          <w:szCs w:val="24"/>
          <w:lang w:eastAsia="en-US"/>
        </w:rPr>
        <w:t>povaha, závažnosť a rozsah porušenia;</w:t>
      </w:r>
    </w:p>
    <w:p w:rsidR="00793F19" w:rsidRPr="00786B8D" w:rsidRDefault="00DB3770">
      <w:pPr>
        <w:spacing w:before="120" w:after="120" w:line="360" w:lineRule="auto"/>
        <w:ind w:left="850" w:hanging="850"/>
        <w:rPr>
          <w:szCs w:val="24"/>
          <w:lang w:eastAsia="en-US"/>
        </w:rPr>
      </w:pPr>
      <w:r w:rsidRPr="00786B8D">
        <w:rPr>
          <w:b/>
          <w:i/>
          <w:szCs w:val="24"/>
          <w:lang w:eastAsia="en-US"/>
        </w:rPr>
        <w:t>b)</w:t>
      </w:r>
      <w:r w:rsidRPr="00786B8D">
        <w:rPr>
          <w:szCs w:val="24"/>
          <w:lang w:eastAsia="en-US"/>
        </w:rPr>
        <w:tab/>
      </w:r>
      <w:r w:rsidRPr="00786B8D">
        <w:rPr>
          <w:b/>
          <w:i/>
          <w:szCs w:val="24"/>
          <w:lang w:eastAsia="en-US"/>
        </w:rPr>
        <w:t>úmyselný alebo nedbanlivostný charakter porušenia;</w:t>
      </w:r>
    </w:p>
    <w:p w:rsidR="00793F19" w:rsidRPr="00786B8D" w:rsidRDefault="00DB3770">
      <w:pPr>
        <w:spacing w:before="120" w:after="120" w:line="360" w:lineRule="auto"/>
        <w:ind w:left="850" w:hanging="850"/>
        <w:rPr>
          <w:szCs w:val="24"/>
          <w:lang w:eastAsia="en-US"/>
        </w:rPr>
      </w:pPr>
      <w:r w:rsidRPr="00786B8D">
        <w:rPr>
          <w:b/>
          <w:i/>
          <w:szCs w:val="24"/>
          <w:lang w:eastAsia="en-US"/>
        </w:rPr>
        <w:t>c)</w:t>
      </w:r>
      <w:r w:rsidRPr="00786B8D">
        <w:rPr>
          <w:szCs w:val="24"/>
          <w:lang w:eastAsia="en-US"/>
        </w:rPr>
        <w:tab/>
      </w:r>
      <w:r w:rsidRPr="00786B8D">
        <w:rPr>
          <w:b/>
          <w:i/>
          <w:szCs w:val="24"/>
          <w:lang w:eastAsia="en-US"/>
        </w:rPr>
        <w:t>škoda na ľudskom zdraví alebo životnom prostredí spôsobená porušením, pokiaľ ju možno určiť;</w:t>
      </w:r>
    </w:p>
    <w:p w:rsidR="00793F19" w:rsidRPr="00786B8D" w:rsidRDefault="00DB3770">
      <w:pPr>
        <w:spacing w:before="120" w:after="120" w:line="360" w:lineRule="auto"/>
        <w:ind w:left="850" w:hanging="850"/>
        <w:rPr>
          <w:b/>
          <w:szCs w:val="24"/>
          <w:lang w:eastAsia="en-US"/>
        </w:rPr>
      </w:pPr>
      <w:r w:rsidRPr="00786B8D">
        <w:rPr>
          <w:b/>
          <w:i/>
          <w:szCs w:val="24"/>
          <w:lang w:eastAsia="en-US"/>
        </w:rPr>
        <w:t>d)</w:t>
      </w:r>
      <w:r w:rsidRPr="00786B8D">
        <w:rPr>
          <w:szCs w:val="24"/>
          <w:lang w:eastAsia="en-US"/>
        </w:rPr>
        <w:tab/>
      </w:r>
      <w:r w:rsidRPr="00786B8D">
        <w:rPr>
          <w:b/>
          <w:i/>
          <w:szCs w:val="24"/>
          <w:lang w:eastAsia="en-US"/>
        </w:rPr>
        <w:t>úroveň spolupráce zodpovednej fyzickej alebo právnickej osoby s príslušným orgánom.</w:t>
      </w:r>
      <w:r w:rsidRPr="00786B8D">
        <w:rPr>
          <w:b/>
          <w:szCs w:val="24"/>
          <w:lang w:eastAsia="en-US"/>
        </w:rPr>
        <w:t xml:space="preserve"> [PN 119]</w:t>
      </w:r>
    </w:p>
    <w:p w:rsidR="00793F19" w:rsidRPr="00786B8D" w:rsidRDefault="00DB3770">
      <w:pPr>
        <w:spacing w:before="120" w:after="120" w:line="360" w:lineRule="auto"/>
        <w:jc w:val="center"/>
        <w:rPr>
          <w:szCs w:val="24"/>
          <w:lang w:eastAsia="en-US"/>
        </w:rPr>
      </w:pPr>
      <w:r w:rsidRPr="00786B8D">
        <w:rPr>
          <w:szCs w:val="24"/>
          <w:lang w:eastAsia="en-US"/>
        </w:rPr>
        <w:t>Článok 30</w:t>
      </w:r>
      <w:r w:rsidRPr="00786B8D">
        <w:rPr>
          <w:szCs w:val="24"/>
          <w:lang w:eastAsia="en-US"/>
        </w:rPr>
        <w:br/>
        <w:t>Zmena nariadenia (EÚ) 2019/1020</w:t>
      </w:r>
    </w:p>
    <w:p w:rsidR="00793F19" w:rsidRPr="00786B8D" w:rsidRDefault="00DB3770">
      <w:pPr>
        <w:spacing w:before="120" w:after="120" w:line="360" w:lineRule="auto"/>
        <w:ind w:left="850" w:hanging="850"/>
        <w:rPr>
          <w:szCs w:val="24"/>
          <w:lang w:eastAsia="en-US"/>
        </w:rPr>
      </w:pPr>
      <w:r w:rsidRPr="00786B8D">
        <w:rPr>
          <w:szCs w:val="24"/>
          <w:lang w:eastAsia="en-US"/>
        </w:rPr>
        <w:t>V prílohe I k nariadeniu (EÚ) 2019/1020 sa bod 15 nahrádza takto:</w:t>
      </w:r>
    </w:p>
    <w:p w:rsidR="00793F19" w:rsidRPr="00786B8D" w:rsidRDefault="00DB3770">
      <w:pPr>
        <w:spacing w:before="120" w:after="120" w:line="360" w:lineRule="auto"/>
        <w:ind w:left="1416" w:hanging="566"/>
        <w:rPr>
          <w:szCs w:val="24"/>
          <w:lang w:eastAsia="en-US"/>
        </w:rPr>
      </w:pPr>
      <w:r w:rsidRPr="00786B8D">
        <w:rPr>
          <w:szCs w:val="24"/>
          <w:lang w:eastAsia="en-US"/>
        </w:rPr>
        <w:t>„15.</w:t>
      </w:r>
      <w:r w:rsidRPr="00786B8D">
        <w:rPr>
          <w:szCs w:val="24"/>
          <w:lang w:eastAsia="en-US"/>
        </w:rPr>
        <w:tab/>
        <w:t xml:space="preserve">Nariadenie Európskeho parlamentu a Rady (EÚ) …/… z … o sprístupňovaní </w:t>
      </w:r>
      <w:proofErr w:type="spellStart"/>
      <w:r w:rsidRPr="00786B8D">
        <w:rPr>
          <w:szCs w:val="24"/>
          <w:lang w:eastAsia="en-US"/>
        </w:rPr>
        <w:t>detergentov</w:t>
      </w:r>
      <w:proofErr w:type="spellEnd"/>
      <w:r w:rsidRPr="00786B8D">
        <w:rPr>
          <w:szCs w:val="24"/>
          <w:lang w:eastAsia="en-US"/>
        </w:rPr>
        <w:t xml:space="preserve"> a povrchovo aktívnych látok na trhu (Ú. v. EÚ L …).“</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31</w:t>
      </w:r>
      <w:r w:rsidRPr="00786B8D">
        <w:rPr>
          <w:szCs w:val="24"/>
          <w:lang w:eastAsia="en-US"/>
        </w:rPr>
        <w:br/>
        <w:t>Správa</w:t>
      </w:r>
    </w:p>
    <w:p w:rsidR="00793F19" w:rsidRPr="00786B8D" w:rsidRDefault="00DB3770">
      <w:pPr>
        <w:spacing w:before="120" w:after="120" w:line="360" w:lineRule="auto"/>
        <w:rPr>
          <w:szCs w:val="24"/>
          <w:lang w:eastAsia="en-US"/>
        </w:rPr>
      </w:pPr>
      <w:r w:rsidRPr="00786B8D">
        <w:rPr>
          <w:szCs w:val="24"/>
          <w:lang w:eastAsia="en-US"/>
        </w:rPr>
        <w:t>Komisia do [</w:t>
      </w:r>
      <w:r w:rsidR="002C74C5" w:rsidRPr="00786B8D">
        <w:rPr>
          <w:szCs w:val="24"/>
          <w:lang w:eastAsia="en-US"/>
        </w:rPr>
        <w:t>Ú.</w:t>
      </w:r>
      <w:r w:rsidR="00547B21">
        <w:rPr>
          <w:szCs w:val="24"/>
          <w:lang w:eastAsia="en-US"/>
        </w:rPr>
        <w:t xml:space="preserve"> </w:t>
      </w:r>
      <w:r w:rsidR="002C74C5" w:rsidRPr="00786B8D">
        <w:rPr>
          <w:szCs w:val="24"/>
          <w:lang w:eastAsia="en-US"/>
        </w:rPr>
        <w:t>v.</w:t>
      </w:r>
      <w:r w:rsidRPr="00786B8D">
        <w:rPr>
          <w:szCs w:val="24"/>
          <w:lang w:eastAsia="en-US"/>
        </w:rPr>
        <w:t xml:space="preserve">: vložte dátum = 5 rokov od </w:t>
      </w:r>
      <w:r w:rsidR="002C74C5" w:rsidRPr="00786B8D">
        <w:rPr>
          <w:szCs w:val="24"/>
          <w:lang w:eastAsia="en-US"/>
        </w:rPr>
        <w:t xml:space="preserve">dňa </w:t>
      </w:r>
      <w:r w:rsidRPr="00786B8D">
        <w:rPr>
          <w:szCs w:val="24"/>
          <w:lang w:eastAsia="en-US"/>
        </w:rPr>
        <w:t>začatia uplatňovania tohto nariadenia] predloží Európskemu parlamentu a Rade správu o uplatňovaní tohto nariad</w:t>
      </w:r>
      <w:r w:rsidR="009F7798" w:rsidRPr="00786B8D">
        <w:rPr>
          <w:szCs w:val="24"/>
          <w:lang w:eastAsia="en-US"/>
        </w:rPr>
        <w:t>enia. Správa obsahuje posúdenie</w:t>
      </w:r>
      <w:r w:rsidRPr="00786B8D">
        <w:rPr>
          <w:b/>
          <w:i/>
          <w:szCs w:val="24"/>
          <w:lang w:eastAsia="en-US"/>
        </w:rPr>
        <w:t>:</w:t>
      </w:r>
    </w:p>
    <w:p w:rsidR="00793F19" w:rsidRPr="00786B8D" w:rsidRDefault="00DB3770">
      <w:pPr>
        <w:spacing w:before="120" w:after="120" w:line="360" w:lineRule="auto"/>
        <w:ind w:left="850" w:hanging="850"/>
        <w:rPr>
          <w:szCs w:val="24"/>
          <w:lang w:eastAsia="en-US"/>
        </w:rPr>
      </w:pPr>
      <w:r w:rsidRPr="00786B8D">
        <w:rPr>
          <w:b/>
          <w:i/>
          <w:szCs w:val="24"/>
          <w:lang w:eastAsia="en-US"/>
        </w:rPr>
        <w:t>a)</w:t>
      </w:r>
      <w:r w:rsidRPr="00786B8D">
        <w:rPr>
          <w:szCs w:val="24"/>
          <w:lang w:eastAsia="en-US"/>
        </w:rPr>
        <w:tab/>
        <w:t>toho, ako toto nariadenie dosahuje svoje ciele, vrátane posúdenia vplyvu na malé a stredné podniky</w:t>
      </w:r>
      <w:r w:rsidRPr="00786B8D">
        <w:rPr>
          <w:b/>
          <w:i/>
          <w:szCs w:val="24"/>
          <w:lang w:eastAsia="en-US"/>
        </w:rPr>
        <w:t>;</w:t>
      </w:r>
    </w:p>
    <w:p w:rsidR="00793F19" w:rsidRPr="00786B8D" w:rsidRDefault="00DB3770">
      <w:pPr>
        <w:spacing w:before="120" w:after="120" w:line="360" w:lineRule="auto"/>
        <w:ind w:left="850" w:hanging="850"/>
        <w:rPr>
          <w:szCs w:val="24"/>
          <w:lang w:eastAsia="en-US"/>
        </w:rPr>
      </w:pPr>
      <w:r w:rsidRPr="00786B8D">
        <w:rPr>
          <w:b/>
          <w:i/>
          <w:szCs w:val="24"/>
          <w:lang w:eastAsia="en-US"/>
        </w:rPr>
        <w:t>b)</w:t>
      </w:r>
      <w:r w:rsidRPr="00786B8D">
        <w:rPr>
          <w:szCs w:val="24"/>
          <w:lang w:eastAsia="en-US"/>
        </w:rPr>
        <w:tab/>
      </w:r>
      <w:r w:rsidRPr="00786B8D">
        <w:rPr>
          <w:b/>
          <w:i/>
          <w:szCs w:val="24"/>
          <w:lang w:eastAsia="en-US"/>
        </w:rPr>
        <w:t xml:space="preserve">rizika vzniku </w:t>
      </w:r>
      <w:proofErr w:type="spellStart"/>
      <w:r w:rsidRPr="00786B8D">
        <w:rPr>
          <w:b/>
          <w:i/>
          <w:szCs w:val="24"/>
          <w:lang w:eastAsia="en-US"/>
        </w:rPr>
        <w:t>antimikrobiálnej</w:t>
      </w:r>
      <w:proofErr w:type="spellEnd"/>
      <w:r w:rsidRPr="00786B8D">
        <w:rPr>
          <w:b/>
          <w:i/>
          <w:szCs w:val="24"/>
          <w:lang w:eastAsia="en-US"/>
        </w:rPr>
        <w:t xml:space="preserve"> rezistencie spojenej s používaním </w:t>
      </w:r>
      <w:proofErr w:type="spellStart"/>
      <w:r w:rsidRPr="00786B8D">
        <w:rPr>
          <w:b/>
          <w:i/>
          <w:szCs w:val="24"/>
          <w:lang w:eastAsia="en-US"/>
        </w:rPr>
        <w:t>detergentov</w:t>
      </w:r>
      <w:proofErr w:type="spellEnd"/>
      <w:r w:rsidRPr="00786B8D">
        <w:rPr>
          <w:b/>
          <w:i/>
          <w:szCs w:val="24"/>
          <w:lang w:eastAsia="en-US"/>
        </w:rPr>
        <w:t xml:space="preserve"> alebo povrchovo aktívnych látok s biocídnymi vlastnosťami; </w:t>
      </w:r>
    </w:p>
    <w:p w:rsidR="00793F19" w:rsidRPr="00786B8D" w:rsidRDefault="00DB3770">
      <w:pPr>
        <w:spacing w:before="120" w:after="120" w:line="360" w:lineRule="auto"/>
        <w:ind w:left="850" w:hanging="850"/>
        <w:rPr>
          <w:szCs w:val="24"/>
          <w:lang w:eastAsia="en-US"/>
        </w:rPr>
      </w:pPr>
      <w:r w:rsidRPr="00786B8D">
        <w:rPr>
          <w:b/>
          <w:i/>
          <w:szCs w:val="24"/>
          <w:lang w:eastAsia="en-US"/>
        </w:rPr>
        <w:t>c)</w:t>
      </w:r>
      <w:r w:rsidRPr="00786B8D">
        <w:rPr>
          <w:szCs w:val="24"/>
          <w:lang w:eastAsia="en-US"/>
        </w:rPr>
        <w:tab/>
      </w:r>
      <w:r w:rsidRPr="00786B8D">
        <w:rPr>
          <w:b/>
          <w:i/>
          <w:szCs w:val="24"/>
          <w:lang w:eastAsia="en-US"/>
        </w:rPr>
        <w:t xml:space="preserve">výskytu nepodložených marketingových tvrdení, reklám a dizajnov obalov, ktoré zavádzajú alebo môžu zavádzať spotrebiteľov tým, že vyvolávajú dojem, že </w:t>
      </w:r>
      <w:proofErr w:type="spellStart"/>
      <w:r w:rsidRPr="00786B8D">
        <w:rPr>
          <w:b/>
          <w:i/>
          <w:szCs w:val="24"/>
          <w:lang w:eastAsia="en-US"/>
        </w:rPr>
        <w:t>detergenty</w:t>
      </w:r>
      <w:proofErr w:type="spellEnd"/>
      <w:r w:rsidRPr="00786B8D">
        <w:rPr>
          <w:b/>
          <w:i/>
          <w:szCs w:val="24"/>
          <w:lang w:eastAsia="en-US"/>
        </w:rPr>
        <w:t xml:space="preserve"> alebo povrchovo aktívne látky sú zdravšie alebo šetrnejšie k životnému prostrediu; </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850" w:hanging="850"/>
        <w:rPr>
          <w:szCs w:val="24"/>
          <w:lang w:eastAsia="en-US"/>
        </w:rPr>
      </w:pPr>
      <w:r w:rsidRPr="00786B8D">
        <w:rPr>
          <w:b/>
          <w:i/>
          <w:szCs w:val="24"/>
          <w:lang w:eastAsia="en-US"/>
        </w:rPr>
        <w:lastRenderedPageBreak/>
        <w:t>d)</w:t>
      </w:r>
      <w:r w:rsidRPr="00786B8D">
        <w:rPr>
          <w:szCs w:val="24"/>
          <w:lang w:eastAsia="en-US"/>
        </w:rPr>
        <w:tab/>
      </w:r>
      <w:r w:rsidRPr="00786B8D">
        <w:rPr>
          <w:b/>
          <w:i/>
          <w:szCs w:val="24"/>
          <w:lang w:eastAsia="en-US"/>
        </w:rPr>
        <w:t xml:space="preserve">požiadaviek na fyzické a digitálne označovanie </w:t>
      </w:r>
      <w:proofErr w:type="spellStart"/>
      <w:r w:rsidRPr="00786B8D">
        <w:rPr>
          <w:b/>
          <w:i/>
          <w:szCs w:val="24"/>
          <w:lang w:eastAsia="en-US"/>
        </w:rPr>
        <w:t>detergentov</w:t>
      </w:r>
      <w:proofErr w:type="spellEnd"/>
      <w:r w:rsidRPr="00786B8D">
        <w:rPr>
          <w:b/>
          <w:i/>
          <w:szCs w:val="24"/>
          <w:lang w:eastAsia="en-US"/>
        </w:rPr>
        <w:t>, pričom sa zohľadní bezpečnosť koncových používateľov a životného prostredia a úroveň digitálnej pripravenosti všetkých skupín obyvateľstva v Únii;</w:t>
      </w:r>
    </w:p>
    <w:p w:rsidR="00793F19" w:rsidRPr="00786B8D" w:rsidRDefault="00DB3770">
      <w:pPr>
        <w:spacing w:before="120" w:after="120" w:line="360" w:lineRule="auto"/>
        <w:ind w:left="850" w:hanging="850"/>
        <w:rPr>
          <w:szCs w:val="24"/>
          <w:lang w:eastAsia="en-US"/>
        </w:rPr>
      </w:pPr>
      <w:r w:rsidRPr="00786B8D">
        <w:rPr>
          <w:b/>
          <w:i/>
          <w:szCs w:val="24"/>
          <w:lang w:eastAsia="en-US"/>
        </w:rPr>
        <w:t>e)</w:t>
      </w:r>
      <w:r w:rsidRPr="00786B8D">
        <w:rPr>
          <w:szCs w:val="24"/>
          <w:lang w:eastAsia="en-US"/>
        </w:rPr>
        <w:tab/>
      </w:r>
      <w:r w:rsidRPr="00786B8D">
        <w:rPr>
          <w:b/>
          <w:i/>
          <w:szCs w:val="24"/>
          <w:lang w:eastAsia="en-US"/>
        </w:rPr>
        <w:t xml:space="preserve">uskutočniteľnosti a environmentálnych a sociálno-ekonomických nákladov a prínosov postupného vyraďovania fosforu v spotrebiteľských </w:t>
      </w:r>
      <w:proofErr w:type="spellStart"/>
      <w:r w:rsidRPr="00786B8D">
        <w:rPr>
          <w:b/>
          <w:i/>
          <w:szCs w:val="24"/>
          <w:lang w:eastAsia="en-US"/>
        </w:rPr>
        <w:t>detergentoch</w:t>
      </w:r>
      <w:proofErr w:type="spellEnd"/>
      <w:r w:rsidRPr="00786B8D">
        <w:rPr>
          <w:b/>
          <w:i/>
          <w:szCs w:val="24"/>
          <w:lang w:eastAsia="en-US"/>
        </w:rPr>
        <w:t xml:space="preserve"> a znižovania a podľa možnosti postupného vyraďovania fosforu v </w:t>
      </w:r>
      <w:proofErr w:type="spellStart"/>
      <w:r w:rsidRPr="00786B8D">
        <w:rPr>
          <w:b/>
          <w:i/>
          <w:szCs w:val="24"/>
          <w:lang w:eastAsia="en-US"/>
        </w:rPr>
        <w:t>detergentoch</w:t>
      </w:r>
      <w:proofErr w:type="spellEnd"/>
      <w:r w:rsidRPr="00786B8D">
        <w:rPr>
          <w:b/>
          <w:i/>
          <w:szCs w:val="24"/>
          <w:lang w:eastAsia="en-US"/>
        </w:rPr>
        <w:t xml:space="preserve"> na priemyselné a inštitucionálne použitie v súlade so záväzkami v rámci akčného plánu pre Baltské more;</w:t>
      </w:r>
    </w:p>
    <w:p w:rsidR="00547B21" w:rsidRDefault="00DB3770">
      <w:pPr>
        <w:spacing w:before="120" w:after="120" w:line="360" w:lineRule="auto"/>
        <w:ind w:left="850" w:hanging="850"/>
        <w:rPr>
          <w:b/>
          <w:szCs w:val="24"/>
          <w:lang w:eastAsia="en-US"/>
        </w:rPr>
      </w:pPr>
      <w:r w:rsidRPr="00786B8D">
        <w:rPr>
          <w:b/>
          <w:i/>
          <w:szCs w:val="24"/>
          <w:lang w:eastAsia="en-US"/>
        </w:rPr>
        <w:t>f)</w:t>
      </w:r>
      <w:r w:rsidRPr="00786B8D">
        <w:rPr>
          <w:szCs w:val="24"/>
          <w:lang w:eastAsia="en-US"/>
        </w:rPr>
        <w:tab/>
      </w:r>
      <w:r w:rsidRPr="00786B8D">
        <w:rPr>
          <w:b/>
          <w:i/>
          <w:szCs w:val="24"/>
          <w:lang w:eastAsia="en-US"/>
        </w:rPr>
        <w:t xml:space="preserve">environmentálnych, zdravotných a sociálno-ekonomických nákladov a prínosov rozšírenia všeobecného prístupu k riadeniu rizík na </w:t>
      </w:r>
      <w:proofErr w:type="spellStart"/>
      <w:r w:rsidRPr="00786B8D">
        <w:rPr>
          <w:b/>
          <w:i/>
          <w:szCs w:val="24"/>
          <w:lang w:eastAsia="en-US"/>
        </w:rPr>
        <w:t>detergenty</w:t>
      </w:r>
      <w:proofErr w:type="spellEnd"/>
      <w:r w:rsidRPr="00786B8D">
        <w:rPr>
          <w:b/>
          <w:i/>
          <w:szCs w:val="24"/>
          <w:lang w:eastAsia="en-US"/>
        </w:rPr>
        <w:t xml:space="preserve"> a povrchovo aktívne látky a postupné vyraďovanie látok vzbudzujúcich obavy vrátane tých, ktoré spôsobujú rakovinu, génové mutácie, ovplyvňujú reprodukčný alebo endokrinný systém, sú </w:t>
      </w:r>
      <w:proofErr w:type="spellStart"/>
      <w:r w:rsidRPr="00786B8D">
        <w:rPr>
          <w:b/>
          <w:i/>
          <w:szCs w:val="24"/>
          <w:lang w:eastAsia="en-US"/>
        </w:rPr>
        <w:t>perzistentné</w:t>
      </w:r>
      <w:proofErr w:type="spellEnd"/>
      <w:r w:rsidRPr="00786B8D">
        <w:rPr>
          <w:b/>
          <w:i/>
          <w:szCs w:val="24"/>
          <w:lang w:eastAsia="en-US"/>
        </w:rPr>
        <w:t xml:space="preserve"> a </w:t>
      </w:r>
      <w:proofErr w:type="spellStart"/>
      <w:r w:rsidRPr="00786B8D">
        <w:rPr>
          <w:b/>
          <w:i/>
          <w:szCs w:val="24"/>
          <w:lang w:eastAsia="en-US"/>
        </w:rPr>
        <w:t>bioakumulatívne</w:t>
      </w:r>
      <w:proofErr w:type="spellEnd"/>
      <w:r w:rsidRPr="00786B8D">
        <w:rPr>
          <w:b/>
          <w:i/>
          <w:szCs w:val="24"/>
          <w:lang w:eastAsia="en-US"/>
        </w:rPr>
        <w:t>, ovplyvňujú imunitný, neurologický alebo respiračný systém alebo sú toxické pre konkrétny orgán, pričom sa zohľadnia kombinované účinky, s cieľom dosiahnuť netoxické životné prostredie.</w:t>
      </w:r>
      <w:r w:rsidRPr="00786B8D">
        <w:rPr>
          <w:b/>
          <w:szCs w:val="24"/>
          <w:lang w:eastAsia="en-US"/>
        </w:rPr>
        <w:t xml:space="preserve"> </w:t>
      </w:r>
    </w:p>
    <w:p w:rsidR="00793F19" w:rsidRPr="00786B8D" w:rsidRDefault="00DB3770">
      <w:pPr>
        <w:spacing w:before="120" w:after="120" w:line="360" w:lineRule="auto"/>
        <w:ind w:left="850" w:hanging="850"/>
        <w:rPr>
          <w:b/>
          <w:szCs w:val="24"/>
          <w:lang w:eastAsia="en-US"/>
        </w:rPr>
      </w:pPr>
      <w:bookmarkStart w:id="8" w:name="_GoBack"/>
      <w:bookmarkEnd w:id="8"/>
      <w:r w:rsidRPr="00786B8D">
        <w:rPr>
          <w:b/>
          <w:i/>
          <w:szCs w:val="24"/>
          <w:lang w:eastAsia="en-US"/>
        </w:rPr>
        <w:t>V prípade potreby sa k správe pripojí legislatívny návrh.</w:t>
      </w:r>
      <w:r w:rsidRPr="00786B8D">
        <w:rPr>
          <w:b/>
          <w:szCs w:val="24"/>
          <w:lang w:eastAsia="en-US"/>
        </w:rPr>
        <w:t>[PN 120]</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32</w:t>
      </w:r>
      <w:r w:rsidRPr="00786B8D">
        <w:rPr>
          <w:szCs w:val="24"/>
          <w:lang w:eastAsia="en-US"/>
        </w:rPr>
        <w:br/>
        <w:t>Preskúmanie týkajúce sa mikroorganizmov</w:t>
      </w:r>
    </w:p>
    <w:p w:rsidR="00793F19" w:rsidRPr="00786B8D" w:rsidRDefault="00DB3770">
      <w:pPr>
        <w:spacing w:before="120" w:after="120" w:line="360" w:lineRule="auto"/>
        <w:rPr>
          <w:b/>
          <w:szCs w:val="24"/>
          <w:lang w:eastAsia="en-US"/>
        </w:rPr>
      </w:pPr>
      <w:r w:rsidRPr="00786B8D">
        <w:rPr>
          <w:szCs w:val="24"/>
          <w:lang w:eastAsia="en-US"/>
        </w:rPr>
        <w:t>Komisia do [</w:t>
      </w:r>
      <w:r w:rsidR="002C74C5" w:rsidRPr="00786B8D">
        <w:rPr>
          <w:szCs w:val="24"/>
          <w:lang w:eastAsia="en-US"/>
        </w:rPr>
        <w:t>Ú. v.</w:t>
      </w:r>
      <w:r w:rsidRPr="00786B8D">
        <w:rPr>
          <w:szCs w:val="24"/>
          <w:lang w:eastAsia="en-US"/>
        </w:rPr>
        <w:t xml:space="preserve">: vložte dátum = 3 roky od </w:t>
      </w:r>
      <w:r w:rsidR="002C74C5" w:rsidRPr="00786B8D">
        <w:rPr>
          <w:szCs w:val="24"/>
          <w:lang w:eastAsia="en-US"/>
        </w:rPr>
        <w:t xml:space="preserve">dňa </w:t>
      </w:r>
      <w:r w:rsidRPr="00786B8D">
        <w:rPr>
          <w:szCs w:val="24"/>
          <w:lang w:eastAsia="en-US"/>
        </w:rPr>
        <w:t xml:space="preserve">začatia uplatňovania tohto nariadenia] posúdi účinnosť a relevantnosť požiadaviek tohto nariadenia pre </w:t>
      </w:r>
      <w:proofErr w:type="spellStart"/>
      <w:r w:rsidRPr="00786B8D">
        <w:rPr>
          <w:szCs w:val="24"/>
          <w:lang w:eastAsia="en-US"/>
        </w:rPr>
        <w:t>detergenty</w:t>
      </w:r>
      <w:proofErr w:type="spellEnd"/>
      <w:r w:rsidRPr="00786B8D">
        <w:rPr>
          <w:szCs w:val="24"/>
          <w:lang w:eastAsia="en-US"/>
        </w:rPr>
        <w:t xml:space="preserve"> obsahujúce mikroorganizmy, </w:t>
      </w:r>
      <w:r w:rsidRPr="00786B8D">
        <w:rPr>
          <w:b/>
          <w:i/>
          <w:szCs w:val="24"/>
          <w:lang w:eastAsia="en-US"/>
        </w:rPr>
        <w:t xml:space="preserve">najmä zoznam patogénnych mikroorganizmov uvedený v bode 2 prílohy II a účinky mikroorganizmov zámerne pridávaných do </w:t>
      </w:r>
      <w:proofErr w:type="spellStart"/>
      <w:r w:rsidRPr="00786B8D">
        <w:rPr>
          <w:b/>
          <w:i/>
          <w:szCs w:val="24"/>
          <w:lang w:eastAsia="en-US"/>
        </w:rPr>
        <w:t>detergentov</w:t>
      </w:r>
      <w:proofErr w:type="spellEnd"/>
      <w:r w:rsidRPr="00786B8D">
        <w:rPr>
          <w:b/>
          <w:i/>
          <w:szCs w:val="24"/>
          <w:lang w:eastAsia="en-US"/>
        </w:rPr>
        <w:t xml:space="preserve"> na procesy čistenia komunálnych odpadových vôd, </w:t>
      </w:r>
      <w:r w:rsidRPr="00786B8D">
        <w:rPr>
          <w:szCs w:val="24"/>
          <w:lang w:eastAsia="en-US"/>
        </w:rPr>
        <w:t xml:space="preserve">ako aj možnosť zahrnúť nové mikroorganizmy alebo kmene mikroorganizmov povolené v </w:t>
      </w:r>
      <w:proofErr w:type="spellStart"/>
      <w:r w:rsidRPr="00786B8D">
        <w:rPr>
          <w:szCs w:val="24"/>
          <w:lang w:eastAsia="en-US"/>
        </w:rPr>
        <w:t>detergentoch</w:t>
      </w:r>
      <w:proofErr w:type="spellEnd"/>
      <w:r w:rsidRPr="00786B8D">
        <w:rPr>
          <w:szCs w:val="24"/>
          <w:lang w:eastAsia="en-US"/>
        </w:rPr>
        <w:t xml:space="preserve"> do prílohy II.</w:t>
      </w:r>
      <w:r w:rsidRPr="00786B8D">
        <w:rPr>
          <w:b/>
          <w:szCs w:val="24"/>
          <w:lang w:eastAsia="en-US"/>
        </w:rPr>
        <w:t xml:space="preserve"> [PN 121]</w:t>
      </w:r>
    </w:p>
    <w:p w:rsidR="00793F19" w:rsidRPr="00786B8D" w:rsidRDefault="00DB3770">
      <w:pPr>
        <w:spacing w:before="120" w:after="120" w:line="360" w:lineRule="auto"/>
        <w:rPr>
          <w:b/>
          <w:szCs w:val="24"/>
          <w:lang w:eastAsia="en-US"/>
        </w:rPr>
      </w:pPr>
      <w:r w:rsidRPr="00786B8D">
        <w:rPr>
          <w:b/>
          <w:i/>
          <w:szCs w:val="24"/>
          <w:lang w:eastAsia="en-US"/>
        </w:rPr>
        <w:t>Komisia do ... [</w:t>
      </w:r>
      <w:r w:rsidR="002C74C5" w:rsidRPr="00786B8D">
        <w:rPr>
          <w:b/>
          <w:i/>
          <w:szCs w:val="24"/>
          <w:lang w:eastAsia="en-US"/>
        </w:rPr>
        <w:t>Ú. v.</w:t>
      </w:r>
      <w:r w:rsidRPr="00786B8D">
        <w:rPr>
          <w:b/>
          <w:i/>
          <w:szCs w:val="24"/>
          <w:lang w:eastAsia="en-US"/>
        </w:rPr>
        <w:t xml:space="preserve">: vložte dátum = tri roky od </w:t>
      </w:r>
      <w:r w:rsidR="002C74C5" w:rsidRPr="00786B8D">
        <w:rPr>
          <w:b/>
          <w:i/>
          <w:szCs w:val="24"/>
          <w:lang w:eastAsia="en-US"/>
        </w:rPr>
        <w:t xml:space="preserve">dňa </w:t>
      </w:r>
      <w:r w:rsidRPr="00786B8D">
        <w:rPr>
          <w:b/>
          <w:i/>
          <w:szCs w:val="24"/>
          <w:lang w:eastAsia="en-US"/>
        </w:rPr>
        <w:t>začatia uplatňovania tohto nariadenia] a potom každé tri roky preskúma zoznam patogénnych mikroorganizmov uvedený v bode 2 prílohy II a v prípade potreby prijme delegované akty v súlade s článkom 27 s cieľom zmeniť prílohu II, aby sa zohľadnil vedecký a technický pokrok.</w:t>
      </w:r>
      <w:r w:rsidRPr="00786B8D">
        <w:rPr>
          <w:b/>
          <w:szCs w:val="24"/>
          <w:lang w:eastAsia="en-US"/>
        </w:rPr>
        <w:t xml:space="preserve"> [PN 122]</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jc w:val="center"/>
        <w:rPr>
          <w:szCs w:val="24"/>
          <w:lang w:eastAsia="en-US"/>
        </w:rPr>
      </w:pPr>
      <w:r w:rsidRPr="00786B8D">
        <w:rPr>
          <w:b/>
          <w:i/>
          <w:szCs w:val="24"/>
          <w:lang w:eastAsia="en-US"/>
        </w:rPr>
        <w:lastRenderedPageBreak/>
        <w:t>Článok 32a</w:t>
      </w:r>
      <w:r w:rsidRPr="00786B8D">
        <w:rPr>
          <w:szCs w:val="24"/>
          <w:lang w:eastAsia="en-US"/>
        </w:rPr>
        <w:br/>
      </w:r>
      <w:r w:rsidRPr="00786B8D">
        <w:rPr>
          <w:b/>
          <w:i/>
          <w:szCs w:val="24"/>
          <w:lang w:eastAsia="en-US"/>
        </w:rPr>
        <w:t>Preskúmanie obsahu obnoviteľných surovín</w:t>
      </w:r>
    </w:p>
    <w:p w:rsidR="00793F19" w:rsidRPr="00786B8D" w:rsidRDefault="00DB3770">
      <w:pPr>
        <w:spacing w:before="120" w:after="120" w:line="360" w:lineRule="auto"/>
        <w:rPr>
          <w:b/>
          <w:szCs w:val="24"/>
          <w:lang w:eastAsia="en-US"/>
        </w:rPr>
      </w:pPr>
      <w:r w:rsidRPr="00786B8D">
        <w:rPr>
          <w:b/>
          <w:i/>
          <w:szCs w:val="24"/>
          <w:lang w:eastAsia="en-US"/>
        </w:rPr>
        <w:t>Komisia do ... [</w:t>
      </w:r>
      <w:r w:rsidR="002C74C5" w:rsidRPr="00786B8D">
        <w:rPr>
          <w:b/>
          <w:i/>
          <w:szCs w:val="24"/>
          <w:lang w:eastAsia="en-US"/>
        </w:rPr>
        <w:t>Ú. v.</w:t>
      </w:r>
      <w:r w:rsidRPr="00786B8D">
        <w:rPr>
          <w:b/>
          <w:i/>
          <w:szCs w:val="24"/>
          <w:lang w:eastAsia="en-US"/>
        </w:rPr>
        <w:t xml:space="preserve">: vložte dátum – tri roky od </w:t>
      </w:r>
      <w:r w:rsidR="002C74C5" w:rsidRPr="00786B8D">
        <w:rPr>
          <w:b/>
          <w:i/>
          <w:szCs w:val="24"/>
          <w:lang w:eastAsia="en-US"/>
        </w:rPr>
        <w:t xml:space="preserve">dňa </w:t>
      </w:r>
      <w:r w:rsidRPr="00786B8D">
        <w:rPr>
          <w:b/>
          <w:i/>
          <w:szCs w:val="24"/>
          <w:lang w:eastAsia="en-US"/>
        </w:rPr>
        <w:t xml:space="preserve">začatia uplatňovania tohto nariadenia] predloží Európskemu parlamentu a Rade správu, v ktorej posúdi potrebu, uskutočniteľnosť, technické dôsledky a prínosy zavedenia povinných cieľov pre obnoviteľné suroviny a recyklovaný obsah v </w:t>
      </w:r>
      <w:proofErr w:type="spellStart"/>
      <w:r w:rsidRPr="00786B8D">
        <w:rPr>
          <w:b/>
          <w:i/>
          <w:szCs w:val="24"/>
          <w:lang w:eastAsia="en-US"/>
        </w:rPr>
        <w:t>detergentoch</w:t>
      </w:r>
      <w:proofErr w:type="spellEnd"/>
      <w:r w:rsidRPr="00786B8D">
        <w:rPr>
          <w:b/>
          <w:i/>
          <w:szCs w:val="24"/>
          <w:lang w:eastAsia="en-US"/>
        </w:rPr>
        <w:t xml:space="preserve"> a povrchovo aktívnych látkach pre zdravie a životné prostredie. V tejto správe Komisia osobitne zohľadní sociálno-ekonomické vplyvy, konkurencieschopnosť hospodárskych subjektov v Únii, udržateľné získavanie zdrojov, ako aj potenciál globálneho otepľovania, potenciál využitia potravinového odpadu v </w:t>
      </w:r>
      <w:proofErr w:type="spellStart"/>
      <w:r w:rsidRPr="00786B8D">
        <w:rPr>
          <w:b/>
          <w:i/>
          <w:szCs w:val="24"/>
          <w:lang w:eastAsia="en-US"/>
        </w:rPr>
        <w:t>detergentoch</w:t>
      </w:r>
      <w:proofErr w:type="spellEnd"/>
      <w:r w:rsidRPr="00786B8D">
        <w:rPr>
          <w:b/>
          <w:i/>
          <w:szCs w:val="24"/>
          <w:lang w:eastAsia="en-US"/>
        </w:rPr>
        <w:t xml:space="preserve"> a potenciálne zmeny vo využívaní pôdy súvisiace s alternatívnymi surovinami a potravinovou bezpečnosťou v Únii. V prípade potreby sa k správe pripojí legislatívny návrh.</w:t>
      </w:r>
      <w:r w:rsidRPr="00786B8D">
        <w:rPr>
          <w:b/>
          <w:szCs w:val="24"/>
          <w:lang w:eastAsia="en-US"/>
        </w:rPr>
        <w:t xml:space="preserve"> [PN 123]</w:t>
      </w:r>
    </w:p>
    <w:p w:rsidR="00793F19" w:rsidRPr="00786B8D" w:rsidRDefault="00DB3770">
      <w:pPr>
        <w:spacing w:before="120" w:after="120" w:line="360" w:lineRule="auto"/>
        <w:jc w:val="center"/>
        <w:rPr>
          <w:szCs w:val="24"/>
          <w:lang w:eastAsia="en-US"/>
        </w:rPr>
      </w:pPr>
      <w:r w:rsidRPr="00786B8D">
        <w:rPr>
          <w:szCs w:val="24"/>
          <w:lang w:eastAsia="en-US"/>
        </w:rPr>
        <w:t>Článok 33</w:t>
      </w:r>
      <w:r w:rsidRPr="00786B8D">
        <w:rPr>
          <w:szCs w:val="24"/>
          <w:lang w:eastAsia="en-US"/>
        </w:rPr>
        <w:br/>
        <w:t>Zrušenie nariadenia (ES) č. 648/2004</w:t>
      </w:r>
    </w:p>
    <w:p w:rsidR="00793F19" w:rsidRPr="00786B8D" w:rsidRDefault="00DB3770">
      <w:pPr>
        <w:spacing w:before="120" w:after="120" w:line="360" w:lineRule="auto"/>
        <w:rPr>
          <w:szCs w:val="24"/>
          <w:lang w:eastAsia="en-US"/>
        </w:rPr>
      </w:pPr>
      <w:r w:rsidRPr="00786B8D">
        <w:rPr>
          <w:szCs w:val="24"/>
          <w:lang w:eastAsia="en-US"/>
        </w:rPr>
        <w:t>Nariadenie (ES) č. 648/2004 sa zrušuje.</w:t>
      </w:r>
    </w:p>
    <w:p w:rsidR="00793F19" w:rsidRPr="00786B8D" w:rsidRDefault="00DB3770">
      <w:pPr>
        <w:spacing w:before="120" w:after="120" w:line="360" w:lineRule="auto"/>
        <w:rPr>
          <w:szCs w:val="24"/>
          <w:lang w:eastAsia="en-US"/>
        </w:rPr>
      </w:pPr>
      <w:r w:rsidRPr="00786B8D">
        <w:rPr>
          <w:szCs w:val="24"/>
          <w:lang w:eastAsia="en-US"/>
        </w:rPr>
        <w:t>Odkazy na zrušené nariadenie sa považujú za odkazy na toto nariadenie a znejú v súlade s tabuľkou zhody uvedenou v prílohe VIII.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34</w:t>
      </w:r>
      <w:r w:rsidRPr="00786B8D">
        <w:rPr>
          <w:szCs w:val="24"/>
          <w:lang w:eastAsia="en-US"/>
        </w:rPr>
        <w:br/>
        <w:t>Prechodné ustanovenia</w:t>
      </w:r>
    </w:p>
    <w:p w:rsidR="00793F19" w:rsidRPr="00786B8D" w:rsidRDefault="00DB3770">
      <w:pPr>
        <w:spacing w:before="120" w:after="120" w:line="360" w:lineRule="auto"/>
        <w:rPr>
          <w:szCs w:val="24"/>
          <w:lang w:eastAsia="en-US"/>
        </w:rPr>
      </w:pPr>
      <w:r w:rsidRPr="00786B8D">
        <w:rPr>
          <w:szCs w:val="24"/>
          <w:lang w:eastAsia="en-US"/>
        </w:rPr>
        <w:t xml:space="preserve">Členské štáty nebránia sprístupneniu </w:t>
      </w:r>
      <w:proofErr w:type="spellStart"/>
      <w:r w:rsidRPr="00786B8D">
        <w:rPr>
          <w:szCs w:val="24"/>
          <w:lang w:eastAsia="en-US"/>
        </w:rPr>
        <w:t>detergentov</w:t>
      </w:r>
      <w:proofErr w:type="spellEnd"/>
      <w:r w:rsidRPr="00786B8D">
        <w:rPr>
          <w:szCs w:val="24"/>
          <w:lang w:eastAsia="en-US"/>
        </w:rPr>
        <w:t xml:space="preserve"> a povrchovo aktívnych látok na trhu, ktoré boli uvedené na trh pred [</w:t>
      </w:r>
      <w:r w:rsidR="002C74C5" w:rsidRPr="00786B8D">
        <w:rPr>
          <w:szCs w:val="24"/>
          <w:lang w:eastAsia="en-US"/>
        </w:rPr>
        <w:t>Ú. v.</w:t>
      </w:r>
      <w:r w:rsidRPr="00786B8D">
        <w:rPr>
          <w:szCs w:val="24"/>
          <w:lang w:eastAsia="en-US"/>
        </w:rPr>
        <w:t>: vložte dátum = 30 mesiacov odo dňa nadobudnutia účinnosti tohto nariadenia] v súlade s nariadením (ES) č. 648/2004 v znení platnom k ... [</w:t>
      </w:r>
      <w:r w:rsidR="002C74C5" w:rsidRPr="00786B8D">
        <w:rPr>
          <w:szCs w:val="24"/>
          <w:lang w:eastAsia="en-US"/>
        </w:rPr>
        <w:t>Ú. v.</w:t>
      </w:r>
      <w:r w:rsidRPr="00786B8D">
        <w:rPr>
          <w:szCs w:val="24"/>
          <w:lang w:eastAsia="en-US"/>
        </w:rPr>
        <w:t>: vložte dátum = jeden deň pred 30 mesiacmi odo dňa nadobudnutia účinnosti tohto nariadenia].</w:t>
      </w:r>
    </w:p>
    <w:p w:rsidR="00793F19" w:rsidRPr="00786B8D" w:rsidRDefault="00DB3770">
      <w:pPr>
        <w:spacing w:before="120" w:after="120" w:line="360" w:lineRule="auto"/>
        <w:rPr>
          <w:szCs w:val="24"/>
          <w:lang w:eastAsia="en-US"/>
        </w:rPr>
      </w:pPr>
      <w:proofErr w:type="spellStart"/>
      <w:r w:rsidRPr="00786B8D">
        <w:rPr>
          <w:szCs w:val="24"/>
          <w:lang w:eastAsia="en-US"/>
        </w:rPr>
        <w:t>Detergenty</w:t>
      </w:r>
      <w:proofErr w:type="spellEnd"/>
      <w:r w:rsidRPr="00786B8D">
        <w:rPr>
          <w:szCs w:val="24"/>
          <w:lang w:eastAsia="en-US"/>
        </w:rPr>
        <w:t xml:space="preserve"> a povrchovo aktívne látky, ktoré sú uvedené na trh po [</w:t>
      </w:r>
      <w:r w:rsidR="002C74C5" w:rsidRPr="00786B8D">
        <w:rPr>
          <w:szCs w:val="24"/>
          <w:lang w:eastAsia="en-US"/>
        </w:rPr>
        <w:t>Ú. v.</w:t>
      </w:r>
      <w:r w:rsidRPr="00786B8D">
        <w:rPr>
          <w:szCs w:val="24"/>
          <w:lang w:eastAsia="en-US"/>
        </w:rPr>
        <w:t>: vložte dátum uplatňovania = jeden deň pred 30 mesiacmi od</w:t>
      </w:r>
      <w:r w:rsidR="002C74C5" w:rsidRPr="00786B8D">
        <w:rPr>
          <w:szCs w:val="24"/>
          <w:lang w:eastAsia="en-US"/>
        </w:rPr>
        <w:t>o</w:t>
      </w:r>
      <w:r w:rsidRPr="00786B8D">
        <w:rPr>
          <w:szCs w:val="24"/>
          <w:lang w:eastAsia="en-US"/>
        </w:rPr>
        <w:t xml:space="preserve"> d</w:t>
      </w:r>
      <w:r w:rsidR="002C74C5" w:rsidRPr="00786B8D">
        <w:rPr>
          <w:szCs w:val="24"/>
          <w:lang w:eastAsia="en-US"/>
        </w:rPr>
        <w:t>ňa</w:t>
      </w:r>
      <w:r w:rsidRPr="00786B8D">
        <w:rPr>
          <w:szCs w:val="24"/>
          <w:lang w:eastAsia="en-US"/>
        </w:rPr>
        <w:t xml:space="preserve"> nadobudnutia účinnosti tohto nariadenia] a ktoré sú v čase ich uvedenia na trh v súlade s nariadením (ES) č. 648/2004 v znení platnom k [</w:t>
      </w:r>
      <w:r w:rsidR="002C74C5" w:rsidRPr="00786B8D">
        <w:rPr>
          <w:szCs w:val="24"/>
          <w:lang w:eastAsia="en-US"/>
        </w:rPr>
        <w:t>Ú. v.</w:t>
      </w:r>
      <w:r w:rsidRPr="00786B8D">
        <w:rPr>
          <w:szCs w:val="24"/>
          <w:lang w:eastAsia="en-US"/>
        </w:rPr>
        <w:t>: vložte dátum uplatňovania = jeden deň pred 30 mesiacmi odo dňa nadobudnutia účinnosti tohto nariadenia] sa môžu sprístupniť na trhu do [</w:t>
      </w:r>
      <w:r w:rsidR="002C74C5" w:rsidRPr="00786B8D">
        <w:rPr>
          <w:szCs w:val="24"/>
          <w:lang w:eastAsia="en-US"/>
        </w:rPr>
        <w:t>Ú. v.</w:t>
      </w:r>
      <w:r w:rsidRPr="00786B8D">
        <w:rPr>
          <w:szCs w:val="24"/>
          <w:lang w:eastAsia="en-US"/>
        </w:rPr>
        <w:t>: vložte dátum = 36 mesiacov odo dňa nadobudnutia účinnosti tohto nariadenia].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jc w:val="center"/>
        <w:rPr>
          <w:szCs w:val="24"/>
          <w:lang w:eastAsia="en-US"/>
        </w:rPr>
      </w:pPr>
      <w:r w:rsidRPr="00786B8D">
        <w:rPr>
          <w:szCs w:val="24"/>
          <w:lang w:eastAsia="en-US"/>
        </w:rPr>
        <w:lastRenderedPageBreak/>
        <w:t>Článok 35</w:t>
      </w:r>
      <w:r w:rsidRPr="00786B8D">
        <w:rPr>
          <w:szCs w:val="24"/>
          <w:lang w:eastAsia="en-US"/>
        </w:rPr>
        <w:br/>
        <w:t>Nadobudnutie účinnosti a uplatňovanie</w:t>
      </w:r>
    </w:p>
    <w:p w:rsidR="00793F19" w:rsidRPr="00786B8D" w:rsidRDefault="00DB3770">
      <w:pPr>
        <w:spacing w:before="120" w:after="120" w:line="360" w:lineRule="auto"/>
        <w:rPr>
          <w:szCs w:val="24"/>
          <w:lang w:eastAsia="en-US"/>
        </w:rPr>
      </w:pPr>
      <w:r w:rsidRPr="00786B8D">
        <w:rPr>
          <w:szCs w:val="24"/>
          <w:lang w:eastAsia="en-US"/>
        </w:rPr>
        <w:t xml:space="preserve">Toto nariadenie nadobúda účinnosť dvadsiatym dňom po jeho uverejnení v </w:t>
      </w:r>
      <w:r w:rsidRPr="00786B8D">
        <w:rPr>
          <w:i/>
          <w:szCs w:val="24"/>
          <w:lang w:eastAsia="en-US"/>
        </w:rPr>
        <w:t>Úradnom vestníku Európskej únie</w:t>
      </w:r>
      <w:r w:rsidRPr="00786B8D">
        <w:rPr>
          <w:szCs w:val="24"/>
          <w:lang w:eastAsia="en-US"/>
        </w:rPr>
        <w:t>.</w:t>
      </w:r>
    </w:p>
    <w:p w:rsidR="00793F19" w:rsidRPr="00786B8D" w:rsidRDefault="00DB3770">
      <w:pPr>
        <w:spacing w:before="120" w:after="120" w:line="360" w:lineRule="auto"/>
        <w:rPr>
          <w:szCs w:val="24"/>
          <w:lang w:eastAsia="en-US"/>
        </w:rPr>
      </w:pPr>
      <w:r w:rsidRPr="00786B8D">
        <w:rPr>
          <w:szCs w:val="24"/>
          <w:lang w:eastAsia="en-US"/>
        </w:rPr>
        <w:t>Toto nariadenie sa uplatňuje od [</w:t>
      </w:r>
      <w:r w:rsidR="009A4343" w:rsidRPr="00786B8D">
        <w:rPr>
          <w:szCs w:val="24"/>
          <w:lang w:eastAsia="en-US"/>
        </w:rPr>
        <w:t>Ú. v.</w:t>
      </w:r>
      <w:r w:rsidRPr="00786B8D">
        <w:rPr>
          <w:szCs w:val="24"/>
          <w:lang w:eastAsia="en-US"/>
        </w:rPr>
        <w:t>: vložte dátum = 30 mesiacov odo dňa nadobudnutia účinnosti tohto nariadenia].</w:t>
      </w:r>
    </w:p>
    <w:p w:rsidR="00793F19" w:rsidRPr="00786B8D" w:rsidRDefault="00DB3770">
      <w:pPr>
        <w:spacing w:before="120" w:after="120" w:line="360" w:lineRule="auto"/>
        <w:rPr>
          <w:szCs w:val="24"/>
          <w:lang w:eastAsia="en-US"/>
        </w:rPr>
      </w:pPr>
      <w:r w:rsidRPr="00786B8D">
        <w:rPr>
          <w:szCs w:val="24"/>
          <w:lang w:eastAsia="en-US"/>
        </w:rPr>
        <w:t>Toto nariadenie je záväzné v celom rozsahu a priamo uplatniteľné vo všetkých členských štátoch.</w:t>
      </w:r>
    </w:p>
    <w:p w:rsidR="00793F19" w:rsidRPr="00786B8D" w:rsidRDefault="00DB3770">
      <w:pPr>
        <w:keepNext/>
        <w:widowControl/>
        <w:spacing w:before="120" w:line="360" w:lineRule="auto"/>
        <w:rPr>
          <w:szCs w:val="24"/>
          <w:lang w:eastAsia="en-US"/>
        </w:rPr>
      </w:pPr>
      <w:r w:rsidRPr="00786B8D">
        <w:rPr>
          <w:szCs w:val="24"/>
          <w:lang w:eastAsia="en-US"/>
        </w:rPr>
        <w:t xml:space="preserve">V </w:t>
      </w:r>
      <w:r w:rsidR="007961E8">
        <w:rPr>
          <w:szCs w:val="24"/>
          <w:lang w:eastAsia="en-US"/>
        </w:rPr>
        <w:t>…</w:t>
      </w:r>
    </w:p>
    <w:p w:rsidR="00793F19" w:rsidRPr="00786B8D" w:rsidRDefault="00DB3770" w:rsidP="00FC07AC">
      <w:pPr>
        <w:keepNext/>
        <w:widowControl/>
        <w:tabs>
          <w:tab w:val="left" w:pos="4252"/>
        </w:tabs>
        <w:spacing w:before="720" w:line="360" w:lineRule="auto"/>
        <w:jc w:val="both"/>
        <w:rPr>
          <w:i/>
          <w:szCs w:val="24"/>
          <w:lang w:eastAsia="en-US"/>
        </w:rPr>
      </w:pPr>
      <w:r w:rsidRPr="00786B8D">
        <w:rPr>
          <w:i/>
          <w:szCs w:val="24"/>
          <w:lang w:eastAsia="en-US"/>
        </w:rPr>
        <w:t>Za Európsky parlament</w:t>
      </w:r>
      <w:r w:rsidRPr="00786B8D">
        <w:rPr>
          <w:i/>
          <w:szCs w:val="24"/>
          <w:lang w:eastAsia="en-US"/>
        </w:rPr>
        <w:tab/>
        <w:t>Za Radu</w:t>
      </w:r>
    </w:p>
    <w:p w:rsidR="00793F19" w:rsidRPr="00786B8D" w:rsidRDefault="007961E8">
      <w:pPr>
        <w:widowControl/>
        <w:tabs>
          <w:tab w:val="left" w:pos="4252"/>
        </w:tabs>
        <w:spacing w:line="360" w:lineRule="auto"/>
        <w:rPr>
          <w:i/>
          <w:szCs w:val="24"/>
          <w:lang w:eastAsia="en-US"/>
        </w:rPr>
      </w:pPr>
      <w:r w:rsidRPr="00786B8D">
        <w:rPr>
          <w:i/>
          <w:szCs w:val="24"/>
          <w:lang w:eastAsia="en-US"/>
        </w:rPr>
        <w:t>predsedníčka</w:t>
      </w:r>
      <w:r w:rsidR="00DB3770" w:rsidRPr="00786B8D">
        <w:rPr>
          <w:i/>
          <w:szCs w:val="24"/>
          <w:lang w:eastAsia="en-US"/>
        </w:rPr>
        <w:tab/>
        <w:t>predseda/predsedníčka</w:t>
      </w:r>
    </w:p>
    <w:p w:rsidR="00793F19" w:rsidRPr="00786B8D" w:rsidRDefault="00793F19">
      <w:pPr>
        <w:spacing w:before="120" w:after="120" w:line="360" w:lineRule="auto"/>
        <w:rPr>
          <w:szCs w:val="24"/>
          <w:lang w:eastAsia="en-US"/>
        </w:rPr>
        <w:sectPr w:rsidR="00793F19" w:rsidRPr="00786B8D">
          <w:footerReference w:type="even" r:id="rId9"/>
          <w:footerReference w:type="first" r:id="rId10"/>
          <w:footnotePr>
            <w:numRestart w:val="eachSect"/>
          </w:footnotePr>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I</w:t>
      </w:r>
    </w:p>
    <w:p w:rsidR="00793F19" w:rsidRPr="00786B8D" w:rsidRDefault="00DB3770">
      <w:pPr>
        <w:spacing w:before="120" w:after="120" w:line="360" w:lineRule="auto"/>
        <w:jc w:val="center"/>
        <w:rPr>
          <w:szCs w:val="24"/>
          <w:lang w:eastAsia="en-US"/>
        </w:rPr>
      </w:pPr>
      <w:r w:rsidRPr="00786B8D">
        <w:rPr>
          <w:szCs w:val="24"/>
          <w:lang w:eastAsia="en-US"/>
        </w:rPr>
        <w:t xml:space="preserve">POŽIADAVKY NA BIODEGRADOVATEĽNOSŤ </w:t>
      </w:r>
      <w:r w:rsidR="00526369" w:rsidRPr="00786B8D">
        <w:rPr>
          <w:szCs w:val="24"/>
          <w:lang w:eastAsia="en-US"/>
        </w:rPr>
        <w:t xml:space="preserve">UVEDENÉ V </w:t>
      </w:r>
      <w:r w:rsidRPr="00786B8D">
        <w:rPr>
          <w:szCs w:val="24"/>
          <w:lang w:eastAsia="en-US"/>
        </w:rPr>
        <w:t>ČLÁNKU 4</w:t>
      </w:r>
    </w:p>
    <w:p w:rsidR="00793F19" w:rsidRPr="00786B8D" w:rsidRDefault="00DB3770">
      <w:pPr>
        <w:spacing w:before="120" w:after="120" w:line="360" w:lineRule="auto"/>
        <w:rPr>
          <w:szCs w:val="24"/>
          <w:lang w:eastAsia="en-US"/>
        </w:rPr>
      </w:pPr>
      <w:r w:rsidRPr="00786B8D">
        <w:rPr>
          <w:szCs w:val="24"/>
          <w:lang w:eastAsia="en-US"/>
        </w:rPr>
        <w:t>KRITÉRIÁ ÚPLNEJ BIODEGRADOVATEĽNOSTI A SKÚŠOBNÉ METÓDY PRE POVRCHOVO AKTÍVNE LÁTKY A POVRCHOVO AKTÍVNE LÁTKY V DETERGENTOCH</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Referenčná metóda laboratórneho skúšania úplnej </w:t>
      </w:r>
      <w:proofErr w:type="spellStart"/>
      <w:r w:rsidRPr="00786B8D">
        <w:rPr>
          <w:szCs w:val="24"/>
          <w:lang w:eastAsia="en-US"/>
        </w:rPr>
        <w:t>biodegradovateľnosti</w:t>
      </w:r>
      <w:proofErr w:type="spellEnd"/>
      <w:r w:rsidRPr="00786B8D">
        <w:rPr>
          <w:szCs w:val="24"/>
          <w:lang w:eastAsia="en-US"/>
        </w:rPr>
        <w:t xml:space="preserve"> povrchovo aktívnych látok v tomto nariadení je založená na norme EN ISO 14593:1999 (skúška CO</w:t>
      </w:r>
      <w:r w:rsidRPr="00786B8D">
        <w:rPr>
          <w:szCs w:val="24"/>
          <w:vertAlign w:val="subscript"/>
          <w:lang w:eastAsia="en-US"/>
        </w:rPr>
        <w:t>2</w:t>
      </w:r>
      <w:r w:rsidRPr="00786B8D">
        <w:rPr>
          <w:szCs w:val="24"/>
          <w:lang w:eastAsia="en-US"/>
        </w:rPr>
        <w:t xml:space="preserve"> </w:t>
      </w:r>
      <w:proofErr w:type="spellStart"/>
      <w:r w:rsidRPr="00786B8D">
        <w:rPr>
          <w:szCs w:val="24"/>
          <w:lang w:eastAsia="en-US"/>
        </w:rPr>
        <w:t>headspace</w:t>
      </w:r>
      <w:proofErr w:type="spellEnd"/>
      <w:r w:rsidRPr="00786B8D">
        <w:rPr>
          <w:szCs w:val="24"/>
          <w:lang w:eastAsia="en-US"/>
        </w:rPr>
        <w:t>).</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 xml:space="preserve">Povrchovo aktívne látky a povrchovo aktívne látky obsiahnuté v </w:t>
      </w:r>
      <w:proofErr w:type="spellStart"/>
      <w:r w:rsidRPr="00786B8D">
        <w:rPr>
          <w:szCs w:val="24"/>
          <w:lang w:eastAsia="en-US"/>
        </w:rPr>
        <w:t>detergentoch</w:t>
      </w:r>
      <w:proofErr w:type="spellEnd"/>
      <w:r w:rsidRPr="00786B8D">
        <w:rPr>
          <w:szCs w:val="24"/>
          <w:lang w:eastAsia="en-US"/>
        </w:rPr>
        <w:t xml:space="preserve"> musia byť úplne </w:t>
      </w:r>
      <w:proofErr w:type="spellStart"/>
      <w:r w:rsidRPr="00786B8D">
        <w:rPr>
          <w:szCs w:val="24"/>
          <w:lang w:eastAsia="en-US"/>
        </w:rPr>
        <w:t>biodegradovateľné</w:t>
      </w:r>
      <w:proofErr w:type="spellEnd"/>
      <w:r w:rsidRPr="00786B8D">
        <w:rPr>
          <w:szCs w:val="24"/>
          <w:lang w:eastAsia="en-US"/>
        </w:rPr>
        <w:t>, ako sa určuje v súlade s kritériami stanovenými v bode 3.</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 xml:space="preserve">Povrchovo aktívne látky a povrchovo aktívne látky obsiahnuté v </w:t>
      </w:r>
      <w:proofErr w:type="spellStart"/>
      <w:r w:rsidRPr="00786B8D">
        <w:rPr>
          <w:szCs w:val="24"/>
          <w:lang w:eastAsia="en-US"/>
        </w:rPr>
        <w:t>detergentoch</w:t>
      </w:r>
      <w:proofErr w:type="spellEnd"/>
      <w:r w:rsidRPr="00786B8D">
        <w:rPr>
          <w:szCs w:val="24"/>
          <w:lang w:eastAsia="en-US"/>
        </w:rPr>
        <w:t xml:space="preserve"> sa považujú za úplne </w:t>
      </w:r>
      <w:proofErr w:type="spellStart"/>
      <w:r w:rsidRPr="00786B8D">
        <w:rPr>
          <w:szCs w:val="24"/>
          <w:lang w:eastAsia="en-US"/>
        </w:rPr>
        <w:t>biodegradovateľné</w:t>
      </w:r>
      <w:proofErr w:type="spellEnd"/>
      <w:r w:rsidRPr="00786B8D">
        <w:rPr>
          <w:szCs w:val="24"/>
          <w:lang w:eastAsia="en-US"/>
        </w:rPr>
        <w:t>, ak spĺňajú jedno z týchto kritérií:</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úroveň </w:t>
      </w:r>
      <w:proofErr w:type="spellStart"/>
      <w:r w:rsidRPr="00786B8D">
        <w:rPr>
          <w:szCs w:val="24"/>
          <w:lang w:eastAsia="en-US"/>
        </w:rPr>
        <w:t>biodegradovateľnosti</w:t>
      </w:r>
      <w:proofErr w:type="spellEnd"/>
      <w:r w:rsidRPr="00786B8D">
        <w:rPr>
          <w:szCs w:val="24"/>
          <w:lang w:eastAsia="en-US"/>
        </w:rPr>
        <w:t xml:space="preserve"> (</w:t>
      </w:r>
      <w:proofErr w:type="spellStart"/>
      <w:r w:rsidRPr="00786B8D">
        <w:rPr>
          <w:szCs w:val="24"/>
          <w:lang w:eastAsia="en-US"/>
        </w:rPr>
        <w:t>mineralizácie</w:t>
      </w:r>
      <w:proofErr w:type="spellEnd"/>
      <w:r w:rsidRPr="00786B8D">
        <w:rPr>
          <w:szCs w:val="24"/>
          <w:lang w:eastAsia="en-US"/>
        </w:rPr>
        <w:t>) meraná podľa jednej z ďalej uvedených skúšobných metód je najmenej 60 % v priebehu 28 dní:</w:t>
      </w:r>
    </w:p>
    <w:p w:rsidR="00793F19" w:rsidRPr="00786B8D" w:rsidRDefault="00DB3770">
      <w:pPr>
        <w:spacing w:before="120" w:after="120" w:line="360" w:lineRule="auto"/>
        <w:ind w:left="1982" w:hanging="566"/>
        <w:rPr>
          <w:szCs w:val="24"/>
          <w:lang w:eastAsia="en-US"/>
        </w:rPr>
      </w:pPr>
      <w:r w:rsidRPr="00786B8D">
        <w:rPr>
          <w:szCs w:val="24"/>
          <w:lang w:eastAsia="en-US"/>
        </w:rPr>
        <w:t>i)</w:t>
      </w:r>
      <w:r w:rsidRPr="00786B8D">
        <w:rPr>
          <w:szCs w:val="24"/>
          <w:lang w:eastAsia="en-US"/>
        </w:rPr>
        <w:tab/>
        <w:t xml:space="preserve">Norma EN ISO 14593:1999. Kvalita vody. Hodnotenie úplnej aeróbnej </w:t>
      </w:r>
      <w:proofErr w:type="spellStart"/>
      <w:r w:rsidRPr="00786B8D">
        <w:rPr>
          <w:szCs w:val="24"/>
          <w:lang w:eastAsia="en-US"/>
        </w:rPr>
        <w:t>biodegradability</w:t>
      </w:r>
      <w:proofErr w:type="spellEnd"/>
      <w:r w:rsidRPr="00786B8D">
        <w:rPr>
          <w:szCs w:val="24"/>
          <w:lang w:eastAsia="en-US"/>
        </w:rPr>
        <w:t xml:space="preserve"> organických látok vo vodnom prostredí. Metóda analýzy uvoľneného anorganického uhlíka v uzavretých nádobách (skúška CO</w:t>
      </w:r>
      <w:r w:rsidRPr="00786B8D">
        <w:rPr>
          <w:szCs w:val="24"/>
          <w:vertAlign w:val="subscript"/>
          <w:lang w:eastAsia="en-US"/>
        </w:rPr>
        <w:t>2</w:t>
      </w:r>
      <w:r w:rsidRPr="00786B8D">
        <w:rPr>
          <w:szCs w:val="24"/>
          <w:lang w:eastAsia="en-US"/>
        </w:rPr>
        <w:t xml:space="preserve"> </w:t>
      </w:r>
      <w:proofErr w:type="spellStart"/>
      <w:r w:rsidRPr="00786B8D">
        <w:rPr>
          <w:szCs w:val="24"/>
          <w:lang w:eastAsia="en-US"/>
        </w:rPr>
        <w:t>headspace</w:t>
      </w:r>
      <w:proofErr w:type="spellEnd"/>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982" w:hanging="566"/>
        <w:rPr>
          <w:szCs w:val="24"/>
          <w:lang w:eastAsia="en-US"/>
        </w:rPr>
      </w:pPr>
      <w:r w:rsidRPr="00786B8D">
        <w:rPr>
          <w:szCs w:val="24"/>
          <w:lang w:eastAsia="en-US"/>
        </w:rPr>
        <w:lastRenderedPageBreak/>
        <w:t>ii)</w:t>
      </w:r>
      <w:r w:rsidRPr="00786B8D">
        <w:rPr>
          <w:szCs w:val="24"/>
          <w:lang w:eastAsia="en-US"/>
        </w:rPr>
        <w:tab/>
        <w:t>metóda C.4-C Vývoj oxidu uhličitého (CO</w:t>
      </w:r>
      <w:r w:rsidRPr="00786B8D">
        <w:rPr>
          <w:szCs w:val="24"/>
          <w:vertAlign w:val="subscript"/>
          <w:lang w:eastAsia="en-US"/>
        </w:rPr>
        <w:t>2</w:t>
      </w:r>
      <w:r w:rsidRPr="00786B8D">
        <w:rPr>
          <w:szCs w:val="24"/>
          <w:lang w:eastAsia="en-US"/>
        </w:rPr>
        <w:t xml:space="preserve">) (modifikovaná </w:t>
      </w:r>
      <w:proofErr w:type="spellStart"/>
      <w:r w:rsidRPr="00786B8D">
        <w:rPr>
          <w:szCs w:val="24"/>
          <w:lang w:eastAsia="en-US"/>
        </w:rPr>
        <w:t>Sturmova</w:t>
      </w:r>
      <w:proofErr w:type="spellEnd"/>
      <w:r w:rsidRPr="00786B8D">
        <w:rPr>
          <w:szCs w:val="24"/>
          <w:lang w:eastAsia="en-US"/>
        </w:rPr>
        <w:t xml:space="preserve"> skúška) opísaná v časti C časti IV prílohy k nariadeniu Komisie (ES) č. 440/2008</w:t>
      </w:r>
      <w:r w:rsidRPr="00786B8D">
        <w:rPr>
          <w:szCs w:val="24"/>
          <w:vertAlign w:val="superscript"/>
          <w:lang w:eastAsia="en-US"/>
        </w:rPr>
        <w:footnoteReference w:customMarkFollows="1" w:id="27"/>
        <w:t>1</w:t>
      </w:r>
      <w:r w:rsidRPr="00786B8D">
        <w:rPr>
          <w:szCs w:val="24"/>
          <w:lang w:eastAsia="en-US"/>
        </w:rPr>
        <w:t>;</w:t>
      </w:r>
    </w:p>
    <w:p w:rsidR="00793F19" w:rsidRPr="00786B8D" w:rsidRDefault="00DB3770">
      <w:pPr>
        <w:spacing w:before="120" w:after="120" w:line="360" w:lineRule="auto"/>
        <w:ind w:left="1982" w:hanging="566"/>
        <w:rPr>
          <w:szCs w:val="24"/>
          <w:lang w:eastAsia="en-US"/>
        </w:rPr>
      </w:pPr>
      <w:r w:rsidRPr="00786B8D">
        <w:rPr>
          <w:szCs w:val="24"/>
          <w:lang w:eastAsia="en-US"/>
        </w:rPr>
        <w:t>iii)</w:t>
      </w:r>
      <w:r w:rsidRPr="00786B8D">
        <w:rPr>
          <w:szCs w:val="24"/>
          <w:lang w:eastAsia="en-US"/>
        </w:rPr>
        <w:tab/>
        <w:t xml:space="preserve">metóda C.4-D, skúška manometrickej </w:t>
      </w:r>
      <w:proofErr w:type="spellStart"/>
      <w:r w:rsidRPr="00786B8D">
        <w:rPr>
          <w:szCs w:val="24"/>
          <w:lang w:eastAsia="en-US"/>
        </w:rPr>
        <w:t>respirometrie</w:t>
      </w:r>
      <w:proofErr w:type="spellEnd"/>
      <w:r w:rsidRPr="00786B8D">
        <w:rPr>
          <w:szCs w:val="24"/>
          <w:lang w:eastAsia="en-US"/>
        </w:rPr>
        <w:t>, opísaný v časti C časti V prílohy k nariadeniu (ES) č. 440/2008;</w:t>
      </w:r>
    </w:p>
    <w:p w:rsidR="00793F19" w:rsidRPr="00786B8D" w:rsidRDefault="00DB3770">
      <w:pPr>
        <w:spacing w:before="120" w:after="120" w:line="360" w:lineRule="auto"/>
        <w:ind w:left="1982" w:hanging="566"/>
        <w:rPr>
          <w:szCs w:val="24"/>
          <w:lang w:eastAsia="en-US"/>
        </w:rPr>
      </w:pPr>
      <w:r w:rsidRPr="00786B8D">
        <w:rPr>
          <w:szCs w:val="24"/>
          <w:lang w:eastAsia="en-US"/>
        </w:rPr>
        <w:t>iv)</w:t>
      </w:r>
      <w:r w:rsidRPr="00786B8D">
        <w:rPr>
          <w:szCs w:val="24"/>
          <w:lang w:eastAsia="en-US"/>
        </w:rPr>
        <w:tab/>
        <w:t>metóda C.4-E, skúška uzavretej fľaše, opísaná v časti C časti VI prílohy k nariadeniu (ES) č. 440/2008;</w:t>
      </w:r>
    </w:p>
    <w:p w:rsidR="00793F19" w:rsidRPr="00786B8D" w:rsidRDefault="00DB3770">
      <w:pPr>
        <w:spacing w:before="120" w:after="120" w:line="360" w:lineRule="auto"/>
        <w:ind w:left="1982" w:hanging="566"/>
        <w:rPr>
          <w:szCs w:val="24"/>
          <w:lang w:eastAsia="en-US"/>
        </w:rPr>
      </w:pPr>
      <w:r w:rsidRPr="00786B8D">
        <w:rPr>
          <w:szCs w:val="24"/>
          <w:lang w:eastAsia="en-US"/>
        </w:rPr>
        <w:t>v)</w:t>
      </w:r>
      <w:r w:rsidRPr="00786B8D">
        <w:rPr>
          <w:szCs w:val="24"/>
          <w:lang w:eastAsia="en-US"/>
        </w:rPr>
        <w:tab/>
        <w:t>metóda C.4-F Ministerstva medzinárodného obchodu a priemyslu, Japonsko (M.I.T.I.) opísaná v časti C časti VII prílohy k nariadeniu (ES) č. 440/2008;</w:t>
      </w:r>
    </w:p>
    <w:p w:rsidR="00793F19" w:rsidRPr="00786B8D" w:rsidRDefault="00DB3770">
      <w:pPr>
        <w:spacing w:before="120" w:after="120" w:line="360" w:lineRule="auto"/>
        <w:ind w:left="1982" w:hanging="566"/>
        <w:rPr>
          <w:szCs w:val="24"/>
          <w:lang w:eastAsia="en-US"/>
        </w:rPr>
      </w:pPr>
      <w:r w:rsidRPr="00786B8D">
        <w:rPr>
          <w:szCs w:val="24"/>
          <w:lang w:eastAsia="en-US"/>
        </w:rPr>
        <w:t>vi)</w:t>
      </w:r>
      <w:r w:rsidRPr="00786B8D">
        <w:rPr>
          <w:szCs w:val="24"/>
          <w:lang w:eastAsia="en-US"/>
        </w:rPr>
        <w:tab/>
        <w:t xml:space="preserve">Norma ISO 10708:1997. Kvalita vody. Hodnotenie úplnej aeróbnej </w:t>
      </w:r>
      <w:proofErr w:type="spellStart"/>
      <w:r w:rsidRPr="00786B8D">
        <w:rPr>
          <w:szCs w:val="24"/>
          <w:lang w:eastAsia="en-US"/>
        </w:rPr>
        <w:t>biodegradability</w:t>
      </w:r>
      <w:proofErr w:type="spellEnd"/>
      <w:r w:rsidRPr="00786B8D">
        <w:rPr>
          <w:szCs w:val="24"/>
          <w:lang w:eastAsia="en-US"/>
        </w:rPr>
        <w:t xml:space="preserve"> organických látok vo vodnom prostredí. Metóda stanovenia biochemickej spotreby kyslíka v dvojfázovej skúške s uzavretými fľašami;</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b)</w:t>
      </w:r>
      <w:r w:rsidRPr="00786B8D">
        <w:rPr>
          <w:szCs w:val="24"/>
          <w:lang w:eastAsia="en-US"/>
        </w:rPr>
        <w:tab/>
        <w:t xml:space="preserve">úroveň </w:t>
      </w:r>
      <w:proofErr w:type="spellStart"/>
      <w:r w:rsidRPr="00786B8D">
        <w:rPr>
          <w:szCs w:val="24"/>
          <w:lang w:eastAsia="en-US"/>
        </w:rPr>
        <w:t>biodegradovateľnosti</w:t>
      </w:r>
      <w:proofErr w:type="spellEnd"/>
      <w:r w:rsidRPr="00786B8D">
        <w:rPr>
          <w:szCs w:val="24"/>
          <w:lang w:eastAsia="en-US"/>
        </w:rPr>
        <w:t xml:space="preserve"> (</w:t>
      </w:r>
      <w:proofErr w:type="spellStart"/>
      <w:r w:rsidRPr="00786B8D">
        <w:rPr>
          <w:szCs w:val="24"/>
          <w:lang w:eastAsia="en-US"/>
        </w:rPr>
        <w:t>mineralizácie</w:t>
      </w:r>
      <w:proofErr w:type="spellEnd"/>
      <w:r w:rsidRPr="00786B8D">
        <w:rPr>
          <w:szCs w:val="24"/>
          <w:lang w:eastAsia="en-US"/>
        </w:rPr>
        <w:t>) meraná podľa jednej z ďalej uvedených skúšobných metód je najmenej 70 % v priebehu 28 dní:</w:t>
      </w:r>
    </w:p>
    <w:p w:rsidR="00793F19" w:rsidRPr="00786B8D" w:rsidRDefault="00DB3770">
      <w:pPr>
        <w:spacing w:before="120" w:after="120" w:line="360" w:lineRule="auto"/>
        <w:ind w:left="1982" w:hanging="566"/>
        <w:rPr>
          <w:szCs w:val="24"/>
          <w:lang w:eastAsia="en-US"/>
        </w:rPr>
      </w:pPr>
      <w:r w:rsidRPr="00786B8D">
        <w:rPr>
          <w:szCs w:val="24"/>
          <w:lang w:eastAsia="en-US"/>
        </w:rPr>
        <w:t>i)</w:t>
      </w:r>
      <w:r w:rsidRPr="00786B8D">
        <w:rPr>
          <w:szCs w:val="24"/>
          <w:lang w:eastAsia="en-US"/>
        </w:rPr>
        <w:tab/>
        <w:t>metóda C.4-A skúška na úbytok rozpusteného organického uhlíka v časti C časti II prílohy k nariadeniu (ES) č. 440/2008;</w:t>
      </w:r>
    </w:p>
    <w:p w:rsidR="00793F19" w:rsidRPr="00786B8D" w:rsidRDefault="00DB3770">
      <w:pPr>
        <w:spacing w:before="120" w:after="120" w:line="360" w:lineRule="auto"/>
        <w:ind w:left="1982" w:hanging="566"/>
        <w:rPr>
          <w:szCs w:val="24"/>
          <w:lang w:eastAsia="en-US"/>
        </w:rPr>
      </w:pPr>
      <w:r w:rsidRPr="00786B8D">
        <w:rPr>
          <w:szCs w:val="24"/>
          <w:lang w:eastAsia="en-US"/>
        </w:rPr>
        <w:t>ii)</w:t>
      </w:r>
      <w:r w:rsidRPr="00786B8D">
        <w:rPr>
          <w:szCs w:val="24"/>
          <w:lang w:eastAsia="en-US"/>
        </w:rPr>
        <w:tab/>
        <w:t>metóda C.4-B, modifikovaná skríningová skúška podľa OECD opísaná v časti C časti III prílohy k nariadeniu (ES) č. 440/2008.</w:t>
      </w:r>
    </w:p>
    <w:p w:rsidR="00793F19" w:rsidRPr="00786B8D" w:rsidRDefault="00DB3770">
      <w:pPr>
        <w:spacing w:before="120" w:after="120" w:line="360" w:lineRule="auto"/>
        <w:ind w:left="1416"/>
        <w:rPr>
          <w:szCs w:val="24"/>
          <w:lang w:eastAsia="en-US"/>
        </w:rPr>
      </w:pPr>
      <w:proofErr w:type="spellStart"/>
      <w:r w:rsidRPr="00786B8D">
        <w:rPr>
          <w:szCs w:val="24"/>
          <w:lang w:eastAsia="en-US"/>
        </w:rPr>
        <w:t>Predúprava</w:t>
      </w:r>
      <w:proofErr w:type="spellEnd"/>
      <w:r w:rsidRPr="00786B8D">
        <w:rPr>
          <w:szCs w:val="24"/>
          <w:lang w:eastAsia="en-US"/>
        </w:rPr>
        <w:t xml:space="preserve"> sa nepoužíva a zásada desaťdňového okna sa neuplatňuje pri žiadnej zo skúšobných metód uvedených v písmenách a) a b).</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Skúšky uvedené v bode 3 vykonávajú laboratóriá, ktoré spĺňajú ktorúkoľvek z týchto podmienok:</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laboratóriá spĺňajú zásady správnej laboratórnej praxe stanovené v smernici Európskeho parlamentu a Rady 2004/10/ES</w:t>
      </w:r>
      <w:r w:rsidRPr="00786B8D">
        <w:rPr>
          <w:szCs w:val="24"/>
          <w:vertAlign w:val="superscript"/>
          <w:lang w:eastAsia="en-US"/>
        </w:rPr>
        <w:footnoteReference w:customMarkFollows="1" w:id="28"/>
        <w:t>2</w:t>
      </w:r>
      <w:r w:rsidRPr="00786B8D">
        <w:rPr>
          <w:szCs w:val="24"/>
          <w:lang w:eastAsia="en-US"/>
        </w:rPr>
        <w:t xml:space="preserve"> alebo medzinárodné normy uznané za rovnocenné;</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laboratóriá sú akreditované v súlade s normou pre laboratóriá uvedenou v nariadení (ES) č. 765/2008.</w:t>
      </w:r>
    </w:p>
    <w:p w:rsidR="00793F19" w:rsidRPr="00786B8D" w:rsidRDefault="00793F19">
      <w:pPr>
        <w:spacing w:before="120" w:after="120" w:line="360" w:lineRule="auto"/>
        <w:rPr>
          <w:szCs w:val="24"/>
          <w:lang w:eastAsia="en-US"/>
        </w:rPr>
        <w:sectPr w:rsidR="00793F19" w:rsidRPr="00786B8D">
          <w:footnotePr>
            <w:numRestart w:val="eachSect"/>
          </w:footnotePr>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II</w:t>
      </w:r>
    </w:p>
    <w:p w:rsidR="00793F19" w:rsidRPr="00786B8D" w:rsidRDefault="00DB3770">
      <w:pPr>
        <w:spacing w:before="120" w:after="120" w:line="360" w:lineRule="auto"/>
        <w:jc w:val="center"/>
        <w:rPr>
          <w:szCs w:val="24"/>
          <w:lang w:eastAsia="en-US"/>
        </w:rPr>
      </w:pPr>
      <w:r w:rsidRPr="00786B8D">
        <w:rPr>
          <w:szCs w:val="24"/>
          <w:lang w:eastAsia="en-US"/>
        </w:rPr>
        <w:t>POŽIADAVKY NA DETERGENTY OBSAHUJÚCE MIKROORGANIZMY UVEDENÉ V ČLÁNKU 5</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 xml:space="preserve">Mikroorganizmy zámerne pridané do </w:t>
      </w:r>
      <w:proofErr w:type="spellStart"/>
      <w:r w:rsidRPr="00786B8D">
        <w:rPr>
          <w:szCs w:val="24"/>
          <w:lang w:eastAsia="en-US"/>
        </w:rPr>
        <w:t>detergentov</w:t>
      </w:r>
      <w:proofErr w:type="spellEnd"/>
      <w:r w:rsidRPr="00786B8D">
        <w:rPr>
          <w:szCs w:val="24"/>
          <w:lang w:eastAsia="en-US"/>
        </w:rPr>
        <w:t xml:space="preserve"> musia spĺňať tieto podmienky:</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r>
      <w:r w:rsidRPr="00786B8D">
        <w:rPr>
          <w:strike/>
          <w:szCs w:val="24"/>
          <w:lang w:eastAsia="en-US"/>
        </w:rPr>
        <w:t xml:space="preserve">musia mať číslo kolekcie kultúr amerického typu (American Type </w:t>
      </w:r>
      <w:proofErr w:type="spellStart"/>
      <w:r w:rsidRPr="00786B8D">
        <w:rPr>
          <w:strike/>
          <w:szCs w:val="24"/>
          <w:lang w:eastAsia="en-US"/>
        </w:rPr>
        <w:t>Culture</w:t>
      </w:r>
      <w:proofErr w:type="spellEnd"/>
      <w:r w:rsidRPr="00786B8D">
        <w:rPr>
          <w:strike/>
          <w:szCs w:val="24"/>
          <w:lang w:eastAsia="en-US"/>
        </w:rPr>
        <w:t xml:space="preserve"> </w:t>
      </w:r>
      <w:proofErr w:type="spellStart"/>
      <w:r w:rsidRPr="00786B8D">
        <w:rPr>
          <w:strike/>
          <w:szCs w:val="24"/>
          <w:lang w:eastAsia="en-US"/>
        </w:rPr>
        <w:t>Collection</w:t>
      </w:r>
      <w:proofErr w:type="spellEnd"/>
      <w:r w:rsidRPr="00786B8D">
        <w:rPr>
          <w:strike/>
          <w:szCs w:val="24"/>
          <w:lang w:eastAsia="en-US"/>
        </w:rPr>
        <w:t xml:space="preserve">, ATCC), </w:t>
      </w:r>
      <w:r w:rsidRPr="00786B8D">
        <w:rPr>
          <w:szCs w:val="24"/>
          <w:lang w:eastAsia="en-US"/>
        </w:rPr>
        <w:t xml:space="preserve">musia patriť do zbierky medzinárodného depozitného orgánu (International </w:t>
      </w:r>
      <w:proofErr w:type="spellStart"/>
      <w:r w:rsidRPr="00786B8D">
        <w:rPr>
          <w:szCs w:val="24"/>
          <w:lang w:eastAsia="en-US"/>
        </w:rPr>
        <w:t>Depository</w:t>
      </w:r>
      <w:proofErr w:type="spellEnd"/>
      <w:r w:rsidRPr="00786B8D">
        <w:rPr>
          <w:szCs w:val="24"/>
          <w:lang w:eastAsia="en-US"/>
        </w:rPr>
        <w:t xml:space="preserve"> </w:t>
      </w:r>
      <w:proofErr w:type="spellStart"/>
      <w:r w:rsidRPr="00786B8D">
        <w:rPr>
          <w:szCs w:val="24"/>
          <w:lang w:eastAsia="en-US"/>
        </w:rPr>
        <w:t>Authority</w:t>
      </w:r>
      <w:proofErr w:type="spellEnd"/>
      <w:r w:rsidRPr="00786B8D">
        <w:rPr>
          <w:szCs w:val="24"/>
          <w:lang w:eastAsia="en-US"/>
        </w:rPr>
        <w:t>, IDA), alebo musia mať DNA identifikovanú v súlade s protokolom identifikácie kmeňa „</w:t>
      </w:r>
      <w:proofErr w:type="spellStart"/>
      <w:r w:rsidRPr="00786B8D">
        <w:rPr>
          <w:szCs w:val="24"/>
          <w:lang w:eastAsia="en-US"/>
        </w:rPr>
        <w:t>Strain</w:t>
      </w:r>
      <w:proofErr w:type="spellEnd"/>
      <w:r w:rsidRPr="00786B8D">
        <w:rPr>
          <w:szCs w:val="24"/>
          <w:lang w:eastAsia="en-US"/>
        </w:rPr>
        <w:t xml:space="preserve"> </w:t>
      </w:r>
      <w:proofErr w:type="spellStart"/>
      <w:r w:rsidRPr="00786B8D">
        <w:rPr>
          <w:szCs w:val="24"/>
          <w:lang w:eastAsia="en-US"/>
        </w:rPr>
        <w:t>identification</w:t>
      </w:r>
      <w:proofErr w:type="spellEnd"/>
      <w:r w:rsidRPr="00786B8D">
        <w:rPr>
          <w:szCs w:val="24"/>
          <w:lang w:eastAsia="en-US"/>
        </w:rPr>
        <w:t xml:space="preserve"> </w:t>
      </w:r>
      <w:proofErr w:type="spellStart"/>
      <w:r w:rsidRPr="00786B8D">
        <w:rPr>
          <w:szCs w:val="24"/>
          <w:lang w:eastAsia="en-US"/>
        </w:rPr>
        <w:t>protocol</w:t>
      </w:r>
      <w:proofErr w:type="spellEnd"/>
      <w:r w:rsidRPr="00786B8D">
        <w:rPr>
          <w:szCs w:val="24"/>
          <w:lang w:eastAsia="en-US"/>
        </w:rPr>
        <w:t xml:space="preserve">“ (pomocou </w:t>
      </w:r>
      <w:proofErr w:type="spellStart"/>
      <w:r w:rsidRPr="00786B8D">
        <w:rPr>
          <w:szCs w:val="24"/>
          <w:lang w:eastAsia="en-US"/>
        </w:rPr>
        <w:t>sekvencovania</w:t>
      </w:r>
      <w:proofErr w:type="spellEnd"/>
      <w:r w:rsidRPr="00786B8D">
        <w:rPr>
          <w:szCs w:val="24"/>
          <w:lang w:eastAsia="en-US"/>
        </w:rPr>
        <w:t xml:space="preserve"> 16S </w:t>
      </w:r>
      <w:proofErr w:type="spellStart"/>
      <w:r w:rsidRPr="00786B8D">
        <w:rPr>
          <w:szCs w:val="24"/>
          <w:lang w:eastAsia="en-US"/>
        </w:rPr>
        <w:t>ribozomálnej</w:t>
      </w:r>
      <w:proofErr w:type="spellEnd"/>
      <w:r w:rsidRPr="00786B8D">
        <w:rPr>
          <w:szCs w:val="24"/>
          <w:lang w:eastAsia="en-US"/>
        </w:rPr>
        <w:t xml:space="preserve"> DNA alebo rovnocennou metódou);</w:t>
      </w:r>
      <w:r w:rsidRPr="00786B8D">
        <w:rPr>
          <w:b/>
          <w:szCs w:val="24"/>
          <w:lang w:eastAsia="en-US"/>
        </w:rPr>
        <w:t xml:space="preserve"> [PN 124]</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musia patriť do obidvoch z týchto možností:</w:t>
      </w:r>
    </w:p>
    <w:p w:rsidR="00793F19" w:rsidRPr="00786B8D" w:rsidRDefault="00DB3770">
      <w:pPr>
        <w:spacing w:before="120" w:after="120" w:line="360" w:lineRule="auto"/>
        <w:ind w:left="1982" w:hanging="566"/>
        <w:rPr>
          <w:szCs w:val="24"/>
          <w:lang w:eastAsia="en-US"/>
        </w:rPr>
      </w:pPr>
      <w:r w:rsidRPr="00786B8D">
        <w:rPr>
          <w:szCs w:val="24"/>
          <w:lang w:eastAsia="en-US"/>
        </w:rPr>
        <w:t>i)</w:t>
      </w:r>
      <w:r w:rsidRPr="00786B8D">
        <w:rPr>
          <w:szCs w:val="24"/>
          <w:lang w:eastAsia="en-US"/>
        </w:rPr>
        <w:tab/>
        <w:t>do rizikovej skupiny I vymedzenej v smernici 2000/54/ES – biologické faktory pri práci;</w:t>
      </w:r>
    </w:p>
    <w:p w:rsidR="00793F19" w:rsidRPr="00786B8D" w:rsidRDefault="00DB3770">
      <w:pPr>
        <w:spacing w:before="120" w:after="120" w:line="360" w:lineRule="auto"/>
        <w:ind w:left="1982" w:hanging="566"/>
        <w:rPr>
          <w:szCs w:val="24"/>
          <w:lang w:eastAsia="en-US"/>
        </w:rPr>
      </w:pPr>
      <w:r w:rsidRPr="00786B8D">
        <w:rPr>
          <w:szCs w:val="24"/>
          <w:lang w:eastAsia="en-US"/>
        </w:rPr>
        <w:t>ii)</w:t>
      </w:r>
      <w:r w:rsidRPr="00786B8D">
        <w:rPr>
          <w:szCs w:val="24"/>
          <w:lang w:eastAsia="en-US"/>
        </w:rPr>
        <w:tab/>
        <w:t>do zoznamu kvalifikovaného predpokladu bezpečnosti (QPS) vydaného Európskym úradom pre bezpečnosť potravín (EFSA).</w:t>
      </w:r>
    </w:p>
    <w:p w:rsidR="00793F19" w:rsidRPr="00786B8D" w:rsidRDefault="00DB3770">
      <w:pPr>
        <w:spacing w:before="120" w:after="120" w:line="360" w:lineRule="auto"/>
        <w:ind w:left="850"/>
        <w:rPr>
          <w:szCs w:val="24"/>
          <w:lang w:eastAsia="en-US"/>
        </w:rPr>
      </w:pPr>
      <w:r w:rsidRPr="00786B8D">
        <w:rPr>
          <w:szCs w:val="24"/>
          <w:lang w:eastAsia="en-US"/>
        </w:rPr>
        <w:t xml:space="preserve">Tento bod sa nevzťahuje na mikroorganizmy zámerne pridávané do </w:t>
      </w:r>
      <w:proofErr w:type="spellStart"/>
      <w:r w:rsidRPr="00786B8D">
        <w:rPr>
          <w:szCs w:val="24"/>
          <w:lang w:eastAsia="en-US"/>
        </w:rPr>
        <w:t>detergentov</w:t>
      </w:r>
      <w:proofErr w:type="spellEnd"/>
      <w:r w:rsidRPr="00786B8D">
        <w:rPr>
          <w:szCs w:val="24"/>
          <w:lang w:eastAsia="en-US"/>
        </w:rPr>
        <w:t>, ktoré sa uvádzajú na trh na účely výskumu a vývoja.</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w:t>
      </w:r>
      <w:r w:rsidRPr="00786B8D">
        <w:rPr>
          <w:szCs w:val="24"/>
          <w:lang w:eastAsia="en-US"/>
        </w:rPr>
        <w:tab/>
        <w:t>Tieto patogénne mikroorganizmy nesmú byť v žiadnom z kmeňov zahrnuté vo finálnom výrobku pri kontrole použitím uvedených skúšobných metód alebo rovnocenných metód:</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E. </w:t>
      </w:r>
      <w:proofErr w:type="spellStart"/>
      <w:r w:rsidRPr="00786B8D">
        <w:rPr>
          <w:szCs w:val="24"/>
          <w:lang w:eastAsia="en-US"/>
        </w:rPr>
        <w:t>coli</w:t>
      </w:r>
      <w:proofErr w:type="spellEnd"/>
      <w:r w:rsidRPr="00786B8D">
        <w:rPr>
          <w:szCs w:val="24"/>
          <w:lang w:eastAsia="en-US"/>
        </w:rPr>
        <w:t>, skúšobná metóda ISO 16649-3:2005;</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r>
      <w:proofErr w:type="spellStart"/>
      <w:r w:rsidRPr="00786B8D">
        <w:rPr>
          <w:szCs w:val="24"/>
          <w:lang w:eastAsia="en-US"/>
        </w:rPr>
        <w:t>Streptococcus</w:t>
      </w:r>
      <w:proofErr w:type="spellEnd"/>
      <w:r w:rsidRPr="00786B8D">
        <w:rPr>
          <w:szCs w:val="24"/>
          <w:lang w:eastAsia="en-US"/>
        </w:rPr>
        <w:t xml:space="preserve"> (</w:t>
      </w:r>
      <w:proofErr w:type="spellStart"/>
      <w:r w:rsidRPr="00786B8D">
        <w:rPr>
          <w:szCs w:val="24"/>
          <w:lang w:eastAsia="en-US"/>
        </w:rPr>
        <w:t>Enterococcus</w:t>
      </w:r>
      <w:proofErr w:type="spellEnd"/>
      <w:r w:rsidRPr="00786B8D">
        <w:rPr>
          <w:szCs w:val="24"/>
          <w:lang w:eastAsia="en-US"/>
        </w:rPr>
        <w:t>), skúšobná metóda ISO 21528-1:2004;</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r>
      <w:proofErr w:type="spellStart"/>
      <w:r w:rsidRPr="00786B8D">
        <w:rPr>
          <w:szCs w:val="24"/>
          <w:lang w:eastAsia="en-US"/>
        </w:rPr>
        <w:t>Staphylococcus</w:t>
      </w:r>
      <w:proofErr w:type="spellEnd"/>
      <w:r w:rsidRPr="00786B8D">
        <w:rPr>
          <w:szCs w:val="24"/>
          <w:lang w:eastAsia="en-US"/>
        </w:rPr>
        <w:t xml:space="preserve"> </w:t>
      </w:r>
      <w:proofErr w:type="spellStart"/>
      <w:r w:rsidRPr="00786B8D">
        <w:rPr>
          <w:szCs w:val="24"/>
          <w:lang w:eastAsia="en-US"/>
        </w:rPr>
        <w:t>aureus</w:t>
      </w:r>
      <w:proofErr w:type="spellEnd"/>
      <w:r w:rsidRPr="00786B8D">
        <w:rPr>
          <w:szCs w:val="24"/>
          <w:lang w:eastAsia="en-US"/>
        </w:rPr>
        <w:t>, skúšobná metóda ISO 6888-1;</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r>
      <w:proofErr w:type="spellStart"/>
      <w:r w:rsidRPr="00786B8D">
        <w:rPr>
          <w:szCs w:val="24"/>
          <w:lang w:eastAsia="en-US"/>
        </w:rPr>
        <w:t>Bacillus</w:t>
      </w:r>
      <w:proofErr w:type="spellEnd"/>
      <w:r w:rsidRPr="00786B8D">
        <w:rPr>
          <w:szCs w:val="24"/>
          <w:lang w:eastAsia="en-US"/>
        </w:rPr>
        <w:t xml:space="preserve"> </w:t>
      </w:r>
      <w:proofErr w:type="spellStart"/>
      <w:r w:rsidRPr="00786B8D">
        <w:rPr>
          <w:szCs w:val="24"/>
          <w:lang w:eastAsia="en-US"/>
        </w:rPr>
        <w:t>cereus</w:t>
      </w:r>
      <w:proofErr w:type="spellEnd"/>
      <w:r w:rsidRPr="00786B8D">
        <w:rPr>
          <w:szCs w:val="24"/>
          <w:lang w:eastAsia="en-US"/>
        </w:rPr>
        <w:t>, skúšobná metóda ISO 7932:2004 alebo ISO 21871;</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r>
      <w:proofErr w:type="spellStart"/>
      <w:r w:rsidRPr="00786B8D">
        <w:rPr>
          <w:szCs w:val="24"/>
          <w:lang w:eastAsia="en-US"/>
        </w:rPr>
        <w:t>Salmonella</w:t>
      </w:r>
      <w:proofErr w:type="spellEnd"/>
      <w:r w:rsidRPr="00786B8D">
        <w:rPr>
          <w:szCs w:val="24"/>
          <w:lang w:eastAsia="en-US"/>
        </w:rPr>
        <w:t>, skúšobná metóda ISO 6579:2002 alebo ISO 19250.</w:t>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t>ea</w:t>
      </w:r>
      <w:proofErr w:type="spellEnd"/>
      <w:r w:rsidRPr="00786B8D">
        <w:rPr>
          <w:b/>
          <w:i/>
          <w:szCs w:val="24"/>
          <w:lang w:eastAsia="en-US"/>
        </w:rPr>
        <w:t>)</w:t>
      </w:r>
      <w:r w:rsidRPr="00786B8D">
        <w:rPr>
          <w:szCs w:val="24"/>
          <w:lang w:eastAsia="en-US"/>
        </w:rPr>
        <w:tab/>
      </w:r>
      <w:proofErr w:type="spellStart"/>
      <w:r w:rsidRPr="00786B8D">
        <w:rPr>
          <w:b/>
          <w:i/>
          <w:szCs w:val="24"/>
          <w:lang w:eastAsia="en-US"/>
        </w:rPr>
        <w:t>Pseudomonas</w:t>
      </w:r>
      <w:proofErr w:type="spellEnd"/>
      <w:r w:rsidRPr="00786B8D">
        <w:rPr>
          <w:b/>
          <w:i/>
          <w:szCs w:val="24"/>
          <w:lang w:eastAsia="en-US"/>
        </w:rPr>
        <w:t xml:space="preserve"> </w:t>
      </w:r>
      <w:proofErr w:type="spellStart"/>
      <w:r w:rsidRPr="00786B8D">
        <w:rPr>
          <w:b/>
          <w:i/>
          <w:szCs w:val="24"/>
          <w:lang w:eastAsia="en-US"/>
        </w:rPr>
        <w:t>aeruginosa</w:t>
      </w:r>
      <w:proofErr w:type="spellEnd"/>
      <w:r w:rsidRPr="00786B8D">
        <w:rPr>
          <w:b/>
          <w:i/>
          <w:szCs w:val="24"/>
          <w:lang w:eastAsia="en-US"/>
        </w:rPr>
        <w:t>, testovacia metóda ISO 22717:2015;</w:t>
      </w:r>
      <w:r w:rsidRPr="00786B8D">
        <w:rPr>
          <w:b/>
          <w:szCs w:val="24"/>
          <w:lang w:eastAsia="en-US"/>
        </w:rPr>
        <w:t xml:space="preserve"> [PN 125]</w:t>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t>eb</w:t>
      </w:r>
      <w:proofErr w:type="spellEnd"/>
      <w:r w:rsidRPr="00786B8D">
        <w:rPr>
          <w:b/>
          <w:i/>
          <w:szCs w:val="24"/>
          <w:lang w:eastAsia="en-US"/>
        </w:rPr>
        <w:t>)</w:t>
      </w:r>
      <w:r w:rsidRPr="00786B8D">
        <w:rPr>
          <w:szCs w:val="24"/>
          <w:lang w:eastAsia="en-US"/>
        </w:rPr>
        <w:tab/>
      </w:r>
      <w:proofErr w:type="spellStart"/>
      <w:r w:rsidRPr="00786B8D">
        <w:rPr>
          <w:b/>
          <w:i/>
          <w:szCs w:val="24"/>
          <w:lang w:eastAsia="en-US"/>
        </w:rPr>
        <w:t>Candida</w:t>
      </w:r>
      <w:proofErr w:type="spellEnd"/>
      <w:r w:rsidRPr="00786B8D">
        <w:rPr>
          <w:b/>
          <w:i/>
          <w:szCs w:val="24"/>
          <w:lang w:eastAsia="en-US"/>
        </w:rPr>
        <w:t xml:space="preserve"> </w:t>
      </w:r>
      <w:proofErr w:type="spellStart"/>
      <w:r w:rsidRPr="00786B8D">
        <w:rPr>
          <w:b/>
          <w:i/>
          <w:szCs w:val="24"/>
          <w:lang w:eastAsia="en-US"/>
        </w:rPr>
        <w:t>albicans</w:t>
      </w:r>
      <w:proofErr w:type="spellEnd"/>
      <w:r w:rsidRPr="00786B8D">
        <w:rPr>
          <w:b/>
          <w:i/>
          <w:szCs w:val="24"/>
          <w:lang w:eastAsia="en-US"/>
        </w:rPr>
        <w:t>, testovacia metóda ISO 18416:2015;</w:t>
      </w:r>
      <w:r w:rsidRPr="00786B8D">
        <w:rPr>
          <w:b/>
          <w:szCs w:val="24"/>
          <w:lang w:eastAsia="en-US"/>
        </w:rPr>
        <w:t xml:space="preserve"> [PN 126]</w:t>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t>ec</w:t>
      </w:r>
      <w:proofErr w:type="spellEnd"/>
      <w:r w:rsidRPr="00786B8D">
        <w:rPr>
          <w:b/>
          <w:i/>
          <w:szCs w:val="24"/>
          <w:lang w:eastAsia="en-US"/>
        </w:rPr>
        <w:t>)</w:t>
      </w:r>
      <w:r w:rsidRPr="00786B8D">
        <w:rPr>
          <w:szCs w:val="24"/>
          <w:lang w:eastAsia="en-US"/>
        </w:rPr>
        <w:tab/>
      </w:r>
      <w:r w:rsidRPr="00786B8D">
        <w:rPr>
          <w:b/>
          <w:i/>
          <w:szCs w:val="24"/>
          <w:lang w:eastAsia="en-US"/>
        </w:rPr>
        <w:t>akékoľvek iné mikroorganizmy uvedené v tabuľke 4 prílohy 1 k nariadeniu (EÚ) 2020/741</w:t>
      </w:r>
      <w:r w:rsidRPr="00786B8D">
        <w:rPr>
          <w:b/>
          <w:i/>
          <w:szCs w:val="24"/>
          <w:vertAlign w:val="superscript"/>
          <w:lang w:eastAsia="en-US"/>
        </w:rPr>
        <w:footnoteReference w:customMarkFollows="1" w:id="29"/>
        <w:t>1</w:t>
      </w:r>
      <w:r w:rsidRPr="00786B8D">
        <w:rPr>
          <w:b/>
          <w:i/>
          <w:szCs w:val="24"/>
          <w:lang w:eastAsia="en-US"/>
        </w:rPr>
        <w:t>.</w:t>
      </w:r>
      <w:r w:rsidRPr="00786B8D">
        <w:rPr>
          <w:b/>
          <w:szCs w:val="24"/>
          <w:lang w:eastAsia="en-US"/>
        </w:rPr>
        <w:t xml:space="preserve"> [PN 127]</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3.</w:t>
      </w:r>
      <w:r w:rsidRPr="00786B8D">
        <w:rPr>
          <w:szCs w:val="24"/>
          <w:lang w:eastAsia="en-US"/>
        </w:rPr>
        <w:tab/>
        <w:t>Zámerne pridané mikroorganizmy nesmú byť geneticky modifikované mikroorganizmy.</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Zámerne pridané mikroorganizmy musia byť s výnimkou prirodzenej rezistencie citlivé na každú z hlavných tried antibiotík, konkrétne na </w:t>
      </w:r>
      <w:proofErr w:type="spellStart"/>
      <w:r w:rsidRPr="00786B8D">
        <w:rPr>
          <w:szCs w:val="24"/>
          <w:lang w:eastAsia="en-US"/>
        </w:rPr>
        <w:t>aminoglykozid</w:t>
      </w:r>
      <w:proofErr w:type="spellEnd"/>
      <w:r w:rsidRPr="00786B8D">
        <w:rPr>
          <w:szCs w:val="24"/>
          <w:lang w:eastAsia="en-US"/>
        </w:rPr>
        <w:t xml:space="preserve">, </w:t>
      </w:r>
      <w:proofErr w:type="spellStart"/>
      <w:r w:rsidRPr="00786B8D">
        <w:rPr>
          <w:szCs w:val="24"/>
          <w:lang w:eastAsia="en-US"/>
        </w:rPr>
        <w:t>makrolid</w:t>
      </w:r>
      <w:proofErr w:type="spellEnd"/>
      <w:r w:rsidRPr="00786B8D">
        <w:rPr>
          <w:szCs w:val="24"/>
          <w:lang w:eastAsia="en-US"/>
        </w:rPr>
        <w:t xml:space="preserve">, </w:t>
      </w:r>
      <w:proofErr w:type="spellStart"/>
      <w:r w:rsidRPr="00786B8D">
        <w:rPr>
          <w:szCs w:val="24"/>
          <w:lang w:eastAsia="en-US"/>
        </w:rPr>
        <w:t>betalaktám</w:t>
      </w:r>
      <w:proofErr w:type="spellEnd"/>
      <w:r w:rsidRPr="00786B8D">
        <w:rPr>
          <w:szCs w:val="24"/>
          <w:lang w:eastAsia="en-US"/>
        </w:rPr>
        <w:t xml:space="preserve">, tetracyklín a </w:t>
      </w:r>
      <w:proofErr w:type="spellStart"/>
      <w:r w:rsidRPr="00786B8D">
        <w:rPr>
          <w:szCs w:val="24"/>
          <w:lang w:eastAsia="en-US"/>
        </w:rPr>
        <w:t>fluórchinolóny</w:t>
      </w:r>
      <w:proofErr w:type="spellEnd"/>
      <w:r w:rsidRPr="00786B8D">
        <w:rPr>
          <w:szCs w:val="24"/>
          <w:lang w:eastAsia="en-US"/>
        </w:rPr>
        <w:t xml:space="preserve">, v súlade s diskovou difúznou metódou Európskeho výboru pre testovanie </w:t>
      </w:r>
      <w:proofErr w:type="spellStart"/>
      <w:r w:rsidRPr="00786B8D">
        <w:rPr>
          <w:szCs w:val="24"/>
          <w:lang w:eastAsia="en-US"/>
        </w:rPr>
        <w:t>antimikrobiálnej</w:t>
      </w:r>
      <w:proofErr w:type="spellEnd"/>
      <w:r w:rsidRPr="00786B8D">
        <w:rPr>
          <w:szCs w:val="24"/>
          <w:lang w:eastAsia="en-US"/>
        </w:rPr>
        <w:t xml:space="preserve"> citlivosti (EUCAST) alebo rovnocennou metódou.</w:t>
      </w:r>
    </w:p>
    <w:p w:rsidR="00793F19" w:rsidRPr="00786B8D" w:rsidRDefault="00DB3770">
      <w:pPr>
        <w:spacing w:before="120" w:after="120" w:line="360" w:lineRule="auto"/>
        <w:ind w:left="850" w:hanging="850"/>
        <w:rPr>
          <w:b/>
          <w:szCs w:val="24"/>
          <w:lang w:eastAsia="en-US"/>
        </w:rPr>
      </w:pPr>
      <w:r w:rsidRPr="00786B8D">
        <w:rPr>
          <w:szCs w:val="24"/>
          <w:lang w:eastAsia="en-US"/>
        </w:rPr>
        <w:t>5.</w:t>
      </w:r>
      <w:r w:rsidRPr="00786B8D">
        <w:rPr>
          <w:szCs w:val="24"/>
          <w:lang w:eastAsia="en-US"/>
        </w:rPr>
        <w:tab/>
        <w:t xml:space="preserve">Pri uvádzaní na trh musia mať </w:t>
      </w:r>
      <w:proofErr w:type="spellStart"/>
      <w:r w:rsidRPr="00786B8D">
        <w:rPr>
          <w:szCs w:val="24"/>
          <w:lang w:eastAsia="en-US"/>
        </w:rPr>
        <w:t>detergenty</w:t>
      </w:r>
      <w:proofErr w:type="spellEnd"/>
      <w:r w:rsidRPr="00786B8D">
        <w:rPr>
          <w:szCs w:val="24"/>
          <w:lang w:eastAsia="en-US"/>
        </w:rPr>
        <w:t xml:space="preserve"> obsahujúce mikroorganizmy štandardný počet mikroorganizmov rovný alebo vyšší ako 1 × 10</w:t>
      </w:r>
      <w:r w:rsidRPr="00786B8D">
        <w:rPr>
          <w:szCs w:val="24"/>
          <w:vertAlign w:val="superscript"/>
          <w:lang w:eastAsia="en-US"/>
        </w:rPr>
        <w:t>5</w:t>
      </w:r>
      <w:r w:rsidRPr="00786B8D">
        <w:rPr>
          <w:szCs w:val="24"/>
          <w:lang w:eastAsia="en-US"/>
        </w:rPr>
        <w:t xml:space="preserve"> jednotiek tvoriacich kolónie (JTK) na ml v súlade s normou ISO </w:t>
      </w:r>
      <w:r w:rsidRPr="00786B8D">
        <w:rPr>
          <w:b/>
          <w:i/>
          <w:szCs w:val="24"/>
          <w:lang w:eastAsia="en-US"/>
        </w:rPr>
        <w:t xml:space="preserve">21149 alebo ISO </w:t>
      </w:r>
      <w:r w:rsidRPr="00786B8D">
        <w:rPr>
          <w:szCs w:val="24"/>
          <w:lang w:eastAsia="en-US"/>
        </w:rPr>
        <w:t>4833-1:2014.</w:t>
      </w:r>
      <w:r w:rsidRPr="00786B8D">
        <w:rPr>
          <w:b/>
          <w:szCs w:val="24"/>
          <w:lang w:eastAsia="en-US"/>
        </w:rPr>
        <w:t xml:space="preserve"> [PN 128]</w:t>
      </w:r>
    </w:p>
    <w:p w:rsidR="00793F19" w:rsidRPr="00786B8D" w:rsidRDefault="00DB3770">
      <w:pPr>
        <w:spacing w:before="120" w:after="120" w:line="360" w:lineRule="auto"/>
        <w:ind w:left="850" w:hanging="850"/>
        <w:rPr>
          <w:b/>
          <w:szCs w:val="24"/>
          <w:lang w:eastAsia="en-US"/>
        </w:rPr>
      </w:pPr>
      <w:r w:rsidRPr="00786B8D">
        <w:rPr>
          <w:szCs w:val="24"/>
          <w:lang w:eastAsia="en-US"/>
        </w:rPr>
        <w:t>6.</w:t>
      </w:r>
      <w:r w:rsidRPr="00786B8D">
        <w:rPr>
          <w:szCs w:val="24"/>
          <w:lang w:eastAsia="en-US"/>
        </w:rPr>
        <w:tab/>
        <w:t xml:space="preserve">Minimálny čas použiteľnosti </w:t>
      </w:r>
      <w:proofErr w:type="spellStart"/>
      <w:r w:rsidRPr="00786B8D">
        <w:rPr>
          <w:szCs w:val="24"/>
          <w:lang w:eastAsia="en-US"/>
        </w:rPr>
        <w:t>detergentu</w:t>
      </w:r>
      <w:proofErr w:type="spellEnd"/>
      <w:r w:rsidRPr="00786B8D">
        <w:rPr>
          <w:szCs w:val="24"/>
          <w:lang w:eastAsia="en-US"/>
        </w:rPr>
        <w:t xml:space="preserve"> obsahujúceho mikroorganizmy nesmie byť kratší ako 24 mesiacov a počet mikroorganizmov sa každých 12 mesiacov nesmie znížiť o viac ako 10 % v súlade s normou ISO </w:t>
      </w:r>
      <w:r w:rsidRPr="00786B8D">
        <w:rPr>
          <w:b/>
          <w:i/>
          <w:szCs w:val="24"/>
          <w:lang w:eastAsia="en-US"/>
        </w:rPr>
        <w:t xml:space="preserve">21149 alebo ISO </w:t>
      </w:r>
      <w:r w:rsidRPr="00786B8D">
        <w:rPr>
          <w:szCs w:val="24"/>
          <w:lang w:eastAsia="en-US"/>
        </w:rPr>
        <w:t>4833-1:2014.</w:t>
      </w:r>
      <w:r w:rsidRPr="00786B8D">
        <w:rPr>
          <w:b/>
          <w:szCs w:val="24"/>
          <w:lang w:eastAsia="en-US"/>
        </w:rPr>
        <w:t xml:space="preserve"> [PN 129]</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7.</w:t>
      </w:r>
      <w:r w:rsidRPr="00786B8D">
        <w:rPr>
          <w:szCs w:val="24"/>
          <w:lang w:eastAsia="en-US"/>
        </w:rPr>
        <w:tab/>
      </w:r>
      <w:proofErr w:type="spellStart"/>
      <w:r w:rsidRPr="00786B8D">
        <w:rPr>
          <w:b/>
          <w:i/>
          <w:szCs w:val="24"/>
          <w:lang w:eastAsia="en-US"/>
        </w:rPr>
        <w:t>Detergenty</w:t>
      </w:r>
      <w:proofErr w:type="spellEnd"/>
      <w:r w:rsidRPr="00786B8D">
        <w:rPr>
          <w:b/>
          <w:i/>
          <w:szCs w:val="24"/>
          <w:lang w:eastAsia="en-US"/>
        </w:rPr>
        <w:t xml:space="preserve"> obsahujúce </w:t>
      </w:r>
      <w:r w:rsidRPr="00786B8D">
        <w:rPr>
          <w:szCs w:val="24"/>
          <w:lang w:eastAsia="en-US"/>
        </w:rPr>
        <w:t xml:space="preserve">mikroorganizmy </w:t>
      </w:r>
      <w:r w:rsidRPr="00786B8D">
        <w:rPr>
          <w:strike/>
          <w:szCs w:val="24"/>
          <w:lang w:eastAsia="en-US"/>
        </w:rPr>
        <w:t xml:space="preserve">obsiahnuté v </w:t>
      </w:r>
      <w:proofErr w:type="spellStart"/>
      <w:r w:rsidRPr="00786B8D">
        <w:rPr>
          <w:strike/>
          <w:szCs w:val="24"/>
          <w:lang w:eastAsia="en-US"/>
        </w:rPr>
        <w:t>detergentoch</w:t>
      </w:r>
      <w:proofErr w:type="spellEnd"/>
      <w:r w:rsidRPr="00786B8D">
        <w:rPr>
          <w:strike/>
          <w:szCs w:val="24"/>
          <w:lang w:eastAsia="en-US"/>
        </w:rPr>
        <w:t xml:space="preserve">, ktoré sa </w:t>
      </w:r>
      <w:proofErr w:type="spellStart"/>
      <w:r w:rsidRPr="00786B8D">
        <w:rPr>
          <w:strike/>
          <w:szCs w:val="24"/>
          <w:lang w:eastAsia="en-US"/>
        </w:rPr>
        <w:t>uvádzajú</w:t>
      </w:r>
      <w:r w:rsidRPr="00786B8D">
        <w:rPr>
          <w:b/>
          <w:i/>
          <w:szCs w:val="24"/>
          <w:lang w:eastAsia="en-US"/>
        </w:rPr>
        <w:t>sa</w:t>
      </w:r>
      <w:proofErr w:type="spellEnd"/>
      <w:r w:rsidRPr="00786B8D">
        <w:rPr>
          <w:b/>
          <w:i/>
          <w:szCs w:val="24"/>
          <w:lang w:eastAsia="en-US"/>
        </w:rPr>
        <w:t xml:space="preserve"> môžu uvádzať</w:t>
      </w:r>
      <w:r w:rsidRPr="00786B8D">
        <w:rPr>
          <w:szCs w:val="24"/>
          <w:lang w:eastAsia="en-US"/>
        </w:rPr>
        <w:t xml:space="preserve"> na trh vo forme rozprašovača</w:t>
      </w:r>
      <w:r w:rsidRPr="00786B8D">
        <w:rPr>
          <w:b/>
          <w:i/>
          <w:szCs w:val="24"/>
          <w:lang w:eastAsia="en-US"/>
        </w:rPr>
        <w:t xml:space="preserve"> po tom, ako sa stanovia vhodné prístupy, pri ktorých sa nevyužívajú zvieratá na testovanie vlastností respiračnej </w:t>
      </w:r>
      <w:proofErr w:type="spellStart"/>
      <w:r w:rsidRPr="00786B8D">
        <w:rPr>
          <w:b/>
          <w:i/>
          <w:szCs w:val="24"/>
          <w:lang w:eastAsia="en-US"/>
        </w:rPr>
        <w:t>senzibilizácie</w:t>
      </w:r>
      <w:proofErr w:type="spellEnd"/>
      <w:r w:rsidRPr="00786B8D">
        <w:rPr>
          <w:b/>
          <w:i/>
          <w:szCs w:val="24"/>
          <w:lang w:eastAsia="en-US"/>
        </w:rPr>
        <w:t xml:space="preserve"> mikroorganizmov</w:t>
      </w:r>
      <w:r w:rsidRPr="00786B8D">
        <w:rPr>
          <w:strike/>
          <w:szCs w:val="24"/>
          <w:lang w:eastAsia="en-US"/>
        </w:rPr>
        <w:t>, musia vyhovieť skúške akútnej inhalačnej toxicity</w:t>
      </w:r>
      <w:r w:rsidRPr="00786B8D">
        <w:rPr>
          <w:szCs w:val="24"/>
          <w:lang w:eastAsia="en-US"/>
        </w:rPr>
        <w:t xml:space="preserve"> v súlade </w:t>
      </w:r>
      <w:r w:rsidRPr="00786B8D">
        <w:rPr>
          <w:strike/>
          <w:szCs w:val="24"/>
          <w:lang w:eastAsia="en-US"/>
        </w:rPr>
        <w:t>so skúšobnou metódou B.2 opísanou v časti B prílohy k nariadeniu (ES) č. 440/2008</w:t>
      </w:r>
      <w:r w:rsidRPr="00786B8D">
        <w:rPr>
          <w:b/>
          <w:i/>
          <w:szCs w:val="24"/>
          <w:lang w:eastAsia="en-US"/>
        </w:rPr>
        <w:t>s článkom 26 ods. 6a</w:t>
      </w:r>
      <w:r w:rsidRPr="00786B8D">
        <w:rPr>
          <w:szCs w:val="24"/>
          <w:lang w:eastAsia="en-US"/>
        </w:rPr>
        <w:t>.</w:t>
      </w:r>
      <w:r w:rsidRPr="00786B8D">
        <w:rPr>
          <w:b/>
          <w:szCs w:val="24"/>
          <w:lang w:eastAsia="en-US"/>
        </w:rPr>
        <w:t xml:space="preserve"> [PN 130]</w:t>
      </w:r>
    </w:p>
    <w:p w:rsidR="00793F19" w:rsidRPr="00786B8D" w:rsidRDefault="00DB3770">
      <w:pPr>
        <w:spacing w:before="120" w:after="120" w:line="360" w:lineRule="auto"/>
        <w:ind w:left="850" w:hanging="850"/>
        <w:rPr>
          <w:szCs w:val="24"/>
          <w:lang w:eastAsia="en-US"/>
        </w:rPr>
      </w:pPr>
      <w:r w:rsidRPr="00786B8D">
        <w:rPr>
          <w:szCs w:val="24"/>
          <w:lang w:eastAsia="en-US"/>
        </w:rPr>
        <w:t>8.</w:t>
      </w:r>
      <w:r w:rsidRPr="00786B8D">
        <w:rPr>
          <w:szCs w:val="24"/>
          <w:lang w:eastAsia="en-US"/>
        </w:rPr>
        <w:tab/>
      </w:r>
      <w:proofErr w:type="spellStart"/>
      <w:r w:rsidRPr="00786B8D">
        <w:rPr>
          <w:szCs w:val="24"/>
          <w:lang w:eastAsia="en-US"/>
        </w:rPr>
        <w:t>Detergenty</w:t>
      </w:r>
      <w:proofErr w:type="spellEnd"/>
      <w:r w:rsidRPr="00786B8D">
        <w:rPr>
          <w:szCs w:val="24"/>
          <w:lang w:eastAsia="en-US"/>
        </w:rPr>
        <w:t xml:space="preserve"> obsahujúce mikroorganizmy sa nesmú uvádzať na trh v náhradných náplniach.</w:t>
      </w:r>
    </w:p>
    <w:p w:rsidR="00793F19" w:rsidRPr="00786B8D" w:rsidRDefault="00DB3770">
      <w:pPr>
        <w:spacing w:before="120" w:after="120" w:line="360" w:lineRule="auto"/>
        <w:ind w:left="850" w:hanging="850"/>
        <w:rPr>
          <w:b/>
          <w:szCs w:val="24"/>
          <w:lang w:eastAsia="en-US"/>
        </w:rPr>
      </w:pPr>
      <w:r w:rsidRPr="00786B8D">
        <w:rPr>
          <w:szCs w:val="24"/>
          <w:lang w:eastAsia="en-US"/>
        </w:rPr>
        <w:t>9.</w:t>
      </w:r>
      <w:r w:rsidRPr="00786B8D">
        <w:rPr>
          <w:szCs w:val="24"/>
          <w:lang w:eastAsia="en-US"/>
        </w:rPr>
        <w:tab/>
      </w:r>
      <w:r w:rsidRPr="00786B8D">
        <w:rPr>
          <w:b/>
          <w:i/>
          <w:szCs w:val="24"/>
          <w:lang w:eastAsia="en-US"/>
        </w:rPr>
        <w:t xml:space="preserve">Výrobca musí preukázať </w:t>
      </w:r>
      <w:r w:rsidRPr="00786B8D">
        <w:rPr>
          <w:szCs w:val="24"/>
          <w:lang w:eastAsia="en-US"/>
        </w:rPr>
        <w:t>všetky</w:t>
      </w:r>
      <w:r w:rsidRPr="00786B8D">
        <w:rPr>
          <w:b/>
          <w:i/>
          <w:szCs w:val="24"/>
          <w:lang w:eastAsia="en-US"/>
        </w:rPr>
        <w:t xml:space="preserve"> svoje</w:t>
      </w:r>
      <w:r w:rsidRPr="00786B8D">
        <w:rPr>
          <w:szCs w:val="24"/>
          <w:lang w:eastAsia="en-US"/>
        </w:rPr>
        <w:t xml:space="preserve"> tvrdenia </w:t>
      </w:r>
      <w:r w:rsidRPr="00786B8D">
        <w:rPr>
          <w:strike/>
          <w:szCs w:val="24"/>
          <w:lang w:eastAsia="en-US"/>
        </w:rPr>
        <w:t xml:space="preserve">výrobcu týkajúce sa </w:t>
      </w:r>
      <w:proofErr w:type="spellStart"/>
      <w:r w:rsidRPr="00786B8D">
        <w:rPr>
          <w:strike/>
          <w:szCs w:val="24"/>
          <w:lang w:eastAsia="en-US"/>
        </w:rPr>
        <w:t>pôsobenia</w:t>
      </w:r>
      <w:r w:rsidRPr="00786B8D">
        <w:rPr>
          <w:b/>
          <w:i/>
          <w:szCs w:val="24"/>
          <w:lang w:eastAsia="en-US"/>
        </w:rPr>
        <w:t>alebo</w:t>
      </w:r>
      <w:proofErr w:type="spellEnd"/>
      <w:r w:rsidRPr="00786B8D">
        <w:rPr>
          <w:b/>
          <w:i/>
          <w:szCs w:val="24"/>
          <w:lang w:eastAsia="en-US"/>
        </w:rPr>
        <w:t xml:space="preserve"> účinnosti</w:t>
      </w:r>
      <w:r w:rsidRPr="00786B8D">
        <w:rPr>
          <w:szCs w:val="24"/>
          <w:lang w:eastAsia="en-US"/>
        </w:rPr>
        <w:t xml:space="preserve"> mikroorganizmov obsiahnutých vo výrobku </w:t>
      </w:r>
      <w:r w:rsidRPr="00786B8D">
        <w:rPr>
          <w:strike/>
          <w:szCs w:val="24"/>
          <w:lang w:eastAsia="en-US"/>
        </w:rPr>
        <w:t xml:space="preserve">musia byť </w:t>
      </w:r>
      <w:proofErr w:type="spellStart"/>
      <w:r w:rsidRPr="00786B8D">
        <w:rPr>
          <w:strike/>
          <w:szCs w:val="24"/>
          <w:lang w:eastAsia="en-US"/>
        </w:rPr>
        <w:t>podložené</w:t>
      </w:r>
      <w:r w:rsidRPr="00786B8D">
        <w:rPr>
          <w:b/>
          <w:i/>
          <w:szCs w:val="24"/>
          <w:lang w:eastAsia="en-US"/>
        </w:rPr>
        <w:t>vhodnými</w:t>
      </w:r>
      <w:proofErr w:type="spellEnd"/>
      <w:r w:rsidRPr="00786B8D">
        <w:rPr>
          <w:szCs w:val="24"/>
          <w:lang w:eastAsia="en-US"/>
        </w:rPr>
        <w:t xml:space="preserve"> skúškami</w:t>
      </w:r>
      <w:r w:rsidRPr="00786B8D">
        <w:rPr>
          <w:strike/>
          <w:szCs w:val="24"/>
          <w:lang w:eastAsia="en-US"/>
        </w:rPr>
        <w:t xml:space="preserve"> vykonanými treťou stranou</w:t>
      </w:r>
      <w:r w:rsidRPr="00786B8D">
        <w:rPr>
          <w:b/>
          <w:i/>
          <w:szCs w:val="24"/>
          <w:lang w:eastAsia="en-US"/>
        </w:rPr>
        <w:t>. Tieto skúšky overí nezávislá tretia strana</w:t>
      </w:r>
      <w:r w:rsidRPr="00786B8D">
        <w:rPr>
          <w:szCs w:val="24"/>
          <w:lang w:eastAsia="en-US"/>
        </w:rPr>
        <w:t>.</w:t>
      </w:r>
      <w:r w:rsidRPr="00786B8D">
        <w:rPr>
          <w:b/>
          <w:szCs w:val="24"/>
          <w:lang w:eastAsia="en-US"/>
        </w:rPr>
        <w:t xml:space="preserve"> [PN 131]</w:t>
      </w:r>
    </w:p>
    <w:p w:rsidR="00793F19" w:rsidRPr="00786B8D" w:rsidRDefault="00DB3770">
      <w:pPr>
        <w:spacing w:before="120" w:after="120" w:line="360" w:lineRule="auto"/>
        <w:ind w:left="850" w:hanging="850"/>
        <w:rPr>
          <w:szCs w:val="24"/>
          <w:lang w:eastAsia="en-US"/>
        </w:rPr>
      </w:pPr>
      <w:r w:rsidRPr="00786B8D">
        <w:rPr>
          <w:szCs w:val="24"/>
          <w:lang w:eastAsia="en-US"/>
        </w:rPr>
        <w:t>10.</w:t>
      </w:r>
      <w:r w:rsidRPr="00786B8D">
        <w:rPr>
          <w:szCs w:val="24"/>
          <w:lang w:eastAsia="en-US"/>
        </w:rPr>
        <w:tab/>
        <w:t xml:space="preserve">Na etikete alebo pri akomkoľvek inom označovaní je zakázané tvrdiť alebo poukazovať na to, že </w:t>
      </w:r>
      <w:proofErr w:type="spellStart"/>
      <w:r w:rsidRPr="00786B8D">
        <w:rPr>
          <w:szCs w:val="24"/>
          <w:lang w:eastAsia="en-US"/>
        </w:rPr>
        <w:t>detergent</w:t>
      </w:r>
      <w:proofErr w:type="spellEnd"/>
      <w:r w:rsidRPr="00786B8D">
        <w:rPr>
          <w:szCs w:val="24"/>
          <w:lang w:eastAsia="en-US"/>
        </w:rPr>
        <w:t xml:space="preserve"> má </w:t>
      </w:r>
      <w:proofErr w:type="spellStart"/>
      <w:r w:rsidRPr="00786B8D">
        <w:rPr>
          <w:szCs w:val="24"/>
          <w:lang w:eastAsia="en-US"/>
        </w:rPr>
        <w:t>antimikrobiálny</w:t>
      </w:r>
      <w:proofErr w:type="spellEnd"/>
      <w:r w:rsidRPr="00786B8D">
        <w:rPr>
          <w:szCs w:val="24"/>
          <w:lang w:eastAsia="en-US"/>
        </w:rPr>
        <w:t xml:space="preserve"> alebo dezinfekčný účinok, pokiaľ dotknutý </w:t>
      </w:r>
      <w:proofErr w:type="spellStart"/>
      <w:r w:rsidRPr="00786B8D">
        <w:rPr>
          <w:szCs w:val="24"/>
          <w:lang w:eastAsia="en-US"/>
        </w:rPr>
        <w:t>detergent</w:t>
      </w:r>
      <w:proofErr w:type="spellEnd"/>
      <w:r w:rsidRPr="00786B8D">
        <w:rPr>
          <w:szCs w:val="24"/>
          <w:lang w:eastAsia="en-US"/>
        </w:rPr>
        <w:t xml:space="preserve"> nie je v súlade s nariadením (EÚ) č. 528/2012.</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11.</w:t>
      </w:r>
      <w:r w:rsidRPr="00786B8D">
        <w:rPr>
          <w:szCs w:val="24"/>
          <w:lang w:eastAsia="en-US"/>
        </w:rPr>
        <w:tab/>
        <w:t>Skúšky uvedené v bodoch 2, 5, 6, 7 a 9 vykonávajú laboratóriá, ktoré spĺňajú ktorúkoľvek z týchto podmienok:</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laboratóriá spĺňajú zásady správnej laboratórnej praxe stanovené v smernici Európskeho parlamentu a Rady 2004/10/ES</w:t>
      </w:r>
      <w:r w:rsidRPr="00786B8D">
        <w:rPr>
          <w:szCs w:val="24"/>
          <w:vertAlign w:val="superscript"/>
          <w:lang w:eastAsia="en-US"/>
        </w:rPr>
        <w:footnoteReference w:customMarkFollows="1" w:id="30"/>
        <w:t>2</w:t>
      </w:r>
      <w:r w:rsidRPr="00786B8D">
        <w:rPr>
          <w:szCs w:val="24"/>
          <w:lang w:eastAsia="en-US"/>
        </w:rPr>
        <w:t xml:space="preserve"> alebo medzinárodné normy uznané za rovnocenné;</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laboratóriá sú akreditované v súlade s normou pre laboratóriá uvedenou v nariadení (ES) č. 765/2008.</w:t>
      </w:r>
    </w:p>
    <w:p w:rsidR="00793F19" w:rsidRPr="00786B8D" w:rsidRDefault="00793F19">
      <w:pPr>
        <w:spacing w:before="120" w:after="120" w:line="360" w:lineRule="auto"/>
        <w:rPr>
          <w:szCs w:val="24"/>
          <w:lang w:eastAsia="en-US"/>
        </w:rPr>
        <w:sectPr w:rsidR="00793F19" w:rsidRPr="00786B8D">
          <w:footnotePr>
            <w:numRestart w:val="eachSect"/>
          </w:footnotePr>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III</w:t>
      </w:r>
    </w:p>
    <w:p w:rsidR="00793F19" w:rsidRPr="00786B8D" w:rsidRDefault="00DB3770">
      <w:pPr>
        <w:spacing w:before="120" w:after="120" w:line="360" w:lineRule="auto"/>
        <w:jc w:val="center"/>
        <w:rPr>
          <w:szCs w:val="24"/>
          <w:lang w:eastAsia="en-US"/>
        </w:rPr>
      </w:pPr>
      <w:r w:rsidRPr="00786B8D">
        <w:rPr>
          <w:szCs w:val="24"/>
          <w:lang w:eastAsia="en-US"/>
        </w:rPr>
        <w:t>OBMEDZENIA OBSAHU FOSFÁTOV A INÝCH ZLÚČENÍN FOSFORU UVEDENÉ V ČLÁNKU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49"/>
        <w:gridCol w:w="6116"/>
      </w:tblGrid>
      <w:tr w:rsidR="00DD571E" w:rsidRPr="00786B8D">
        <w:tc>
          <w:tcPr>
            <w:tcW w:w="0" w:type="auto"/>
          </w:tcPr>
          <w:p w:rsidR="00DD571E" w:rsidRPr="00786B8D" w:rsidRDefault="00DD571E" w:rsidP="00DD571E">
            <w:pPr>
              <w:spacing w:before="120" w:after="120"/>
              <w:rPr>
                <w:szCs w:val="24"/>
                <w:lang w:eastAsia="en-US"/>
              </w:rPr>
            </w:pPr>
            <w:proofErr w:type="spellStart"/>
            <w:r w:rsidRPr="00786B8D">
              <w:rPr>
                <w:szCs w:val="24"/>
                <w:lang w:eastAsia="en-US"/>
              </w:rPr>
              <w:t>Detergenty</w:t>
            </w:r>
            <w:proofErr w:type="spellEnd"/>
          </w:p>
        </w:tc>
        <w:tc>
          <w:tcPr>
            <w:tcW w:w="0" w:type="auto"/>
          </w:tcPr>
          <w:p w:rsidR="00DD571E" w:rsidRPr="00786B8D" w:rsidRDefault="00DD571E" w:rsidP="00DD571E">
            <w:pPr>
              <w:spacing w:before="120" w:after="120"/>
              <w:rPr>
                <w:szCs w:val="24"/>
                <w:lang w:eastAsia="en-US"/>
              </w:rPr>
            </w:pPr>
            <w:r w:rsidRPr="00786B8D">
              <w:rPr>
                <w:szCs w:val="24"/>
                <w:lang w:eastAsia="en-US"/>
              </w:rPr>
              <w:t>Obmedzenia</w:t>
            </w:r>
          </w:p>
        </w:tc>
      </w:tr>
      <w:tr w:rsidR="00DD571E" w:rsidRPr="00786B8D">
        <w:tc>
          <w:tcPr>
            <w:tcW w:w="0" w:type="auto"/>
          </w:tcPr>
          <w:p w:rsidR="00DD571E" w:rsidRPr="00786B8D" w:rsidRDefault="00DD571E" w:rsidP="00DD571E">
            <w:pPr>
              <w:spacing w:before="120" w:after="120"/>
              <w:rPr>
                <w:szCs w:val="24"/>
                <w:lang w:eastAsia="en-US"/>
              </w:rPr>
            </w:pPr>
            <w:r w:rsidRPr="00786B8D">
              <w:rPr>
                <w:szCs w:val="24"/>
                <w:lang w:eastAsia="en-US"/>
              </w:rPr>
              <w:t xml:space="preserve">Spotrebiteľské pracie </w:t>
            </w:r>
            <w:proofErr w:type="spellStart"/>
            <w:r w:rsidRPr="00786B8D">
              <w:rPr>
                <w:szCs w:val="24"/>
                <w:lang w:eastAsia="en-US"/>
              </w:rPr>
              <w:t>detergenty</w:t>
            </w:r>
            <w:proofErr w:type="spellEnd"/>
          </w:p>
        </w:tc>
        <w:tc>
          <w:tcPr>
            <w:tcW w:w="0" w:type="auto"/>
          </w:tcPr>
          <w:p w:rsidR="00DD571E" w:rsidRPr="00786B8D" w:rsidRDefault="00DD571E" w:rsidP="00DD571E">
            <w:pPr>
              <w:spacing w:before="120" w:after="120"/>
              <w:rPr>
                <w:szCs w:val="24"/>
                <w:lang w:eastAsia="en-US"/>
              </w:rPr>
            </w:pPr>
            <w:r w:rsidRPr="00786B8D">
              <w:rPr>
                <w:b/>
                <w:i/>
                <w:szCs w:val="24"/>
                <w:lang w:eastAsia="en-US"/>
              </w:rPr>
              <w:t xml:space="preserve">1. </w:t>
            </w:r>
            <w:r w:rsidRPr="00786B8D">
              <w:rPr>
                <w:szCs w:val="24"/>
                <w:lang w:eastAsia="en-US"/>
              </w:rPr>
              <w:t xml:space="preserve">Nesmú sa uvádzať na trh, ak je celkový obsah fosforu rovný alebo väčší ako 0,5 gramu v odporúčanom množstve </w:t>
            </w:r>
            <w:proofErr w:type="spellStart"/>
            <w:r w:rsidRPr="00786B8D">
              <w:rPr>
                <w:szCs w:val="24"/>
                <w:lang w:eastAsia="en-US"/>
              </w:rPr>
              <w:t>detergentu</w:t>
            </w:r>
            <w:proofErr w:type="spellEnd"/>
            <w:r w:rsidRPr="00786B8D">
              <w:rPr>
                <w:szCs w:val="24"/>
                <w:lang w:eastAsia="en-US"/>
              </w:rPr>
              <w:t>, ktorý sa má použiť na hlavný cyklus prania pre štandardnú náplň práčky, ako sa vymedzuje v časti B prílohy V pre tvrdú vodu:</w:t>
            </w:r>
          </w:p>
          <w:p w:rsidR="00DD571E" w:rsidRPr="00786B8D" w:rsidRDefault="00DD571E" w:rsidP="00DD571E">
            <w:pPr>
              <w:spacing w:before="120" w:after="120"/>
              <w:rPr>
                <w:szCs w:val="24"/>
                <w:lang w:eastAsia="en-US"/>
              </w:rPr>
            </w:pPr>
            <w:r w:rsidRPr="00786B8D">
              <w:rPr>
                <w:szCs w:val="24"/>
                <w:lang w:eastAsia="en-US"/>
              </w:rPr>
              <w:t xml:space="preserve"> – pre „bežne znečistené textílie“ v prípade </w:t>
            </w:r>
            <w:proofErr w:type="spellStart"/>
            <w:r w:rsidRPr="00786B8D">
              <w:rPr>
                <w:szCs w:val="24"/>
                <w:lang w:eastAsia="en-US"/>
              </w:rPr>
              <w:t>detergentov</w:t>
            </w:r>
            <w:proofErr w:type="spellEnd"/>
            <w:r w:rsidRPr="00786B8D">
              <w:rPr>
                <w:szCs w:val="24"/>
                <w:lang w:eastAsia="en-US"/>
              </w:rPr>
              <w:t xml:space="preserve"> s vysokou účinnosťou,</w:t>
            </w:r>
          </w:p>
          <w:p w:rsidR="00DD571E" w:rsidRPr="00786B8D" w:rsidRDefault="00DD571E" w:rsidP="00DD571E">
            <w:pPr>
              <w:spacing w:before="120" w:after="120"/>
              <w:rPr>
                <w:szCs w:val="24"/>
                <w:lang w:eastAsia="en-US"/>
              </w:rPr>
            </w:pPr>
            <w:r w:rsidRPr="00786B8D">
              <w:rPr>
                <w:szCs w:val="24"/>
                <w:lang w:eastAsia="en-US"/>
              </w:rPr>
              <w:t xml:space="preserve"> – pre „slabo znečistené textílie“ v prípade </w:t>
            </w:r>
            <w:proofErr w:type="spellStart"/>
            <w:r w:rsidRPr="00786B8D">
              <w:rPr>
                <w:szCs w:val="24"/>
                <w:lang w:eastAsia="en-US"/>
              </w:rPr>
              <w:t>detergentov</w:t>
            </w:r>
            <w:proofErr w:type="spellEnd"/>
            <w:r w:rsidRPr="00786B8D">
              <w:rPr>
                <w:szCs w:val="24"/>
                <w:lang w:eastAsia="en-US"/>
              </w:rPr>
              <w:t xml:space="preserve"> pre jemné textílie.</w:t>
            </w:r>
          </w:p>
          <w:p w:rsidR="00DD571E" w:rsidRPr="00786B8D" w:rsidRDefault="00DD571E" w:rsidP="00DD571E">
            <w:pPr>
              <w:spacing w:after="120"/>
              <w:rPr>
                <w:b/>
                <w:i/>
              </w:rPr>
            </w:pPr>
            <w:r w:rsidRPr="00786B8D">
              <w:rPr>
                <w:b/>
                <w:i/>
              </w:rPr>
              <w:t>2. Nesmú obsahovať fosfáty.</w:t>
            </w:r>
          </w:p>
          <w:p w:rsidR="00DD571E" w:rsidRPr="00786B8D" w:rsidRDefault="00DD571E" w:rsidP="00DD571E">
            <w:pPr>
              <w:spacing w:after="120"/>
              <w:rPr>
                <w:b/>
                <w:i/>
              </w:rPr>
            </w:pPr>
            <w:r w:rsidRPr="00786B8D">
              <w:rPr>
                <w:b/>
                <w:i/>
              </w:rPr>
              <w:t>3. Nesmú sa uvádzať na trh, ak do ... [štyri roky od nadobudnutia účinnosti tohto nariadenia] je celkový obsah fosforu rovný alebo vyšší ako:</w:t>
            </w:r>
          </w:p>
          <w:p w:rsidR="00DD571E" w:rsidRPr="00786B8D" w:rsidRDefault="00DD571E" w:rsidP="00DD571E">
            <w:pPr>
              <w:spacing w:after="120"/>
              <w:rPr>
                <w:b/>
                <w:i/>
              </w:rPr>
            </w:pPr>
            <w:r w:rsidRPr="00786B8D">
              <w:rPr>
                <w:b/>
                <w:i/>
              </w:rPr>
              <w:t xml:space="preserve">- 0, 1 g pre „slabo znečistené“ textílie v prípade </w:t>
            </w:r>
            <w:proofErr w:type="spellStart"/>
            <w:r w:rsidRPr="00786B8D">
              <w:rPr>
                <w:b/>
                <w:i/>
              </w:rPr>
              <w:t>detergentov</w:t>
            </w:r>
            <w:proofErr w:type="spellEnd"/>
            <w:r w:rsidRPr="00786B8D">
              <w:rPr>
                <w:b/>
                <w:i/>
              </w:rPr>
              <w:t xml:space="preserve"> s nízkou účinnosťou;</w:t>
            </w:r>
          </w:p>
          <w:p w:rsidR="00DD571E" w:rsidRPr="00786B8D" w:rsidRDefault="00DD571E" w:rsidP="00DD571E">
            <w:pPr>
              <w:spacing w:after="120"/>
              <w:rPr>
                <w:b/>
                <w:i/>
              </w:rPr>
            </w:pPr>
            <w:r w:rsidRPr="00786B8D">
              <w:rPr>
                <w:b/>
                <w:i/>
              </w:rPr>
              <w:t xml:space="preserve">- 0,25 g pre „bežne znečistené textílie“ v prípade </w:t>
            </w:r>
            <w:proofErr w:type="spellStart"/>
            <w:r w:rsidRPr="00786B8D">
              <w:rPr>
                <w:b/>
                <w:i/>
              </w:rPr>
              <w:t>detergentov</w:t>
            </w:r>
            <w:proofErr w:type="spellEnd"/>
            <w:r w:rsidRPr="00786B8D">
              <w:rPr>
                <w:b/>
                <w:i/>
              </w:rPr>
              <w:t xml:space="preserve"> s vysokou účinnosťou;</w:t>
            </w:r>
          </w:p>
          <w:p w:rsidR="00DD571E" w:rsidRPr="00786B8D" w:rsidRDefault="00DD571E" w:rsidP="00DD571E">
            <w:pPr>
              <w:spacing w:after="120"/>
              <w:rPr>
                <w:b/>
                <w:i/>
              </w:rPr>
            </w:pPr>
            <w:r w:rsidRPr="00786B8D">
              <w:rPr>
                <w:b/>
                <w:i/>
              </w:rPr>
              <w:t>- 0,045 g pre prostriedky na odstraňovanie škvŕn používané počas prania;</w:t>
            </w:r>
          </w:p>
          <w:p w:rsidR="00DD571E" w:rsidRPr="00786B8D" w:rsidRDefault="00DD571E" w:rsidP="00DD571E">
            <w:pPr>
              <w:spacing w:after="120"/>
              <w:rPr>
                <w:b/>
                <w:i/>
              </w:rPr>
            </w:pPr>
            <w:r w:rsidRPr="00786B8D">
              <w:rPr>
                <w:b/>
                <w:i/>
              </w:rPr>
              <w:t xml:space="preserve">- 0,023 g pre prostriedky na odstraňovanie škvŕn používané na </w:t>
            </w:r>
            <w:proofErr w:type="spellStart"/>
            <w:r w:rsidRPr="00786B8D">
              <w:rPr>
                <w:b/>
                <w:i/>
              </w:rPr>
              <w:t>predúpravu</w:t>
            </w:r>
            <w:proofErr w:type="spellEnd"/>
            <w:r w:rsidRPr="00786B8D">
              <w:rPr>
                <w:b/>
                <w:i/>
              </w:rPr>
              <w:t>;</w:t>
            </w:r>
          </w:p>
          <w:p w:rsidR="00DD571E" w:rsidRPr="00786B8D" w:rsidRDefault="00DD571E" w:rsidP="00DD571E">
            <w:pPr>
              <w:spacing w:before="120" w:after="120"/>
              <w:rPr>
                <w:szCs w:val="24"/>
                <w:lang w:eastAsia="en-US"/>
              </w:rPr>
            </w:pPr>
            <w:r w:rsidRPr="00786B8D">
              <w:rPr>
                <w:b/>
                <w:i/>
                <w:szCs w:val="24"/>
                <w:lang w:eastAsia="en-US"/>
              </w:rPr>
              <w:t xml:space="preserve">v odporúčanom množstve </w:t>
            </w:r>
            <w:proofErr w:type="spellStart"/>
            <w:r w:rsidRPr="00786B8D">
              <w:rPr>
                <w:b/>
                <w:i/>
                <w:szCs w:val="24"/>
                <w:lang w:eastAsia="en-US"/>
              </w:rPr>
              <w:t>detergentu</w:t>
            </w:r>
            <w:proofErr w:type="spellEnd"/>
            <w:r w:rsidRPr="00786B8D">
              <w:rPr>
                <w:b/>
                <w:i/>
                <w:szCs w:val="24"/>
                <w:lang w:eastAsia="en-US"/>
              </w:rPr>
              <w:t>, ktorý sa má použiť na hlavný cyklus prania pre štandardnú náplň práčky, ako sa vymedzuje v časti B prílohy V.</w:t>
            </w:r>
          </w:p>
        </w:tc>
      </w:tr>
      <w:tr w:rsidR="00DD571E" w:rsidRPr="00786B8D">
        <w:tc>
          <w:tcPr>
            <w:tcW w:w="0" w:type="auto"/>
          </w:tcPr>
          <w:p w:rsidR="00DD571E" w:rsidRPr="00786B8D" w:rsidRDefault="00DD571E" w:rsidP="00DD571E">
            <w:pPr>
              <w:spacing w:before="120" w:after="120"/>
              <w:rPr>
                <w:szCs w:val="24"/>
                <w:lang w:eastAsia="en-US"/>
              </w:rPr>
            </w:pPr>
            <w:r w:rsidRPr="00786B8D">
              <w:rPr>
                <w:szCs w:val="24"/>
                <w:lang w:eastAsia="en-US"/>
              </w:rPr>
              <w:t xml:space="preserve">Spotrebiteľské </w:t>
            </w:r>
            <w:proofErr w:type="spellStart"/>
            <w:r w:rsidRPr="00786B8D">
              <w:rPr>
                <w:szCs w:val="24"/>
                <w:lang w:eastAsia="en-US"/>
              </w:rPr>
              <w:t>detergenty</w:t>
            </w:r>
            <w:proofErr w:type="spellEnd"/>
            <w:r w:rsidRPr="00786B8D">
              <w:rPr>
                <w:szCs w:val="24"/>
                <w:lang w:eastAsia="en-US"/>
              </w:rPr>
              <w:t xml:space="preserve"> pre automatické umývačky riadu</w:t>
            </w:r>
          </w:p>
        </w:tc>
        <w:tc>
          <w:tcPr>
            <w:tcW w:w="0" w:type="auto"/>
          </w:tcPr>
          <w:p w:rsidR="00DD571E" w:rsidRPr="00786B8D" w:rsidRDefault="00DD571E" w:rsidP="00DD571E">
            <w:pPr>
              <w:spacing w:before="120" w:after="120"/>
              <w:rPr>
                <w:szCs w:val="24"/>
                <w:lang w:eastAsia="en-US"/>
              </w:rPr>
            </w:pPr>
            <w:r w:rsidRPr="00786B8D">
              <w:rPr>
                <w:b/>
                <w:i/>
                <w:szCs w:val="24"/>
                <w:lang w:eastAsia="en-US"/>
              </w:rPr>
              <w:t xml:space="preserve">1. </w:t>
            </w:r>
            <w:r w:rsidRPr="00786B8D">
              <w:rPr>
                <w:szCs w:val="24"/>
                <w:lang w:eastAsia="en-US"/>
              </w:rPr>
              <w:t>Nesmú sa uvádzať na trh, ak je celkový obsah fosforu rovný alebo väčší ako 0,3 gramu v štandardnej dávke, ako sa vymedzuje v časti B prílohy V.</w:t>
            </w:r>
          </w:p>
          <w:p w:rsidR="00DD571E" w:rsidRPr="00786B8D" w:rsidRDefault="00DD571E" w:rsidP="00DD571E">
            <w:pPr>
              <w:spacing w:before="120" w:after="120"/>
              <w:rPr>
                <w:b/>
                <w:i/>
              </w:rPr>
            </w:pPr>
            <w:r w:rsidRPr="00786B8D">
              <w:rPr>
                <w:b/>
                <w:i/>
              </w:rPr>
              <w:t>2. Nesmú obsahovať fosfáty.</w:t>
            </w:r>
          </w:p>
          <w:p w:rsidR="00DD571E" w:rsidRPr="00786B8D" w:rsidRDefault="00DD571E" w:rsidP="00DD571E">
            <w:pPr>
              <w:spacing w:before="120" w:after="120"/>
              <w:rPr>
                <w:b/>
                <w:i/>
              </w:rPr>
            </w:pPr>
            <w:r w:rsidRPr="00786B8D">
              <w:rPr>
                <w:b/>
                <w:i/>
              </w:rPr>
              <w:t>3. Nesmú sa uvádzať na trh, ak do ... [štyri roky od nadobudnutia účinnosti tohto nariadenia] je celkový obsah fosforu rovný alebo vyšší ako:</w:t>
            </w:r>
          </w:p>
          <w:p w:rsidR="00DD571E" w:rsidRPr="00786B8D" w:rsidRDefault="00DD571E" w:rsidP="00DD571E">
            <w:pPr>
              <w:spacing w:before="120" w:after="120"/>
              <w:rPr>
                <w:b/>
                <w:i/>
              </w:rPr>
            </w:pPr>
            <w:r w:rsidRPr="00786B8D">
              <w:rPr>
                <w:b/>
                <w:i/>
              </w:rPr>
              <w:t xml:space="preserve">- 0, 2 g/umytie v </w:t>
            </w:r>
            <w:proofErr w:type="spellStart"/>
            <w:r w:rsidRPr="00786B8D">
              <w:rPr>
                <w:b/>
                <w:i/>
              </w:rPr>
              <w:t>detergentoch</w:t>
            </w:r>
            <w:proofErr w:type="spellEnd"/>
            <w:r w:rsidRPr="00786B8D">
              <w:rPr>
                <w:b/>
                <w:i/>
              </w:rPr>
              <w:t xml:space="preserve"> určených do umývačiek riadu;</w:t>
            </w:r>
          </w:p>
          <w:p w:rsidR="00DD571E" w:rsidRPr="00786B8D" w:rsidRDefault="00DD571E" w:rsidP="00DD571E">
            <w:pPr>
              <w:spacing w:before="120" w:after="120"/>
              <w:rPr>
                <w:szCs w:val="24"/>
                <w:lang w:eastAsia="en-US"/>
              </w:rPr>
            </w:pPr>
            <w:r w:rsidRPr="00786B8D">
              <w:rPr>
                <w:b/>
                <w:i/>
                <w:szCs w:val="24"/>
                <w:lang w:val="en-GB" w:eastAsia="en-US"/>
              </w:rPr>
              <w:t>- 0, 03 g/</w:t>
            </w:r>
            <w:proofErr w:type="spellStart"/>
            <w:r w:rsidRPr="00786B8D">
              <w:rPr>
                <w:b/>
                <w:i/>
                <w:szCs w:val="24"/>
                <w:lang w:val="en-GB" w:eastAsia="en-US"/>
              </w:rPr>
              <w:t>umytie</w:t>
            </w:r>
            <w:proofErr w:type="spellEnd"/>
            <w:r w:rsidRPr="00786B8D">
              <w:rPr>
                <w:b/>
                <w:i/>
                <w:szCs w:val="24"/>
                <w:lang w:val="en-GB" w:eastAsia="en-US"/>
              </w:rPr>
              <w:t xml:space="preserve"> v </w:t>
            </w:r>
            <w:proofErr w:type="spellStart"/>
            <w:r w:rsidRPr="00786B8D">
              <w:rPr>
                <w:b/>
                <w:i/>
                <w:szCs w:val="24"/>
                <w:lang w:val="en-GB" w:eastAsia="en-US"/>
              </w:rPr>
              <w:t>oplachovacích</w:t>
            </w:r>
            <w:proofErr w:type="spellEnd"/>
            <w:r w:rsidRPr="00786B8D">
              <w:rPr>
                <w:b/>
                <w:i/>
                <w:szCs w:val="24"/>
                <w:lang w:val="en-GB" w:eastAsia="en-US"/>
              </w:rPr>
              <w:t xml:space="preserve"> </w:t>
            </w:r>
            <w:proofErr w:type="spellStart"/>
            <w:r w:rsidRPr="00786B8D">
              <w:rPr>
                <w:b/>
                <w:i/>
                <w:szCs w:val="24"/>
                <w:lang w:val="en-GB" w:eastAsia="en-US"/>
              </w:rPr>
              <w:t>prostriedkoch</w:t>
            </w:r>
            <w:proofErr w:type="spellEnd"/>
            <w:r w:rsidRPr="00786B8D">
              <w:rPr>
                <w:b/>
                <w:i/>
                <w:szCs w:val="24"/>
                <w:lang w:val="en-GB" w:eastAsia="en-US"/>
              </w:rPr>
              <w:t>.</w:t>
            </w:r>
          </w:p>
        </w:tc>
      </w:tr>
      <w:tr w:rsidR="00DD571E" w:rsidRPr="00786B8D">
        <w:tc>
          <w:tcPr>
            <w:tcW w:w="0" w:type="auto"/>
          </w:tcPr>
          <w:p w:rsidR="00DD571E" w:rsidRPr="00786B8D" w:rsidRDefault="00DD571E" w:rsidP="00DD571E">
            <w:pPr>
              <w:spacing w:before="120" w:after="120"/>
              <w:rPr>
                <w:szCs w:val="24"/>
                <w:lang w:eastAsia="en-US"/>
              </w:rPr>
            </w:pPr>
            <w:r w:rsidRPr="00786B8D">
              <w:rPr>
                <w:b/>
                <w:i/>
                <w:szCs w:val="24"/>
                <w:lang w:eastAsia="en-US"/>
              </w:rPr>
              <w:lastRenderedPageBreak/>
              <w:t xml:space="preserve">Spotrebiteľské </w:t>
            </w:r>
            <w:proofErr w:type="spellStart"/>
            <w:r w:rsidRPr="00786B8D">
              <w:rPr>
                <w:b/>
                <w:i/>
                <w:szCs w:val="24"/>
                <w:lang w:eastAsia="en-US"/>
              </w:rPr>
              <w:t>detergenty</w:t>
            </w:r>
            <w:proofErr w:type="spellEnd"/>
            <w:r w:rsidRPr="00786B8D">
              <w:rPr>
                <w:b/>
                <w:i/>
                <w:szCs w:val="24"/>
                <w:lang w:eastAsia="en-US"/>
              </w:rPr>
              <w:t xml:space="preserve"> na ručné umývanie riadu</w:t>
            </w:r>
          </w:p>
        </w:tc>
        <w:tc>
          <w:tcPr>
            <w:tcW w:w="0" w:type="auto"/>
          </w:tcPr>
          <w:p w:rsidR="00DD571E" w:rsidRPr="00786B8D" w:rsidRDefault="00DD571E" w:rsidP="00DD571E">
            <w:pPr>
              <w:spacing w:before="120" w:after="120"/>
              <w:rPr>
                <w:b/>
                <w:i/>
                <w:szCs w:val="24"/>
                <w:lang w:eastAsia="en-US"/>
              </w:rPr>
            </w:pPr>
            <w:r w:rsidRPr="00786B8D">
              <w:rPr>
                <w:b/>
                <w:i/>
                <w:szCs w:val="24"/>
                <w:lang w:eastAsia="en-US"/>
              </w:rPr>
              <w:t>Nesmú obsahovať fosfáty a iný obsah fosforu do ... [štyri roky od nadobudnutia účinnosti tohto nariadenia].</w:t>
            </w:r>
          </w:p>
        </w:tc>
      </w:tr>
      <w:tr w:rsidR="00DD571E" w:rsidRPr="00786B8D">
        <w:tc>
          <w:tcPr>
            <w:tcW w:w="0" w:type="auto"/>
          </w:tcPr>
          <w:p w:rsidR="00DD571E" w:rsidRPr="00786B8D" w:rsidRDefault="00DD571E" w:rsidP="00DD571E">
            <w:pPr>
              <w:spacing w:before="120" w:after="120"/>
              <w:rPr>
                <w:szCs w:val="24"/>
                <w:lang w:eastAsia="en-US"/>
              </w:rPr>
            </w:pPr>
            <w:r w:rsidRPr="00786B8D">
              <w:rPr>
                <w:b/>
                <w:i/>
                <w:szCs w:val="24"/>
                <w:lang w:eastAsia="en-US"/>
              </w:rPr>
              <w:t>Spotrebiteľské čistiace prostriedky na tvrdé povrchy</w:t>
            </w:r>
          </w:p>
        </w:tc>
        <w:tc>
          <w:tcPr>
            <w:tcW w:w="0" w:type="auto"/>
          </w:tcPr>
          <w:p w:rsidR="00DD571E" w:rsidRPr="00786B8D" w:rsidRDefault="00DD571E" w:rsidP="00DD571E">
            <w:pPr>
              <w:spacing w:after="120"/>
              <w:rPr>
                <w:b/>
                <w:i/>
              </w:rPr>
            </w:pPr>
            <w:r w:rsidRPr="00786B8D">
              <w:rPr>
                <w:b/>
                <w:i/>
              </w:rPr>
              <w:t>1. Nesmú obsahovať fosfáty.</w:t>
            </w:r>
          </w:p>
          <w:p w:rsidR="00DD571E" w:rsidRPr="00786B8D" w:rsidRDefault="00DD571E" w:rsidP="00DD571E">
            <w:pPr>
              <w:spacing w:after="120"/>
              <w:rPr>
                <w:b/>
                <w:i/>
              </w:rPr>
            </w:pPr>
            <w:r w:rsidRPr="00786B8D">
              <w:rPr>
                <w:b/>
                <w:i/>
              </w:rPr>
              <w:t>2. Univerzálne čistiace prostriedky a čistiace prostriedky na okná nesmú obsahovať obsah fosforu do ... [štyri roky od nadobudnutia účinnosti tohto nariadenia].</w:t>
            </w:r>
          </w:p>
          <w:p w:rsidR="00DD571E" w:rsidRPr="00786B8D" w:rsidRDefault="00DD571E" w:rsidP="00DD571E">
            <w:pPr>
              <w:spacing w:after="120"/>
              <w:rPr>
                <w:b/>
                <w:i/>
              </w:rPr>
            </w:pPr>
            <w:r w:rsidRPr="00786B8D">
              <w:rPr>
                <w:b/>
                <w:i/>
              </w:rPr>
              <w:t>3. Kuchynské čistiace prostriedky a čistiace prostriedky na sanitárne účely sa nesmú uvádzať na trh, ak je celkový obsah fosforu rovný alebo vyšší ako</w:t>
            </w:r>
            <w:r w:rsidR="00FD5E8B" w:rsidRPr="00786B8D">
              <w:rPr>
                <w:b/>
                <w:i/>
              </w:rPr>
              <w:t>:</w:t>
            </w:r>
            <w:r w:rsidRPr="00786B8D">
              <w:rPr>
                <w:b/>
                <w:i/>
              </w:rPr>
              <w:t> </w:t>
            </w:r>
          </w:p>
          <w:p w:rsidR="00DD571E" w:rsidRPr="00786B8D" w:rsidRDefault="00FD5E8B" w:rsidP="00DD571E">
            <w:pPr>
              <w:spacing w:after="120"/>
              <w:rPr>
                <w:b/>
                <w:i/>
              </w:rPr>
            </w:pPr>
            <w:r w:rsidRPr="00786B8D">
              <w:rPr>
                <w:b/>
                <w:i/>
              </w:rPr>
              <w:t>-</w:t>
            </w:r>
            <w:r w:rsidR="00DD571E" w:rsidRPr="00786B8D">
              <w:rPr>
                <w:b/>
                <w:i/>
              </w:rPr>
              <w:t xml:space="preserve"> 2 g/l čistiaceho roztoku do ... [štyri roky od nadobudnutia účinnosti tohto nariadenia]</w:t>
            </w:r>
            <w:r w:rsidRPr="00786B8D">
              <w:rPr>
                <w:b/>
                <w:i/>
              </w:rPr>
              <w:t>;</w:t>
            </w:r>
            <w:r w:rsidR="00DD571E" w:rsidRPr="00786B8D">
              <w:rPr>
                <w:b/>
                <w:i/>
              </w:rPr>
              <w:t xml:space="preserve"> a </w:t>
            </w:r>
          </w:p>
          <w:p w:rsidR="00DD571E" w:rsidRPr="00786B8D" w:rsidRDefault="00FD5E8B" w:rsidP="00DD571E">
            <w:pPr>
              <w:spacing w:before="120" w:after="120"/>
              <w:rPr>
                <w:b/>
                <w:i/>
                <w:szCs w:val="24"/>
                <w:lang w:val="pl-PL" w:eastAsia="en-US"/>
              </w:rPr>
            </w:pPr>
            <w:r w:rsidRPr="00786B8D">
              <w:rPr>
                <w:b/>
                <w:i/>
              </w:rPr>
              <w:t xml:space="preserve">- </w:t>
            </w:r>
            <w:r w:rsidR="00DD571E" w:rsidRPr="00786B8D">
              <w:rPr>
                <w:b/>
                <w:i/>
                <w:szCs w:val="24"/>
                <w:lang w:val="pl-PL" w:eastAsia="en-US"/>
              </w:rPr>
              <w:t xml:space="preserve">1 g/l </w:t>
            </w:r>
            <w:proofErr w:type="spellStart"/>
            <w:r w:rsidR="00DD571E" w:rsidRPr="00786B8D">
              <w:rPr>
                <w:b/>
                <w:i/>
                <w:szCs w:val="24"/>
                <w:lang w:val="pl-PL" w:eastAsia="en-US"/>
              </w:rPr>
              <w:t>čistiaceho</w:t>
            </w:r>
            <w:proofErr w:type="spellEnd"/>
            <w:r w:rsidR="00DD571E" w:rsidRPr="00786B8D">
              <w:rPr>
                <w:b/>
                <w:i/>
                <w:szCs w:val="24"/>
                <w:lang w:val="pl-PL" w:eastAsia="en-US"/>
              </w:rPr>
              <w:t xml:space="preserve"> </w:t>
            </w:r>
            <w:proofErr w:type="spellStart"/>
            <w:r w:rsidR="00DD571E" w:rsidRPr="00786B8D">
              <w:rPr>
                <w:b/>
                <w:i/>
                <w:szCs w:val="24"/>
                <w:lang w:val="pl-PL" w:eastAsia="en-US"/>
              </w:rPr>
              <w:t>roztoku</w:t>
            </w:r>
            <w:proofErr w:type="spellEnd"/>
            <w:r w:rsidR="00DD571E" w:rsidRPr="00786B8D">
              <w:rPr>
                <w:b/>
                <w:i/>
                <w:szCs w:val="24"/>
                <w:lang w:val="pl-PL" w:eastAsia="en-US"/>
              </w:rPr>
              <w:t xml:space="preserve"> do ... [</w:t>
            </w:r>
            <w:proofErr w:type="spellStart"/>
            <w:r w:rsidR="00DD571E" w:rsidRPr="00786B8D">
              <w:rPr>
                <w:b/>
                <w:i/>
                <w:szCs w:val="24"/>
                <w:lang w:val="pl-PL" w:eastAsia="en-US"/>
              </w:rPr>
              <w:t>sedem</w:t>
            </w:r>
            <w:proofErr w:type="spellEnd"/>
            <w:r w:rsidR="00DD571E" w:rsidRPr="00786B8D">
              <w:rPr>
                <w:b/>
                <w:i/>
                <w:szCs w:val="24"/>
                <w:lang w:val="pl-PL" w:eastAsia="en-US"/>
              </w:rPr>
              <w:t xml:space="preserve"> </w:t>
            </w:r>
            <w:proofErr w:type="spellStart"/>
            <w:r w:rsidR="00DD571E" w:rsidRPr="00786B8D">
              <w:rPr>
                <w:b/>
                <w:i/>
                <w:szCs w:val="24"/>
                <w:lang w:val="pl-PL" w:eastAsia="en-US"/>
              </w:rPr>
              <w:t>rokov</w:t>
            </w:r>
            <w:proofErr w:type="spellEnd"/>
            <w:r w:rsidR="00DD571E" w:rsidRPr="00786B8D">
              <w:rPr>
                <w:b/>
                <w:i/>
                <w:szCs w:val="24"/>
                <w:lang w:val="pl-PL" w:eastAsia="en-US"/>
              </w:rPr>
              <w:t xml:space="preserve"> od </w:t>
            </w:r>
            <w:proofErr w:type="spellStart"/>
            <w:r w:rsidR="00DD571E" w:rsidRPr="00786B8D">
              <w:rPr>
                <w:b/>
                <w:i/>
                <w:szCs w:val="24"/>
                <w:lang w:val="pl-PL" w:eastAsia="en-US"/>
              </w:rPr>
              <w:t>nadobudnutia</w:t>
            </w:r>
            <w:proofErr w:type="spellEnd"/>
            <w:r w:rsidR="00DD571E" w:rsidRPr="00786B8D">
              <w:rPr>
                <w:b/>
                <w:i/>
                <w:szCs w:val="24"/>
                <w:lang w:val="pl-PL" w:eastAsia="en-US"/>
              </w:rPr>
              <w:t xml:space="preserve"> </w:t>
            </w:r>
            <w:proofErr w:type="spellStart"/>
            <w:r w:rsidR="00DD571E" w:rsidRPr="00786B8D">
              <w:rPr>
                <w:b/>
                <w:i/>
                <w:szCs w:val="24"/>
                <w:lang w:val="pl-PL" w:eastAsia="en-US"/>
              </w:rPr>
              <w:t>účinnosti</w:t>
            </w:r>
            <w:proofErr w:type="spellEnd"/>
            <w:r w:rsidR="00DD571E" w:rsidRPr="00786B8D">
              <w:rPr>
                <w:b/>
                <w:i/>
                <w:szCs w:val="24"/>
                <w:lang w:val="pl-PL" w:eastAsia="en-US"/>
              </w:rPr>
              <w:t xml:space="preserve"> </w:t>
            </w:r>
            <w:proofErr w:type="spellStart"/>
            <w:r w:rsidR="00DD571E" w:rsidRPr="00786B8D">
              <w:rPr>
                <w:b/>
                <w:i/>
                <w:szCs w:val="24"/>
                <w:lang w:val="pl-PL" w:eastAsia="en-US"/>
              </w:rPr>
              <w:t>tohto</w:t>
            </w:r>
            <w:proofErr w:type="spellEnd"/>
            <w:r w:rsidR="00DD571E" w:rsidRPr="00786B8D">
              <w:rPr>
                <w:b/>
                <w:i/>
                <w:szCs w:val="24"/>
                <w:lang w:val="pl-PL" w:eastAsia="en-US"/>
              </w:rPr>
              <w:t xml:space="preserve"> </w:t>
            </w:r>
            <w:proofErr w:type="spellStart"/>
            <w:r w:rsidR="00DD571E" w:rsidRPr="00786B8D">
              <w:rPr>
                <w:b/>
                <w:i/>
                <w:szCs w:val="24"/>
                <w:lang w:val="pl-PL" w:eastAsia="en-US"/>
              </w:rPr>
              <w:t>nariadenia</w:t>
            </w:r>
            <w:proofErr w:type="spellEnd"/>
            <w:r w:rsidR="00DD571E" w:rsidRPr="00786B8D">
              <w:rPr>
                <w:b/>
                <w:i/>
                <w:szCs w:val="24"/>
                <w:lang w:val="pl-PL" w:eastAsia="en-US"/>
              </w:rPr>
              <w:t>].</w:t>
            </w:r>
          </w:p>
        </w:tc>
      </w:tr>
      <w:tr w:rsidR="00DD571E" w:rsidRPr="00786B8D">
        <w:tc>
          <w:tcPr>
            <w:tcW w:w="0" w:type="auto"/>
          </w:tcPr>
          <w:p w:rsidR="00DD571E" w:rsidRPr="00786B8D" w:rsidRDefault="00DD571E" w:rsidP="00DD571E">
            <w:pPr>
              <w:spacing w:after="120"/>
              <w:rPr>
                <w:b/>
                <w:i/>
              </w:rPr>
            </w:pPr>
            <w:r w:rsidRPr="00786B8D">
              <w:rPr>
                <w:b/>
                <w:i/>
              </w:rPr>
              <w:t xml:space="preserve">Priemyselné a inštitucionálne pracie </w:t>
            </w:r>
            <w:proofErr w:type="spellStart"/>
            <w:r w:rsidRPr="00786B8D">
              <w:rPr>
                <w:b/>
                <w:i/>
              </w:rPr>
              <w:t>detergenty</w:t>
            </w:r>
            <w:proofErr w:type="spellEnd"/>
          </w:p>
        </w:tc>
        <w:tc>
          <w:tcPr>
            <w:tcW w:w="0" w:type="auto"/>
          </w:tcPr>
          <w:p w:rsidR="00DD571E" w:rsidRPr="00786B8D" w:rsidRDefault="00DD571E" w:rsidP="00DD571E">
            <w:pPr>
              <w:spacing w:after="120"/>
              <w:rPr>
                <w:b/>
                <w:i/>
              </w:rPr>
            </w:pPr>
            <w:r w:rsidRPr="00786B8D">
              <w:rPr>
                <w:b/>
                <w:i/>
              </w:rPr>
              <w:t>Nesmú sa uvádzať na trh, ak do ... [štyri roky od nadobudnutia účinnosti tohto nariadenia] je celkový obsah fosforu rovný alebo vyšší ako</w:t>
            </w:r>
            <w:r w:rsidR="00FD5E8B" w:rsidRPr="00786B8D">
              <w:rPr>
                <w:b/>
                <w:i/>
              </w:rPr>
              <w:t>:</w:t>
            </w:r>
          </w:p>
          <w:p w:rsidR="00DD571E" w:rsidRPr="00786B8D" w:rsidRDefault="00FD5E8B" w:rsidP="00DD571E">
            <w:pPr>
              <w:spacing w:after="120"/>
              <w:rPr>
                <w:b/>
                <w:i/>
              </w:rPr>
            </w:pPr>
            <w:r w:rsidRPr="00786B8D">
              <w:rPr>
                <w:b/>
                <w:i/>
              </w:rPr>
              <w:t xml:space="preserve">- </w:t>
            </w:r>
            <w:r w:rsidR="00DD571E" w:rsidRPr="00786B8D">
              <w:rPr>
                <w:b/>
                <w:i/>
              </w:rPr>
              <w:t>0,5 g/kg bielizne v prípade ľahkého znečistenia;</w:t>
            </w:r>
          </w:p>
          <w:p w:rsidR="00DD571E" w:rsidRPr="00786B8D" w:rsidRDefault="00FD5E8B" w:rsidP="00DD571E">
            <w:pPr>
              <w:spacing w:after="120"/>
              <w:rPr>
                <w:b/>
                <w:i/>
              </w:rPr>
            </w:pPr>
            <w:r w:rsidRPr="00786B8D">
              <w:rPr>
                <w:b/>
                <w:i/>
              </w:rPr>
              <w:t xml:space="preserve">- </w:t>
            </w:r>
            <w:r w:rsidR="00DD571E" w:rsidRPr="00786B8D">
              <w:rPr>
                <w:b/>
                <w:i/>
              </w:rPr>
              <w:t>1 g/kg bielizne v prípade stredného znečistenia;</w:t>
            </w:r>
          </w:p>
          <w:p w:rsidR="00DD571E" w:rsidRPr="00786B8D" w:rsidRDefault="00FD5E8B" w:rsidP="00DD571E">
            <w:pPr>
              <w:spacing w:after="120"/>
              <w:rPr>
                <w:b/>
                <w:i/>
              </w:rPr>
            </w:pPr>
            <w:r w:rsidRPr="00786B8D">
              <w:rPr>
                <w:b/>
                <w:i/>
              </w:rPr>
              <w:t xml:space="preserve">- </w:t>
            </w:r>
            <w:r w:rsidR="00DD571E" w:rsidRPr="00786B8D">
              <w:rPr>
                <w:b/>
                <w:i/>
              </w:rPr>
              <w:t>1,5 g/kg bielizne v prípade silného znečistenia.</w:t>
            </w:r>
          </w:p>
        </w:tc>
      </w:tr>
      <w:tr w:rsidR="00DD571E" w:rsidRPr="00786B8D">
        <w:tc>
          <w:tcPr>
            <w:tcW w:w="0" w:type="auto"/>
          </w:tcPr>
          <w:p w:rsidR="00DD571E" w:rsidRPr="00786B8D" w:rsidRDefault="00DD571E" w:rsidP="00DD571E">
            <w:pPr>
              <w:spacing w:after="120"/>
              <w:rPr>
                <w:b/>
                <w:i/>
              </w:rPr>
            </w:pPr>
            <w:r w:rsidRPr="00786B8D">
              <w:rPr>
                <w:b/>
                <w:i/>
              </w:rPr>
              <w:t xml:space="preserve">Priemyselné a inštitucionálne </w:t>
            </w:r>
            <w:proofErr w:type="spellStart"/>
            <w:r w:rsidRPr="00786B8D">
              <w:rPr>
                <w:b/>
                <w:i/>
              </w:rPr>
              <w:t>detergenty</w:t>
            </w:r>
            <w:proofErr w:type="spellEnd"/>
            <w:r w:rsidRPr="00786B8D">
              <w:rPr>
                <w:b/>
                <w:i/>
              </w:rPr>
              <w:t xml:space="preserve"> do umývačiek riadu</w:t>
            </w:r>
          </w:p>
        </w:tc>
        <w:tc>
          <w:tcPr>
            <w:tcW w:w="0" w:type="auto"/>
          </w:tcPr>
          <w:p w:rsidR="00DD571E" w:rsidRPr="00786B8D" w:rsidRDefault="00DD571E" w:rsidP="00DD571E">
            <w:pPr>
              <w:spacing w:after="120"/>
              <w:rPr>
                <w:b/>
                <w:i/>
              </w:rPr>
            </w:pPr>
            <w:r w:rsidRPr="00786B8D">
              <w:rPr>
                <w:b/>
                <w:i/>
              </w:rPr>
              <w:t>Nesmú sa uvádzať na trh, ak do ... [sedem rokov od nadobudnutia účinnosti tohto nariadenia] je celkový obsah fosforu rovný alebo vyšší ako</w:t>
            </w:r>
            <w:r w:rsidR="00FD5E8B" w:rsidRPr="00786B8D">
              <w:rPr>
                <w:b/>
                <w:i/>
              </w:rPr>
              <w:t>:</w:t>
            </w:r>
          </w:p>
          <w:p w:rsidR="00DD571E" w:rsidRPr="00786B8D" w:rsidRDefault="00DD571E" w:rsidP="00DD571E">
            <w:pPr>
              <w:spacing w:after="120"/>
              <w:rPr>
                <w:b/>
                <w:i/>
              </w:rPr>
            </w:pPr>
            <w:r w:rsidRPr="00786B8D">
              <w:rPr>
                <w:b/>
                <w:i/>
              </w:rPr>
              <w:t xml:space="preserve">- pre </w:t>
            </w:r>
            <w:proofErr w:type="spellStart"/>
            <w:r w:rsidRPr="00786B8D">
              <w:rPr>
                <w:b/>
                <w:i/>
              </w:rPr>
              <w:t>detergenty</w:t>
            </w:r>
            <w:proofErr w:type="spellEnd"/>
            <w:r w:rsidRPr="00786B8D">
              <w:rPr>
                <w:b/>
                <w:i/>
              </w:rPr>
              <w:t xml:space="preserve"> do umývačiek riadu a viaczložkové systémy:</w:t>
            </w:r>
          </w:p>
          <w:p w:rsidR="00DD571E" w:rsidRPr="00786B8D" w:rsidRDefault="00DD571E" w:rsidP="00DD571E">
            <w:pPr>
              <w:spacing w:after="120"/>
              <w:rPr>
                <w:b/>
                <w:i/>
              </w:rPr>
            </w:pPr>
            <w:r w:rsidRPr="00786B8D">
              <w:rPr>
                <w:b/>
                <w:i/>
              </w:rPr>
              <w:t>- 0, 3 g/l umývacieho roztoku pre mäkkú vodu;</w:t>
            </w:r>
          </w:p>
          <w:p w:rsidR="00DD571E" w:rsidRPr="00786B8D" w:rsidRDefault="00DD571E" w:rsidP="00DD571E">
            <w:pPr>
              <w:spacing w:after="120"/>
              <w:rPr>
                <w:b/>
                <w:i/>
              </w:rPr>
            </w:pPr>
            <w:r w:rsidRPr="00786B8D">
              <w:rPr>
                <w:b/>
                <w:i/>
              </w:rPr>
              <w:t>- 0,4 g/l umývacieho roztoku pre stredne tvrdú vodu;</w:t>
            </w:r>
          </w:p>
          <w:p w:rsidR="00DD571E" w:rsidRPr="00786B8D" w:rsidRDefault="00DD571E" w:rsidP="00DD571E">
            <w:pPr>
              <w:spacing w:after="120"/>
              <w:rPr>
                <w:b/>
                <w:i/>
              </w:rPr>
            </w:pPr>
            <w:r w:rsidRPr="00786B8D">
              <w:rPr>
                <w:b/>
                <w:i/>
              </w:rPr>
              <w:t>- 0,75 g/l umývacieho roztok pre tvrdú vodu;</w:t>
            </w:r>
          </w:p>
          <w:p w:rsidR="00DD571E" w:rsidRPr="00786B8D" w:rsidRDefault="00DD571E" w:rsidP="00DD571E">
            <w:pPr>
              <w:spacing w:after="120"/>
              <w:rPr>
                <w:b/>
                <w:i/>
              </w:rPr>
            </w:pPr>
            <w:r w:rsidRPr="00786B8D">
              <w:rPr>
                <w:b/>
                <w:i/>
              </w:rPr>
              <w:t>- pre namáčanie 1 g/l umývacieho roztoku;</w:t>
            </w:r>
          </w:p>
          <w:p w:rsidR="00DD571E" w:rsidRPr="00786B8D" w:rsidRDefault="00DD571E" w:rsidP="00DD571E">
            <w:pPr>
              <w:spacing w:after="120"/>
              <w:rPr>
                <w:b/>
                <w:i/>
              </w:rPr>
            </w:pPr>
            <w:r w:rsidRPr="00786B8D">
              <w:rPr>
                <w:b/>
                <w:i/>
              </w:rPr>
              <w:t>- pre oplachovacie prostriedky 0,02 g/l umývacieho roztoku.</w:t>
            </w:r>
          </w:p>
        </w:tc>
      </w:tr>
    </w:tbl>
    <w:p w:rsidR="00793F19" w:rsidRPr="00786B8D" w:rsidRDefault="00DB3770">
      <w:pPr>
        <w:spacing w:before="120" w:after="120" w:line="360" w:lineRule="auto"/>
        <w:rPr>
          <w:b/>
          <w:szCs w:val="24"/>
          <w:lang w:eastAsia="en-US"/>
        </w:rPr>
      </w:pPr>
      <w:r w:rsidRPr="00786B8D">
        <w:rPr>
          <w:b/>
          <w:szCs w:val="24"/>
          <w:lang w:eastAsia="en-US"/>
        </w:rPr>
        <w:t xml:space="preserve"> [PN 132]</w:t>
      </w:r>
    </w:p>
    <w:p w:rsidR="00793F19" w:rsidRPr="00786B8D" w:rsidRDefault="00DB3770">
      <w:pPr>
        <w:widowControl/>
        <w:rPr>
          <w:lang w:eastAsia="en-US"/>
        </w:rPr>
      </w:pPr>
      <w:r w:rsidRPr="00786B8D">
        <w:rPr>
          <w:lang w:eastAsia="en-US"/>
        </w:rPr>
        <w:br w:type="page"/>
      </w:r>
    </w:p>
    <w:p w:rsidR="00793F19" w:rsidRPr="00786B8D" w:rsidRDefault="00DB3770">
      <w:pPr>
        <w:spacing w:before="120" w:after="120" w:line="360" w:lineRule="auto"/>
        <w:jc w:val="center"/>
        <w:rPr>
          <w:lang w:eastAsia="en-US"/>
        </w:rPr>
      </w:pPr>
      <w:r w:rsidRPr="00786B8D">
        <w:rPr>
          <w:lang w:eastAsia="en-US"/>
        </w:rPr>
        <w:lastRenderedPageBreak/>
        <w:t>PRÍLOHA IV</w:t>
      </w:r>
    </w:p>
    <w:p w:rsidR="00793F19" w:rsidRPr="00786B8D" w:rsidRDefault="00DB3770">
      <w:pPr>
        <w:spacing w:before="120" w:after="120" w:line="360" w:lineRule="auto"/>
        <w:jc w:val="center"/>
        <w:rPr>
          <w:szCs w:val="24"/>
          <w:lang w:eastAsia="en-US"/>
        </w:rPr>
      </w:pPr>
      <w:r w:rsidRPr="00786B8D">
        <w:rPr>
          <w:szCs w:val="24"/>
          <w:lang w:eastAsia="en-US"/>
        </w:rPr>
        <w:t>POSTUP POSUDZOVANIA ZHODY UVEDENÝ V ČLÁNKU 7 ODS. 2</w:t>
      </w:r>
    </w:p>
    <w:p w:rsidR="00793F19" w:rsidRPr="00786B8D" w:rsidRDefault="00DB3770">
      <w:pPr>
        <w:spacing w:before="120" w:after="120" w:line="360" w:lineRule="auto"/>
        <w:rPr>
          <w:szCs w:val="24"/>
          <w:lang w:eastAsia="en-US"/>
        </w:rPr>
      </w:pPr>
      <w:r w:rsidRPr="00786B8D">
        <w:rPr>
          <w:szCs w:val="24"/>
          <w:lang w:eastAsia="en-US"/>
        </w:rPr>
        <w:t>Modul A – Vnútorná kontrola výroby</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Opis modulu</w:t>
      </w:r>
    </w:p>
    <w:p w:rsidR="00793F19" w:rsidRPr="00786B8D" w:rsidRDefault="00DB3770">
      <w:pPr>
        <w:spacing w:before="120" w:after="120" w:line="360" w:lineRule="auto"/>
        <w:ind w:left="850"/>
        <w:rPr>
          <w:szCs w:val="24"/>
          <w:lang w:eastAsia="en-US"/>
        </w:rPr>
      </w:pPr>
      <w:r w:rsidRPr="00786B8D">
        <w:rPr>
          <w:szCs w:val="24"/>
          <w:lang w:eastAsia="en-US"/>
        </w:rPr>
        <w:t xml:space="preserve">Vnútorná kontrola výroby je postup posudzovania zhody, ktorým si výrobca plní povinnosti uvedené v bodoch 2, 3 a 4 a zaručuje a vyhlasuje na svoju vlastnú zodpovednosť, že dotknutý </w:t>
      </w:r>
      <w:proofErr w:type="spellStart"/>
      <w:r w:rsidRPr="00786B8D">
        <w:rPr>
          <w:szCs w:val="24"/>
          <w:lang w:eastAsia="en-US"/>
        </w:rPr>
        <w:t>detergent</w:t>
      </w:r>
      <w:proofErr w:type="spellEnd"/>
      <w:r w:rsidRPr="00786B8D">
        <w:rPr>
          <w:szCs w:val="24"/>
          <w:lang w:eastAsia="en-US"/>
        </w:rPr>
        <w:t xml:space="preserve"> alebo povrchovo aktívna látka spĺňajú požiadavky tohto nariadenia, ktoré sa na </w:t>
      </w:r>
      <w:proofErr w:type="spellStart"/>
      <w:r w:rsidRPr="00786B8D">
        <w:rPr>
          <w:szCs w:val="24"/>
          <w:lang w:eastAsia="en-US"/>
        </w:rPr>
        <w:t>ne</w:t>
      </w:r>
      <w:proofErr w:type="spellEnd"/>
      <w:r w:rsidRPr="00786B8D">
        <w:rPr>
          <w:szCs w:val="24"/>
          <w:lang w:eastAsia="en-US"/>
        </w:rPr>
        <w:t xml:space="preserve"> vzťahujú.</w:t>
      </w:r>
    </w:p>
    <w:p w:rsidR="00793F19" w:rsidRPr="00786B8D" w:rsidRDefault="00DB3770">
      <w:pPr>
        <w:spacing w:before="120" w:after="120" w:line="360" w:lineRule="auto"/>
        <w:ind w:left="850" w:hanging="850"/>
        <w:rPr>
          <w:szCs w:val="24"/>
          <w:lang w:eastAsia="en-US"/>
        </w:rPr>
      </w:pPr>
      <w:r w:rsidRPr="00786B8D">
        <w:rPr>
          <w:szCs w:val="24"/>
          <w:lang w:eastAsia="en-US"/>
        </w:rPr>
        <w:t>2.</w:t>
      </w:r>
      <w:r w:rsidRPr="00786B8D">
        <w:rPr>
          <w:szCs w:val="24"/>
          <w:lang w:eastAsia="en-US"/>
        </w:rPr>
        <w:tab/>
        <w:t>Technická dokumentácia</w:t>
      </w:r>
    </w:p>
    <w:p w:rsidR="00793F19" w:rsidRPr="00786B8D" w:rsidRDefault="00DB3770">
      <w:pPr>
        <w:spacing w:before="120" w:after="120" w:line="360" w:lineRule="auto"/>
        <w:ind w:left="850" w:hanging="850"/>
        <w:rPr>
          <w:szCs w:val="24"/>
          <w:lang w:eastAsia="en-US"/>
        </w:rPr>
      </w:pPr>
      <w:r w:rsidRPr="00786B8D">
        <w:rPr>
          <w:szCs w:val="24"/>
          <w:lang w:eastAsia="en-US"/>
        </w:rPr>
        <w:t>2.1.</w:t>
      </w:r>
      <w:r w:rsidRPr="00786B8D">
        <w:rPr>
          <w:szCs w:val="24"/>
          <w:lang w:eastAsia="en-US"/>
        </w:rPr>
        <w:tab/>
        <w:t xml:space="preserve">Výrobca vypracuje technickú dokumentáciu. Uvedená dokumentácia musí umožniť posúdenie zhody </w:t>
      </w:r>
      <w:proofErr w:type="spellStart"/>
      <w:r w:rsidRPr="00786B8D">
        <w:rPr>
          <w:szCs w:val="24"/>
          <w:lang w:eastAsia="en-US"/>
        </w:rPr>
        <w:t>detergentu</w:t>
      </w:r>
      <w:proofErr w:type="spellEnd"/>
      <w:r w:rsidRPr="00786B8D">
        <w:rPr>
          <w:szCs w:val="24"/>
          <w:lang w:eastAsia="en-US"/>
        </w:rPr>
        <w:t xml:space="preserve"> alebo povrchovo aktívnej látky s príslušnými požiadavkami a musí obsahovať primeranú analýzu a posúdenie rizík.</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2.2.</w:t>
      </w:r>
      <w:r w:rsidRPr="00786B8D">
        <w:rPr>
          <w:szCs w:val="24"/>
          <w:lang w:eastAsia="en-US"/>
        </w:rPr>
        <w:tab/>
        <w:t xml:space="preserve">V technickej dokumentácii sa špecifikujú uplatniteľné požiadavky a zahŕňa, ak je to pre posudzovanie relevantné, zloženie a informácie o výrobe a zamýšľanom použití </w:t>
      </w:r>
      <w:proofErr w:type="spellStart"/>
      <w:r w:rsidRPr="00786B8D">
        <w:rPr>
          <w:szCs w:val="24"/>
          <w:lang w:eastAsia="en-US"/>
        </w:rPr>
        <w:t>detergentu</w:t>
      </w:r>
      <w:proofErr w:type="spellEnd"/>
      <w:r w:rsidRPr="00786B8D">
        <w:rPr>
          <w:szCs w:val="24"/>
          <w:lang w:eastAsia="en-US"/>
        </w:rPr>
        <w:t xml:space="preserve"> alebo povrchovo aktívnej látky. Technická dokumentácia musí v prípade potreby obsahovať aspoň tieto prvky:</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všeobecný opis </w:t>
      </w:r>
      <w:proofErr w:type="spellStart"/>
      <w:r w:rsidRPr="00786B8D">
        <w:rPr>
          <w:szCs w:val="24"/>
          <w:lang w:eastAsia="en-US"/>
        </w:rPr>
        <w:t>detergentu</w:t>
      </w:r>
      <w:proofErr w:type="spellEnd"/>
      <w:r w:rsidRPr="00786B8D">
        <w:rPr>
          <w:szCs w:val="24"/>
          <w:lang w:eastAsia="en-US"/>
        </w:rPr>
        <w:t xml:space="preserve"> alebo povrchovo aktívnej látky a ich plánovaného použitia;</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protokoly o skúškach preukazujúce súlad s prílohou I, prípadne s prílohami II a III;</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zoznam skúšobných metód použitých na preukázanie súladu s požiadavkami tohto nariadenia;</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výsledky uskutočnených výpočtov a vykonaných skúšok;</w:t>
      </w:r>
    </w:p>
    <w:p w:rsidR="00793F19" w:rsidRPr="00786B8D" w:rsidRDefault="00DB3770">
      <w:pPr>
        <w:spacing w:before="120" w:after="120" w:line="360" w:lineRule="auto"/>
        <w:ind w:left="1416" w:hanging="566"/>
        <w:rPr>
          <w:szCs w:val="24"/>
          <w:lang w:eastAsia="en-US"/>
        </w:rPr>
      </w:pPr>
      <w:r w:rsidRPr="00786B8D">
        <w:rPr>
          <w:szCs w:val="24"/>
          <w:lang w:eastAsia="en-US"/>
        </w:rPr>
        <w:t>e)</w:t>
      </w:r>
      <w:r w:rsidRPr="00786B8D">
        <w:rPr>
          <w:szCs w:val="24"/>
          <w:lang w:eastAsia="en-US"/>
        </w:rPr>
        <w:tab/>
        <w:t>zoznam zložiek, ktorý spĺňa tieto požiadavky:</w:t>
      </w:r>
    </w:p>
    <w:p w:rsidR="00793F19" w:rsidRPr="00786B8D" w:rsidRDefault="00DB3770">
      <w:pPr>
        <w:spacing w:before="120" w:after="120" w:line="360" w:lineRule="auto"/>
        <w:ind w:left="1982" w:hanging="566"/>
        <w:rPr>
          <w:szCs w:val="24"/>
          <w:lang w:eastAsia="en-US"/>
        </w:rPr>
      </w:pPr>
      <w:r w:rsidRPr="00786B8D">
        <w:rPr>
          <w:szCs w:val="24"/>
          <w:lang w:eastAsia="en-US"/>
        </w:rPr>
        <w:t>i)</w:t>
      </w:r>
      <w:r w:rsidRPr="00786B8D">
        <w:rPr>
          <w:szCs w:val="24"/>
          <w:lang w:eastAsia="en-US"/>
        </w:rPr>
        <w:tab/>
        <w:t>uvádzajú sa v ňom všetky zámerne pridané látky a konzervačné látky uvedené v časti A prílohy V;</w:t>
      </w:r>
    </w:p>
    <w:p w:rsidR="00793F19" w:rsidRPr="00786B8D" w:rsidRDefault="00DB3770">
      <w:pPr>
        <w:spacing w:before="120" w:after="120" w:line="360" w:lineRule="auto"/>
        <w:ind w:left="1982" w:hanging="566"/>
        <w:rPr>
          <w:szCs w:val="24"/>
          <w:lang w:eastAsia="en-US"/>
        </w:rPr>
      </w:pPr>
      <w:r w:rsidRPr="00786B8D">
        <w:rPr>
          <w:szCs w:val="24"/>
          <w:lang w:eastAsia="en-US"/>
        </w:rPr>
        <w:t>ii)</w:t>
      </w:r>
      <w:r w:rsidRPr="00786B8D">
        <w:rPr>
          <w:szCs w:val="24"/>
          <w:lang w:eastAsia="en-US"/>
        </w:rPr>
        <w:tab/>
        <w:t>pri každej zložke je uvedený jej všeobecný chemický názov alebo názov IUPAC a, ak je k dispozícii, aj názov INCI, CAS číslo, názov podľa Európskeho liekopisu;</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982" w:hanging="566"/>
        <w:rPr>
          <w:szCs w:val="24"/>
          <w:lang w:eastAsia="en-US"/>
        </w:rPr>
      </w:pPr>
      <w:r w:rsidRPr="00786B8D">
        <w:rPr>
          <w:szCs w:val="24"/>
          <w:lang w:eastAsia="en-US"/>
        </w:rPr>
        <w:lastRenderedPageBreak/>
        <w:t>iii)</w:t>
      </w:r>
      <w:r w:rsidRPr="00786B8D">
        <w:rPr>
          <w:szCs w:val="24"/>
          <w:lang w:eastAsia="en-US"/>
        </w:rPr>
        <w:tab/>
        <w:t>všetky látky sa uvádzajú v zostupnom poradí podľa hmotnosti a zoznam je rozdelený podľa týchto rozpätí hmotnostných percent:</w:t>
      </w:r>
    </w:p>
    <w:p w:rsidR="00793F19" w:rsidRPr="00786B8D" w:rsidRDefault="00DB3770">
      <w:pPr>
        <w:spacing w:before="120" w:after="120" w:line="360" w:lineRule="auto"/>
        <w:ind w:left="2548" w:hanging="566"/>
        <w:rPr>
          <w:szCs w:val="24"/>
          <w:lang w:eastAsia="en-US"/>
        </w:rPr>
      </w:pPr>
      <w:r w:rsidRPr="00786B8D">
        <w:rPr>
          <w:szCs w:val="24"/>
          <w:lang w:eastAsia="en-US"/>
        </w:rPr>
        <w:t>1.</w:t>
      </w:r>
      <w:r w:rsidRPr="00786B8D">
        <w:rPr>
          <w:szCs w:val="24"/>
          <w:lang w:eastAsia="en-US"/>
        </w:rPr>
        <w:tab/>
        <w:t>10 % alebo viac;</w:t>
      </w:r>
    </w:p>
    <w:p w:rsidR="00793F19" w:rsidRPr="00786B8D" w:rsidRDefault="00DB3770">
      <w:pPr>
        <w:spacing w:before="120" w:after="120" w:line="360" w:lineRule="auto"/>
        <w:ind w:left="2548" w:hanging="566"/>
        <w:rPr>
          <w:szCs w:val="24"/>
          <w:lang w:eastAsia="en-US"/>
        </w:rPr>
      </w:pPr>
      <w:r w:rsidRPr="00786B8D">
        <w:rPr>
          <w:szCs w:val="24"/>
          <w:lang w:eastAsia="en-US"/>
        </w:rPr>
        <w:t>2.</w:t>
      </w:r>
      <w:r w:rsidRPr="00786B8D">
        <w:rPr>
          <w:szCs w:val="24"/>
          <w:lang w:eastAsia="en-US"/>
        </w:rPr>
        <w:tab/>
        <w:t>1 % alebo viac, ale menej ako 10 %;</w:t>
      </w:r>
    </w:p>
    <w:p w:rsidR="00793F19" w:rsidRPr="00786B8D" w:rsidRDefault="00DB3770">
      <w:pPr>
        <w:spacing w:before="120" w:after="120" w:line="360" w:lineRule="auto"/>
        <w:ind w:left="2548" w:hanging="566"/>
        <w:rPr>
          <w:szCs w:val="24"/>
          <w:lang w:eastAsia="en-US"/>
        </w:rPr>
      </w:pPr>
      <w:r w:rsidRPr="00786B8D">
        <w:rPr>
          <w:szCs w:val="24"/>
          <w:lang w:eastAsia="en-US"/>
        </w:rPr>
        <w:t>3.</w:t>
      </w:r>
      <w:r w:rsidRPr="00786B8D">
        <w:rPr>
          <w:szCs w:val="24"/>
          <w:lang w:eastAsia="en-US"/>
        </w:rPr>
        <w:tab/>
        <w:t>0,1 % alebo viac, ale menej ako 1 %;</w:t>
      </w:r>
    </w:p>
    <w:p w:rsidR="00793F19" w:rsidRPr="00786B8D" w:rsidRDefault="00DB3770">
      <w:pPr>
        <w:spacing w:before="120" w:after="120" w:line="360" w:lineRule="auto"/>
        <w:ind w:left="2548" w:hanging="566"/>
        <w:rPr>
          <w:szCs w:val="24"/>
          <w:lang w:eastAsia="en-US"/>
        </w:rPr>
      </w:pPr>
      <w:r w:rsidRPr="00786B8D">
        <w:rPr>
          <w:szCs w:val="24"/>
          <w:lang w:eastAsia="en-US"/>
        </w:rPr>
        <w:t>4.</w:t>
      </w:r>
      <w:r w:rsidRPr="00786B8D">
        <w:rPr>
          <w:szCs w:val="24"/>
          <w:lang w:eastAsia="en-US"/>
        </w:rPr>
        <w:tab/>
        <w:t>menej ako 0,1 %.</w:t>
      </w:r>
    </w:p>
    <w:p w:rsidR="00793F19" w:rsidRPr="00786B8D" w:rsidRDefault="00DB3770">
      <w:pPr>
        <w:spacing w:before="120" w:after="120" w:line="360" w:lineRule="auto"/>
        <w:rPr>
          <w:szCs w:val="24"/>
          <w:lang w:eastAsia="en-US"/>
        </w:rPr>
      </w:pPr>
      <w:r w:rsidRPr="00786B8D">
        <w:rPr>
          <w:szCs w:val="24"/>
          <w:lang w:eastAsia="en-US"/>
        </w:rPr>
        <w:t>Na účely písmena e) sa parfum, esenciálny olej alebo farbivo považujú za jednu zložku.</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Výroba</w:t>
      </w:r>
    </w:p>
    <w:p w:rsidR="00793F19" w:rsidRPr="00786B8D" w:rsidRDefault="00DB3770">
      <w:pPr>
        <w:spacing w:before="120" w:after="120" w:line="360" w:lineRule="auto"/>
        <w:ind w:left="850"/>
        <w:rPr>
          <w:szCs w:val="24"/>
          <w:lang w:eastAsia="en-US"/>
        </w:rPr>
      </w:pPr>
      <w:r w:rsidRPr="00786B8D">
        <w:rPr>
          <w:szCs w:val="24"/>
          <w:lang w:eastAsia="en-US"/>
        </w:rPr>
        <w:t xml:space="preserve">Výrobca prijme všetky opatrenia potrebné na to, aby sa výrobným procesom a jeho monitorovaním zabezpečila zhoda </w:t>
      </w:r>
      <w:proofErr w:type="spellStart"/>
      <w:r w:rsidRPr="00786B8D">
        <w:rPr>
          <w:szCs w:val="24"/>
          <w:lang w:eastAsia="en-US"/>
        </w:rPr>
        <w:t>detergentu</w:t>
      </w:r>
      <w:proofErr w:type="spellEnd"/>
      <w:r w:rsidRPr="00786B8D">
        <w:rPr>
          <w:szCs w:val="24"/>
          <w:lang w:eastAsia="en-US"/>
        </w:rPr>
        <w:t xml:space="preserve"> alebo povrchovo aktívnej látky s technickou dokumentáciou uvedenou v bode 2 a s požiadavkami tohto nariadenia, ktoré sa na </w:t>
      </w:r>
      <w:proofErr w:type="spellStart"/>
      <w:r w:rsidRPr="00786B8D">
        <w:rPr>
          <w:szCs w:val="24"/>
          <w:lang w:eastAsia="en-US"/>
        </w:rPr>
        <w:t>ne</w:t>
      </w:r>
      <w:proofErr w:type="spellEnd"/>
      <w:r w:rsidRPr="00786B8D">
        <w:rPr>
          <w:szCs w:val="24"/>
          <w:lang w:eastAsia="en-US"/>
        </w:rPr>
        <w:t xml:space="preserve"> vzťahujú.</w:t>
      </w:r>
    </w:p>
    <w:p w:rsidR="00793F19" w:rsidRPr="00786B8D" w:rsidRDefault="00793F19">
      <w:pPr>
        <w:spacing w:before="120" w:after="120" w:line="360" w:lineRule="auto"/>
        <w:rPr>
          <w:szCs w:val="24"/>
          <w:lang w:eastAsia="en-US"/>
        </w:rPr>
        <w:sectPr w:rsidR="00793F19" w:rsidRPr="00786B8D">
          <w:footnotePr>
            <w:numRestart w:val="eachSect"/>
          </w:footnotePr>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V</w:t>
      </w:r>
    </w:p>
    <w:p w:rsidR="00793F19" w:rsidRPr="00786B8D" w:rsidRDefault="00DB3770">
      <w:pPr>
        <w:spacing w:before="120" w:after="120" w:line="360" w:lineRule="auto"/>
        <w:jc w:val="center"/>
        <w:rPr>
          <w:szCs w:val="24"/>
          <w:lang w:eastAsia="en-US"/>
        </w:rPr>
      </w:pPr>
      <w:r w:rsidRPr="00786B8D">
        <w:rPr>
          <w:szCs w:val="24"/>
          <w:lang w:eastAsia="en-US"/>
        </w:rPr>
        <w:t>POŽIADAVKY NA OZNAČOVANIE</w:t>
      </w:r>
    </w:p>
    <w:p w:rsidR="00793F19" w:rsidRPr="00786B8D" w:rsidRDefault="00DB3770">
      <w:pPr>
        <w:spacing w:before="120" w:after="120" w:line="360" w:lineRule="auto"/>
        <w:rPr>
          <w:szCs w:val="24"/>
          <w:lang w:eastAsia="en-US"/>
        </w:rPr>
      </w:pPr>
      <w:r w:rsidRPr="00786B8D">
        <w:rPr>
          <w:szCs w:val="24"/>
          <w:lang w:eastAsia="en-US"/>
        </w:rPr>
        <w:t>ČASŤ A – OZNAČOVANIE OBSAHU</w:t>
      </w:r>
    </w:p>
    <w:p w:rsidR="00793F19" w:rsidRPr="00786B8D" w:rsidRDefault="00DB3770">
      <w:pPr>
        <w:spacing w:before="120" w:after="120" w:line="360" w:lineRule="auto"/>
        <w:rPr>
          <w:szCs w:val="24"/>
          <w:lang w:eastAsia="en-US"/>
        </w:rPr>
      </w:pPr>
      <w:r w:rsidRPr="00786B8D">
        <w:rPr>
          <w:szCs w:val="24"/>
          <w:lang w:eastAsia="en-US"/>
        </w:rPr>
        <w:t xml:space="preserve">Informácie, ktoré sa majú uvádzať na etiketách </w:t>
      </w:r>
      <w:proofErr w:type="spellStart"/>
      <w:r w:rsidRPr="00786B8D">
        <w:rPr>
          <w:szCs w:val="24"/>
          <w:lang w:eastAsia="en-US"/>
        </w:rPr>
        <w:t>detergentov</w:t>
      </w:r>
      <w:proofErr w:type="spellEnd"/>
      <w:r w:rsidRPr="00786B8D">
        <w:rPr>
          <w:szCs w:val="24"/>
          <w:lang w:eastAsia="en-US"/>
        </w:rPr>
        <w:t xml:space="preserve"> a povrchovo aktívnych látok sprístupnených na trhu</w:t>
      </w:r>
    </w:p>
    <w:p w:rsidR="00793F19" w:rsidRPr="00786B8D" w:rsidRDefault="00DB3770">
      <w:pPr>
        <w:spacing w:before="120" w:after="120" w:line="360" w:lineRule="auto"/>
        <w:ind w:left="850" w:hanging="850"/>
        <w:rPr>
          <w:szCs w:val="24"/>
          <w:lang w:eastAsia="en-US"/>
        </w:rPr>
      </w:pPr>
      <w:r w:rsidRPr="00786B8D">
        <w:rPr>
          <w:szCs w:val="24"/>
          <w:lang w:eastAsia="en-US"/>
        </w:rPr>
        <w:t>1.</w:t>
      </w:r>
      <w:r w:rsidRPr="00786B8D">
        <w:rPr>
          <w:szCs w:val="24"/>
          <w:lang w:eastAsia="en-US"/>
        </w:rPr>
        <w:tab/>
        <w:t>Rozpätia hmotnostných percent „menej ako 5 %“, „5 % alebo viac, ale menej ako 15 %“, „15 % alebo viac, ale menej ako 30 %“, „30 % a viac“ sa používajú na označenie obsahu zložiek uvedených ďalej v texte, ak sa pridávajú v koncentrácii vyššej ako 0,2 % hmotnosti:</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fosfáty;</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r>
      <w:proofErr w:type="spellStart"/>
      <w:r w:rsidRPr="00786B8D">
        <w:rPr>
          <w:szCs w:val="24"/>
          <w:lang w:eastAsia="en-US"/>
        </w:rPr>
        <w:t>fosfonáty</w:t>
      </w:r>
      <w:proofErr w:type="spellEnd"/>
      <w:r w:rsidRPr="00786B8D">
        <w:rPr>
          <w:szCs w:val="24"/>
          <w:lang w:eastAsia="en-US"/>
        </w:rPr>
        <w:t>;</w:t>
      </w:r>
    </w:p>
    <w:p w:rsidR="00793F19" w:rsidRPr="00786B8D" w:rsidRDefault="00DB3770">
      <w:pPr>
        <w:spacing w:before="120" w:after="120" w:line="360" w:lineRule="auto"/>
        <w:ind w:left="1416" w:hanging="566"/>
        <w:rPr>
          <w:b/>
          <w:szCs w:val="24"/>
          <w:lang w:eastAsia="en-US"/>
        </w:rPr>
      </w:pPr>
      <w:r w:rsidRPr="00786B8D">
        <w:rPr>
          <w:szCs w:val="24"/>
          <w:lang w:eastAsia="en-US"/>
        </w:rPr>
        <w:t>c)</w:t>
      </w:r>
      <w:r w:rsidRPr="00786B8D">
        <w:rPr>
          <w:szCs w:val="24"/>
          <w:lang w:eastAsia="en-US"/>
        </w:rPr>
        <w:tab/>
      </w:r>
      <w:r w:rsidRPr="00786B8D">
        <w:rPr>
          <w:strike/>
          <w:szCs w:val="24"/>
          <w:lang w:eastAsia="en-US"/>
        </w:rPr>
        <w:t>aniónové</w:t>
      </w:r>
      <w:r w:rsidRPr="00786B8D">
        <w:rPr>
          <w:szCs w:val="24"/>
          <w:lang w:eastAsia="en-US"/>
        </w:rPr>
        <w:t xml:space="preserve"> povrchovo aktívne látky;</w:t>
      </w:r>
      <w:r w:rsidRPr="00786B8D">
        <w:rPr>
          <w:b/>
          <w:szCs w:val="24"/>
          <w:lang w:eastAsia="en-US"/>
        </w:rPr>
        <w:t xml:space="preserve"> [PN 133]</w:t>
      </w:r>
    </w:p>
    <w:p w:rsidR="00793F19" w:rsidRPr="00786B8D" w:rsidRDefault="00DB3770">
      <w:pPr>
        <w:spacing w:before="120" w:after="120" w:line="360" w:lineRule="auto"/>
        <w:ind w:left="1416" w:hanging="566"/>
        <w:rPr>
          <w:b/>
          <w:szCs w:val="24"/>
          <w:lang w:eastAsia="en-US"/>
        </w:rPr>
      </w:pPr>
      <w:r w:rsidRPr="00786B8D">
        <w:rPr>
          <w:strike/>
          <w:szCs w:val="24"/>
          <w:lang w:eastAsia="en-US"/>
        </w:rPr>
        <w:t>d)</w:t>
      </w:r>
      <w:r w:rsidRPr="00786B8D">
        <w:rPr>
          <w:szCs w:val="24"/>
          <w:lang w:eastAsia="en-US"/>
        </w:rPr>
        <w:tab/>
      </w:r>
      <w:r w:rsidRPr="00786B8D">
        <w:rPr>
          <w:strike/>
          <w:szCs w:val="24"/>
          <w:lang w:eastAsia="en-US"/>
        </w:rPr>
        <w:t>katiónové povrchovo aktívne látky;</w:t>
      </w:r>
      <w:r w:rsidRPr="00786B8D">
        <w:rPr>
          <w:b/>
          <w:szCs w:val="24"/>
          <w:lang w:eastAsia="en-US"/>
        </w:rPr>
        <w:t xml:space="preserve"> [PN 134]</w:t>
      </w:r>
    </w:p>
    <w:p w:rsidR="00793F19" w:rsidRPr="00786B8D" w:rsidRDefault="00DB3770">
      <w:pPr>
        <w:spacing w:before="120" w:after="120" w:line="360" w:lineRule="auto"/>
        <w:ind w:left="1416" w:hanging="566"/>
        <w:rPr>
          <w:b/>
          <w:szCs w:val="24"/>
          <w:lang w:eastAsia="en-US"/>
        </w:rPr>
      </w:pPr>
      <w:r w:rsidRPr="00786B8D">
        <w:rPr>
          <w:strike/>
          <w:szCs w:val="24"/>
          <w:lang w:eastAsia="en-US"/>
        </w:rPr>
        <w:t>e)</w:t>
      </w:r>
      <w:r w:rsidRPr="00786B8D">
        <w:rPr>
          <w:szCs w:val="24"/>
          <w:lang w:eastAsia="en-US"/>
        </w:rPr>
        <w:tab/>
      </w:r>
      <w:proofErr w:type="spellStart"/>
      <w:r w:rsidRPr="00786B8D">
        <w:rPr>
          <w:strike/>
          <w:szCs w:val="24"/>
          <w:lang w:eastAsia="en-US"/>
        </w:rPr>
        <w:t>amfotérne</w:t>
      </w:r>
      <w:proofErr w:type="spellEnd"/>
      <w:r w:rsidRPr="00786B8D">
        <w:rPr>
          <w:strike/>
          <w:szCs w:val="24"/>
          <w:lang w:eastAsia="en-US"/>
        </w:rPr>
        <w:t xml:space="preserve"> povrchovo aktívne látky;</w:t>
      </w:r>
      <w:r w:rsidRPr="00786B8D">
        <w:rPr>
          <w:b/>
          <w:szCs w:val="24"/>
          <w:lang w:eastAsia="en-US"/>
        </w:rPr>
        <w:t xml:space="preserve"> [PN 135]</w:t>
      </w:r>
    </w:p>
    <w:p w:rsidR="00793F19" w:rsidRPr="00786B8D" w:rsidRDefault="00DB3770">
      <w:pPr>
        <w:spacing w:before="120" w:after="120" w:line="360" w:lineRule="auto"/>
        <w:ind w:left="1416" w:hanging="566"/>
        <w:rPr>
          <w:b/>
          <w:szCs w:val="24"/>
          <w:lang w:eastAsia="en-US"/>
        </w:rPr>
      </w:pPr>
      <w:r w:rsidRPr="00786B8D">
        <w:rPr>
          <w:strike/>
          <w:szCs w:val="24"/>
          <w:lang w:eastAsia="en-US"/>
        </w:rPr>
        <w:t>f)</w:t>
      </w:r>
      <w:r w:rsidRPr="00786B8D">
        <w:rPr>
          <w:szCs w:val="24"/>
          <w:lang w:eastAsia="en-US"/>
        </w:rPr>
        <w:tab/>
      </w:r>
      <w:r w:rsidRPr="00786B8D">
        <w:rPr>
          <w:strike/>
          <w:szCs w:val="24"/>
          <w:lang w:eastAsia="en-US"/>
        </w:rPr>
        <w:t>neiónové povrchovo aktívne látky;</w:t>
      </w:r>
      <w:r w:rsidRPr="00786B8D">
        <w:rPr>
          <w:b/>
          <w:szCs w:val="24"/>
          <w:lang w:eastAsia="en-US"/>
        </w:rPr>
        <w:t xml:space="preserve"> [PN 136]</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1416" w:hanging="566"/>
        <w:rPr>
          <w:szCs w:val="24"/>
          <w:lang w:eastAsia="en-US"/>
        </w:rPr>
      </w:pPr>
      <w:r w:rsidRPr="00786B8D">
        <w:rPr>
          <w:szCs w:val="24"/>
          <w:lang w:eastAsia="en-US"/>
        </w:rPr>
        <w:lastRenderedPageBreak/>
        <w:t>g)</w:t>
      </w:r>
      <w:r w:rsidRPr="00786B8D">
        <w:rPr>
          <w:szCs w:val="24"/>
          <w:lang w:eastAsia="en-US"/>
        </w:rPr>
        <w:tab/>
        <w:t>bieliace činidlá na báze kyslíka;</w:t>
      </w:r>
    </w:p>
    <w:p w:rsidR="00793F19" w:rsidRPr="00786B8D" w:rsidRDefault="00DB3770">
      <w:pPr>
        <w:spacing w:before="120" w:after="120" w:line="360" w:lineRule="auto"/>
        <w:ind w:left="1416" w:hanging="566"/>
        <w:rPr>
          <w:szCs w:val="24"/>
          <w:lang w:eastAsia="en-US"/>
        </w:rPr>
      </w:pPr>
      <w:r w:rsidRPr="00786B8D">
        <w:rPr>
          <w:szCs w:val="24"/>
          <w:lang w:eastAsia="en-US"/>
        </w:rPr>
        <w:t>h)</w:t>
      </w:r>
      <w:r w:rsidRPr="00786B8D">
        <w:rPr>
          <w:szCs w:val="24"/>
          <w:lang w:eastAsia="en-US"/>
        </w:rPr>
        <w:tab/>
      </w:r>
      <w:proofErr w:type="spellStart"/>
      <w:r w:rsidRPr="00786B8D">
        <w:rPr>
          <w:szCs w:val="24"/>
          <w:lang w:eastAsia="en-US"/>
        </w:rPr>
        <w:t>bieliacie</w:t>
      </w:r>
      <w:proofErr w:type="spellEnd"/>
      <w:r w:rsidRPr="00786B8D">
        <w:rPr>
          <w:szCs w:val="24"/>
          <w:lang w:eastAsia="en-US"/>
        </w:rPr>
        <w:t xml:space="preserve"> činidlá na báze chlóru;</w:t>
      </w:r>
    </w:p>
    <w:p w:rsidR="00793F19" w:rsidRPr="00786B8D" w:rsidRDefault="00DB3770">
      <w:pPr>
        <w:spacing w:before="120" w:after="120" w:line="360" w:lineRule="auto"/>
        <w:ind w:left="1416" w:hanging="566"/>
        <w:rPr>
          <w:szCs w:val="24"/>
          <w:lang w:eastAsia="en-US"/>
        </w:rPr>
      </w:pPr>
      <w:r w:rsidRPr="00786B8D">
        <w:rPr>
          <w:szCs w:val="24"/>
          <w:lang w:eastAsia="en-US"/>
        </w:rPr>
        <w:t>i)</w:t>
      </w:r>
      <w:r w:rsidRPr="00786B8D">
        <w:rPr>
          <w:szCs w:val="24"/>
          <w:lang w:eastAsia="en-US"/>
        </w:rPr>
        <w:tab/>
        <w:t>EDTA a jej soli;</w:t>
      </w:r>
    </w:p>
    <w:p w:rsidR="00793F19" w:rsidRPr="00786B8D" w:rsidRDefault="00DB3770">
      <w:pPr>
        <w:spacing w:before="120" w:after="120" w:line="360" w:lineRule="auto"/>
        <w:ind w:left="1416" w:hanging="566"/>
        <w:rPr>
          <w:szCs w:val="24"/>
          <w:lang w:eastAsia="en-US"/>
        </w:rPr>
      </w:pPr>
      <w:r w:rsidRPr="00786B8D">
        <w:rPr>
          <w:szCs w:val="24"/>
          <w:lang w:eastAsia="en-US"/>
        </w:rPr>
        <w:t>j)</w:t>
      </w:r>
      <w:r w:rsidRPr="00786B8D">
        <w:rPr>
          <w:szCs w:val="24"/>
          <w:lang w:eastAsia="en-US"/>
        </w:rPr>
        <w:tab/>
        <w:t xml:space="preserve">NTA (kyselina </w:t>
      </w:r>
      <w:proofErr w:type="spellStart"/>
      <w:r w:rsidRPr="00786B8D">
        <w:rPr>
          <w:szCs w:val="24"/>
          <w:lang w:eastAsia="en-US"/>
        </w:rPr>
        <w:t>nitrilotrioctová</w:t>
      </w:r>
      <w:proofErr w:type="spellEnd"/>
      <w:r w:rsidRPr="00786B8D">
        <w:rPr>
          <w:szCs w:val="24"/>
          <w:lang w:eastAsia="en-US"/>
        </w:rPr>
        <w:t>) a jej soli;</w:t>
      </w:r>
    </w:p>
    <w:p w:rsidR="00793F19" w:rsidRPr="00786B8D" w:rsidRDefault="00DB3770">
      <w:pPr>
        <w:spacing w:before="120" w:after="120" w:line="360" w:lineRule="auto"/>
        <w:ind w:left="1416" w:hanging="566"/>
        <w:rPr>
          <w:szCs w:val="24"/>
          <w:lang w:eastAsia="en-US"/>
        </w:rPr>
      </w:pPr>
      <w:r w:rsidRPr="00786B8D">
        <w:rPr>
          <w:szCs w:val="24"/>
          <w:lang w:eastAsia="en-US"/>
        </w:rPr>
        <w:t>k)</w:t>
      </w:r>
      <w:r w:rsidRPr="00786B8D">
        <w:rPr>
          <w:szCs w:val="24"/>
          <w:lang w:eastAsia="en-US"/>
        </w:rPr>
        <w:tab/>
        <w:t xml:space="preserve">fenoly a </w:t>
      </w:r>
      <w:proofErr w:type="spellStart"/>
      <w:r w:rsidRPr="00786B8D">
        <w:rPr>
          <w:szCs w:val="24"/>
          <w:lang w:eastAsia="en-US"/>
        </w:rPr>
        <w:t>halogénované</w:t>
      </w:r>
      <w:proofErr w:type="spellEnd"/>
      <w:r w:rsidRPr="00786B8D">
        <w:rPr>
          <w:szCs w:val="24"/>
          <w:lang w:eastAsia="en-US"/>
        </w:rPr>
        <w:t xml:space="preserve"> fenoly;</w:t>
      </w:r>
    </w:p>
    <w:p w:rsidR="00793F19" w:rsidRPr="00786B8D" w:rsidRDefault="00DB3770">
      <w:pPr>
        <w:spacing w:before="120" w:after="120" w:line="360" w:lineRule="auto"/>
        <w:ind w:left="1416" w:hanging="566"/>
        <w:rPr>
          <w:szCs w:val="24"/>
          <w:lang w:eastAsia="en-US"/>
        </w:rPr>
      </w:pPr>
      <w:r w:rsidRPr="00786B8D">
        <w:rPr>
          <w:szCs w:val="24"/>
          <w:lang w:eastAsia="en-US"/>
        </w:rPr>
        <w:t>l)</w:t>
      </w:r>
      <w:r w:rsidRPr="00786B8D">
        <w:rPr>
          <w:szCs w:val="24"/>
          <w:lang w:eastAsia="en-US"/>
        </w:rPr>
        <w:tab/>
        <w:t>para-</w:t>
      </w:r>
      <w:proofErr w:type="spellStart"/>
      <w:r w:rsidRPr="00786B8D">
        <w:rPr>
          <w:szCs w:val="24"/>
          <w:lang w:eastAsia="en-US"/>
        </w:rPr>
        <w:t>dichlórbenzén</w:t>
      </w:r>
      <w:proofErr w:type="spellEnd"/>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m)</w:t>
      </w:r>
      <w:r w:rsidRPr="00786B8D">
        <w:rPr>
          <w:szCs w:val="24"/>
          <w:lang w:eastAsia="en-US"/>
        </w:rPr>
        <w:tab/>
        <w:t>aromatické uhľovodíky;</w:t>
      </w:r>
    </w:p>
    <w:p w:rsidR="00793F19" w:rsidRPr="00786B8D" w:rsidRDefault="00DB3770">
      <w:pPr>
        <w:spacing w:before="120" w:after="120" w:line="360" w:lineRule="auto"/>
        <w:ind w:left="1416" w:hanging="566"/>
        <w:rPr>
          <w:szCs w:val="24"/>
          <w:lang w:eastAsia="en-US"/>
        </w:rPr>
      </w:pPr>
      <w:r w:rsidRPr="00786B8D">
        <w:rPr>
          <w:szCs w:val="24"/>
          <w:lang w:eastAsia="en-US"/>
        </w:rPr>
        <w:t>n)</w:t>
      </w:r>
      <w:r w:rsidRPr="00786B8D">
        <w:rPr>
          <w:szCs w:val="24"/>
          <w:lang w:eastAsia="en-US"/>
        </w:rPr>
        <w:tab/>
        <w:t>alifatické uhľovodíky;</w:t>
      </w:r>
    </w:p>
    <w:p w:rsidR="00793F19" w:rsidRPr="00786B8D" w:rsidRDefault="00DB3770">
      <w:pPr>
        <w:spacing w:before="120" w:after="120" w:line="360" w:lineRule="auto"/>
        <w:ind w:left="1416" w:hanging="566"/>
        <w:rPr>
          <w:szCs w:val="24"/>
          <w:lang w:eastAsia="en-US"/>
        </w:rPr>
      </w:pPr>
      <w:r w:rsidRPr="00786B8D">
        <w:rPr>
          <w:szCs w:val="24"/>
          <w:lang w:eastAsia="en-US"/>
        </w:rPr>
        <w:t>o)</w:t>
      </w:r>
      <w:r w:rsidRPr="00786B8D">
        <w:rPr>
          <w:szCs w:val="24"/>
          <w:lang w:eastAsia="en-US"/>
        </w:rPr>
        <w:tab/>
      </w:r>
      <w:proofErr w:type="spellStart"/>
      <w:r w:rsidRPr="00786B8D">
        <w:rPr>
          <w:szCs w:val="24"/>
          <w:lang w:eastAsia="en-US"/>
        </w:rPr>
        <w:t>halogénované</w:t>
      </w:r>
      <w:proofErr w:type="spellEnd"/>
      <w:r w:rsidRPr="00786B8D">
        <w:rPr>
          <w:szCs w:val="24"/>
          <w:lang w:eastAsia="en-US"/>
        </w:rPr>
        <w:t xml:space="preserve"> uhľovodíky;</w:t>
      </w:r>
    </w:p>
    <w:p w:rsidR="00793F19" w:rsidRPr="00786B8D" w:rsidRDefault="00DB3770">
      <w:pPr>
        <w:spacing w:before="120" w:after="120" w:line="360" w:lineRule="auto"/>
        <w:ind w:left="1416" w:hanging="566"/>
        <w:rPr>
          <w:szCs w:val="24"/>
          <w:lang w:eastAsia="en-US"/>
        </w:rPr>
      </w:pPr>
      <w:r w:rsidRPr="00786B8D">
        <w:rPr>
          <w:szCs w:val="24"/>
          <w:lang w:eastAsia="en-US"/>
        </w:rPr>
        <w:t>p)</w:t>
      </w:r>
      <w:r w:rsidRPr="00786B8D">
        <w:rPr>
          <w:szCs w:val="24"/>
          <w:lang w:eastAsia="en-US"/>
        </w:rPr>
        <w:tab/>
        <w:t>mydlo;</w:t>
      </w:r>
    </w:p>
    <w:p w:rsidR="00793F19" w:rsidRPr="00786B8D" w:rsidRDefault="00DB3770">
      <w:pPr>
        <w:spacing w:before="120" w:after="120" w:line="360" w:lineRule="auto"/>
        <w:ind w:left="1416" w:hanging="566"/>
        <w:rPr>
          <w:szCs w:val="24"/>
          <w:lang w:eastAsia="en-US"/>
        </w:rPr>
      </w:pPr>
      <w:r w:rsidRPr="00786B8D">
        <w:rPr>
          <w:szCs w:val="24"/>
          <w:lang w:eastAsia="en-US"/>
        </w:rPr>
        <w:t>q)</w:t>
      </w:r>
      <w:r w:rsidRPr="00786B8D">
        <w:rPr>
          <w:szCs w:val="24"/>
          <w:lang w:eastAsia="en-US"/>
        </w:rPr>
        <w:tab/>
      </w:r>
      <w:proofErr w:type="spellStart"/>
      <w:r w:rsidRPr="00786B8D">
        <w:rPr>
          <w:szCs w:val="24"/>
          <w:lang w:eastAsia="en-US"/>
        </w:rPr>
        <w:t>zeolity</w:t>
      </w:r>
      <w:proofErr w:type="spellEnd"/>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r)</w:t>
      </w:r>
      <w:r w:rsidRPr="00786B8D">
        <w:rPr>
          <w:szCs w:val="24"/>
          <w:lang w:eastAsia="en-US"/>
        </w:rPr>
        <w:tab/>
      </w:r>
      <w:proofErr w:type="spellStart"/>
      <w:r w:rsidRPr="00786B8D">
        <w:rPr>
          <w:szCs w:val="24"/>
          <w:lang w:eastAsia="en-US"/>
        </w:rPr>
        <w:t>polykarboxyláty</w:t>
      </w:r>
      <w:proofErr w:type="spellEnd"/>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2.</w:t>
      </w:r>
      <w:r w:rsidRPr="00786B8D">
        <w:rPr>
          <w:szCs w:val="24"/>
          <w:lang w:eastAsia="en-US"/>
        </w:rPr>
        <w:tab/>
        <w:t>Ak sa dopĺňajú nasledujúce triedy zložiek, uvedú sa bez ohľadu na ich koncentráciu:</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enzýmy;</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mikroorganizmy;</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 xml:space="preserve">optické </w:t>
      </w:r>
      <w:proofErr w:type="spellStart"/>
      <w:r w:rsidRPr="00786B8D">
        <w:rPr>
          <w:szCs w:val="24"/>
          <w:lang w:eastAsia="en-US"/>
        </w:rPr>
        <w:t>zosvetľovače</w:t>
      </w:r>
      <w:proofErr w:type="spellEnd"/>
      <w:r w:rsidRPr="00786B8D">
        <w:rPr>
          <w:szCs w:val="24"/>
          <w:lang w:eastAsia="en-US"/>
        </w:rPr>
        <w:t>;</w:t>
      </w:r>
    </w:p>
    <w:p w:rsidR="00793F19" w:rsidRPr="00786B8D" w:rsidRDefault="00DB3770">
      <w:pPr>
        <w:spacing w:before="120" w:after="120" w:line="360" w:lineRule="auto"/>
        <w:ind w:left="1416" w:hanging="566"/>
        <w:rPr>
          <w:szCs w:val="24"/>
          <w:lang w:eastAsia="en-US"/>
        </w:rPr>
      </w:pPr>
      <w:r w:rsidRPr="00786B8D">
        <w:rPr>
          <w:szCs w:val="24"/>
          <w:lang w:eastAsia="en-US"/>
        </w:rPr>
        <w:t>d)</w:t>
      </w:r>
      <w:r w:rsidRPr="00786B8D">
        <w:rPr>
          <w:szCs w:val="24"/>
          <w:lang w:eastAsia="en-US"/>
        </w:rPr>
        <w:tab/>
        <w:t>parfumy.</w:t>
      </w:r>
    </w:p>
    <w:p w:rsidR="00793F19" w:rsidRPr="00786B8D" w:rsidRDefault="00DB3770">
      <w:pPr>
        <w:spacing w:before="120" w:after="120" w:line="360" w:lineRule="auto"/>
        <w:ind w:left="850" w:hanging="850"/>
        <w:rPr>
          <w:szCs w:val="24"/>
          <w:lang w:eastAsia="en-US"/>
        </w:rPr>
      </w:pPr>
      <w:r w:rsidRPr="00786B8D">
        <w:rPr>
          <w:szCs w:val="24"/>
          <w:lang w:eastAsia="en-US"/>
        </w:rPr>
        <w:t>3.</w:t>
      </w:r>
      <w:r w:rsidRPr="00786B8D">
        <w:rPr>
          <w:szCs w:val="24"/>
          <w:lang w:eastAsia="en-US"/>
        </w:rPr>
        <w:tab/>
        <w:t>Konzervačné látky sa uvádzajú podľa možnosti pomocou systému uvedeného v článku 33 nariadenia (ES) č. 1223/2009 bez ohľadu na ich koncentráciu za predpokladu, že spĺňajú tieto podmienky:</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 xml:space="preserve">prispievajú ku kvalifikácii </w:t>
      </w:r>
      <w:proofErr w:type="spellStart"/>
      <w:r w:rsidRPr="00786B8D">
        <w:rPr>
          <w:szCs w:val="24"/>
          <w:lang w:eastAsia="en-US"/>
        </w:rPr>
        <w:t>detergentu</w:t>
      </w:r>
      <w:proofErr w:type="spellEnd"/>
      <w:r w:rsidRPr="00786B8D">
        <w:rPr>
          <w:szCs w:val="24"/>
          <w:lang w:eastAsia="en-US"/>
        </w:rPr>
        <w:t xml:space="preserve"> ako ošetreného výrobku v zmysle článku 3 ods. 1 písm. l) nariadenia (EÚ) č. 528/2012;</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 xml:space="preserve">sú označené na zložke </w:t>
      </w:r>
      <w:proofErr w:type="spellStart"/>
      <w:r w:rsidRPr="00786B8D">
        <w:rPr>
          <w:szCs w:val="24"/>
          <w:lang w:eastAsia="en-US"/>
        </w:rPr>
        <w:t>detergentu</w:t>
      </w:r>
      <w:proofErr w:type="spellEnd"/>
      <w:r w:rsidRPr="00786B8D">
        <w:rPr>
          <w:szCs w:val="24"/>
          <w:lang w:eastAsia="en-US"/>
        </w:rPr>
        <w:t>.</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rPr>
          <w:szCs w:val="24"/>
          <w:lang w:eastAsia="en-US"/>
        </w:rPr>
      </w:pPr>
      <w:r w:rsidRPr="00786B8D">
        <w:rPr>
          <w:szCs w:val="24"/>
          <w:lang w:eastAsia="en-US"/>
        </w:rPr>
        <w:lastRenderedPageBreak/>
        <w:t xml:space="preserve">Podmienka uvedená v prvom </w:t>
      </w:r>
      <w:proofErr w:type="spellStart"/>
      <w:r w:rsidRPr="00786B8D">
        <w:rPr>
          <w:szCs w:val="24"/>
          <w:lang w:eastAsia="en-US"/>
        </w:rPr>
        <w:t>pododseku</w:t>
      </w:r>
      <w:proofErr w:type="spellEnd"/>
      <w:r w:rsidRPr="00786B8D">
        <w:rPr>
          <w:szCs w:val="24"/>
          <w:lang w:eastAsia="en-US"/>
        </w:rPr>
        <w:t xml:space="preserve"> písm. b) nemusí byť splnená, ak konzervačné látky neprekračujú koncentračné limity na vyvolanie reakcie uvedené v bode 3.4.3.3 /tabuľke 3.4.6 prílohy I k nariadeniu (ES) č. 1272/2008 alebo v konečnom výrobku už nemajú funkciu konzervácie, a to ani v synergii s inými konzervačnými látkami.</w:t>
      </w:r>
    </w:p>
    <w:p w:rsidR="00793F19" w:rsidRPr="00786B8D" w:rsidRDefault="00DB3770">
      <w:pPr>
        <w:spacing w:before="120" w:after="120" w:line="360" w:lineRule="auto"/>
        <w:ind w:left="850"/>
        <w:rPr>
          <w:b/>
          <w:szCs w:val="24"/>
          <w:lang w:eastAsia="en-US"/>
        </w:rPr>
      </w:pPr>
      <w:r w:rsidRPr="00786B8D">
        <w:rPr>
          <w:b/>
          <w:i/>
          <w:szCs w:val="24"/>
          <w:lang w:eastAsia="en-US"/>
        </w:rPr>
        <w:t>Ak sa poskytuje digitálna etiketa v súlade s článkom 16 ods. 1 tohto nariadenia, konzervačné látky sa uvedú v zozname, pričom sa podľa možnosti použije systém uvedený v článku 33 nariadenia (ES) č. 1223/2009, bez ohľadu na ich koncentráciu.</w:t>
      </w:r>
      <w:r w:rsidRPr="00786B8D">
        <w:rPr>
          <w:b/>
          <w:szCs w:val="24"/>
          <w:lang w:eastAsia="en-US"/>
        </w:rPr>
        <w:t xml:space="preserve"> [PN 137]</w:t>
      </w:r>
    </w:p>
    <w:p w:rsidR="00793F19" w:rsidRPr="00786B8D" w:rsidRDefault="00DB3770">
      <w:pPr>
        <w:spacing w:before="120" w:after="120" w:line="360" w:lineRule="auto"/>
        <w:ind w:left="850" w:hanging="850"/>
        <w:rPr>
          <w:szCs w:val="24"/>
          <w:lang w:eastAsia="en-US"/>
        </w:rPr>
      </w:pPr>
      <w:r w:rsidRPr="00786B8D">
        <w:rPr>
          <w:szCs w:val="24"/>
          <w:lang w:eastAsia="en-US"/>
        </w:rPr>
        <w:t>4.</w:t>
      </w:r>
      <w:r w:rsidRPr="00786B8D">
        <w:rPr>
          <w:szCs w:val="24"/>
          <w:lang w:eastAsia="en-US"/>
        </w:rPr>
        <w:tab/>
        <w:t xml:space="preserve">Ak sú pridané v koncentráciách vyšších ako 0,01 % hmotnosti, </w:t>
      </w:r>
      <w:proofErr w:type="spellStart"/>
      <w:r w:rsidRPr="00786B8D">
        <w:rPr>
          <w:szCs w:val="24"/>
          <w:lang w:eastAsia="en-US"/>
        </w:rPr>
        <w:t>alergénne</w:t>
      </w:r>
      <w:proofErr w:type="spellEnd"/>
      <w:r w:rsidRPr="00786B8D">
        <w:rPr>
          <w:szCs w:val="24"/>
          <w:lang w:eastAsia="en-US"/>
        </w:rPr>
        <w:t xml:space="preserve"> vonné látky, ktoré sú uvedené v položkách 45, 67 – 92 a [X] až [X] prílohy III k nariadeniu (ES) č. 1223/2009, sa označia pomocou systému uvedeného v článku 33 uvedeného nariadenia. Prvá veta sa nevzťahuje na </w:t>
      </w:r>
      <w:proofErr w:type="spellStart"/>
      <w:r w:rsidRPr="00786B8D">
        <w:rPr>
          <w:szCs w:val="24"/>
          <w:lang w:eastAsia="en-US"/>
        </w:rPr>
        <w:t>alergénne</w:t>
      </w:r>
      <w:proofErr w:type="spellEnd"/>
      <w:r w:rsidRPr="00786B8D">
        <w:rPr>
          <w:szCs w:val="24"/>
          <w:lang w:eastAsia="en-US"/>
        </w:rPr>
        <w:t xml:space="preserve"> vonné látky, ktoré spĺňajú prahové hodnoty týkajúce sa označovania podľa nariadenia (ES) č. 1272/2008.</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szCs w:val="24"/>
          <w:lang w:eastAsia="en-US"/>
        </w:rPr>
      </w:pPr>
      <w:r w:rsidRPr="00786B8D">
        <w:rPr>
          <w:szCs w:val="24"/>
          <w:lang w:eastAsia="en-US"/>
        </w:rPr>
        <w:lastRenderedPageBreak/>
        <w:t>5.</w:t>
      </w:r>
      <w:r w:rsidRPr="00786B8D">
        <w:rPr>
          <w:szCs w:val="24"/>
          <w:lang w:eastAsia="en-US"/>
        </w:rPr>
        <w:tab/>
        <w:t xml:space="preserve">Požiadavky uvedené v bodoch 1 až 4 sa neuplatňujú na profesionálne </w:t>
      </w:r>
      <w:proofErr w:type="spellStart"/>
      <w:r w:rsidRPr="00786B8D">
        <w:rPr>
          <w:szCs w:val="24"/>
          <w:lang w:eastAsia="en-US"/>
        </w:rPr>
        <w:t>detergenty</w:t>
      </w:r>
      <w:proofErr w:type="spellEnd"/>
      <w:r w:rsidRPr="00786B8D">
        <w:rPr>
          <w:szCs w:val="24"/>
          <w:lang w:eastAsia="en-US"/>
        </w:rPr>
        <w:t xml:space="preserve"> a povrchovo aktívne látky za predpokladu, že informácie rovnocenné s informáciami požadovanými v uvedených bodoch sú uvedené v oddiele 15 karty bezpečnostných údajov vypracovanej v súlade s článkom 31 nariadenia (ES) č. 1907/2006.</w:t>
      </w:r>
    </w:p>
    <w:p w:rsidR="00793F19" w:rsidRPr="00786B8D" w:rsidRDefault="00DB3770">
      <w:pPr>
        <w:spacing w:before="120" w:after="120" w:line="360" w:lineRule="auto"/>
        <w:ind w:left="850" w:hanging="850"/>
        <w:rPr>
          <w:szCs w:val="24"/>
          <w:lang w:eastAsia="en-US"/>
        </w:rPr>
      </w:pPr>
      <w:r w:rsidRPr="00786B8D">
        <w:rPr>
          <w:szCs w:val="24"/>
          <w:lang w:eastAsia="en-US"/>
        </w:rPr>
        <w:t>6.</w:t>
      </w:r>
      <w:r w:rsidRPr="00786B8D">
        <w:rPr>
          <w:szCs w:val="24"/>
          <w:lang w:eastAsia="en-US"/>
        </w:rPr>
        <w:tab/>
        <w:t xml:space="preserve">Okrem informácií uvedených v bodoch 1 až 5 musí etiketa </w:t>
      </w:r>
      <w:proofErr w:type="spellStart"/>
      <w:r w:rsidRPr="00786B8D">
        <w:rPr>
          <w:szCs w:val="24"/>
          <w:lang w:eastAsia="en-US"/>
        </w:rPr>
        <w:t>detergentov</w:t>
      </w:r>
      <w:proofErr w:type="spellEnd"/>
      <w:r w:rsidRPr="00786B8D">
        <w:rPr>
          <w:szCs w:val="24"/>
          <w:lang w:eastAsia="en-US"/>
        </w:rPr>
        <w:t xml:space="preserve"> obsahujúcich mikroorganizmy podľa potreby obsahovať tieto informácie:</w:t>
      </w:r>
    </w:p>
    <w:p w:rsidR="00793F19" w:rsidRPr="00786B8D" w:rsidRDefault="00DB3770">
      <w:pPr>
        <w:spacing w:before="120" w:after="120" w:line="360" w:lineRule="auto"/>
        <w:ind w:left="1416" w:hanging="566"/>
        <w:rPr>
          <w:szCs w:val="24"/>
          <w:lang w:eastAsia="en-US"/>
        </w:rPr>
      </w:pPr>
      <w:r w:rsidRPr="00786B8D">
        <w:rPr>
          <w:szCs w:val="24"/>
          <w:lang w:eastAsia="en-US"/>
        </w:rPr>
        <w:t>a)</w:t>
      </w:r>
      <w:r w:rsidRPr="00786B8D">
        <w:rPr>
          <w:szCs w:val="24"/>
          <w:lang w:eastAsia="en-US"/>
        </w:rPr>
        <w:tab/>
        <w:t>označenie alebo bezpečnostné upozornenie, že výrobok sa nemá používať na povrchoch prichádzajúcich do styku s potravinami;</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údaj o čase použiteľnosti daného výrobku;</w:t>
      </w:r>
    </w:p>
    <w:p w:rsidR="00793F19" w:rsidRPr="00786B8D" w:rsidRDefault="00DB3770">
      <w:pPr>
        <w:spacing w:before="120" w:after="120" w:line="360" w:lineRule="auto"/>
        <w:ind w:left="1416" w:hanging="566"/>
        <w:rPr>
          <w:szCs w:val="24"/>
          <w:lang w:eastAsia="en-US"/>
        </w:rPr>
      </w:pPr>
      <w:r w:rsidRPr="00786B8D">
        <w:rPr>
          <w:szCs w:val="24"/>
          <w:lang w:eastAsia="en-US"/>
        </w:rPr>
        <w:t>c)</w:t>
      </w:r>
      <w:r w:rsidRPr="00786B8D">
        <w:rPr>
          <w:szCs w:val="24"/>
          <w:lang w:eastAsia="en-US"/>
        </w:rPr>
        <w:tab/>
        <w:t>v prípade potreby pokyny na používanie alebo osobitné bezpečnostné upozornenia.</w:t>
      </w:r>
    </w:p>
    <w:p w:rsidR="00793F19" w:rsidRPr="00786B8D" w:rsidRDefault="00DB3770">
      <w:pPr>
        <w:spacing w:before="120" w:after="120" w:line="360" w:lineRule="auto"/>
        <w:rPr>
          <w:szCs w:val="24"/>
          <w:lang w:eastAsia="en-US"/>
        </w:rPr>
      </w:pPr>
      <w:r w:rsidRPr="00786B8D">
        <w:rPr>
          <w:szCs w:val="24"/>
          <w:lang w:eastAsia="en-US"/>
        </w:rPr>
        <w:t>ČASŤ B – OZNAČOVANIE INFORMÁCIÍ O DÁVKOVANÍ</w:t>
      </w:r>
    </w:p>
    <w:p w:rsidR="00793F19" w:rsidRPr="00786B8D" w:rsidRDefault="00DB3770">
      <w:pPr>
        <w:spacing w:before="120" w:after="120" w:line="360" w:lineRule="auto"/>
        <w:rPr>
          <w:szCs w:val="24"/>
          <w:lang w:eastAsia="en-US"/>
        </w:rPr>
      </w:pPr>
      <w:r w:rsidRPr="00786B8D">
        <w:rPr>
          <w:szCs w:val="24"/>
          <w:lang w:eastAsia="en-US"/>
        </w:rPr>
        <w:t xml:space="preserve">Informácie, ktoré sa majú uvádzať na etikete spotrebiteľských pracích </w:t>
      </w:r>
      <w:proofErr w:type="spellStart"/>
      <w:r w:rsidRPr="00786B8D">
        <w:rPr>
          <w:szCs w:val="24"/>
          <w:lang w:eastAsia="en-US"/>
        </w:rPr>
        <w:t>detergentov</w:t>
      </w:r>
      <w:proofErr w:type="spellEnd"/>
      <w:r w:rsidRPr="00786B8D">
        <w:rPr>
          <w:szCs w:val="24"/>
          <w:lang w:eastAsia="en-US"/>
        </w:rPr>
        <w:t xml:space="preserve"> a spotrebiteľských </w:t>
      </w:r>
      <w:proofErr w:type="spellStart"/>
      <w:r w:rsidRPr="00786B8D">
        <w:rPr>
          <w:szCs w:val="24"/>
          <w:lang w:eastAsia="en-US"/>
        </w:rPr>
        <w:t>detergentov</w:t>
      </w:r>
      <w:proofErr w:type="spellEnd"/>
      <w:r w:rsidRPr="00786B8D">
        <w:rPr>
          <w:szCs w:val="24"/>
          <w:lang w:eastAsia="en-US"/>
        </w:rPr>
        <w:t xml:space="preserve"> pre automatické umývačky riadu</w:t>
      </w:r>
    </w:p>
    <w:p w:rsidR="00793F19" w:rsidRPr="00786B8D" w:rsidRDefault="00DB3770">
      <w:pPr>
        <w:widowControl/>
        <w:rPr>
          <w:szCs w:val="24"/>
          <w:lang w:eastAsia="en-US"/>
        </w:rPr>
      </w:pPr>
      <w:r w:rsidRPr="00786B8D">
        <w:rPr>
          <w:szCs w:val="24"/>
          <w:lang w:eastAsia="en-US"/>
        </w:rPr>
        <w:br w:type="page"/>
      </w:r>
    </w:p>
    <w:p w:rsidR="00793F19" w:rsidRPr="00786B8D" w:rsidRDefault="00214168">
      <w:pPr>
        <w:spacing w:before="120" w:after="120" w:line="360" w:lineRule="auto"/>
        <w:ind w:left="850" w:hanging="850"/>
        <w:rPr>
          <w:szCs w:val="24"/>
          <w:lang w:eastAsia="en-US"/>
        </w:rPr>
      </w:pPr>
      <w:r w:rsidRPr="00786B8D">
        <w:rPr>
          <w:szCs w:val="24"/>
          <w:lang w:eastAsia="en-US"/>
        </w:rPr>
        <w:lastRenderedPageBreak/>
        <w:t>1</w:t>
      </w:r>
      <w:r w:rsidR="00DB3770" w:rsidRPr="00786B8D">
        <w:rPr>
          <w:szCs w:val="24"/>
          <w:lang w:eastAsia="en-US"/>
        </w:rPr>
        <w:t>.</w:t>
      </w:r>
      <w:r w:rsidR="00DB3770" w:rsidRPr="00786B8D">
        <w:rPr>
          <w:szCs w:val="24"/>
          <w:lang w:eastAsia="en-US"/>
        </w:rPr>
        <w:tab/>
        <w:t xml:space="preserve">Etiketa spotrebiteľských pracích </w:t>
      </w:r>
      <w:proofErr w:type="spellStart"/>
      <w:r w:rsidR="00DB3770" w:rsidRPr="00786B8D">
        <w:rPr>
          <w:szCs w:val="24"/>
          <w:lang w:eastAsia="en-US"/>
        </w:rPr>
        <w:t>detergentov</w:t>
      </w:r>
      <w:proofErr w:type="spellEnd"/>
      <w:r w:rsidR="00DB3770" w:rsidRPr="00786B8D">
        <w:rPr>
          <w:szCs w:val="24"/>
          <w:lang w:eastAsia="en-US"/>
        </w:rPr>
        <w:t xml:space="preserve"> musí obsahovať tieto informácie:</w:t>
      </w:r>
    </w:p>
    <w:p w:rsidR="00793F19" w:rsidRPr="00786B8D" w:rsidRDefault="00DB3770">
      <w:pPr>
        <w:spacing w:before="120" w:after="120" w:line="360" w:lineRule="auto"/>
        <w:ind w:left="1416" w:hanging="566"/>
        <w:rPr>
          <w:b/>
          <w:szCs w:val="24"/>
          <w:lang w:eastAsia="en-US"/>
        </w:rPr>
      </w:pPr>
      <w:r w:rsidRPr="00786B8D">
        <w:rPr>
          <w:szCs w:val="24"/>
          <w:lang w:eastAsia="en-US"/>
        </w:rPr>
        <w:t>a)</w:t>
      </w:r>
      <w:r w:rsidRPr="00786B8D">
        <w:rPr>
          <w:szCs w:val="24"/>
          <w:lang w:eastAsia="en-US"/>
        </w:rPr>
        <w:tab/>
        <w:t>odporúčané množstvá a/alebo návod na dávkovanie vyjadrené v mililitroch alebo gramoch</w:t>
      </w:r>
      <w:r w:rsidRPr="00786B8D">
        <w:rPr>
          <w:b/>
          <w:i/>
          <w:szCs w:val="24"/>
          <w:lang w:eastAsia="en-US"/>
        </w:rPr>
        <w:t xml:space="preserve"> alebo v príslušných prípadoch počet jednotiek</w:t>
      </w:r>
      <w:r w:rsidRPr="00786B8D">
        <w:rPr>
          <w:szCs w:val="24"/>
          <w:lang w:eastAsia="en-US"/>
        </w:rPr>
        <w:t xml:space="preserve"> primerane pre štandardnú náplň práčky pri praní v mäkkej, stredne tvrdej a tvrdej vode a so zohľadnením jednocyklových alebo dvojcyklových pracích procesov;</w:t>
      </w:r>
      <w:r w:rsidRPr="00786B8D">
        <w:rPr>
          <w:b/>
          <w:szCs w:val="24"/>
          <w:lang w:eastAsia="en-US"/>
        </w:rPr>
        <w:t xml:space="preserve"> [PN 138]</w:t>
      </w:r>
    </w:p>
    <w:p w:rsidR="00793F19" w:rsidRPr="00786B8D" w:rsidRDefault="00DB3770">
      <w:pPr>
        <w:spacing w:before="120" w:after="120" w:line="360" w:lineRule="auto"/>
        <w:ind w:left="1416" w:hanging="566"/>
        <w:rPr>
          <w:szCs w:val="24"/>
          <w:lang w:eastAsia="en-US"/>
        </w:rPr>
      </w:pPr>
      <w:r w:rsidRPr="00786B8D">
        <w:rPr>
          <w:szCs w:val="24"/>
          <w:lang w:eastAsia="en-US"/>
        </w:rPr>
        <w:t>b)</w:t>
      </w:r>
      <w:r w:rsidRPr="00786B8D">
        <w:rPr>
          <w:szCs w:val="24"/>
          <w:lang w:eastAsia="en-US"/>
        </w:rPr>
        <w:tab/>
        <w:t xml:space="preserve">pre </w:t>
      </w:r>
      <w:proofErr w:type="spellStart"/>
      <w:r w:rsidRPr="00786B8D">
        <w:rPr>
          <w:szCs w:val="24"/>
          <w:lang w:eastAsia="en-US"/>
        </w:rPr>
        <w:t>detergenty</w:t>
      </w:r>
      <w:proofErr w:type="spellEnd"/>
      <w:r w:rsidRPr="00786B8D">
        <w:rPr>
          <w:szCs w:val="24"/>
          <w:lang w:eastAsia="en-US"/>
        </w:rPr>
        <w:t xml:space="preserve"> s vysokou účinnosťou počet štandardných náplní práčky „bežne znečistenými textíliami“ a pre </w:t>
      </w:r>
      <w:proofErr w:type="spellStart"/>
      <w:r w:rsidRPr="00786B8D">
        <w:rPr>
          <w:szCs w:val="24"/>
          <w:lang w:eastAsia="en-US"/>
        </w:rPr>
        <w:t>detergenty</w:t>
      </w:r>
      <w:proofErr w:type="spellEnd"/>
      <w:r w:rsidRPr="00786B8D">
        <w:rPr>
          <w:szCs w:val="24"/>
          <w:lang w:eastAsia="en-US"/>
        </w:rPr>
        <w:t xml:space="preserve"> určené pre jemné textílie, počet štandardných náplní práčky „slabo znečistenými textíliami“, ktoré možno oprať s jedným balením </w:t>
      </w:r>
      <w:proofErr w:type="spellStart"/>
      <w:r w:rsidRPr="00786B8D">
        <w:rPr>
          <w:szCs w:val="24"/>
          <w:lang w:eastAsia="en-US"/>
        </w:rPr>
        <w:t>detergentu</w:t>
      </w:r>
      <w:proofErr w:type="spellEnd"/>
      <w:r w:rsidRPr="00786B8D">
        <w:rPr>
          <w:szCs w:val="24"/>
          <w:lang w:eastAsia="en-US"/>
        </w:rPr>
        <w:t xml:space="preserve"> s použitím stredne tvrdej vody zodpovedajúcej 2,5 </w:t>
      </w:r>
      <w:proofErr w:type="spellStart"/>
      <w:r w:rsidRPr="00786B8D">
        <w:rPr>
          <w:szCs w:val="24"/>
          <w:lang w:eastAsia="en-US"/>
        </w:rPr>
        <w:t>milimolov</w:t>
      </w:r>
      <w:proofErr w:type="spellEnd"/>
      <w:r w:rsidRPr="00786B8D">
        <w:rPr>
          <w:szCs w:val="24"/>
          <w:lang w:eastAsia="en-US"/>
        </w:rPr>
        <w:t xml:space="preserve"> CaCO</w:t>
      </w:r>
      <w:r w:rsidRPr="00786B8D">
        <w:rPr>
          <w:szCs w:val="24"/>
          <w:vertAlign w:val="subscript"/>
          <w:lang w:eastAsia="en-US"/>
        </w:rPr>
        <w:t>3</w:t>
      </w:r>
      <w:r w:rsidRPr="00786B8D">
        <w:rPr>
          <w:szCs w:val="24"/>
          <w:lang w:eastAsia="en-US"/>
        </w:rPr>
        <w:t>/l;</w:t>
      </w:r>
    </w:p>
    <w:p w:rsidR="00793F19" w:rsidRPr="00786B8D" w:rsidRDefault="00DB3770">
      <w:pPr>
        <w:spacing w:before="120" w:after="120" w:line="360" w:lineRule="auto"/>
        <w:ind w:left="1416" w:hanging="566"/>
        <w:rPr>
          <w:b/>
          <w:szCs w:val="24"/>
          <w:lang w:eastAsia="en-US"/>
        </w:rPr>
      </w:pPr>
      <w:r w:rsidRPr="00786B8D">
        <w:rPr>
          <w:szCs w:val="24"/>
          <w:lang w:eastAsia="en-US"/>
        </w:rPr>
        <w:t>c)</w:t>
      </w:r>
      <w:r w:rsidRPr="00786B8D">
        <w:rPr>
          <w:szCs w:val="24"/>
          <w:lang w:eastAsia="en-US"/>
        </w:rPr>
        <w:tab/>
        <w:t>obsah každej odmernej nádobky, ak je priložená, sa uvádza v mililitroch alebo gramoch a sú na nej</w:t>
      </w:r>
      <w:r w:rsidRPr="00786B8D">
        <w:rPr>
          <w:b/>
          <w:i/>
          <w:szCs w:val="24"/>
          <w:lang w:eastAsia="en-US"/>
        </w:rPr>
        <w:t xml:space="preserve"> viditeľne, vo farbe, ktorá výrazne kontrastuje s farbou odmernej nádobky,</w:t>
      </w:r>
      <w:r w:rsidRPr="00786B8D">
        <w:rPr>
          <w:szCs w:val="24"/>
          <w:lang w:eastAsia="en-US"/>
        </w:rPr>
        <w:t xml:space="preserve"> označené dávky </w:t>
      </w:r>
      <w:proofErr w:type="spellStart"/>
      <w:r w:rsidRPr="00786B8D">
        <w:rPr>
          <w:szCs w:val="24"/>
          <w:lang w:eastAsia="en-US"/>
        </w:rPr>
        <w:t>detergentu</w:t>
      </w:r>
      <w:proofErr w:type="spellEnd"/>
      <w:r w:rsidRPr="00786B8D">
        <w:rPr>
          <w:szCs w:val="24"/>
          <w:lang w:eastAsia="en-US"/>
        </w:rPr>
        <w:t xml:space="preserve"> vhodné pre štandardnú náplň práčky pri použití mäkkej, stredne tvrdej a tvrdej vody</w:t>
      </w:r>
      <w:r w:rsidRPr="00786B8D">
        <w:rPr>
          <w:strike/>
          <w:szCs w:val="24"/>
          <w:lang w:eastAsia="en-US"/>
        </w:rPr>
        <w:t>.</w:t>
      </w:r>
      <w:r w:rsidRPr="00786B8D">
        <w:rPr>
          <w:b/>
          <w:i/>
          <w:szCs w:val="24"/>
          <w:lang w:eastAsia="en-US"/>
        </w:rPr>
        <w:t>;</w:t>
      </w:r>
      <w:r w:rsidRPr="00786B8D">
        <w:rPr>
          <w:b/>
          <w:szCs w:val="24"/>
          <w:lang w:eastAsia="en-US"/>
        </w:rPr>
        <w:t xml:space="preserve"> [PN 139]</w:t>
      </w:r>
    </w:p>
    <w:p w:rsidR="00793F19" w:rsidRPr="00786B8D" w:rsidRDefault="00DB3770">
      <w:pPr>
        <w:widowControl/>
        <w:rPr>
          <w:b/>
          <w:i/>
          <w:szCs w:val="24"/>
          <w:lang w:eastAsia="en-US"/>
        </w:rPr>
      </w:pPr>
      <w:r w:rsidRPr="00786B8D">
        <w:rPr>
          <w:b/>
          <w:i/>
          <w:szCs w:val="24"/>
          <w:lang w:eastAsia="en-US"/>
        </w:rPr>
        <w:br w:type="page"/>
      </w:r>
    </w:p>
    <w:p w:rsidR="00793F19" w:rsidRPr="00786B8D" w:rsidRDefault="00DB3770">
      <w:pPr>
        <w:spacing w:before="120" w:after="120" w:line="360" w:lineRule="auto"/>
        <w:ind w:left="1416" w:hanging="566"/>
        <w:rPr>
          <w:b/>
          <w:szCs w:val="24"/>
          <w:lang w:eastAsia="en-US"/>
        </w:rPr>
      </w:pPr>
      <w:proofErr w:type="spellStart"/>
      <w:r w:rsidRPr="00786B8D">
        <w:rPr>
          <w:b/>
          <w:i/>
          <w:szCs w:val="24"/>
          <w:lang w:eastAsia="en-US"/>
        </w:rPr>
        <w:lastRenderedPageBreak/>
        <w:t>ca</w:t>
      </w:r>
      <w:proofErr w:type="spellEnd"/>
      <w:r w:rsidRPr="00786B8D">
        <w:rPr>
          <w:b/>
          <w:i/>
          <w:szCs w:val="24"/>
          <w:lang w:eastAsia="en-US"/>
        </w:rPr>
        <w:t>)</w:t>
      </w:r>
      <w:r w:rsidRPr="00786B8D">
        <w:rPr>
          <w:szCs w:val="24"/>
          <w:lang w:eastAsia="en-US"/>
        </w:rPr>
        <w:tab/>
      </w:r>
      <w:r w:rsidRPr="00786B8D">
        <w:rPr>
          <w:b/>
          <w:i/>
          <w:szCs w:val="24"/>
          <w:lang w:eastAsia="en-US"/>
        </w:rPr>
        <w:t xml:space="preserve">v prípade </w:t>
      </w:r>
      <w:proofErr w:type="spellStart"/>
      <w:r w:rsidRPr="00786B8D">
        <w:rPr>
          <w:b/>
          <w:i/>
          <w:szCs w:val="24"/>
          <w:lang w:eastAsia="en-US"/>
        </w:rPr>
        <w:t>detergentov</w:t>
      </w:r>
      <w:proofErr w:type="spellEnd"/>
      <w:r w:rsidRPr="00786B8D">
        <w:rPr>
          <w:b/>
          <w:i/>
          <w:szCs w:val="24"/>
          <w:lang w:eastAsia="en-US"/>
        </w:rPr>
        <w:t xml:space="preserve"> balených vo fľašiach sa dávka </w:t>
      </w:r>
      <w:proofErr w:type="spellStart"/>
      <w:r w:rsidRPr="00786B8D">
        <w:rPr>
          <w:b/>
          <w:i/>
          <w:szCs w:val="24"/>
          <w:lang w:eastAsia="en-US"/>
        </w:rPr>
        <w:t>detergentu</w:t>
      </w:r>
      <w:proofErr w:type="spellEnd"/>
      <w:r w:rsidRPr="00786B8D">
        <w:rPr>
          <w:b/>
          <w:i/>
          <w:szCs w:val="24"/>
          <w:lang w:eastAsia="en-US"/>
        </w:rPr>
        <w:t xml:space="preserve"> primeraná pre štandardnú náplň práčky aspoň pre mäkkú a strednú úroveň tvrdosti vody uvádza jasne viditeľným označením na vrchnáku, ktoré výrazne kontrastuje s farbou vrchnáka.</w:t>
      </w:r>
      <w:r w:rsidRPr="00786B8D">
        <w:rPr>
          <w:b/>
          <w:szCs w:val="24"/>
          <w:lang w:eastAsia="en-US"/>
        </w:rPr>
        <w:t xml:space="preserve"> [PN 140]</w:t>
      </w:r>
    </w:p>
    <w:p w:rsidR="00793F19" w:rsidRPr="00786B8D" w:rsidRDefault="00214168">
      <w:pPr>
        <w:spacing w:before="120" w:after="120" w:line="360" w:lineRule="auto"/>
        <w:ind w:left="850" w:hanging="850"/>
        <w:rPr>
          <w:szCs w:val="24"/>
          <w:lang w:eastAsia="en-US"/>
        </w:rPr>
      </w:pPr>
      <w:r w:rsidRPr="00786B8D">
        <w:rPr>
          <w:szCs w:val="24"/>
          <w:lang w:eastAsia="en-US"/>
        </w:rPr>
        <w:t>2</w:t>
      </w:r>
      <w:r w:rsidR="00DB3770" w:rsidRPr="00786B8D">
        <w:rPr>
          <w:szCs w:val="24"/>
          <w:lang w:eastAsia="en-US"/>
        </w:rPr>
        <w:t>.</w:t>
      </w:r>
      <w:r w:rsidR="00DB3770" w:rsidRPr="00786B8D">
        <w:rPr>
          <w:szCs w:val="24"/>
          <w:lang w:eastAsia="en-US"/>
        </w:rPr>
        <w:tab/>
        <w:t xml:space="preserve">Na účely bodu 1 je štandardná náplň práčky 4,5 kg suchých textílií pre </w:t>
      </w:r>
      <w:proofErr w:type="spellStart"/>
      <w:r w:rsidR="00DB3770" w:rsidRPr="00786B8D">
        <w:rPr>
          <w:szCs w:val="24"/>
          <w:lang w:eastAsia="en-US"/>
        </w:rPr>
        <w:t>detergenty</w:t>
      </w:r>
      <w:proofErr w:type="spellEnd"/>
      <w:r w:rsidR="00DB3770" w:rsidRPr="00786B8D">
        <w:rPr>
          <w:szCs w:val="24"/>
          <w:lang w:eastAsia="en-US"/>
        </w:rPr>
        <w:t xml:space="preserve"> s vysokou účinnosťou a 2,5 kg suchých textílií pre </w:t>
      </w:r>
      <w:proofErr w:type="spellStart"/>
      <w:r w:rsidR="00DB3770" w:rsidRPr="00786B8D">
        <w:rPr>
          <w:szCs w:val="24"/>
          <w:lang w:eastAsia="en-US"/>
        </w:rPr>
        <w:t>detergenty</w:t>
      </w:r>
      <w:proofErr w:type="spellEnd"/>
      <w:r w:rsidR="00DB3770" w:rsidRPr="00786B8D">
        <w:rPr>
          <w:szCs w:val="24"/>
          <w:lang w:eastAsia="en-US"/>
        </w:rPr>
        <w:t xml:space="preserve"> s nízkou účinnosťou. </w:t>
      </w:r>
      <w:proofErr w:type="spellStart"/>
      <w:r w:rsidR="00DB3770" w:rsidRPr="00786B8D">
        <w:rPr>
          <w:szCs w:val="24"/>
          <w:lang w:eastAsia="en-US"/>
        </w:rPr>
        <w:t>Detergent</w:t>
      </w:r>
      <w:proofErr w:type="spellEnd"/>
      <w:r w:rsidR="00DB3770" w:rsidRPr="00786B8D">
        <w:rPr>
          <w:szCs w:val="24"/>
          <w:lang w:eastAsia="en-US"/>
        </w:rPr>
        <w:t xml:space="preserve"> sa považuje za </w:t>
      </w:r>
      <w:proofErr w:type="spellStart"/>
      <w:r w:rsidR="00DB3770" w:rsidRPr="00786B8D">
        <w:rPr>
          <w:szCs w:val="24"/>
          <w:lang w:eastAsia="en-US"/>
        </w:rPr>
        <w:t>detergent</w:t>
      </w:r>
      <w:proofErr w:type="spellEnd"/>
      <w:r w:rsidR="00DB3770" w:rsidRPr="00786B8D">
        <w:rPr>
          <w:szCs w:val="24"/>
          <w:lang w:eastAsia="en-US"/>
        </w:rPr>
        <w:t xml:space="preserve"> s vysokou účinnosťou, ak sa v prehlásení výrobcu nezdôrazňuje šetrnosť k textíliám, t. j. pranie pri nízkej teplote, jemné vlákna a farby.</w:t>
      </w:r>
    </w:p>
    <w:p w:rsidR="00793F19" w:rsidRPr="00786B8D" w:rsidRDefault="00214168">
      <w:pPr>
        <w:spacing w:before="120" w:after="120" w:line="360" w:lineRule="auto"/>
        <w:ind w:left="850" w:hanging="850"/>
        <w:rPr>
          <w:b/>
          <w:szCs w:val="24"/>
          <w:lang w:eastAsia="en-US"/>
        </w:rPr>
      </w:pPr>
      <w:r w:rsidRPr="00786B8D">
        <w:rPr>
          <w:szCs w:val="24"/>
          <w:lang w:eastAsia="en-US"/>
        </w:rPr>
        <w:t>3</w:t>
      </w:r>
      <w:r w:rsidR="00DB3770" w:rsidRPr="00786B8D">
        <w:rPr>
          <w:szCs w:val="24"/>
          <w:lang w:eastAsia="en-US"/>
        </w:rPr>
        <w:t>.</w:t>
      </w:r>
      <w:r w:rsidR="00DB3770" w:rsidRPr="00786B8D">
        <w:rPr>
          <w:szCs w:val="24"/>
          <w:lang w:eastAsia="en-US"/>
        </w:rPr>
        <w:tab/>
        <w:t xml:space="preserve">Na etikete spotrebiteľských </w:t>
      </w:r>
      <w:proofErr w:type="spellStart"/>
      <w:r w:rsidR="00DB3770" w:rsidRPr="00786B8D">
        <w:rPr>
          <w:szCs w:val="24"/>
          <w:lang w:eastAsia="en-US"/>
        </w:rPr>
        <w:t>detergentov</w:t>
      </w:r>
      <w:proofErr w:type="spellEnd"/>
      <w:r w:rsidR="00DB3770" w:rsidRPr="00786B8D">
        <w:rPr>
          <w:szCs w:val="24"/>
          <w:lang w:eastAsia="en-US"/>
        </w:rPr>
        <w:t xml:space="preserve"> pre automatické umývačky riadu sa uvádza štandardné dávkovanie vyjadrené v gramoch alebo mililitroch alebo v počtoch </w:t>
      </w:r>
      <w:proofErr w:type="spellStart"/>
      <w:r w:rsidR="00DB3770" w:rsidRPr="00786B8D">
        <w:rPr>
          <w:strike/>
          <w:szCs w:val="24"/>
          <w:lang w:eastAsia="en-US"/>
        </w:rPr>
        <w:t>tabliet</w:t>
      </w:r>
      <w:r w:rsidR="00DB3770" w:rsidRPr="00786B8D">
        <w:rPr>
          <w:b/>
          <w:i/>
          <w:szCs w:val="24"/>
          <w:lang w:eastAsia="en-US"/>
        </w:rPr>
        <w:t>jednotiek</w:t>
      </w:r>
      <w:proofErr w:type="spellEnd"/>
      <w:r w:rsidR="00DB3770" w:rsidRPr="00786B8D">
        <w:rPr>
          <w:szCs w:val="24"/>
          <w:lang w:eastAsia="en-US"/>
        </w:rPr>
        <w:t xml:space="preserve"> na hlavný umývací cyklus pre bežne znečistený riad v plne naplnenej umývačke riadu pre 12 súprav, prípadne s uvedením hodnôt pri použití mäkkej, stredne tvrdej a tvrdej vody.</w:t>
      </w:r>
      <w:r w:rsidR="00DB3770" w:rsidRPr="00786B8D">
        <w:rPr>
          <w:b/>
          <w:szCs w:val="24"/>
          <w:lang w:eastAsia="en-US"/>
        </w:rPr>
        <w:t xml:space="preserve"> [PN 141]</w:t>
      </w:r>
    </w:p>
    <w:p w:rsidR="00793F19" w:rsidRPr="00786B8D" w:rsidRDefault="00DB3770">
      <w:pPr>
        <w:widowControl/>
        <w:rPr>
          <w:strike/>
          <w:szCs w:val="24"/>
          <w:lang w:eastAsia="en-US"/>
        </w:rPr>
      </w:pPr>
      <w:r w:rsidRPr="00786B8D">
        <w:rPr>
          <w:strike/>
          <w:szCs w:val="24"/>
          <w:lang w:eastAsia="en-US"/>
        </w:rPr>
        <w:br w:type="page"/>
      </w:r>
    </w:p>
    <w:p w:rsidR="00793F19" w:rsidRPr="00786B8D" w:rsidRDefault="00DB3770" w:rsidP="00FC07AC">
      <w:pPr>
        <w:spacing w:before="120" w:after="120" w:line="360" w:lineRule="auto"/>
        <w:rPr>
          <w:szCs w:val="24"/>
          <w:lang w:eastAsia="en-US"/>
        </w:rPr>
      </w:pPr>
      <w:r w:rsidRPr="00786B8D">
        <w:rPr>
          <w:strike/>
          <w:szCs w:val="24"/>
          <w:lang w:eastAsia="en-US"/>
        </w:rPr>
        <w:lastRenderedPageBreak/>
        <w:t>ČASŤ C – DIGITÁLNE OZNAČOVANIE</w:t>
      </w:r>
    </w:p>
    <w:p w:rsidR="00793F19" w:rsidRPr="00786B8D" w:rsidRDefault="00DB3770">
      <w:pPr>
        <w:spacing w:before="120" w:after="120" w:line="360" w:lineRule="auto"/>
        <w:rPr>
          <w:szCs w:val="24"/>
          <w:lang w:eastAsia="en-US"/>
        </w:rPr>
      </w:pPr>
      <w:r w:rsidRPr="00786B8D">
        <w:rPr>
          <w:strike/>
          <w:szCs w:val="24"/>
          <w:lang w:eastAsia="en-US"/>
        </w:rPr>
        <w:t xml:space="preserve">Iba na digitálnej etikete sa môžu v súlade s článkom 16 ods. 1 druhým </w:t>
      </w:r>
      <w:proofErr w:type="spellStart"/>
      <w:r w:rsidRPr="00786B8D">
        <w:rPr>
          <w:strike/>
          <w:szCs w:val="24"/>
          <w:lang w:eastAsia="en-US"/>
        </w:rPr>
        <w:t>pododsekom</w:t>
      </w:r>
      <w:proofErr w:type="spellEnd"/>
      <w:r w:rsidRPr="00786B8D">
        <w:rPr>
          <w:strike/>
          <w:szCs w:val="24"/>
          <w:lang w:eastAsia="en-US"/>
        </w:rPr>
        <w:t xml:space="preserve"> a spôsobom uvedeným v danej časti uvádzať tieto informácie o obsahu uvedené v časti A:</w:t>
      </w:r>
    </w:p>
    <w:p w:rsidR="00793F19" w:rsidRPr="00786B8D" w:rsidRDefault="00DB3770">
      <w:pPr>
        <w:spacing w:before="120" w:after="120" w:line="360" w:lineRule="auto"/>
        <w:ind w:left="850" w:hanging="850"/>
        <w:rPr>
          <w:szCs w:val="24"/>
          <w:lang w:eastAsia="en-US"/>
        </w:rPr>
      </w:pPr>
      <w:r w:rsidRPr="00786B8D">
        <w:rPr>
          <w:strike/>
          <w:szCs w:val="24"/>
          <w:lang w:eastAsia="en-US"/>
        </w:rPr>
        <w:t>a)</w:t>
      </w:r>
      <w:r w:rsidRPr="00786B8D">
        <w:rPr>
          <w:szCs w:val="24"/>
          <w:lang w:eastAsia="en-US"/>
        </w:rPr>
        <w:tab/>
      </w:r>
      <w:r w:rsidRPr="00786B8D">
        <w:rPr>
          <w:strike/>
          <w:szCs w:val="24"/>
          <w:lang w:eastAsia="en-US"/>
        </w:rPr>
        <w:t>aniónové povrchovo aktívne látky;</w:t>
      </w:r>
    </w:p>
    <w:p w:rsidR="00793F19" w:rsidRPr="00786B8D" w:rsidRDefault="00DB3770">
      <w:pPr>
        <w:spacing w:before="120" w:after="120" w:line="360" w:lineRule="auto"/>
        <w:ind w:left="850" w:hanging="850"/>
        <w:rPr>
          <w:szCs w:val="24"/>
          <w:lang w:eastAsia="en-US"/>
        </w:rPr>
      </w:pPr>
      <w:r w:rsidRPr="00786B8D">
        <w:rPr>
          <w:strike/>
          <w:szCs w:val="24"/>
          <w:lang w:eastAsia="en-US"/>
        </w:rPr>
        <w:t>b)</w:t>
      </w:r>
      <w:r w:rsidRPr="00786B8D">
        <w:rPr>
          <w:szCs w:val="24"/>
          <w:lang w:eastAsia="en-US"/>
        </w:rPr>
        <w:tab/>
      </w:r>
      <w:r w:rsidRPr="00786B8D">
        <w:rPr>
          <w:strike/>
          <w:szCs w:val="24"/>
          <w:lang w:eastAsia="en-US"/>
        </w:rPr>
        <w:t>katiónové povrchovo aktívne látky;</w:t>
      </w:r>
    </w:p>
    <w:p w:rsidR="00793F19" w:rsidRPr="00786B8D" w:rsidRDefault="00DB3770">
      <w:pPr>
        <w:spacing w:before="120" w:after="120" w:line="360" w:lineRule="auto"/>
        <w:ind w:left="850" w:hanging="850"/>
        <w:rPr>
          <w:szCs w:val="24"/>
          <w:lang w:eastAsia="en-US"/>
        </w:rPr>
      </w:pPr>
      <w:r w:rsidRPr="00786B8D">
        <w:rPr>
          <w:strike/>
          <w:szCs w:val="24"/>
          <w:lang w:eastAsia="en-US"/>
        </w:rPr>
        <w:t>c)</w:t>
      </w:r>
      <w:r w:rsidRPr="00786B8D">
        <w:rPr>
          <w:szCs w:val="24"/>
          <w:lang w:eastAsia="en-US"/>
        </w:rPr>
        <w:tab/>
      </w:r>
      <w:proofErr w:type="spellStart"/>
      <w:r w:rsidRPr="00786B8D">
        <w:rPr>
          <w:strike/>
          <w:szCs w:val="24"/>
          <w:lang w:eastAsia="en-US"/>
        </w:rPr>
        <w:t>amfotérne</w:t>
      </w:r>
      <w:proofErr w:type="spellEnd"/>
      <w:r w:rsidRPr="00786B8D">
        <w:rPr>
          <w:strike/>
          <w:szCs w:val="24"/>
          <w:lang w:eastAsia="en-US"/>
        </w:rPr>
        <w:t xml:space="preserve"> povrchovo aktívne látky;</w:t>
      </w:r>
    </w:p>
    <w:p w:rsidR="00793F19" w:rsidRPr="00786B8D" w:rsidRDefault="00DB3770">
      <w:pPr>
        <w:spacing w:before="120" w:after="120" w:line="360" w:lineRule="auto"/>
        <w:ind w:left="850" w:hanging="850"/>
        <w:rPr>
          <w:szCs w:val="24"/>
          <w:lang w:eastAsia="en-US"/>
        </w:rPr>
      </w:pPr>
      <w:r w:rsidRPr="00786B8D">
        <w:rPr>
          <w:strike/>
          <w:szCs w:val="24"/>
          <w:lang w:eastAsia="en-US"/>
        </w:rPr>
        <w:t>d)</w:t>
      </w:r>
      <w:r w:rsidRPr="00786B8D">
        <w:rPr>
          <w:szCs w:val="24"/>
          <w:lang w:eastAsia="en-US"/>
        </w:rPr>
        <w:tab/>
      </w:r>
      <w:r w:rsidRPr="00786B8D">
        <w:rPr>
          <w:strike/>
          <w:szCs w:val="24"/>
          <w:lang w:eastAsia="en-US"/>
        </w:rPr>
        <w:t>neiónové povrchovo aktívne látky;</w:t>
      </w:r>
    </w:p>
    <w:p w:rsidR="00793F19" w:rsidRPr="00786B8D" w:rsidRDefault="00DB3770">
      <w:pPr>
        <w:spacing w:before="120" w:after="120" w:line="360" w:lineRule="auto"/>
        <w:ind w:left="850" w:hanging="850"/>
        <w:rPr>
          <w:szCs w:val="24"/>
          <w:lang w:eastAsia="en-US"/>
        </w:rPr>
      </w:pPr>
      <w:r w:rsidRPr="00786B8D">
        <w:rPr>
          <w:strike/>
          <w:szCs w:val="24"/>
          <w:lang w:eastAsia="en-US"/>
        </w:rPr>
        <w:t>e)</w:t>
      </w:r>
      <w:r w:rsidRPr="00786B8D">
        <w:rPr>
          <w:szCs w:val="24"/>
          <w:lang w:eastAsia="en-US"/>
        </w:rPr>
        <w:tab/>
      </w:r>
      <w:r w:rsidRPr="00786B8D">
        <w:rPr>
          <w:strike/>
          <w:szCs w:val="24"/>
          <w:lang w:eastAsia="en-US"/>
        </w:rPr>
        <w:t>fosfáty;</w:t>
      </w:r>
    </w:p>
    <w:p w:rsidR="00793F19" w:rsidRPr="00786B8D" w:rsidRDefault="00DB3770">
      <w:pPr>
        <w:spacing w:before="120" w:after="120" w:line="360" w:lineRule="auto"/>
        <w:ind w:left="850" w:hanging="850"/>
        <w:rPr>
          <w:szCs w:val="24"/>
          <w:lang w:eastAsia="en-US"/>
        </w:rPr>
      </w:pPr>
      <w:r w:rsidRPr="00786B8D">
        <w:rPr>
          <w:strike/>
          <w:szCs w:val="24"/>
          <w:lang w:eastAsia="en-US"/>
        </w:rPr>
        <w:t>f)</w:t>
      </w:r>
      <w:r w:rsidRPr="00786B8D">
        <w:rPr>
          <w:szCs w:val="24"/>
          <w:lang w:eastAsia="en-US"/>
        </w:rPr>
        <w:tab/>
      </w:r>
      <w:proofErr w:type="spellStart"/>
      <w:r w:rsidRPr="00786B8D">
        <w:rPr>
          <w:strike/>
          <w:szCs w:val="24"/>
          <w:lang w:eastAsia="en-US"/>
        </w:rPr>
        <w:t>fosfonáty</w:t>
      </w:r>
      <w:proofErr w:type="spellEnd"/>
      <w:r w:rsidRPr="00786B8D">
        <w:rPr>
          <w:strike/>
          <w:szCs w:val="24"/>
          <w:lang w:eastAsia="en-US"/>
        </w:rPr>
        <w:t>;</w:t>
      </w:r>
    </w:p>
    <w:p w:rsidR="00793F19" w:rsidRPr="00786B8D" w:rsidRDefault="00DB3770">
      <w:pPr>
        <w:spacing w:before="120" w:after="120" w:line="360" w:lineRule="auto"/>
        <w:ind w:left="850" w:hanging="850"/>
        <w:rPr>
          <w:b/>
          <w:szCs w:val="24"/>
          <w:lang w:eastAsia="en-US"/>
        </w:rPr>
      </w:pPr>
      <w:r w:rsidRPr="00786B8D">
        <w:rPr>
          <w:strike/>
          <w:szCs w:val="24"/>
          <w:lang w:eastAsia="en-US"/>
        </w:rPr>
        <w:t>g)</w:t>
      </w:r>
      <w:r w:rsidRPr="00786B8D">
        <w:rPr>
          <w:szCs w:val="24"/>
          <w:lang w:eastAsia="en-US"/>
        </w:rPr>
        <w:tab/>
      </w:r>
      <w:r w:rsidRPr="00786B8D">
        <w:rPr>
          <w:strike/>
          <w:szCs w:val="24"/>
          <w:lang w:eastAsia="en-US"/>
        </w:rPr>
        <w:t>mydlo.</w:t>
      </w:r>
      <w:r w:rsidRPr="00786B8D">
        <w:rPr>
          <w:b/>
          <w:szCs w:val="24"/>
          <w:lang w:eastAsia="en-US"/>
        </w:rPr>
        <w:t xml:space="preserve"> [PN 142]</w:t>
      </w:r>
    </w:p>
    <w:p w:rsidR="00793F19" w:rsidRPr="00786B8D" w:rsidRDefault="00DB3770">
      <w:pPr>
        <w:widowControl/>
        <w:rPr>
          <w:strike/>
          <w:szCs w:val="24"/>
          <w:lang w:eastAsia="en-US"/>
        </w:rPr>
      </w:pPr>
      <w:r w:rsidRPr="00786B8D">
        <w:rPr>
          <w:strike/>
          <w:szCs w:val="24"/>
          <w:lang w:eastAsia="en-US"/>
        </w:rPr>
        <w:br w:type="page"/>
      </w:r>
    </w:p>
    <w:p w:rsidR="00793F19" w:rsidRPr="00786B8D" w:rsidRDefault="00DB3770" w:rsidP="00FC07AC">
      <w:pPr>
        <w:spacing w:before="120" w:after="120" w:line="360" w:lineRule="auto"/>
        <w:rPr>
          <w:szCs w:val="24"/>
          <w:lang w:eastAsia="en-US"/>
        </w:rPr>
      </w:pPr>
      <w:r w:rsidRPr="00786B8D">
        <w:rPr>
          <w:szCs w:val="24"/>
          <w:lang w:eastAsia="en-US"/>
        </w:rPr>
        <w:lastRenderedPageBreak/>
        <w:t>ČASŤ D – ZJEDNODUŠENÉ INFORMÁCIE O DÁVKOVANÍ SPOTREBITEĽSKÝCH PRACÍCH DETERGENTOV</w:t>
      </w:r>
    </w:p>
    <w:p w:rsidR="00793F19" w:rsidRPr="00786B8D" w:rsidRDefault="00DB3770">
      <w:pPr>
        <w:spacing w:before="120" w:after="120" w:line="360" w:lineRule="auto"/>
        <w:rPr>
          <w:szCs w:val="24"/>
          <w:lang w:eastAsia="en-US"/>
        </w:rPr>
      </w:pPr>
      <w:r w:rsidRPr="00786B8D">
        <w:rPr>
          <w:szCs w:val="24"/>
          <w:lang w:eastAsia="en-US"/>
        </w:rPr>
        <w:t>Zjednodušená dávkovacia tabuľka obsahuje tieto informácie:</w:t>
      </w:r>
    </w:p>
    <w:p w:rsidR="00793F19" w:rsidRPr="00786B8D" w:rsidRDefault="00DB3770">
      <w:pPr>
        <w:spacing w:before="120" w:after="120" w:line="360" w:lineRule="auto"/>
        <w:ind w:left="850" w:hanging="850"/>
        <w:rPr>
          <w:szCs w:val="24"/>
          <w:lang w:eastAsia="en-US"/>
        </w:rPr>
      </w:pPr>
      <w:r w:rsidRPr="00786B8D">
        <w:rPr>
          <w:szCs w:val="24"/>
          <w:lang w:eastAsia="en-US"/>
        </w:rPr>
        <w:t>a)</w:t>
      </w:r>
      <w:r w:rsidRPr="00786B8D">
        <w:rPr>
          <w:szCs w:val="24"/>
          <w:lang w:eastAsia="en-US"/>
        </w:rPr>
        <w:tab/>
        <w:t>základné pokyny na použitie, ak je to relevantné;</w:t>
      </w:r>
    </w:p>
    <w:p w:rsidR="00793F19" w:rsidRPr="00786B8D" w:rsidRDefault="00DB3770">
      <w:pPr>
        <w:spacing w:before="120" w:after="120" w:line="360" w:lineRule="auto"/>
        <w:ind w:left="850" w:hanging="850"/>
        <w:rPr>
          <w:b/>
          <w:szCs w:val="24"/>
          <w:lang w:eastAsia="en-US"/>
        </w:rPr>
      </w:pPr>
      <w:r w:rsidRPr="00786B8D">
        <w:rPr>
          <w:szCs w:val="24"/>
          <w:lang w:eastAsia="en-US"/>
        </w:rPr>
        <w:t>b)</w:t>
      </w:r>
      <w:r w:rsidRPr="00786B8D">
        <w:rPr>
          <w:szCs w:val="24"/>
          <w:lang w:eastAsia="en-US"/>
        </w:rPr>
        <w:tab/>
        <w:t xml:space="preserve">odporúčané množstvá na základe </w:t>
      </w:r>
      <w:r w:rsidRPr="00786B8D">
        <w:rPr>
          <w:strike/>
          <w:szCs w:val="24"/>
          <w:lang w:eastAsia="en-US"/>
        </w:rPr>
        <w:t>strednej/</w:t>
      </w:r>
      <w:proofErr w:type="spellStart"/>
      <w:r w:rsidRPr="00786B8D">
        <w:rPr>
          <w:strike/>
          <w:szCs w:val="24"/>
          <w:lang w:eastAsia="en-US"/>
        </w:rPr>
        <w:t>priemernej</w:t>
      </w:r>
      <w:r w:rsidRPr="00786B8D">
        <w:rPr>
          <w:b/>
          <w:i/>
          <w:szCs w:val="24"/>
          <w:lang w:eastAsia="en-US"/>
        </w:rPr>
        <w:t>strednej</w:t>
      </w:r>
      <w:proofErr w:type="spellEnd"/>
      <w:r w:rsidRPr="00786B8D">
        <w:rPr>
          <w:szCs w:val="24"/>
          <w:lang w:eastAsia="en-US"/>
        </w:rPr>
        <w:t xml:space="preserve"> tvrdosti vody a rôznych úrovní znečistenia textílií a</w:t>
      </w:r>
      <w:r w:rsidRPr="00786B8D">
        <w:rPr>
          <w:b/>
          <w:szCs w:val="24"/>
          <w:lang w:eastAsia="en-US"/>
        </w:rPr>
        <w:t xml:space="preserve"> [PN 143]</w:t>
      </w:r>
    </w:p>
    <w:p w:rsidR="00793F19" w:rsidRPr="00786B8D" w:rsidRDefault="00DB3770">
      <w:pPr>
        <w:spacing w:before="120" w:after="120" w:line="360" w:lineRule="auto"/>
        <w:ind w:left="850" w:hanging="850"/>
        <w:rPr>
          <w:szCs w:val="24"/>
          <w:lang w:eastAsia="en-US"/>
        </w:rPr>
      </w:pPr>
      <w:r w:rsidRPr="00786B8D">
        <w:rPr>
          <w:szCs w:val="24"/>
          <w:lang w:eastAsia="en-US"/>
        </w:rPr>
        <w:t>c)</w:t>
      </w:r>
      <w:r w:rsidRPr="00786B8D">
        <w:rPr>
          <w:szCs w:val="24"/>
          <w:lang w:eastAsia="en-US"/>
        </w:rPr>
        <w:tab/>
        <w:t>údaj o náplni práčky.</w:t>
      </w:r>
    </w:p>
    <w:p w:rsidR="00793F19" w:rsidRPr="00786B8D" w:rsidRDefault="00DB3770">
      <w:pPr>
        <w:spacing w:before="120" w:after="120" w:line="360" w:lineRule="auto"/>
        <w:rPr>
          <w:b/>
          <w:szCs w:val="24"/>
          <w:lang w:eastAsia="en-US"/>
        </w:rPr>
        <w:sectPr w:rsidR="00793F19" w:rsidRPr="00786B8D">
          <w:footnotePr>
            <w:numRestart w:val="eachSect"/>
          </w:footnotePr>
          <w:pgSz w:w="11909" w:h="16834"/>
          <w:pgMar w:top="1134" w:right="1417" w:bottom="1417" w:left="1417" w:header="1134" w:footer="567" w:gutter="0"/>
          <w:cols w:space="720"/>
        </w:sectPr>
      </w:pPr>
      <w:r w:rsidRPr="00786B8D">
        <w:rPr>
          <w:b/>
          <w:i/>
          <w:szCs w:val="24"/>
          <w:lang w:eastAsia="en-US"/>
        </w:rPr>
        <w:t>Bod 1 písm. c) a d) časti B sa uplatňuje aj v prípade, že sa poskytujú zjednodušené informácie o dávkovaní.</w:t>
      </w:r>
      <w:r w:rsidRPr="00786B8D">
        <w:rPr>
          <w:b/>
          <w:szCs w:val="24"/>
          <w:lang w:eastAsia="en-US"/>
        </w:rPr>
        <w:t xml:space="preserve"> [PN 144]</w:t>
      </w: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VI</w:t>
      </w:r>
    </w:p>
    <w:p w:rsidR="00793F19" w:rsidRPr="00786B8D" w:rsidRDefault="00DB3770">
      <w:pPr>
        <w:spacing w:before="120" w:after="120" w:line="360" w:lineRule="auto"/>
        <w:jc w:val="center"/>
        <w:rPr>
          <w:szCs w:val="24"/>
          <w:lang w:eastAsia="en-US"/>
        </w:rPr>
      </w:pPr>
      <w:r w:rsidRPr="00786B8D">
        <w:rPr>
          <w:szCs w:val="24"/>
          <w:lang w:eastAsia="en-US"/>
        </w:rPr>
        <w:t>PAS VÝROBKU</w:t>
      </w:r>
    </w:p>
    <w:p w:rsidR="00793F19" w:rsidRPr="00786B8D" w:rsidRDefault="00DB3770">
      <w:pPr>
        <w:spacing w:before="120" w:after="120" w:line="360" w:lineRule="auto"/>
        <w:rPr>
          <w:szCs w:val="24"/>
          <w:lang w:eastAsia="en-US"/>
        </w:rPr>
      </w:pPr>
      <w:r w:rsidRPr="00786B8D">
        <w:rPr>
          <w:szCs w:val="24"/>
          <w:lang w:eastAsia="en-US"/>
        </w:rPr>
        <w:t>Pas výrobku obsahuje tieto informácie:</w:t>
      </w:r>
    </w:p>
    <w:p w:rsidR="00793F19" w:rsidRPr="00786B8D" w:rsidRDefault="00DB3770">
      <w:pPr>
        <w:spacing w:before="120" w:after="120" w:line="360" w:lineRule="auto"/>
        <w:ind w:left="850" w:hanging="850"/>
        <w:rPr>
          <w:szCs w:val="24"/>
          <w:lang w:eastAsia="en-US"/>
        </w:rPr>
      </w:pPr>
      <w:r w:rsidRPr="00786B8D">
        <w:rPr>
          <w:szCs w:val="24"/>
          <w:lang w:eastAsia="en-US"/>
        </w:rPr>
        <w:t>a)</w:t>
      </w:r>
      <w:r w:rsidRPr="00786B8D">
        <w:rPr>
          <w:szCs w:val="24"/>
          <w:lang w:eastAsia="en-US"/>
        </w:rPr>
        <w:tab/>
        <w:t xml:space="preserve">jedinečný identifikátor výrobku </w:t>
      </w:r>
      <w:proofErr w:type="spellStart"/>
      <w:r w:rsidRPr="00786B8D">
        <w:rPr>
          <w:szCs w:val="24"/>
          <w:lang w:eastAsia="en-US"/>
        </w:rPr>
        <w:t>detergentu</w:t>
      </w:r>
      <w:proofErr w:type="spellEnd"/>
      <w:r w:rsidRPr="00786B8D">
        <w:rPr>
          <w:szCs w:val="24"/>
          <w:lang w:eastAsia="en-US"/>
        </w:rPr>
        <w:t xml:space="preserve"> alebo povrchovo aktívnej látky;</w:t>
      </w:r>
    </w:p>
    <w:p w:rsidR="00793F19" w:rsidRPr="00786B8D" w:rsidRDefault="00DB3770">
      <w:pPr>
        <w:spacing w:before="120" w:after="120" w:line="360" w:lineRule="auto"/>
        <w:ind w:left="850" w:hanging="850"/>
        <w:rPr>
          <w:b/>
          <w:szCs w:val="24"/>
          <w:lang w:eastAsia="en-US"/>
        </w:rPr>
      </w:pPr>
      <w:r w:rsidRPr="00786B8D">
        <w:rPr>
          <w:szCs w:val="24"/>
          <w:lang w:eastAsia="en-US"/>
        </w:rPr>
        <w:t>b)</w:t>
      </w:r>
      <w:r w:rsidRPr="00786B8D">
        <w:rPr>
          <w:szCs w:val="24"/>
          <w:lang w:eastAsia="en-US"/>
        </w:rPr>
        <w:tab/>
        <w:t>meno/názov,</w:t>
      </w:r>
      <w:r w:rsidRPr="00786B8D">
        <w:rPr>
          <w:b/>
          <w:i/>
          <w:szCs w:val="24"/>
          <w:lang w:eastAsia="en-US"/>
        </w:rPr>
        <w:t xml:space="preserve"> poštovú a emailovú</w:t>
      </w:r>
      <w:r w:rsidRPr="00786B8D">
        <w:rPr>
          <w:szCs w:val="24"/>
          <w:lang w:eastAsia="en-US"/>
        </w:rPr>
        <w:t xml:space="preserve"> adresu výrobcu alebo splnomocneného zástupcu výrobcu, ako aj jedinečný identifikátor subjektu výrobcu;</w:t>
      </w:r>
      <w:r w:rsidRPr="00786B8D">
        <w:rPr>
          <w:b/>
          <w:szCs w:val="24"/>
          <w:lang w:eastAsia="en-US"/>
        </w:rPr>
        <w:t xml:space="preserve"> [PN 145]</w:t>
      </w:r>
    </w:p>
    <w:p w:rsidR="00793F19" w:rsidRPr="00786B8D" w:rsidRDefault="00DB3770">
      <w:pPr>
        <w:spacing w:before="120" w:after="120" w:line="360" w:lineRule="auto"/>
        <w:ind w:left="850" w:hanging="850"/>
        <w:rPr>
          <w:szCs w:val="24"/>
          <w:lang w:eastAsia="en-US"/>
        </w:rPr>
      </w:pPr>
      <w:r w:rsidRPr="00786B8D">
        <w:rPr>
          <w:szCs w:val="24"/>
          <w:lang w:eastAsia="en-US"/>
        </w:rPr>
        <w:t>c)</w:t>
      </w:r>
      <w:r w:rsidRPr="00786B8D">
        <w:rPr>
          <w:szCs w:val="24"/>
          <w:lang w:eastAsia="en-US"/>
        </w:rPr>
        <w:tab/>
        <w:t xml:space="preserve">identifikáciu </w:t>
      </w:r>
      <w:proofErr w:type="spellStart"/>
      <w:r w:rsidRPr="00786B8D">
        <w:rPr>
          <w:szCs w:val="24"/>
          <w:lang w:eastAsia="en-US"/>
        </w:rPr>
        <w:t>detergentu</w:t>
      </w:r>
      <w:proofErr w:type="spellEnd"/>
      <w:r w:rsidRPr="00786B8D">
        <w:rPr>
          <w:szCs w:val="24"/>
          <w:lang w:eastAsia="en-US"/>
        </w:rPr>
        <w:t xml:space="preserve"> alebo povrchovo aktívnej látky umožňujúcu </w:t>
      </w:r>
      <w:proofErr w:type="spellStart"/>
      <w:r w:rsidRPr="00786B8D">
        <w:rPr>
          <w:szCs w:val="24"/>
          <w:lang w:eastAsia="en-US"/>
        </w:rPr>
        <w:t>vysledovateľnosť</w:t>
      </w:r>
      <w:proofErr w:type="spellEnd"/>
      <w:r w:rsidRPr="00786B8D">
        <w:rPr>
          <w:szCs w:val="24"/>
          <w:lang w:eastAsia="en-US"/>
        </w:rPr>
        <w:t xml:space="preserve"> vrátane dostatočne jasnej farebnej fotografie umožňujúcej identifikáciu </w:t>
      </w:r>
      <w:proofErr w:type="spellStart"/>
      <w:r w:rsidRPr="00786B8D">
        <w:rPr>
          <w:szCs w:val="24"/>
          <w:lang w:eastAsia="en-US"/>
        </w:rPr>
        <w:t>detergentu</w:t>
      </w:r>
      <w:proofErr w:type="spellEnd"/>
      <w:r w:rsidRPr="00786B8D">
        <w:rPr>
          <w:szCs w:val="24"/>
          <w:lang w:eastAsia="en-US"/>
        </w:rPr>
        <w:t xml:space="preserve"> alebo povrchovo aktívnej látky;</w:t>
      </w:r>
    </w:p>
    <w:p w:rsidR="00793F19" w:rsidRPr="00786B8D" w:rsidRDefault="00DB3770">
      <w:pPr>
        <w:spacing w:before="120" w:after="120" w:line="360" w:lineRule="auto"/>
        <w:ind w:left="850" w:hanging="850"/>
        <w:rPr>
          <w:szCs w:val="24"/>
          <w:lang w:eastAsia="en-US"/>
        </w:rPr>
      </w:pPr>
      <w:r w:rsidRPr="00786B8D">
        <w:rPr>
          <w:szCs w:val="24"/>
          <w:lang w:eastAsia="en-US"/>
        </w:rPr>
        <w:t>d)</w:t>
      </w:r>
      <w:r w:rsidRPr="00786B8D">
        <w:rPr>
          <w:szCs w:val="24"/>
          <w:lang w:eastAsia="en-US"/>
        </w:rPr>
        <w:tab/>
        <w:t xml:space="preserve">kód tovaru, pod ktorým sú </w:t>
      </w:r>
      <w:proofErr w:type="spellStart"/>
      <w:r w:rsidRPr="00786B8D">
        <w:rPr>
          <w:szCs w:val="24"/>
          <w:lang w:eastAsia="en-US"/>
        </w:rPr>
        <w:t>detergent</w:t>
      </w:r>
      <w:proofErr w:type="spellEnd"/>
      <w:r w:rsidRPr="00786B8D">
        <w:rPr>
          <w:szCs w:val="24"/>
          <w:lang w:eastAsia="en-US"/>
        </w:rPr>
        <w:t xml:space="preserve"> alebo povrchovo aktívna látka zatriedené v čase zhotovenia pasu výrobku, ako sa stanovuje v nariadení Rady (EHS) č. 2658/87</w:t>
      </w:r>
      <w:r w:rsidRPr="00786B8D">
        <w:rPr>
          <w:szCs w:val="24"/>
          <w:vertAlign w:val="superscript"/>
          <w:lang w:eastAsia="en-US"/>
        </w:rPr>
        <w:footnoteReference w:customMarkFollows="1" w:id="31"/>
        <w:t>1</w:t>
      </w:r>
      <w:r w:rsidRPr="00786B8D">
        <w:rPr>
          <w:szCs w:val="24"/>
          <w:lang w:eastAsia="en-US"/>
        </w:rPr>
        <w:t>;</w:t>
      </w:r>
    </w:p>
    <w:p w:rsidR="00793F19" w:rsidRPr="00786B8D" w:rsidRDefault="00DB3770">
      <w:pPr>
        <w:spacing w:before="120" w:after="120" w:line="360" w:lineRule="auto"/>
        <w:ind w:left="850" w:hanging="850"/>
        <w:rPr>
          <w:szCs w:val="24"/>
          <w:lang w:eastAsia="en-US"/>
        </w:rPr>
      </w:pPr>
      <w:r w:rsidRPr="00786B8D">
        <w:rPr>
          <w:szCs w:val="24"/>
          <w:lang w:eastAsia="en-US"/>
        </w:rPr>
        <w:t>e)</w:t>
      </w:r>
      <w:r w:rsidRPr="00786B8D">
        <w:rPr>
          <w:szCs w:val="24"/>
          <w:lang w:eastAsia="en-US"/>
        </w:rPr>
        <w:tab/>
        <w:t xml:space="preserve">odkazy na právne akty Únie, s ktorými je </w:t>
      </w:r>
      <w:proofErr w:type="spellStart"/>
      <w:r w:rsidRPr="00786B8D">
        <w:rPr>
          <w:szCs w:val="24"/>
          <w:lang w:eastAsia="en-US"/>
        </w:rPr>
        <w:t>detergent</w:t>
      </w:r>
      <w:proofErr w:type="spellEnd"/>
      <w:r w:rsidRPr="00786B8D">
        <w:rPr>
          <w:szCs w:val="24"/>
          <w:lang w:eastAsia="en-US"/>
        </w:rPr>
        <w:t xml:space="preserve"> alebo povrchovo aktívna látka v súlade;</w:t>
      </w:r>
    </w:p>
    <w:p w:rsidR="00793F19" w:rsidRPr="00786B8D" w:rsidRDefault="00DB3770">
      <w:pPr>
        <w:widowControl/>
        <w:rPr>
          <w:szCs w:val="24"/>
          <w:lang w:eastAsia="en-US"/>
        </w:rPr>
      </w:pPr>
      <w:r w:rsidRPr="00786B8D">
        <w:rPr>
          <w:szCs w:val="24"/>
          <w:lang w:eastAsia="en-US"/>
        </w:rPr>
        <w:br w:type="page"/>
      </w:r>
    </w:p>
    <w:p w:rsidR="00793F19" w:rsidRPr="00786B8D" w:rsidRDefault="00DB3770">
      <w:pPr>
        <w:spacing w:before="120" w:after="120" w:line="360" w:lineRule="auto"/>
        <w:ind w:left="850" w:hanging="850"/>
        <w:rPr>
          <w:b/>
          <w:szCs w:val="24"/>
          <w:lang w:eastAsia="en-US"/>
        </w:rPr>
      </w:pPr>
      <w:r w:rsidRPr="00786B8D">
        <w:rPr>
          <w:szCs w:val="24"/>
          <w:lang w:eastAsia="en-US"/>
        </w:rPr>
        <w:lastRenderedPageBreak/>
        <w:t>f)</w:t>
      </w:r>
      <w:r w:rsidRPr="00786B8D">
        <w:rPr>
          <w:szCs w:val="24"/>
          <w:lang w:eastAsia="en-US"/>
        </w:rPr>
        <w:tab/>
        <w:t xml:space="preserve">úplný zoznam látok zámerne pridaných do </w:t>
      </w:r>
      <w:proofErr w:type="spellStart"/>
      <w:r w:rsidRPr="00786B8D">
        <w:rPr>
          <w:szCs w:val="24"/>
          <w:lang w:eastAsia="en-US"/>
        </w:rPr>
        <w:t>detergentu</w:t>
      </w:r>
      <w:proofErr w:type="spellEnd"/>
      <w:r w:rsidRPr="00786B8D">
        <w:rPr>
          <w:szCs w:val="24"/>
          <w:lang w:eastAsia="en-US"/>
        </w:rPr>
        <w:t xml:space="preserve"> alebo povrchovo aktívnej látky a konzervačných látok </w:t>
      </w:r>
      <w:r w:rsidRPr="00786B8D">
        <w:rPr>
          <w:strike/>
          <w:szCs w:val="24"/>
          <w:lang w:eastAsia="en-US"/>
        </w:rPr>
        <w:t xml:space="preserve">označených v súlade s časťou A bodom 3 prvým </w:t>
      </w:r>
      <w:proofErr w:type="spellStart"/>
      <w:r w:rsidRPr="00786B8D">
        <w:rPr>
          <w:strike/>
          <w:szCs w:val="24"/>
          <w:lang w:eastAsia="en-US"/>
        </w:rPr>
        <w:t>pododsekom</w:t>
      </w:r>
      <w:proofErr w:type="spellEnd"/>
      <w:r w:rsidRPr="00786B8D">
        <w:rPr>
          <w:strike/>
          <w:szCs w:val="24"/>
          <w:lang w:eastAsia="en-US"/>
        </w:rPr>
        <w:t xml:space="preserve"> písm. b) prílohy V </w:t>
      </w:r>
      <w:r w:rsidRPr="00786B8D">
        <w:rPr>
          <w:szCs w:val="24"/>
          <w:lang w:eastAsia="en-US"/>
        </w:rPr>
        <w:t>s použitím medzinárodnej nomenklatúry kozmetických zložiek alebo, ak</w:t>
      </w:r>
      <w:r w:rsidRPr="00786B8D">
        <w:rPr>
          <w:strike/>
          <w:szCs w:val="24"/>
          <w:lang w:eastAsia="en-US"/>
        </w:rPr>
        <w:t xml:space="preserve"> nie je k dispozícii, názov podľa Európskeho liekopisu, a ak ani tento názov </w:t>
      </w:r>
      <w:r w:rsidRPr="00786B8D">
        <w:rPr>
          <w:szCs w:val="24"/>
          <w:lang w:eastAsia="en-US"/>
        </w:rPr>
        <w:t>nie je k dispozícii, bežný chemický názov alebo názov podľa Medzinárodnej únie pre čistú a aplikovanú chémiu</w:t>
      </w:r>
      <w:r w:rsidRPr="00786B8D">
        <w:rPr>
          <w:strike/>
          <w:szCs w:val="24"/>
          <w:lang w:eastAsia="en-US"/>
        </w:rPr>
        <w:t>.</w:t>
      </w:r>
      <w:r w:rsidRPr="00786B8D">
        <w:rPr>
          <w:b/>
          <w:i/>
          <w:szCs w:val="24"/>
          <w:lang w:eastAsia="en-US"/>
        </w:rPr>
        <w:t>;</w:t>
      </w:r>
      <w:r w:rsidRPr="00786B8D">
        <w:rPr>
          <w:b/>
          <w:szCs w:val="24"/>
          <w:lang w:eastAsia="en-US"/>
        </w:rPr>
        <w:t xml:space="preserve"> [PN 146]</w:t>
      </w:r>
    </w:p>
    <w:p w:rsidR="00793F19" w:rsidRPr="00786B8D" w:rsidRDefault="00DB3770">
      <w:pPr>
        <w:spacing w:before="120" w:after="120" w:line="360" w:lineRule="auto"/>
        <w:ind w:left="850" w:hanging="850"/>
        <w:rPr>
          <w:b/>
          <w:szCs w:val="24"/>
          <w:lang w:eastAsia="en-US"/>
        </w:rPr>
      </w:pPr>
      <w:r w:rsidRPr="00786B8D">
        <w:rPr>
          <w:b/>
          <w:i/>
          <w:szCs w:val="24"/>
          <w:lang w:eastAsia="en-US"/>
        </w:rPr>
        <w:t>fa)</w:t>
      </w:r>
      <w:r w:rsidRPr="00786B8D">
        <w:rPr>
          <w:szCs w:val="24"/>
          <w:lang w:eastAsia="en-US"/>
        </w:rPr>
        <w:tab/>
      </w:r>
      <w:r w:rsidRPr="00786B8D">
        <w:rPr>
          <w:b/>
          <w:i/>
          <w:szCs w:val="24"/>
          <w:lang w:eastAsia="en-US"/>
        </w:rPr>
        <w:t xml:space="preserve">technickú dokumentáciu a výsledky postupu posudzovania zhody podľa článku 7 ods. 2; </w:t>
      </w:r>
      <w:r w:rsidRPr="00786B8D">
        <w:rPr>
          <w:b/>
          <w:szCs w:val="24"/>
          <w:lang w:eastAsia="en-US"/>
        </w:rPr>
        <w:t>[PN 147]</w:t>
      </w:r>
    </w:p>
    <w:p w:rsidR="00793F19" w:rsidRPr="00786B8D" w:rsidRDefault="00DB3770">
      <w:pPr>
        <w:spacing w:before="120" w:after="120" w:line="360" w:lineRule="auto"/>
        <w:ind w:left="850" w:hanging="850"/>
        <w:rPr>
          <w:b/>
          <w:szCs w:val="24"/>
          <w:lang w:eastAsia="en-US"/>
        </w:rPr>
      </w:pPr>
      <w:proofErr w:type="spellStart"/>
      <w:r w:rsidRPr="00786B8D">
        <w:rPr>
          <w:b/>
          <w:i/>
          <w:szCs w:val="24"/>
          <w:lang w:eastAsia="en-US"/>
        </w:rPr>
        <w:t>fb</w:t>
      </w:r>
      <w:proofErr w:type="spellEnd"/>
      <w:r w:rsidRPr="00786B8D">
        <w:rPr>
          <w:b/>
          <w:i/>
          <w:szCs w:val="24"/>
          <w:lang w:eastAsia="en-US"/>
        </w:rPr>
        <w:t>)</w:t>
      </w:r>
      <w:r w:rsidRPr="00786B8D">
        <w:rPr>
          <w:szCs w:val="24"/>
          <w:lang w:eastAsia="en-US"/>
        </w:rPr>
        <w:tab/>
      </w:r>
      <w:r w:rsidRPr="00786B8D">
        <w:rPr>
          <w:b/>
          <w:i/>
          <w:szCs w:val="24"/>
          <w:lang w:eastAsia="en-US"/>
        </w:rPr>
        <w:t>v príslušných prípadoch výsledky skúšky vykonanej výrobcom v súlade s bodom 9 prílohy II a vyhlásenie tretej strany o overení týchto skúšok;</w:t>
      </w:r>
      <w:r w:rsidRPr="00786B8D">
        <w:rPr>
          <w:b/>
          <w:szCs w:val="24"/>
          <w:lang w:eastAsia="en-US"/>
        </w:rPr>
        <w:t xml:space="preserve"> [PN 148]</w:t>
      </w:r>
    </w:p>
    <w:p w:rsidR="00793F19" w:rsidRPr="00786B8D" w:rsidRDefault="00DB3770">
      <w:pPr>
        <w:spacing w:before="120" w:after="120" w:line="360" w:lineRule="auto"/>
        <w:ind w:left="850" w:hanging="850"/>
        <w:rPr>
          <w:b/>
          <w:szCs w:val="24"/>
          <w:lang w:eastAsia="en-US"/>
        </w:rPr>
      </w:pPr>
      <w:proofErr w:type="spellStart"/>
      <w:r w:rsidRPr="00786B8D">
        <w:rPr>
          <w:b/>
          <w:i/>
          <w:szCs w:val="24"/>
          <w:lang w:eastAsia="en-US"/>
        </w:rPr>
        <w:t>fc</w:t>
      </w:r>
      <w:proofErr w:type="spellEnd"/>
      <w:r w:rsidRPr="00786B8D">
        <w:rPr>
          <w:b/>
          <w:i/>
          <w:szCs w:val="24"/>
          <w:lang w:eastAsia="en-US"/>
        </w:rPr>
        <w:t>)</w:t>
      </w:r>
      <w:r w:rsidRPr="00786B8D">
        <w:rPr>
          <w:szCs w:val="24"/>
          <w:lang w:eastAsia="en-US"/>
        </w:rPr>
        <w:tab/>
      </w:r>
      <w:r w:rsidRPr="00786B8D">
        <w:rPr>
          <w:b/>
          <w:i/>
          <w:szCs w:val="24"/>
          <w:lang w:eastAsia="en-US"/>
        </w:rPr>
        <w:t>v príslušných prípadoch odkaz na digitálnu etiketu uvedenú v článku 16 ods. 1.</w:t>
      </w:r>
      <w:r w:rsidRPr="00786B8D">
        <w:rPr>
          <w:b/>
          <w:szCs w:val="24"/>
          <w:lang w:eastAsia="en-US"/>
        </w:rPr>
        <w:t xml:space="preserve"> [PN 149]</w:t>
      </w:r>
    </w:p>
    <w:p w:rsidR="00793F19" w:rsidRPr="00786B8D" w:rsidRDefault="00DB3770">
      <w:pPr>
        <w:spacing w:before="120" w:after="120" w:line="360" w:lineRule="auto"/>
        <w:rPr>
          <w:b/>
          <w:szCs w:val="24"/>
          <w:lang w:eastAsia="en-US"/>
        </w:rPr>
      </w:pPr>
      <w:r w:rsidRPr="00786B8D">
        <w:rPr>
          <w:b/>
          <w:i/>
          <w:szCs w:val="24"/>
          <w:lang w:eastAsia="en-US"/>
        </w:rPr>
        <w:t>Informácie uvedené v písmene fa) sú k dispozícii len orgánom dohľadu nad trhom členských štátov a Komisii.</w:t>
      </w:r>
      <w:r w:rsidRPr="00786B8D">
        <w:rPr>
          <w:b/>
          <w:szCs w:val="24"/>
          <w:lang w:eastAsia="en-US"/>
        </w:rPr>
        <w:t xml:space="preserve"> [PN 150]</w:t>
      </w:r>
    </w:p>
    <w:p w:rsidR="00793F19" w:rsidRPr="00786B8D" w:rsidRDefault="00DB3770">
      <w:pPr>
        <w:spacing w:before="120" w:after="120" w:line="360" w:lineRule="auto"/>
        <w:rPr>
          <w:szCs w:val="24"/>
          <w:lang w:eastAsia="en-US"/>
        </w:rPr>
      </w:pPr>
      <w:r w:rsidRPr="00786B8D">
        <w:rPr>
          <w:szCs w:val="24"/>
          <w:lang w:eastAsia="en-US"/>
        </w:rPr>
        <w:t xml:space="preserve">Povinnosť uvedená v písmene f) sa nevzťahuje na profesionálne </w:t>
      </w:r>
      <w:proofErr w:type="spellStart"/>
      <w:r w:rsidRPr="00786B8D">
        <w:rPr>
          <w:szCs w:val="24"/>
          <w:lang w:eastAsia="en-US"/>
        </w:rPr>
        <w:t>detergenty</w:t>
      </w:r>
      <w:proofErr w:type="spellEnd"/>
      <w:r w:rsidRPr="00786B8D">
        <w:rPr>
          <w:szCs w:val="24"/>
          <w:lang w:eastAsia="en-US"/>
        </w:rPr>
        <w:t xml:space="preserve"> ani povrchovo aktívne látky pre profesionálne </w:t>
      </w:r>
      <w:proofErr w:type="spellStart"/>
      <w:r w:rsidRPr="00786B8D">
        <w:rPr>
          <w:szCs w:val="24"/>
          <w:lang w:eastAsia="en-US"/>
        </w:rPr>
        <w:t>detergenty</w:t>
      </w:r>
      <w:proofErr w:type="spellEnd"/>
      <w:r w:rsidRPr="00786B8D">
        <w:rPr>
          <w:szCs w:val="24"/>
          <w:lang w:eastAsia="en-US"/>
        </w:rPr>
        <w:t>, pre ktoré je k dispozícii karta bezpečnostných údajov uvedená v článku 31 nariadenia (ES) č. 1907/2006.</w:t>
      </w:r>
    </w:p>
    <w:p w:rsidR="00793F19" w:rsidRPr="00786B8D" w:rsidRDefault="00793F19">
      <w:pPr>
        <w:spacing w:before="120" w:after="120" w:line="360" w:lineRule="auto"/>
        <w:rPr>
          <w:szCs w:val="24"/>
          <w:lang w:eastAsia="en-US"/>
        </w:rPr>
        <w:sectPr w:rsidR="00793F19" w:rsidRPr="00786B8D">
          <w:footnotePr>
            <w:numRestart w:val="eachSect"/>
          </w:footnotePr>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VII</w:t>
      </w:r>
    </w:p>
    <w:p w:rsidR="00793F19" w:rsidRPr="00786B8D" w:rsidRDefault="00DB3770">
      <w:pPr>
        <w:spacing w:before="120" w:after="120" w:line="360" w:lineRule="auto"/>
        <w:jc w:val="center"/>
        <w:rPr>
          <w:szCs w:val="24"/>
          <w:lang w:eastAsia="en-US"/>
        </w:rPr>
      </w:pPr>
      <w:r w:rsidRPr="00786B8D">
        <w:rPr>
          <w:szCs w:val="24"/>
          <w:lang w:eastAsia="en-US"/>
        </w:rPr>
        <w:t>SKÚŠOBNÉ METÓDY UVEDENÉ V ČLÁNKU 22 ods. 2.</w:t>
      </w:r>
    </w:p>
    <w:p w:rsidR="00793F19" w:rsidRPr="00786B8D" w:rsidRDefault="00793F19">
      <w:pPr>
        <w:spacing w:before="120" w:after="120" w:line="360" w:lineRule="auto"/>
        <w:rPr>
          <w:szCs w:val="24"/>
          <w:lang w:eastAsia="en-US"/>
        </w:rPr>
      </w:pPr>
    </w:p>
    <w:p w:rsidR="00721195" w:rsidRPr="00786B8D" w:rsidRDefault="00721195" w:rsidP="00721195">
      <w:pPr>
        <w:keepNext/>
        <w:widowControl/>
        <w:tabs>
          <w:tab w:val="left" w:pos="850"/>
        </w:tabs>
        <w:spacing w:before="360" w:after="120"/>
        <w:ind w:left="851" w:hanging="851"/>
        <w:jc w:val="both"/>
        <w:outlineLvl w:val="0"/>
        <w:rPr>
          <w:rFonts w:eastAsia="Calibri"/>
          <w:b/>
          <w:smallCaps/>
          <w:noProof/>
          <w:szCs w:val="22"/>
          <w:lang w:eastAsia="en-US"/>
        </w:rPr>
      </w:pPr>
      <w:r w:rsidRPr="00786B8D">
        <w:rPr>
          <w:rFonts w:eastAsia="Calibri"/>
          <w:b/>
          <w:smallCaps/>
          <w:noProof/>
          <w:szCs w:val="22"/>
          <w:lang w:eastAsia="en-US"/>
        </w:rPr>
        <w:t>1.</w:t>
      </w:r>
      <w:r w:rsidRPr="00786B8D">
        <w:rPr>
          <w:rFonts w:eastAsia="Calibri"/>
          <w:b/>
          <w:smallCaps/>
          <w:noProof/>
          <w:szCs w:val="22"/>
          <w:lang w:eastAsia="en-US"/>
        </w:rPr>
        <w:tab/>
        <w:t>Referenčná metóda (potvrdzujúca skúška)</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1.1.</w:t>
      </w:r>
      <w:r w:rsidRPr="00786B8D">
        <w:rPr>
          <w:rFonts w:eastAsia="Calibri"/>
          <w:b/>
          <w:noProof/>
          <w:szCs w:val="22"/>
          <w:lang w:eastAsia="en-US"/>
        </w:rPr>
        <w:tab/>
        <w:t>Vymedzenie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Táto metóda opisuje laboratórny model aktivovaného kalu a sekundárnu sedimentačnú nádobu, ktorá je určená na simuláciu úpravy odpadovej vody. Na túto skúšobnú metódu je možné použiť vylepšené zmodernizované prevádzkové podmienky ako sa uvádza v norme EN ISO 11733.</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1.2.</w:t>
      </w:r>
      <w:r w:rsidRPr="00786B8D">
        <w:rPr>
          <w:rFonts w:eastAsia="Calibri"/>
          <w:b/>
          <w:noProof/>
          <w:szCs w:val="22"/>
          <w:lang w:eastAsia="en-US"/>
        </w:rPr>
        <w:tab/>
        <w:t>Zariadenie potrebné na meranie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Pri tejto metóde merania sa používa malé zariadenie pracujúce s aktivovaným kalom, ktoré je zobrazené na obrázku 1 a podrobnejšie na obrázku 2. Zariadenie pozostáva zo zásobníka na modelovú odpadovú vodu A, dávkovacieho čerpadla B, prevzdušňovacej nádoby C, sedimentačnej nádoby D, vzduchovej pumpy E na recirkuláciu aktivovaného kalu a nádoby F na zbieranie upravenej odtokovej vody.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Nádoby A a F musia byť zo skla alebo z vhodného plastu a s objemom najmenej 24 litrov. Čerpadlo B musí zabezpečovať stály prítok modelovej odpadovej vody do prevzdušňovacej nádoby; v bežnej prevádzke táto nádoba obsahuje tri litre zmiešanej tekutiny. V nádobe C je vo vrchole kužeľa zavesená prevzdušňovacia frita G. Množstvo vzduchu prechádzajúceho prevzdušňovačom sa monitoruje pomocou prietokometra H.</w:t>
      </w:r>
    </w:p>
    <w:p w:rsidR="00721195" w:rsidRPr="00786B8D" w:rsidRDefault="00721195">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1.3.</w:t>
      </w:r>
      <w:r w:rsidRPr="00786B8D">
        <w:rPr>
          <w:rFonts w:eastAsia="Calibri"/>
          <w:b/>
          <w:noProof/>
          <w:szCs w:val="22"/>
          <w:lang w:eastAsia="en-US"/>
        </w:rPr>
        <w:tab/>
        <w:t>Modelová odpadová voda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Na vykonanie skúšky sa používa modelová odpadová voda. V jednom litri vodovodnej vody sa rozpustí:</w:t>
      </w:r>
    </w:p>
    <w:p w:rsidR="00721195" w:rsidRPr="00786B8D" w:rsidRDefault="00721195" w:rsidP="00721195">
      <w:pPr>
        <w:widowControl/>
        <w:tabs>
          <w:tab w:val="left"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160 mg peptónu;</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110 mg mäsového extraktu;</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30 mg močoviny, CO(NH</w:t>
      </w:r>
      <w:r w:rsidRPr="00786B8D">
        <w:rPr>
          <w:rFonts w:eastAsia="Calibri"/>
          <w:noProof/>
          <w:szCs w:val="22"/>
          <w:vertAlign w:val="subscript"/>
          <w:lang w:eastAsia="en-US"/>
        </w:rPr>
        <w:t>2</w:t>
      </w:r>
      <w:r w:rsidRPr="00786B8D">
        <w:rPr>
          <w:rFonts w:eastAsia="Calibri"/>
          <w:noProof/>
          <w:szCs w:val="22"/>
          <w:lang w:eastAsia="en-US"/>
        </w:rPr>
        <w:t>)</w:t>
      </w:r>
      <w:r w:rsidRPr="00786B8D">
        <w:rPr>
          <w:rFonts w:eastAsia="Calibri"/>
          <w:noProof/>
          <w:szCs w:val="22"/>
          <w:vertAlign w:val="subscript"/>
          <w:lang w:eastAsia="en-US"/>
        </w:rPr>
        <w:t>2</w:t>
      </w:r>
      <w:r w:rsidRPr="00786B8D">
        <w:rPr>
          <w:rFonts w:eastAsia="Calibri"/>
          <w:noProof/>
          <w:szCs w:val="22"/>
          <w:lang w:eastAsia="en-US"/>
        </w:rPr>
        <w:t>;</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7 mg chloridu sodného, NaCl;</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val="pt-PT" w:eastAsia="en-US"/>
        </w:rPr>
        <w:t>-</w:t>
      </w:r>
      <w:r w:rsidRPr="00786B8D">
        <w:rPr>
          <w:rFonts w:eastAsia="Calibri"/>
          <w:noProof/>
          <w:szCs w:val="22"/>
          <w:lang w:val="pt-PT" w:eastAsia="en-US"/>
        </w:rPr>
        <w:tab/>
      </w:r>
      <w:r w:rsidRPr="00786B8D">
        <w:rPr>
          <w:rFonts w:eastAsia="Calibri"/>
          <w:noProof/>
          <w:szCs w:val="22"/>
          <w:lang w:eastAsia="en-US"/>
        </w:rPr>
        <w:t>4 mg chloridu vápenatého, CaCl</w:t>
      </w:r>
      <w:r w:rsidRPr="00786B8D">
        <w:rPr>
          <w:rFonts w:eastAsia="Calibri"/>
          <w:noProof/>
          <w:szCs w:val="22"/>
          <w:vertAlign w:val="subscript"/>
          <w:lang w:eastAsia="en-US"/>
        </w:rPr>
        <w:t>2</w:t>
      </w:r>
      <w:r w:rsidRPr="00786B8D">
        <w:rPr>
          <w:rFonts w:eastAsia="Calibri"/>
          <w:noProof/>
          <w:szCs w:val="22"/>
          <w:lang w:eastAsia="en-US"/>
        </w:rPr>
        <w:t>.2H</w:t>
      </w:r>
      <w:r w:rsidRPr="00786B8D">
        <w:rPr>
          <w:rFonts w:eastAsia="Calibri"/>
          <w:noProof/>
          <w:szCs w:val="22"/>
          <w:vertAlign w:val="subscript"/>
          <w:lang w:eastAsia="en-US"/>
        </w:rPr>
        <w:t>2</w:t>
      </w:r>
      <w:r w:rsidRPr="00786B8D">
        <w:rPr>
          <w:rFonts w:eastAsia="Calibri"/>
          <w:noProof/>
          <w:szCs w:val="22"/>
          <w:lang w:eastAsia="en-US"/>
        </w:rPr>
        <w:t>O;</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val="pt-PT" w:eastAsia="en-US"/>
        </w:rPr>
        <w:t>-</w:t>
      </w:r>
      <w:r w:rsidRPr="00786B8D">
        <w:rPr>
          <w:rFonts w:eastAsia="Calibri"/>
          <w:noProof/>
          <w:szCs w:val="22"/>
          <w:lang w:val="pt-PT" w:eastAsia="en-US"/>
        </w:rPr>
        <w:tab/>
      </w:r>
      <w:r w:rsidRPr="00786B8D">
        <w:rPr>
          <w:rFonts w:eastAsia="Calibri"/>
          <w:noProof/>
          <w:szCs w:val="22"/>
          <w:lang w:eastAsia="en-US"/>
        </w:rPr>
        <w:t>2 mg síranu horečnatého, MgSO</w:t>
      </w:r>
      <w:r w:rsidRPr="00786B8D">
        <w:rPr>
          <w:rFonts w:eastAsia="Calibri"/>
          <w:noProof/>
          <w:szCs w:val="22"/>
          <w:vertAlign w:val="subscript"/>
          <w:lang w:eastAsia="en-US"/>
        </w:rPr>
        <w:t>4</w:t>
      </w:r>
      <w:r w:rsidRPr="00786B8D">
        <w:rPr>
          <w:rFonts w:eastAsia="Calibri"/>
          <w:noProof/>
          <w:szCs w:val="22"/>
          <w:lang w:eastAsia="en-US"/>
        </w:rPr>
        <w:t>.7H</w:t>
      </w:r>
      <w:r w:rsidRPr="00786B8D">
        <w:rPr>
          <w:rFonts w:eastAsia="Calibri"/>
          <w:noProof/>
          <w:szCs w:val="22"/>
          <w:vertAlign w:val="subscript"/>
          <w:lang w:eastAsia="en-US"/>
        </w:rPr>
        <w:t>2</w:t>
      </w:r>
      <w:r w:rsidRPr="00786B8D">
        <w:rPr>
          <w:rFonts w:eastAsia="Calibri"/>
          <w:noProof/>
          <w:szCs w:val="22"/>
          <w:lang w:eastAsia="en-US"/>
        </w:rPr>
        <w:t>O;</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28 mg hydrogenfosforečnanu didraselného, K</w:t>
      </w:r>
      <w:r w:rsidRPr="00786B8D">
        <w:rPr>
          <w:rFonts w:eastAsia="Calibri"/>
          <w:noProof/>
          <w:szCs w:val="22"/>
          <w:vertAlign w:val="subscript"/>
          <w:lang w:eastAsia="en-US"/>
        </w:rPr>
        <w:t>2</w:t>
      </w:r>
      <w:r w:rsidRPr="00786B8D">
        <w:rPr>
          <w:rFonts w:eastAsia="Calibri"/>
          <w:noProof/>
          <w:szCs w:val="22"/>
          <w:lang w:eastAsia="en-US"/>
        </w:rPr>
        <w:t>HPO</w:t>
      </w:r>
      <w:r w:rsidRPr="00786B8D">
        <w:rPr>
          <w:rFonts w:eastAsia="Calibri"/>
          <w:noProof/>
          <w:szCs w:val="22"/>
          <w:vertAlign w:val="subscript"/>
          <w:lang w:eastAsia="en-US"/>
        </w:rPr>
        <w:t>4;</w:t>
      </w:r>
    </w:p>
    <w:p w:rsidR="00721195" w:rsidRPr="00786B8D" w:rsidRDefault="00721195" w:rsidP="00721195">
      <w:pPr>
        <w:widowControl/>
        <w:tabs>
          <w:tab w:val="num" w:pos="1417"/>
        </w:tabs>
        <w:spacing w:before="120" w:after="120"/>
        <w:ind w:left="1417" w:hanging="567"/>
        <w:jc w:val="both"/>
        <w:rPr>
          <w:rFonts w:eastAsia="Calibri"/>
          <w:noProof/>
          <w:szCs w:val="22"/>
          <w:lang w:eastAsia="en-US"/>
        </w:rPr>
      </w:pPr>
      <w:r w:rsidRPr="00786B8D">
        <w:rPr>
          <w:rFonts w:eastAsia="Calibri"/>
          <w:noProof/>
          <w:szCs w:val="22"/>
          <w:lang w:eastAsia="en-US"/>
        </w:rPr>
        <w:t>-</w:t>
      </w:r>
      <w:r w:rsidRPr="00786B8D">
        <w:rPr>
          <w:rFonts w:eastAsia="Calibri"/>
          <w:noProof/>
          <w:szCs w:val="22"/>
          <w:lang w:eastAsia="en-US"/>
        </w:rPr>
        <w:tab/>
        <w:t>a 10 ± 1 mg povrchovo aktívnej látky.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Modelová odpadová voda sa denne pripravuje čerstvá.</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1.4.</w:t>
      </w:r>
      <w:r w:rsidRPr="00786B8D">
        <w:rPr>
          <w:rFonts w:eastAsia="Calibri"/>
          <w:b/>
          <w:noProof/>
          <w:szCs w:val="22"/>
          <w:lang w:eastAsia="en-US"/>
        </w:rPr>
        <w:tab/>
        <w:t>Príprava vzoriek</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Povrchovo aktívne látky neznámeho zloženia sa skúmajú v pôvodnom stave. Musí sa stanoviť aktívny obsah povrchovo aktívnej látky vo vzorkách, aby sa mohla pripraviť modelová odpadová voda (bod 1.3).</w:t>
      </w:r>
    </w:p>
    <w:p w:rsidR="00721195" w:rsidRPr="00786B8D" w:rsidRDefault="00721195">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1.5.</w:t>
      </w:r>
      <w:r w:rsidRPr="00786B8D">
        <w:rPr>
          <w:rFonts w:eastAsia="Calibri"/>
          <w:b/>
          <w:noProof/>
          <w:szCs w:val="22"/>
          <w:lang w:eastAsia="en-US"/>
        </w:rPr>
        <w:tab/>
        <w:t>Činnosť zariadenia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Najskôr sa modelovou odpadovou vodou naplní prevzdušňovacia nádoba C a sedimentačná nádoba D. Výšku nádoby D treba nastaviť tak, aby objem obsiahnutý v prevzdušňovacej nádobe C bol tri litre. Inokulácia sa vykoná pridaním 3 ml sekundárne vyčistenej odtokovej vody dobrej kvality, čerstvo odobranej z čistiarne upravujúcej prevažne odpadovú vodu z domácností. Túto odtokovú vodu treba v čase medzi odobratím vzorky a jej použitím uchovávať v aeróbnych podmienkach. Potom sa uvedie do prevádzky prevzdušňovač G, vzduchová pumpa E a dávkovacie zariadenie B. Modelová odpadová voda musí pretekať prevzdušňovacou nádobou C rýchlosťou jeden liter za hodinu, z toho vyplýva, že priemerný retenčný čas je tri hodiny.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Intenzita prevzdušňovania by sa mala regulovať tak, aby sa obsah nádoby C neustále udržiaval v suspenzii a obsah rozpusteného kyslíka bol najmenej 2 mg/l. Vhodným spôsobom treba zabrániť peneniu. Nesmú sa použiť protipeniace činidlá, ktoré inhibujú aktivovaný kal alebo obsahujú povrchovo aktívne látky. Vzduchová pumpa E sa nastaví tak, aby sa aktivovaný kal zo sedimentačnej nádoby nepretržite a pravidelne recykloval do prevzdušňovacej nádoby C. Kal, ktorý sa nahromadí okolo hornej časti prevzdušňovacej nádoby C, na dne sedimentačnej nádoby D alebo v cirkulačnom okruhu, treba najmenej raz za deň vrátiť späť do cirkulácie zoškrabaním kefkou alebo nejakým iným vhodným spôsobom. Ak sa kal neusadzuje, jeho sedimentovateľnosť je možné zvýšiť opakovaným pridaním 2 ml dávok 5 % roztoku chloridu železitého.</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Odtoková voda zo sedimentačnej nádoby D sa počas 24 hodín zbiera v nádobe F, potom sa po dôkladnom premiešaní odoberie vzorka. Nádobu F je potom treba dôkladne vyčistiť.</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1.6.</w:t>
      </w:r>
      <w:r w:rsidRPr="00786B8D">
        <w:rPr>
          <w:rFonts w:eastAsia="Calibri"/>
          <w:b/>
          <w:noProof/>
          <w:szCs w:val="22"/>
          <w:lang w:eastAsia="en-US"/>
        </w:rPr>
        <w:tab/>
        <w:t>Kontrola meracieho zariadenia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Obsah povrchovo aktívnej látky (v mg/l) v modelovej odpadovej vode sa stanoví bezprostredne pred použitím.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Obsah povrchovo aktívnej látky (v mg/l) v odtokovej vode zachytávanej počas 24 hodín v nádobe F by sa mal analyticky stanoviť rovnakou metódou ihneď po odbere; inak treba vzorky uchovať, najlepšie zmrazením. Koncentrácie sa stanovia s presnosťou na 0,1 mg/l povrchovej aktívnej látky.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Pre kontrolu účinnosti procesu sa najmenej dvakrát týždenne meria chemická spotreba kyslíka (ChSK) alebo obsah rozpusteného organického uhlíka (DOC) v odtokovej vode prefiltrovanej cez sklenú vatu a zozbieranej v nádobe F a v prefiltrovanej modelovej odpadovej vode v nádobe 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Úbytok ChSK alebo DOC by sa mal stabilizovať pri dosiahnutí približne štandardného denného rozkladu povrchovo aktívnej látky na konci doby nábehu zobrazenej na obrázku 3.</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Obsah sušiny v aktivovanom kale obsiahnutom v prevzdušňovacej nádobe by sa mal zisťovať dvakrát týždenne (v g/l). Ak je jej viac než 2,5 g/l, nadbytočný aktivovaný kal sa odstráni.</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Skúška rozkladu sa vykonáva pri teplote miestnosti; táto teplota by mala byť stála a mala by sa udržiavať medzi 19 – 24 °C.</w:t>
      </w:r>
    </w:p>
    <w:p w:rsidR="00721195" w:rsidRPr="00786B8D" w:rsidRDefault="00721195">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1.7.</w:t>
      </w:r>
      <w:r w:rsidRPr="00786B8D">
        <w:rPr>
          <w:rFonts w:eastAsia="Calibri"/>
          <w:b/>
          <w:noProof/>
          <w:szCs w:val="22"/>
          <w:lang w:eastAsia="en-US"/>
        </w:rPr>
        <w:tab/>
        <w:t>Výpočet bidegradovateľnosti</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Percento rozkladu povrchovo aktívnej látky sa vypočítava denne na základe obsahu povrchovo aktívnej látky v mg/l v modelovej odpadovej vode a v zodpovedajúcej odtokovej vode zozbieranej v nádobe F.</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Takto získané hodnoty degradovateľnosti by sa mali graficky znázorniť, ako sa uvádza na obrázku 3.</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Degradovateľnosť povrchovo aktívnej látky sa vypočíta ako aritmetický priemer hodnôt získaných počas 21 dní po dobe nábehu a aklimatizácie, počas ktorých bol rozklad pravidelný a prevádzka zariadenia bola bezporuchová. Doba nábehu by v žiadnom prípade nemala presiahnuť šesť týždňov.</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Denné hodnoty rozkladu sa vypočítajú s presnosťou na 0,1 %, konečný výsledok sa však zaokrúhli na najbližšie celé číslo.</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 niektorých prípadoch je možné frekvenciu odberov vzoriek znížiť, na výpočet priemernej hodnoty by sa však mali použiť hodnoty najmenej zo 14 odberov získaných počas 21 dní nasledujúcich po dobe nábehu.</w:t>
      </w:r>
    </w:p>
    <w:p w:rsidR="00721195" w:rsidRPr="00786B8D" w:rsidRDefault="00721195">
      <w:pPr>
        <w:widowControl/>
        <w:rPr>
          <w:rFonts w:eastAsia="Calibri"/>
          <w:b/>
          <w:smallCaps/>
          <w:noProof/>
          <w:szCs w:val="22"/>
          <w:lang w:eastAsia="en-US"/>
        </w:rPr>
      </w:pPr>
      <w:r w:rsidRPr="00786B8D">
        <w:rPr>
          <w:rFonts w:eastAsia="Calibri"/>
          <w:b/>
          <w:smallCaps/>
          <w:noProof/>
          <w:szCs w:val="22"/>
          <w:lang w:eastAsia="en-US"/>
        </w:rPr>
        <w:br w:type="page"/>
      </w:r>
    </w:p>
    <w:p w:rsidR="00721195" w:rsidRPr="00786B8D" w:rsidRDefault="00721195" w:rsidP="00721195">
      <w:pPr>
        <w:keepNext/>
        <w:widowControl/>
        <w:tabs>
          <w:tab w:val="left" w:pos="850"/>
        </w:tabs>
        <w:spacing w:before="360" w:after="120"/>
        <w:ind w:left="851" w:hanging="851"/>
        <w:jc w:val="both"/>
        <w:outlineLvl w:val="0"/>
        <w:rPr>
          <w:rFonts w:eastAsia="Calibri"/>
          <w:b/>
          <w:smallCaps/>
          <w:noProof/>
          <w:szCs w:val="22"/>
          <w:lang w:eastAsia="en-US"/>
        </w:rPr>
      </w:pPr>
      <w:r w:rsidRPr="00786B8D">
        <w:rPr>
          <w:rFonts w:eastAsia="Calibri"/>
          <w:b/>
          <w:smallCaps/>
          <w:noProof/>
          <w:szCs w:val="22"/>
          <w:lang w:eastAsia="en-US"/>
        </w:rPr>
        <w:lastRenderedPageBreak/>
        <w:t>2.</w:t>
      </w:r>
      <w:r w:rsidRPr="00786B8D">
        <w:rPr>
          <w:rFonts w:eastAsia="Calibri"/>
          <w:b/>
          <w:smallCaps/>
          <w:noProof/>
          <w:szCs w:val="22"/>
          <w:lang w:eastAsia="en-US"/>
        </w:rPr>
        <w:tab/>
        <w:t>Stanovenie aniónových povrchovo aktívnych látok pri skúškach biodegradovateľnosti</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2.1.</w:t>
      </w:r>
      <w:r w:rsidRPr="00786B8D">
        <w:rPr>
          <w:rFonts w:eastAsia="Calibri"/>
          <w:b/>
          <w:noProof/>
          <w:szCs w:val="22"/>
          <w:lang w:eastAsia="en-US"/>
        </w:rPr>
        <w:tab/>
        <w:t>Princíp</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Metóda je založená na skutočnosti, že katiónové farbivo metylénová modrá tvorí modré soli s aniónovými povrchovo aktívnymi látkami (MBAS), ktoré je možné extrahovať chloroformom. V záujme vylúčenia interferencie sa extrahuje najskôr z alkalického roztoku a extrakt sa potom pretrepe s kyslým roztokom metylénovej modrej. Absorbancia oddelenej organickej fázy sa meria fotometricky pri vlnovej dĺžke maximálnej absorpcie 650 nm.</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2.2.</w:t>
      </w:r>
      <w:r w:rsidRPr="00786B8D">
        <w:rPr>
          <w:rFonts w:eastAsia="Calibri"/>
          <w:b/>
          <w:noProof/>
          <w:szCs w:val="22"/>
          <w:lang w:eastAsia="en-US"/>
        </w:rPr>
        <w:tab/>
        <w:t>Chemikálie a vybavenie</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w:t>
      </w:r>
      <w:r w:rsidRPr="00786B8D">
        <w:rPr>
          <w:rFonts w:eastAsia="Calibri"/>
          <w:i/>
          <w:noProof/>
          <w:szCs w:val="22"/>
          <w:lang w:eastAsia="en-US"/>
        </w:rPr>
        <w:tab/>
        <w:t>Tlmivý roztok pH = 10</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 deionizovanej vode sa rozpustí 24 g hydrogenuhličitanu sodného, NaHCO</w:t>
      </w:r>
      <w:r w:rsidRPr="00786B8D">
        <w:rPr>
          <w:rFonts w:eastAsia="Calibri"/>
          <w:noProof/>
          <w:szCs w:val="22"/>
          <w:vertAlign w:val="subscript"/>
          <w:lang w:eastAsia="en-US"/>
        </w:rPr>
        <w:t>3</w:t>
      </w:r>
      <w:r w:rsidRPr="00786B8D">
        <w:rPr>
          <w:rFonts w:eastAsia="Calibri"/>
          <w:noProof/>
          <w:szCs w:val="22"/>
          <w:lang w:eastAsia="en-US"/>
        </w:rPr>
        <w:t xml:space="preserve"> p. a. a 27 g bezvodého uhličitanu sodného, Na</w:t>
      </w:r>
      <w:r w:rsidRPr="00786B8D">
        <w:rPr>
          <w:rFonts w:eastAsia="Calibri"/>
          <w:noProof/>
          <w:szCs w:val="22"/>
          <w:vertAlign w:val="subscript"/>
          <w:lang w:eastAsia="en-US"/>
        </w:rPr>
        <w:t>2</w:t>
      </w:r>
      <w:r w:rsidRPr="00786B8D">
        <w:rPr>
          <w:rFonts w:eastAsia="Calibri"/>
          <w:noProof/>
          <w:szCs w:val="22"/>
          <w:lang w:eastAsia="en-US"/>
        </w:rPr>
        <w:t>CO</w:t>
      </w:r>
      <w:r w:rsidRPr="00786B8D">
        <w:rPr>
          <w:rFonts w:eastAsia="Calibri"/>
          <w:noProof/>
          <w:szCs w:val="22"/>
          <w:vertAlign w:val="subscript"/>
          <w:lang w:eastAsia="en-US"/>
        </w:rPr>
        <w:t>3</w:t>
      </w:r>
      <w:r w:rsidRPr="00786B8D">
        <w:rPr>
          <w:rFonts w:eastAsia="Calibri"/>
          <w:noProof/>
          <w:szCs w:val="22"/>
          <w:lang w:eastAsia="en-US"/>
        </w:rPr>
        <w:t xml:space="preserve"> p. a. a zriedi sa na objem 1 000 ml.</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2.2.2.</w:t>
      </w:r>
      <w:r w:rsidRPr="00786B8D">
        <w:rPr>
          <w:rFonts w:eastAsia="Calibri"/>
          <w:i/>
          <w:noProof/>
          <w:szCs w:val="22"/>
          <w:lang w:eastAsia="en-US"/>
        </w:rPr>
        <w:tab/>
        <w:t>Neutrálny roztok metylénovej modrej</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 deionizovanej vode sa rozpustí 0,35 g metylénovej modrej p. a. a zriedi sa na objem 1 000 ml. Roztok sa pripraví aspoň 24 hodín pred použitím. Absorbancia slepého stanovenia chloroformovej fázy meraná proti chloroformu nesmie pri 650 nm presiahnuť 0,015 na 1 cm hrúbky vrstvy.</w:t>
      </w:r>
    </w:p>
    <w:p w:rsidR="00721195" w:rsidRPr="00786B8D" w:rsidRDefault="00721195">
      <w:pPr>
        <w:widowControl/>
        <w:rPr>
          <w:rFonts w:eastAsia="Calibri"/>
          <w:i/>
          <w:noProof/>
          <w:szCs w:val="22"/>
          <w:lang w:eastAsia="en-US"/>
        </w:rPr>
      </w:pPr>
      <w:r w:rsidRPr="00786B8D">
        <w:rPr>
          <w:rFonts w:eastAsia="Calibri"/>
          <w:i/>
          <w:noProof/>
          <w:szCs w:val="22"/>
          <w:lang w:eastAsia="en-US"/>
        </w:rPr>
        <w:br w:type="page"/>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lastRenderedPageBreak/>
        <w:t>2.2.3.</w:t>
      </w:r>
      <w:r w:rsidRPr="00786B8D">
        <w:rPr>
          <w:rFonts w:eastAsia="Calibri"/>
          <w:i/>
          <w:noProof/>
          <w:szCs w:val="22"/>
          <w:lang w:eastAsia="en-US"/>
        </w:rPr>
        <w:tab/>
        <w:t>Kyslý roztok metylénovej modrej</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 500 ml deionizovanej vody sa rozpustí 0,35 g metylénovej modrej p. a. a zmieša sa s 6,5 ml H</w:t>
      </w:r>
      <w:r w:rsidRPr="00786B8D">
        <w:rPr>
          <w:rFonts w:eastAsia="Calibri"/>
          <w:noProof/>
          <w:szCs w:val="22"/>
          <w:vertAlign w:val="subscript"/>
          <w:lang w:eastAsia="en-US"/>
        </w:rPr>
        <w:t>2</w:t>
      </w:r>
      <w:r w:rsidRPr="00786B8D">
        <w:rPr>
          <w:rFonts w:eastAsia="Calibri"/>
          <w:noProof/>
          <w:szCs w:val="22"/>
          <w:lang w:eastAsia="en-US"/>
        </w:rPr>
        <w:t>SO</w:t>
      </w:r>
      <w:r w:rsidRPr="00786B8D">
        <w:rPr>
          <w:rFonts w:eastAsia="Calibri"/>
          <w:noProof/>
          <w:szCs w:val="22"/>
          <w:vertAlign w:val="subscript"/>
          <w:lang w:eastAsia="en-US"/>
        </w:rPr>
        <w:t>4</w:t>
      </w:r>
      <w:r w:rsidRPr="00786B8D">
        <w:rPr>
          <w:rFonts w:eastAsia="Calibri"/>
          <w:noProof/>
          <w:szCs w:val="22"/>
          <w:lang w:eastAsia="en-US"/>
        </w:rPr>
        <w:t xml:space="preserve"> (ρ = 1,84 g/ml). Roztok sa zriedi deionizovanou vodou na objem 1 000 ml. Roztok sa pripraví aspoň 24 hodín pred použitím. Absorbancia slepého stanovenia chloroformovej fázy meraná proti chloroformu nesmie pri 650 nm presiahnuť 0,015 na 1 cm hrúbky vrstvy.</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2.2.4.</w:t>
      </w:r>
      <w:r w:rsidRPr="00786B8D">
        <w:rPr>
          <w:rFonts w:eastAsia="Calibri"/>
          <w:i/>
          <w:noProof/>
          <w:szCs w:val="22"/>
          <w:lang w:eastAsia="en-US"/>
        </w:rPr>
        <w:tab/>
        <w:t>Chloroform (trichlórmetán) p. a. čerstvo destilovaný</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2.2.5.</w:t>
      </w:r>
      <w:r w:rsidRPr="00786B8D">
        <w:rPr>
          <w:rFonts w:eastAsia="Calibri"/>
          <w:i/>
          <w:noProof/>
          <w:szCs w:val="22"/>
          <w:lang w:eastAsia="en-US"/>
        </w:rPr>
        <w:tab/>
        <w:t>Metylester kyseliny dodecylbenzénsulfónovej</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2.2.6.</w:t>
      </w:r>
      <w:r w:rsidRPr="00786B8D">
        <w:rPr>
          <w:rFonts w:eastAsia="Calibri"/>
          <w:i/>
          <w:noProof/>
          <w:szCs w:val="22"/>
          <w:lang w:eastAsia="en-US"/>
        </w:rPr>
        <w:tab/>
        <w:t>Etanolový roztok hydroxidu draselného, KOH 0,1 M</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2.2.7.</w:t>
      </w:r>
      <w:r w:rsidRPr="00786B8D">
        <w:rPr>
          <w:rFonts w:eastAsia="Calibri"/>
          <w:i/>
          <w:noProof/>
          <w:szCs w:val="22"/>
          <w:lang w:eastAsia="en-US"/>
        </w:rPr>
        <w:tab/>
        <w:t>Etanol čistý, C</w:t>
      </w:r>
      <w:r w:rsidRPr="00786B8D">
        <w:rPr>
          <w:rFonts w:eastAsia="Calibri"/>
          <w:i/>
          <w:noProof/>
          <w:szCs w:val="22"/>
          <w:vertAlign w:val="subscript"/>
          <w:lang w:eastAsia="en-US"/>
        </w:rPr>
        <w:t>2</w:t>
      </w:r>
      <w:r w:rsidRPr="00786B8D">
        <w:rPr>
          <w:rFonts w:eastAsia="Calibri"/>
          <w:i/>
          <w:noProof/>
          <w:szCs w:val="22"/>
          <w:lang w:eastAsia="en-US"/>
        </w:rPr>
        <w:t>H</w:t>
      </w:r>
      <w:r w:rsidRPr="00786B8D">
        <w:rPr>
          <w:rFonts w:eastAsia="Calibri"/>
          <w:i/>
          <w:noProof/>
          <w:szCs w:val="22"/>
          <w:vertAlign w:val="subscript"/>
          <w:lang w:eastAsia="en-US"/>
        </w:rPr>
        <w:t>5</w:t>
      </w:r>
      <w:r w:rsidRPr="00786B8D">
        <w:rPr>
          <w:rFonts w:eastAsia="Calibri"/>
          <w:i/>
          <w:noProof/>
          <w:szCs w:val="22"/>
          <w:lang w:eastAsia="en-US"/>
        </w:rPr>
        <w:t>OH</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2.2.8.</w:t>
      </w:r>
      <w:r w:rsidRPr="00786B8D">
        <w:rPr>
          <w:rFonts w:eastAsia="Calibri"/>
          <w:i/>
          <w:noProof/>
          <w:szCs w:val="22"/>
          <w:lang w:eastAsia="en-US"/>
        </w:rPr>
        <w:tab/>
        <w:t>Kyselina sírová, H</w:t>
      </w:r>
      <w:r w:rsidRPr="00786B8D">
        <w:rPr>
          <w:rFonts w:eastAsia="Calibri"/>
          <w:i/>
          <w:noProof/>
          <w:szCs w:val="22"/>
          <w:vertAlign w:val="subscript"/>
          <w:lang w:eastAsia="en-US"/>
        </w:rPr>
        <w:t>2</w:t>
      </w:r>
      <w:r w:rsidRPr="00786B8D">
        <w:rPr>
          <w:rFonts w:eastAsia="Calibri"/>
          <w:i/>
          <w:noProof/>
          <w:szCs w:val="22"/>
          <w:lang w:eastAsia="en-US"/>
        </w:rPr>
        <w:t>SO</w:t>
      </w:r>
      <w:r w:rsidRPr="00786B8D">
        <w:rPr>
          <w:rFonts w:eastAsia="Calibri"/>
          <w:i/>
          <w:noProof/>
          <w:szCs w:val="22"/>
          <w:vertAlign w:val="subscript"/>
          <w:lang w:eastAsia="en-US"/>
        </w:rPr>
        <w:t>4</w:t>
      </w:r>
      <w:r w:rsidRPr="00786B8D">
        <w:rPr>
          <w:rFonts w:eastAsia="Calibri"/>
          <w:i/>
          <w:noProof/>
          <w:szCs w:val="22"/>
          <w:lang w:eastAsia="en-US"/>
        </w:rPr>
        <w:t xml:space="preserve"> 0,5 M</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2.2.9.</w:t>
      </w:r>
      <w:r w:rsidRPr="00786B8D">
        <w:rPr>
          <w:rFonts w:eastAsia="Calibri"/>
          <w:i/>
          <w:noProof/>
          <w:szCs w:val="22"/>
          <w:lang w:eastAsia="en-US"/>
        </w:rPr>
        <w:tab/>
        <w:t>Roztok fenolftaleínu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Rozpustí sa 1 g fenolftaleínu v 50 ml etanolu a za stáleho miešania sa pridá 50 ml deionizovanej vody. Prípadná zrazenina sa odfiltruje.</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2.2.10.</w:t>
      </w:r>
      <w:r w:rsidRPr="00786B8D">
        <w:rPr>
          <w:rFonts w:eastAsia="Calibri"/>
          <w:i/>
          <w:noProof/>
          <w:szCs w:val="22"/>
          <w:lang w:eastAsia="en-US"/>
        </w:rPr>
        <w:tab/>
        <w:t>Metanolový roztok kyseliny chlorovodíkovej: 250 ml kyseliny chlorovodíkovej p. a. a 750 ml metanolu</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2.2.11.</w:t>
      </w:r>
      <w:r w:rsidRPr="00786B8D">
        <w:rPr>
          <w:rFonts w:eastAsia="Calibri"/>
          <w:i/>
          <w:noProof/>
          <w:szCs w:val="22"/>
          <w:lang w:eastAsia="en-US"/>
        </w:rPr>
        <w:tab/>
        <w:t>Oddeľovací lievik, 250 ml</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2.2.12.</w:t>
      </w:r>
      <w:r w:rsidRPr="00786B8D">
        <w:rPr>
          <w:rFonts w:eastAsia="Calibri"/>
          <w:i/>
          <w:noProof/>
          <w:szCs w:val="22"/>
          <w:lang w:eastAsia="en-US"/>
        </w:rPr>
        <w:tab/>
        <w:t>Odmerná banka, 50 ml</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2.2.13.</w:t>
      </w:r>
      <w:r w:rsidRPr="00786B8D">
        <w:rPr>
          <w:rFonts w:eastAsia="Calibri"/>
          <w:i/>
          <w:noProof/>
          <w:szCs w:val="22"/>
          <w:lang w:eastAsia="en-US"/>
        </w:rPr>
        <w:tab/>
        <w:t>Odmerná banka, 500 ml</w:t>
      </w:r>
    </w:p>
    <w:p w:rsidR="00721195" w:rsidRPr="00786B8D" w:rsidRDefault="00721195">
      <w:pPr>
        <w:widowControl/>
        <w:rPr>
          <w:rFonts w:eastAsia="Calibri"/>
          <w:i/>
          <w:noProof/>
          <w:szCs w:val="22"/>
          <w:lang w:eastAsia="en-US"/>
        </w:rPr>
      </w:pPr>
      <w:r w:rsidRPr="00786B8D">
        <w:rPr>
          <w:rFonts w:eastAsia="Calibri"/>
          <w:i/>
          <w:noProof/>
          <w:szCs w:val="22"/>
          <w:lang w:eastAsia="en-US"/>
        </w:rPr>
        <w:br w:type="page"/>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lastRenderedPageBreak/>
        <w:t>2.2.14.</w:t>
      </w:r>
      <w:r w:rsidRPr="00786B8D">
        <w:rPr>
          <w:rFonts w:eastAsia="Calibri"/>
          <w:i/>
          <w:noProof/>
          <w:szCs w:val="22"/>
          <w:lang w:eastAsia="en-US"/>
        </w:rPr>
        <w:tab/>
        <w:t>Odmerná banka, 1 000 ml</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2.2.15.</w:t>
      </w:r>
      <w:r w:rsidRPr="00786B8D">
        <w:rPr>
          <w:rFonts w:eastAsia="Calibri"/>
          <w:i/>
          <w:noProof/>
          <w:szCs w:val="22"/>
          <w:lang w:eastAsia="en-US"/>
        </w:rPr>
        <w:tab/>
        <w:t>Banka s guľatým dnom, zábrusovou sklenenou zátkou a spätným chladičom, 250 ml; varné kamienky</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2.2.16.</w:t>
      </w:r>
      <w:r w:rsidRPr="00786B8D">
        <w:rPr>
          <w:rFonts w:eastAsia="Calibri"/>
          <w:i/>
          <w:noProof/>
          <w:szCs w:val="22"/>
          <w:lang w:eastAsia="en-US"/>
        </w:rPr>
        <w:tab/>
        <w:t>Merač pH</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2.2.17.</w:t>
      </w:r>
      <w:r w:rsidRPr="00786B8D">
        <w:rPr>
          <w:rFonts w:eastAsia="Calibri"/>
          <w:i/>
          <w:noProof/>
          <w:szCs w:val="22"/>
          <w:lang w:eastAsia="en-US"/>
        </w:rPr>
        <w:tab/>
        <w:t>Fotometer na meranie pri 650 nm s jeden až päťcentimetrovými kyvetami</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2.2.18.</w:t>
      </w:r>
      <w:r w:rsidRPr="00786B8D">
        <w:rPr>
          <w:rFonts w:eastAsia="Calibri"/>
          <w:i/>
          <w:noProof/>
          <w:szCs w:val="22"/>
          <w:lang w:eastAsia="en-US"/>
        </w:rPr>
        <w:tab/>
        <w:t>Filtračný papier pre kvalitatívnu analýzu</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2.3.</w:t>
      </w:r>
      <w:r w:rsidRPr="00786B8D">
        <w:rPr>
          <w:rFonts w:eastAsia="Calibri"/>
          <w:b/>
          <w:noProof/>
          <w:szCs w:val="22"/>
          <w:lang w:eastAsia="en-US"/>
        </w:rPr>
        <w:tab/>
        <w:t>Postup</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Analytické vzorky sa nesmú odoberať cez penovú vrstvu.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 dôkladnom vyčistení vodou sa zariadenie používané na analýzu musí pred použitím riadne premyť metanolovým roztokom kyseliny chlorovodíkovej (bod 2.2.10) a potom deionizovanou vodou.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Vodu vstupujúcu do zariadenia pracujúceho s aktivovaným kalom a odtokovú vodu, ktoré sa budú skúšať, treba prefiltrovať okamžite pri odobratí vzorky. Prvých 100 ml filtrátu sa vyleje.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Odmeraný objem vzorky, v prípade potreby zneutralizovaný, sa vleje do oddeľovacieho lievika s objemom 250 ml (bod 2.2.11). Objem vzorky by mal obsahovať 20 až 150 g MBAS. Pri nižšom obsahu MBAS možno použiť až 100 ml vzorky. Ak sa použije menej ako 100 ml, vzorka sa zriedi na objem 100 ml deionizovanou vodou. K vzorke sa pridá 10 ml tlmivého roztoku (bod 2.2.1), 5 ml neutrálneho roztoku metylénovej modrej (bod 2.2.2) a 15 ml chloroformu (bod 2.2.4). Zmes sa rovnomerne a opatrne pretrepáva jednu minútu. Po oddelení fáz sa chloroformová vrstva preleje do druhého oddeľovacieho lievika obsahujúceho 110 ml deionizovanej vody a 5 ml kyslého roztoku metylénovej modrej (bod 2.2.3). Zmes sa pretrepáva jednu minútu. Chloroformová vrstva sa prefiltruje cez vopred premytý vatový filter navlhčený chloroformom do odmernej banky (2.2.12).</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Zásaditý a kyslý roztok sa trikrát extrahuje, pričom pre druhú a tretiu extrakciu sa použije10 ml chloroformu. Spojené chloroformové extrakty sa prefiltrujú cez ten istý vatový filter a doplnia sa v odmernej banke s objemom 50 ml (bod 2.2.12) po značku chloroformom použitým na premytie vaty. Zmeria sa absorbancia chloroformového roztoku fotometrom pri 650 nm v jeden až päťcentimetrových kyvetách oproti chloroformu. Pre celý postup sa vykoná slepý pokus.</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2.4.</w:t>
      </w:r>
      <w:r w:rsidRPr="00786B8D">
        <w:rPr>
          <w:rFonts w:eastAsia="Calibri"/>
          <w:b/>
          <w:noProof/>
          <w:szCs w:val="22"/>
          <w:lang w:eastAsia="en-US"/>
        </w:rPr>
        <w:tab/>
        <w:t>Kalibračná krivka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Pripraví sa kalibračný roztok štandardnej látky metylesteru kyseliny dodecylbenzénsulfónovej (tetrapropylénový typ s mólovou hmotnosťou 340) po zmydelnení na draselnú soľ. MBAS sa počíta ako dodecylbenzénsulfonát sodný (mólová hmotnosť 348).</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Z vážiacej pipety sa odváži 400 až 450 mg metylesteru kyseliny dodecylbenzénsulfónovej (bod 2.2.5) s presnosťou na 0,1 mg do banky s okrúhlym dnom a pridá sa 50 ml etanolového roztoku hydroxidu draselného (bod 2.2.6) a niekoľko varných kamienkov. Po nasadení spätného chladiča sa udržuje pri vare jednu hodinu. Po ochladení sa chladič a zábrusový sklenený spoj premyjú približne s 30 ml etanolu a tieto výplachy sa pridajú k obsahu banky. Roztok sa titruje kyselinou sírovou na fenolftaleín až kým sa neodfarbí. Uvedený roztok sa preleje do odmernej banky s objemom 1 000 ml (bod 2.2.14), doplní sa po značku deionizovanou vodou a premieša sa.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Potom sa časť z tohto zásobného roztoku povrchovo aktívnej látky ďalej zriedi. Odoberie sa 25 ml, preleje sa do odmernej banky s objemom 500 ml (bod 2.2.13), doplní po značku deionizovanou vodou a premieša sa.</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Tento štandardný roztok obsahuje: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val="en-GB"/>
        </w:rPr>
        <w:drawing>
          <wp:inline distT="0" distB="0" distL="0" distR="0" wp14:anchorId="60F4CE40" wp14:editId="2A995F98">
            <wp:extent cx="3865245" cy="75628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kde E = hmotnosť vzorky v mg.</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Na zostavenie kalibračnej krivky sa postupne odoberú dávky 1, 2, 4, 6, 8 ml štandardného roztoku a zriedia sa vždy na objem 100 ml deionizovanou vodou. Ďalej sa postupuje tak, ako sa uvádza v bode 2.3 vrátane slepého pokusu.</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2.5.</w:t>
      </w:r>
      <w:r w:rsidRPr="00786B8D">
        <w:rPr>
          <w:rFonts w:eastAsia="Calibri"/>
          <w:b/>
          <w:noProof/>
          <w:szCs w:val="22"/>
          <w:lang w:eastAsia="en-US"/>
        </w:rPr>
        <w:tab/>
        <w:t>Výpočet výsledkov</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Množstvo aniónovej povrchovo aktívnej látky (MBAS) vo vzorke sa odčíta z kalibračnej krivky (bod 2.4). Obsah MBAS vo vzorke sa vypočíta zo vzorca: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val="en-GB"/>
        </w:rPr>
        <w:drawing>
          <wp:inline distT="0" distB="0" distL="0" distR="0" wp14:anchorId="58F504BD" wp14:editId="4AC39B2E">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kde: V = objem použitej vzorky v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Výsledky sa vyjadria ako dodecylbenzénsulfonát sodný (molárna hmotnosť 348).</w:t>
      </w:r>
    </w:p>
    <w:p w:rsidR="00721195" w:rsidRPr="00786B8D" w:rsidRDefault="00721195">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2.6.</w:t>
      </w:r>
      <w:r w:rsidRPr="00786B8D">
        <w:rPr>
          <w:rFonts w:eastAsia="Calibri"/>
          <w:b/>
          <w:noProof/>
          <w:szCs w:val="22"/>
          <w:lang w:eastAsia="en-US"/>
        </w:rPr>
        <w:tab/>
        <w:t>Vyjadrenie výsledkov</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Výsledky sa vyjadrujú ako MBAS v mg/l zaokrúhlené na jedno desatinné miesto.</w:t>
      </w:r>
    </w:p>
    <w:p w:rsidR="00721195" w:rsidRPr="00786B8D" w:rsidRDefault="00721195" w:rsidP="00721195">
      <w:pPr>
        <w:keepNext/>
        <w:widowControl/>
        <w:tabs>
          <w:tab w:val="left" w:pos="850"/>
        </w:tabs>
        <w:spacing w:before="360" w:after="120"/>
        <w:ind w:left="851" w:hanging="851"/>
        <w:jc w:val="both"/>
        <w:outlineLvl w:val="0"/>
        <w:rPr>
          <w:rFonts w:eastAsia="Calibri"/>
          <w:b/>
          <w:smallCaps/>
          <w:noProof/>
          <w:szCs w:val="22"/>
          <w:lang w:eastAsia="en-US"/>
        </w:rPr>
      </w:pPr>
      <w:r w:rsidRPr="00786B8D">
        <w:rPr>
          <w:rFonts w:eastAsia="Calibri"/>
          <w:b/>
          <w:smallCaps/>
          <w:noProof/>
          <w:szCs w:val="22"/>
          <w:lang w:eastAsia="en-US"/>
        </w:rPr>
        <w:t>3.</w:t>
      </w:r>
      <w:r w:rsidRPr="00786B8D">
        <w:rPr>
          <w:rFonts w:eastAsia="Calibri"/>
          <w:b/>
          <w:smallCaps/>
          <w:noProof/>
          <w:szCs w:val="22"/>
          <w:lang w:eastAsia="en-US"/>
        </w:rPr>
        <w:tab/>
        <w:t>Stanovenie neiónových povrchovo aktívnych látok v tekutinách pri skúškach biodegradácie</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3.1.</w:t>
      </w:r>
      <w:r w:rsidRPr="00786B8D">
        <w:rPr>
          <w:rFonts w:eastAsia="Calibri"/>
          <w:b/>
          <w:noProof/>
          <w:szCs w:val="22"/>
          <w:lang w:eastAsia="en-US"/>
        </w:rPr>
        <w:tab/>
        <w:t>Princíp</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Povrchovo aktívne látky sa skoncentrujú a oddelia sa stripovaním plynom. Množstvo neiónových povrchovo aktívnych látok v použitej vzorke by malo byť v rozsahu 250 až 800 g.</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Povrchovo aktívna látka získaná stripovaním plynom sa rozpustí v etylacetáte.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 oddelení fáz a odparení rozpúšťadla sa neiónová povrchovo aktívna látka vyzráža vo vodnom roztoku modifikovaným Dragendorffovým činidlom (KBiI</w:t>
      </w:r>
      <w:r w:rsidRPr="00786B8D">
        <w:rPr>
          <w:rFonts w:eastAsia="Calibri"/>
          <w:noProof/>
          <w:szCs w:val="22"/>
          <w:vertAlign w:val="subscript"/>
          <w:lang w:eastAsia="en-US"/>
        </w:rPr>
        <w:t>4</w:t>
      </w:r>
      <w:r w:rsidRPr="00786B8D">
        <w:rPr>
          <w:rFonts w:eastAsia="Calibri"/>
          <w:noProof/>
          <w:szCs w:val="22"/>
          <w:lang w:eastAsia="en-US"/>
        </w:rPr>
        <w:t xml:space="preserve"> + BaCl</w:t>
      </w:r>
      <w:r w:rsidRPr="00786B8D">
        <w:rPr>
          <w:rFonts w:eastAsia="Calibri"/>
          <w:noProof/>
          <w:szCs w:val="22"/>
          <w:vertAlign w:val="subscript"/>
          <w:lang w:eastAsia="en-US"/>
        </w:rPr>
        <w:t>2</w:t>
      </w:r>
      <w:r w:rsidRPr="00786B8D">
        <w:rPr>
          <w:rFonts w:eastAsia="Calibri"/>
          <w:noProof/>
          <w:szCs w:val="22"/>
          <w:lang w:eastAsia="en-US"/>
        </w:rPr>
        <w:t xml:space="preserve"> + ľadová kyselina octová).</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Zrazenina sa odfiltruje, premyje sa ľadovou kyselinou octovou a rozpustí sa v roztoku vínanu amónneho. Bizmut v roztoku sa titruje potenciometricky roztokom pyrolidín-1-karboditioátu sodného pri pH 4 – 5 s použitím hladkej platinovej indikátorovej elektródy a kalomelovej alebo striebornej/chloridostriebornej referenčnej elektródy. Táto metóda je použiteľná pre neiónové povrchovo aktívne látky obsahujúce 6 až 30 alkylénoxidových skupín.</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Výsledok titrácie sa na konverziu na referenčnú látku nonylfenol kondenzovaný s 10 mólami etylénoxidu (NP 10) vynásobí empirickým faktorom 54.</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3.2.</w:t>
      </w:r>
      <w:r w:rsidRPr="00786B8D">
        <w:rPr>
          <w:rFonts w:eastAsia="Calibri"/>
          <w:b/>
          <w:noProof/>
          <w:szCs w:val="22"/>
          <w:lang w:eastAsia="en-US"/>
        </w:rPr>
        <w:tab/>
        <w:t>Chemikálie a vybavenie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Na prípravu chemikálií sa používa deionizovaná voda.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w:t>
      </w:r>
      <w:r w:rsidRPr="00786B8D">
        <w:rPr>
          <w:rFonts w:eastAsia="Calibri"/>
          <w:noProof/>
          <w:szCs w:val="22"/>
          <w:lang w:eastAsia="en-US"/>
        </w:rPr>
        <w:tab/>
        <w:t>Čistý etylacetát, čerstvo destilovaný</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3.2.2.</w:t>
      </w:r>
      <w:r w:rsidRPr="00786B8D">
        <w:rPr>
          <w:rFonts w:eastAsia="Calibri"/>
          <w:noProof/>
          <w:szCs w:val="22"/>
          <w:lang w:eastAsia="en-US"/>
        </w:rPr>
        <w:tab/>
        <w:t>Hydrogenuhličitan sodný, NaHCO</w:t>
      </w:r>
      <w:r w:rsidRPr="00786B8D">
        <w:rPr>
          <w:rFonts w:eastAsia="Calibri"/>
          <w:noProof/>
          <w:szCs w:val="22"/>
          <w:vertAlign w:val="subscript"/>
          <w:lang w:eastAsia="en-US"/>
        </w:rPr>
        <w:t>3</w:t>
      </w:r>
      <w:r w:rsidRPr="00786B8D">
        <w:rPr>
          <w:rFonts w:eastAsia="Calibri"/>
          <w:noProof/>
          <w:szCs w:val="22"/>
          <w:lang w:eastAsia="en-US"/>
        </w:rPr>
        <w:t xml:space="preserve"> p. 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3.2.3.</w:t>
      </w:r>
      <w:r w:rsidRPr="00786B8D">
        <w:rPr>
          <w:rFonts w:eastAsia="Calibri"/>
          <w:noProof/>
          <w:szCs w:val="22"/>
          <w:lang w:eastAsia="en-US"/>
        </w:rPr>
        <w:tab/>
        <w:t>Zriedená kyselina chlorovodíková [20 ml koncentrovanej kyseliny chlorovodíkovej (HCl) zriedenej vodou na objem 1 000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3.2.4.</w:t>
      </w:r>
      <w:r w:rsidRPr="00786B8D">
        <w:rPr>
          <w:rFonts w:eastAsia="Calibri"/>
          <w:noProof/>
          <w:szCs w:val="22"/>
          <w:lang w:eastAsia="en-US"/>
        </w:rPr>
        <w:tab/>
        <w:t>Metanol p. a., čerstvo destilovaný, uskladnený v sklenej fľaši</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3.2.5.</w:t>
      </w:r>
      <w:r w:rsidRPr="00786B8D">
        <w:rPr>
          <w:rFonts w:eastAsia="Calibri"/>
          <w:noProof/>
          <w:szCs w:val="22"/>
          <w:lang w:eastAsia="en-US"/>
        </w:rPr>
        <w:tab/>
        <w:t>Brómkrezolová červeň, 0,1 g v 100 ml metanolu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3.2.6.</w:t>
      </w:r>
      <w:r w:rsidRPr="00786B8D">
        <w:rPr>
          <w:rFonts w:eastAsia="Calibri"/>
          <w:noProof/>
          <w:szCs w:val="22"/>
          <w:lang w:eastAsia="en-US"/>
        </w:rPr>
        <w:tab/>
        <w:t>Zrážacie činidlo: zrážacie činidlo je zmesou dvoch objemových dielov roztoku A a jedného objemového dielu roztoku B. Zmes sa uskladní v hnedej fľaši a môže sa použiť do jedného týždňa po zmiešaní.</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3.2.6.1.</w:t>
      </w:r>
      <w:r w:rsidRPr="00786B8D">
        <w:rPr>
          <w:rFonts w:eastAsia="Calibri"/>
          <w:noProof/>
          <w:szCs w:val="22"/>
          <w:lang w:eastAsia="en-US"/>
        </w:rPr>
        <w:tab/>
        <w:t>Roztok 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1,7 g dusičnanu bizmutitého, BiONO</w:t>
      </w:r>
      <w:r w:rsidRPr="00786B8D">
        <w:rPr>
          <w:rFonts w:eastAsia="Calibri"/>
          <w:noProof/>
          <w:szCs w:val="22"/>
          <w:vertAlign w:val="subscript"/>
          <w:lang w:eastAsia="en-US"/>
        </w:rPr>
        <w:t>3</w:t>
      </w:r>
      <w:r w:rsidRPr="00786B8D">
        <w:rPr>
          <w:rFonts w:eastAsia="Calibri"/>
          <w:noProof/>
          <w:szCs w:val="22"/>
          <w:lang w:eastAsia="en-US"/>
        </w:rPr>
        <w:t>.H</w:t>
      </w:r>
      <w:r w:rsidRPr="00786B8D">
        <w:rPr>
          <w:rFonts w:eastAsia="Calibri"/>
          <w:noProof/>
          <w:szCs w:val="22"/>
          <w:vertAlign w:val="subscript"/>
          <w:lang w:eastAsia="en-US"/>
        </w:rPr>
        <w:t>2</w:t>
      </w:r>
      <w:r w:rsidRPr="00786B8D">
        <w:rPr>
          <w:rFonts w:eastAsia="Calibri"/>
          <w:noProof/>
          <w:szCs w:val="22"/>
          <w:lang w:eastAsia="en-US"/>
        </w:rPr>
        <w:t>O p. a., sa rozpustí v 20 ml ľadovej kyseliny octovej a doplní sa vodou na objem 100 ml. Potom sa v 200 ml vody rozpustí 65 g jodidu draselného p. a. Tieto dva roztoky sa zmiešajú v odmernej banke s objemom 1 000 ml, pridá sa do nich 200 ml ľadovej kyseliny octovej (bod 3.2.7) a doplnia sa vodou na 1 000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3.2.6.2.</w:t>
      </w:r>
      <w:r w:rsidRPr="00786B8D">
        <w:rPr>
          <w:rFonts w:eastAsia="Calibri"/>
          <w:noProof/>
          <w:szCs w:val="22"/>
          <w:lang w:eastAsia="en-US"/>
        </w:rPr>
        <w:tab/>
        <w:t>Roztok B</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290 g chloridu bárnatého, BaCl</w:t>
      </w:r>
      <w:r w:rsidRPr="00786B8D">
        <w:rPr>
          <w:rFonts w:eastAsia="Calibri"/>
          <w:noProof/>
          <w:szCs w:val="22"/>
          <w:vertAlign w:val="subscript"/>
          <w:lang w:eastAsia="en-US"/>
        </w:rPr>
        <w:t>2</w:t>
      </w:r>
      <w:r w:rsidRPr="00786B8D">
        <w:rPr>
          <w:rFonts w:eastAsia="Calibri"/>
          <w:noProof/>
          <w:szCs w:val="22"/>
          <w:lang w:eastAsia="en-US"/>
        </w:rPr>
        <w:t>.2H</w:t>
      </w:r>
      <w:r w:rsidRPr="00786B8D">
        <w:rPr>
          <w:rFonts w:eastAsia="Calibri"/>
          <w:noProof/>
          <w:szCs w:val="22"/>
          <w:vertAlign w:val="subscript"/>
          <w:lang w:eastAsia="en-US"/>
        </w:rPr>
        <w:t>2</w:t>
      </w:r>
      <w:r w:rsidRPr="00786B8D">
        <w:rPr>
          <w:rFonts w:eastAsia="Calibri"/>
          <w:noProof/>
          <w:szCs w:val="22"/>
          <w:lang w:eastAsia="en-US"/>
        </w:rPr>
        <w:t>O p. a. sa rozpustí v 1 000 ml vody.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3.2.7.</w:t>
      </w:r>
      <w:r w:rsidRPr="00786B8D">
        <w:rPr>
          <w:rFonts w:eastAsia="Calibri"/>
          <w:noProof/>
          <w:szCs w:val="22"/>
          <w:lang w:eastAsia="en-US"/>
        </w:rPr>
        <w:tab/>
        <w:t>Ľadová kyselina octová 99 – 100 % (nižšie koncentrácie nie sú vhodné)</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3.2.8.</w:t>
      </w:r>
      <w:r w:rsidRPr="00786B8D">
        <w:rPr>
          <w:rFonts w:eastAsia="Calibri"/>
          <w:noProof/>
          <w:szCs w:val="22"/>
          <w:lang w:eastAsia="en-US"/>
        </w:rPr>
        <w:tab/>
        <w:t>Roztok vínanu amónneho: 12,4 g kyseliny vínnej p. a. sa zmieša s 12,4 ml roztoku amoniaku p. a. (ρ = 0,910 g/ml) a doplní sa vodou na 1 000 ml (alebo sa použije ekvivalentné množstvo vínanu amónneho p. a.).</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3.2.9.</w:t>
      </w:r>
      <w:r w:rsidRPr="00786B8D">
        <w:rPr>
          <w:rFonts w:eastAsia="Calibri"/>
          <w:noProof/>
          <w:szCs w:val="22"/>
          <w:lang w:eastAsia="en-US"/>
        </w:rPr>
        <w:tab/>
        <w:t>Zriedený roztok amoniaku: 40 ml roztoku amoniaku p. a. (ρ = 0,910 g/ml) sa zriedi vodou na ojem 1 000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3.2.10.</w:t>
      </w:r>
      <w:r w:rsidRPr="00786B8D">
        <w:rPr>
          <w:rFonts w:eastAsia="Calibri"/>
          <w:noProof/>
          <w:szCs w:val="22"/>
          <w:lang w:eastAsia="en-US"/>
        </w:rPr>
        <w:tab/>
        <w:t>Štandardný octanový tlmivý roztok: v kadičke sa v 500 ml vody rozpustí 40 g tuhého hydroxidu sodného p. a. a nechá sa vychladnúť. Pridá sa 120 ml ľadovej kyseliny octovej (bod 3.2.7). Dôkladne sa premieša, vychladí a preleje do odmernej banky s objemom 1 000 ml. Doplní sa vodou po značku.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3.2.11.</w:t>
      </w:r>
      <w:r w:rsidRPr="00786B8D">
        <w:rPr>
          <w:rFonts w:eastAsia="Calibri"/>
          <w:noProof/>
          <w:szCs w:val="22"/>
          <w:lang w:eastAsia="en-US"/>
        </w:rPr>
        <w:tab/>
        <w:t>Roztok pyrolidín-1-karboditioátu sodného: 103 mg pyrolidín-1-karboditioátu sodného, C</w:t>
      </w:r>
      <w:r w:rsidRPr="00786B8D">
        <w:rPr>
          <w:rFonts w:eastAsia="Calibri"/>
          <w:noProof/>
          <w:szCs w:val="22"/>
          <w:vertAlign w:val="subscript"/>
          <w:lang w:eastAsia="en-US"/>
        </w:rPr>
        <w:t>5</w:t>
      </w:r>
      <w:r w:rsidRPr="00786B8D">
        <w:rPr>
          <w:rFonts w:eastAsia="Calibri"/>
          <w:noProof/>
          <w:szCs w:val="22"/>
          <w:lang w:eastAsia="en-US"/>
        </w:rPr>
        <w:t>H</w:t>
      </w:r>
      <w:r w:rsidRPr="00786B8D">
        <w:rPr>
          <w:rFonts w:eastAsia="Calibri"/>
          <w:noProof/>
          <w:szCs w:val="22"/>
          <w:vertAlign w:val="subscript"/>
          <w:lang w:eastAsia="en-US"/>
        </w:rPr>
        <w:t>8</w:t>
      </w:r>
      <w:r w:rsidRPr="00786B8D">
        <w:rPr>
          <w:rFonts w:eastAsia="Calibri"/>
          <w:noProof/>
          <w:szCs w:val="22"/>
          <w:lang w:eastAsia="en-US"/>
        </w:rPr>
        <w:t>NNaS</w:t>
      </w:r>
      <w:r w:rsidRPr="00786B8D">
        <w:rPr>
          <w:rFonts w:eastAsia="Calibri"/>
          <w:noProof/>
          <w:szCs w:val="22"/>
          <w:vertAlign w:val="subscript"/>
          <w:lang w:eastAsia="en-US"/>
        </w:rPr>
        <w:t>2</w:t>
      </w:r>
      <w:r w:rsidRPr="00786B8D">
        <w:rPr>
          <w:rFonts w:eastAsia="Calibri"/>
          <w:noProof/>
          <w:szCs w:val="22"/>
          <w:lang w:eastAsia="en-US"/>
        </w:rPr>
        <w:t>.2H</w:t>
      </w:r>
      <w:r w:rsidRPr="00786B8D">
        <w:rPr>
          <w:rFonts w:eastAsia="Calibri"/>
          <w:noProof/>
          <w:szCs w:val="22"/>
          <w:vertAlign w:val="subscript"/>
          <w:lang w:eastAsia="en-US"/>
        </w:rPr>
        <w:t>2</w:t>
      </w:r>
      <w:r w:rsidRPr="00786B8D">
        <w:rPr>
          <w:rFonts w:eastAsia="Calibri"/>
          <w:noProof/>
          <w:szCs w:val="22"/>
          <w:lang w:eastAsia="en-US"/>
        </w:rPr>
        <w:t>O, sa rozpustí v približne 500 ml vody, pridá sa 10 ml n-amyl alkoholu p. a. a 0,5 g NaHCO</w:t>
      </w:r>
      <w:r w:rsidRPr="00786B8D">
        <w:rPr>
          <w:rFonts w:eastAsia="Calibri"/>
          <w:noProof/>
          <w:szCs w:val="22"/>
          <w:vertAlign w:val="subscript"/>
          <w:lang w:eastAsia="en-US"/>
        </w:rPr>
        <w:t>3</w:t>
      </w:r>
      <w:r w:rsidRPr="00786B8D">
        <w:rPr>
          <w:rFonts w:eastAsia="Calibri"/>
          <w:noProof/>
          <w:szCs w:val="22"/>
          <w:lang w:eastAsia="en-US"/>
        </w:rPr>
        <w:t xml:space="preserve"> p. a. a doplní sa vodou na objem 1 000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3.2.12.</w:t>
      </w:r>
      <w:r w:rsidRPr="00786B8D">
        <w:rPr>
          <w:rFonts w:eastAsia="Calibri"/>
          <w:noProof/>
          <w:szCs w:val="22"/>
          <w:lang w:eastAsia="en-US"/>
        </w:rPr>
        <w:tab/>
        <w:t>Roztok síranu meďnatého (na účely štandardizácie roztoku uvedeného v bode 3.2.11)</w:t>
      </w:r>
    </w:p>
    <w:p w:rsidR="00721195" w:rsidRPr="00786B8D" w:rsidRDefault="00721195" w:rsidP="00721195">
      <w:pPr>
        <w:widowControl/>
        <w:spacing w:before="120" w:after="120"/>
        <w:ind w:left="1417"/>
        <w:jc w:val="both"/>
        <w:rPr>
          <w:rFonts w:eastAsia="Calibri"/>
          <w:noProof/>
          <w:szCs w:val="22"/>
          <w:lang w:eastAsia="en-US"/>
        </w:rPr>
      </w:pPr>
      <w:r w:rsidRPr="00786B8D">
        <w:rPr>
          <w:rFonts w:eastAsia="Calibri"/>
          <w:noProof/>
          <w:szCs w:val="22"/>
          <w:lang w:eastAsia="en-US"/>
        </w:rPr>
        <w:t>ZÁSOBNÝ ROZTOK</w:t>
      </w:r>
    </w:p>
    <w:p w:rsidR="00721195" w:rsidRPr="00786B8D" w:rsidRDefault="00721195" w:rsidP="00721195">
      <w:pPr>
        <w:widowControl/>
        <w:spacing w:before="120" w:after="120"/>
        <w:ind w:left="1417"/>
        <w:jc w:val="both"/>
        <w:rPr>
          <w:rFonts w:eastAsia="Calibri"/>
          <w:noProof/>
          <w:szCs w:val="22"/>
          <w:lang w:eastAsia="en-US"/>
        </w:rPr>
      </w:pPr>
      <w:r w:rsidRPr="00786B8D">
        <w:rPr>
          <w:rFonts w:eastAsia="Calibri"/>
          <w:noProof/>
          <w:szCs w:val="22"/>
          <w:lang w:eastAsia="en-US"/>
        </w:rPr>
        <w:t>1,249 g síranu meďnatého, CuSO</w:t>
      </w:r>
      <w:r w:rsidRPr="00786B8D">
        <w:rPr>
          <w:rFonts w:eastAsia="Calibri"/>
          <w:noProof/>
          <w:szCs w:val="22"/>
          <w:vertAlign w:val="subscript"/>
          <w:lang w:eastAsia="en-US"/>
        </w:rPr>
        <w:t>4</w:t>
      </w:r>
      <w:r w:rsidRPr="00786B8D">
        <w:rPr>
          <w:rFonts w:eastAsia="Calibri"/>
          <w:noProof/>
          <w:szCs w:val="22"/>
          <w:lang w:eastAsia="en-US"/>
        </w:rPr>
        <w:t>.5H</w:t>
      </w:r>
      <w:r w:rsidRPr="00786B8D">
        <w:rPr>
          <w:rFonts w:eastAsia="Calibri"/>
          <w:noProof/>
          <w:szCs w:val="22"/>
          <w:vertAlign w:val="subscript"/>
          <w:lang w:eastAsia="en-US"/>
        </w:rPr>
        <w:t>2</w:t>
      </w:r>
      <w:r w:rsidRPr="00786B8D">
        <w:rPr>
          <w:rFonts w:eastAsia="Calibri"/>
          <w:noProof/>
          <w:szCs w:val="22"/>
          <w:lang w:eastAsia="en-US"/>
        </w:rPr>
        <w:t>O, p. a., sa zmieša s 50 ml 0,5 M kyseliny sírovej a doplní sa vodou na objem 1 000 ml.</w:t>
      </w:r>
    </w:p>
    <w:p w:rsidR="00721195" w:rsidRPr="00786B8D" w:rsidRDefault="00721195" w:rsidP="00721195">
      <w:pPr>
        <w:widowControl/>
        <w:spacing w:before="120" w:after="120"/>
        <w:ind w:left="1417"/>
        <w:jc w:val="both"/>
        <w:rPr>
          <w:rFonts w:eastAsia="Calibri"/>
          <w:noProof/>
          <w:szCs w:val="22"/>
          <w:lang w:eastAsia="en-US"/>
        </w:rPr>
      </w:pPr>
      <w:r w:rsidRPr="00786B8D">
        <w:rPr>
          <w:rFonts w:eastAsia="Calibri"/>
          <w:noProof/>
          <w:szCs w:val="22"/>
          <w:lang w:eastAsia="en-US"/>
        </w:rPr>
        <w:t>ŠTANDARDNÝ ROZTOK</w:t>
      </w:r>
    </w:p>
    <w:p w:rsidR="00721195" w:rsidRPr="00786B8D" w:rsidRDefault="00721195" w:rsidP="00721195">
      <w:pPr>
        <w:widowControl/>
        <w:spacing w:before="120" w:after="120"/>
        <w:ind w:left="1417"/>
        <w:jc w:val="both"/>
        <w:rPr>
          <w:rFonts w:eastAsia="Calibri"/>
          <w:noProof/>
          <w:szCs w:val="22"/>
          <w:lang w:eastAsia="en-US"/>
        </w:rPr>
      </w:pPr>
      <w:r w:rsidRPr="00786B8D">
        <w:rPr>
          <w:rFonts w:eastAsia="Calibri"/>
          <w:noProof/>
          <w:szCs w:val="22"/>
          <w:lang w:eastAsia="en-US"/>
        </w:rPr>
        <w:t>50 ml zásobného roztoku sa zmieša s 10 ml 0,5 M roztoku H</w:t>
      </w:r>
      <w:r w:rsidRPr="00786B8D">
        <w:rPr>
          <w:rFonts w:eastAsia="Calibri"/>
          <w:noProof/>
          <w:szCs w:val="22"/>
          <w:vertAlign w:val="subscript"/>
          <w:lang w:eastAsia="en-US"/>
        </w:rPr>
        <w:t>2</w:t>
      </w:r>
      <w:r w:rsidRPr="00786B8D">
        <w:rPr>
          <w:rFonts w:eastAsia="Calibri"/>
          <w:noProof/>
          <w:szCs w:val="22"/>
          <w:lang w:eastAsia="en-US"/>
        </w:rPr>
        <w:t>SO</w:t>
      </w:r>
      <w:r w:rsidRPr="00786B8D">
        <w:rPr>
          <w:rFonts w:eastAsia="Calibri"/>
          <w:noProof/>
          <w:szCs w:val="22"/>
          <w:vertAlign w:val="subscript"/>
          <w:lang w:eastAsia="en-US"/>
        </w:rPr>
        <w:t>4</w:t>
      </w:r>
      <w:r w:rsidRPr="00786B8D">
        <w:rPr>
          <w:rFonts w:eastAsia="Calibri"/>
          <w:noProof/>
          <w:szCs w:val="22"/>
          <w:lang w:eastAsia="en-US"/>
        </w:rPr>
        <w:t xml:space="preserve"> a doplní sa vodou na objem 1 000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3.2.13.</w:t>
      </w:r>
      <w:r w:rsidRPr="00786B8D">
        <w:rPr>
          <w:rFonts w:eastAsia="Calibri"/>
          <w:noProof/>
          <w:szCs w:val="22"/>
          <w:lang w:eastAsia="en-US"/>
        </w:rPr>
        <w:tab/>
        <w:t>Chlorid sodný p. 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3.2.14.</w:t>
      </w:r>
      <w:r w:rsidRPr="00786B8D">
        <w:rPr>
          <w:rFonts w:eastAsia="Calibri"/>
          <w:noProof/>
          <w:szCs w:val="22"/>
          <w:lang w:eastAsia="en-US"/>
        </w:rPr>
        <w:tab/>
        <w:t>Zariadenie na stripovanie plynom (pozri obrázok 5) Priemer filtračnej frity musí byť rovnaký ako vnútorný priemer valca.</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3.2.15.</w:t>
      </w:r>
      <w:r w:rsidRPr="00786B8D">
        <w:rPr>
          <w:rFonts w:eastAsia="Calibri"/>
          <w:noProof/>
          <w:szCs w:val="22"/>
          <w:lang w:eastAsia="en-US"/>
        </w:rPr>
        <w:tab/>
        <w:t>Oddeľovací lievik, 250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3.2.16.</w:t>
      </w:r>
      <w:r w:rsidRPr="00786B8D">
        <w:rPr>
          <w:rFonts w:eastAsia="Calibri"/>
          <w:noProof/>
          <w:szCs w:val="22"/>
          <w:lang w:eastAsia="en-US"/>
        </w:rPr>
        <w:tab/>
        <w:t>Magnetické miešadlo s magnetom s veľkosťou 25 – 30 mm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3.2.17.</w:t>
      </w:r>
      <w:r w:rsidRPr="00786B8D">
        <w:rPr>
          <w:rFonts w:eastAsia="Calibri"/>
          <w:noProof/>
          <w:szCs w:val="22"/>
          <w:lang w:eastAsia="en-US"/>
        </w:rPr>
        <w:tab/>
        <w:t>Goochov téglik, priemer perforovaného dna = 25 mm, typ G 4</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3.2.18.</w:t>
      </w:r>
      <w:r w:rsidRPr="00786B8D">
        <w:rPr>
          <w:rFonts w:eastAsia="Calibri"/>
          <w:noProof/>
          <w:szCs w:val="22"/>
          <w:lang w:eastAsia="en-US"/>
        </w:rPr>
        <w:tab/>
        <w:t>Kruhový filtračný papier zo sklenených vlákien, priemer 27 mm s priemerom vlákien 0,3 – 1,5 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3.2.19.</w:t>
      </w:r>
      <w:r w:rsidRPr="00786B8D">
        <w:rPr>
          <w:rFonts w:eastAsia="Calibri"/>
          <w:noProof/>
          <w:szCs w:val="22"/>
          <w:lang w:eastAsia="en-US"/>
        </w:rPr>
        <w:tab/>
        <w:t>Dve filtračné banky s adaptérmi a gumenými manžetami, objem 500 a 250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3.2.20.</w:t>
      </w:r>
      <w:r w:rsidRPr="00786B8D">
        <w:rPr>
          <w:rFonts w:eastAsia="Calibri"/>
          <w:noProof/>
          <w:szCs w:val="22"/>
          <w:lang w:eastAsia="en-US"/>
        </w:rPr>
        <w:tab/>
        <w:t>Registračný potenciometer vybavený hladkou platinovou indikačnou elektródou a kalomelovou alebo striebornou/chloridostriebornou referenčnou elektródou s rozsahom 250 mV, s automatickou byretou s objemom 20 – 25 ml alebo s alternatívnym manuálnym zariadením.</w:t>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t>3.3.</w:t>
      </w:r>
      <w:r w:rsidRPr="00786B8D">
        <w:rPr>
          <w:rFonts w:eastAsia="Calibri"/>
          <w:b/>
          <w:noProof/>
          <w:szCs w:val="22"/>
          <w:lang w:eastAsia="en-US"/>
        </w:rPr>
        <w:tab/>
        <w:t>Postup</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3.3.1.</w:t>
      </w:r>
      <w:r w:rsidRPr="00786B8D">
        <w:rPr>
          <w:rFonts w:eastAsia="Calibri"/>
          <w:i/>
          <w:noProof/>
          <w:szCs w:val="22"/>
          <w:lang w:eastAsia="en-US"/>
        </w:rPr>
        <w:tab/>
        <w:t>Koncentrácia a oddelenie povrchovo aktívnej látky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Vodná vzorka sa prefiltruje cez filtračný papier pre kvalitatívnu analýzu. Prvých 100 ml filtrátu sa vyleje.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Odmerané množstvo vzorky, ktoré obsahuje 250 – 800 g neiónovej povrchovo aktívnej látky, sa umiestni do zariadenia na stripovanie, ktoré sa predtým premyje etylacetátom.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Aby sa zlepšil oddeľovací účinok, pridá sa 100 g chloridu sodného a 5 g hydrogenuhličitanu sodného.</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Ak je objem vzorky väčší než 500 ml, tieto soli sa pridajú do zariadenia na stripovanie v tuhej forme a rozpustia sa prebublávaním dusíkom alebo vzduchom.</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Ak sa použije menšie množstvo vzorky, uvedené soli sa rozpustia v 400 ml vody a potom sa pridajú do zariadenia na stripovanie.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Prileje sa voda tak, aby hladina dosiahla k vrchnému uzatváraciemu kohútiku.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Na vodnú hladinu sa opatrne prileje100 ml etylacetátu.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Premývačka sa v časti určenej pre plyn (dusík alebo vzduch) naplní do dvoch tretín etylacetátom.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Prístrojom sa nechá prebublávať plyn prietokovou rýchlosťou 30 – 60 l/h; odporúča sa použiť prietokomer. Intenzita prevzdušňovania sa musí na začiatku zvyšovať postupne. Rýchlosť prietoku plynu treba nastaviť tak, aby fázy zostali viditeľne oddelené z dôvodu minimalizácie zmiešania fáz a rozpustenia roztoku etylacetátu vo vode. Po piatich minútach sa prietok plynu zastaví.</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Ak sa objem organickej fázy rozpustením vo vode zmenší o viac ako 20 %, treba postup vypudenia prchavých zložiek zopakovať a venovať osobitnú pozornosť rýchlosti prietoku plynu.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Organická fáza sa vypustí do oddeľovacieho lievika. Prípadná voda z vodnej fázy, ktorá sa usadila v oddeľovacom lieviku – malo by jej byť iba niekoľko ml – sa vráti do zariadenia na stripovanie. Fáza etylacetátu sa prefiltruje cez suchý filtračný papier pre kvalitatívnu analýzu do kadičky s objemom 250 ml.</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Do zariadenia na stripovanie sa pridá ďalších 100 ml etylacetátu a znova sa ním nechá päť minút prebublávať dusík alebo vzduch. Organická fáza sa vypustí do oddeľovacieho lievika použitého pri prvom oddeľovaní, vodná fáza sa odstráni a organická fáza sa prefiltruje cez ten istý filter ako prvý diel etylacetátu. Oddeľovací lievik aj filter sa premyjú približne s 20 ml etylacetátu.</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Etylacetátový extrakt sa vo vodnom kúpeli (v digestore) odparí do sucha. Na urýchlenie odparovania sa na hladinu roztoku zavedie jemný prúd vzduchu.</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3.3.2.</w:t>
      </w:r>
      <w:r w:rsidRPr="00786B8D">
        <w:rPr>
          <w:rFonts w:eastAsia="Calibri"/>
          <w:i/>
          <w:noProof/>
          <w:szCs w:val="22"/>
          <w:lang w:eastAsia="en-US"/>
        </w:rPr>
        <w:tab/>
        <w:t>Zrážanie a filtrovanie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Sušina získaná podľa postupu uvedeného v bode 3.3.1 sa rozpustí v 5 ml etanolu, pridá sa 40 ml vody a 0,5 ml zriedeného roztoku HCl (3.2.3) a zmes sa premieša magnetickým miešadlom.</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Do tohto roztoku sa z odmerného valca pridá 30 ml zrážacieho činidla (3.2.6). Po opakovanom miešaní sa vytvorí zrazenina. Po desiatich minútach sa zmes nechá najmenej päť minút stáť.</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Zmes sa prefiltruje cez Goochov téglik, ktorého dno sa pokryje filtračným papierom zo sklených vlákien. Najprv sa filter premyje za odsávania približne 2 ml ľadovej kyseliny octovej. Potom sa kadička, magnet a téglik dôkladne umyjú ľadovou kyselinou octovou, ktorej sa spotrebuje približne 40 – 50 ml. Zrazeninu, ktorá sa usadila na stenách kadičky, nie je potrebné kvantitatívne preniesť na filter, pretože roztok zrazeniny sa pre filtráciu vráti do zrážacej kadičky a zostávajúca zrazenina sa potom rozpustí.</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3.3.3.</w:t>
      </w:r>
      <w:r w:rsidRPr="00786B8D">
        <w:rPr>
          <w:rFonts w:eastAsia="Calibri"/>
          <w:i/>
          <w:noProof/>
          <w:szCs w:val="22"/>
          <w:lang w:eastAsia="en-US"/>
        </w:rPr>
        <w:tab/>
        <w:t>Rozpustenie zrazeniny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Zrazenina vo filtračnom tégliku sa rozpustí v horúcom roztoku vínanu amónneho (približne 80 °C) (bod 3.2.8), ktorý sa pridáva v troch dávkach po 10 ml. Každá dávka sa pred nasatím cez filter do banky nechá niekoľko minút stáť v tégliku.</w:t>
      </w:r>
    </w:p>
    <w:p w:rsidR="00721195" w:rsidRPr="00786B8D" w:rsidRDefault="00721195">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lastRenderedPageBreak/>
        <w:t>Obsah filtračnej banky sa vloží do kadičky použitej na zrážanie. Steny kadičky sa opláchnu ďalšími 20 ml roztoku vínanu, aby sa rozpustil zvyšok zrazeniny.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Téglik, adaptér a filtračná banka sa starostlivo opláchnu s 150 – 200 ml vody a táto voda sa vráti do kadičky použitej na zrážanie.</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3.3.4.</w:t>
      </w:r>
      <w:r w:rsidRPr="00786B8D">
        <w:rPr>
          <w:rFonts w:eastAsia="Calibri"/>
          <w:i/>
          <w:noProof/>
          <w:szCs w:val="22"/>
          <w:lang w:eastAsia="en-US"/>
        </w:rPr>
        <w:tab/>
        <w:t>Titrácia</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Roztok sa premieša magnetickým miešadlom (bod 3.2.16), pridá sa niekoľko kvapiek brómkrezolovej červene (bod 3.2.5) a pridáva sa zriedený roztok amoniaku (bod 3.2.9), až kým sa sfarbenie nezmení na fialové (roztok je spočiatku mierne kyslý prítomnosťou zvyšku kyseliny octovej použitej na oplachovanie).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Potom sa pridá 10 ml štandardného octanového tlmivého roztoku (bod 3.2.10), do roztoku sa zavedú elektródy a potenciometricky sa titruje štandardným roztokom pyrolidín-1-karboditioátu sodného (bod 3.2.11), pričom je ústie byrety ponorené do roztoku.</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Rýchlosť titrácie by nemala prekročiť 2 ml/min.</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Konečný bod je priesečníkom dotyčníc k obom vetvám potenciálovej krivky.</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Niekedy sa pozoruje, že inflexia potenciálovej krivky sa splošťuje; tomu sa dá predísť dôkladným vyčistením platinovej elektródy (vyleštením brúsnym papierom).</w:t>
      </w:r>
    </w:p>
    <w:p w:rsidR="00721195" w:rsidRPr="00786B8D" w:rsidRDefault="00721195">
      <w:pPr>
        <w:widowControl/>
        <w:rPr>
          <w:rFonts w:eastAsia="Calibri"/>
          <w:i/>
          <w:noProof/>
          <w:szCs w:val="22"/>
          <w:lang w:eastAsia="en-US"/>
        </w:rPr>
      </w:pPr>
      <w:r w:rsidRPr="00786B8D">
        <w:rPr>
          <w:rFonts w:eastAsia="Calibri"/>
          <w:i/>
          <w:noProof/>
          <w:szCs w:val="22"/>
          <w:lang w:eastAsia="en-US"/>
        </w:rPr>
        <w:br w:type="page"/>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lastRenderedPageBreak/>
        <w:t>3.3.5.</w:t>
      </w:r>
      <w:r w:rsidRPr="00786B8D">
        <w:rPr>
          <w:rFonts w:eastAsia="Calibri"/>
          <w:i/>
          <w:noProof/>
          <w:szCs w:val="22"/>
          <w:lang w:eastAsia="en-US"/>
        </w:rPr>
        <w:tab/>
        <w:t>Slepý pokus</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Súbežne s celým postupom sa vykoná slepý pokus s 5 ml metanolu a 40 ml vody podľa pokynov v bode 3.3.2. Spotreba pri slepej titrácii by mala byť nižšia než 1 ml, inak je podozrenie na nedostatočnú čistotu chemikálií (body 3.2.3, 3.2.7, 3.2.8, 3.2.9, 3.2.10), predovšetkým na ich obsah ťažkých kovov, a musia sa vymeniť. Slepý pokus sa musí zohľadniť pri výpočte výsledkov.</w:t>
      </w:r>
    </w:p>
    <w:p w:rsidR="00721195" w:rsidRPr="00786B8D" w:rsidRDefault="00721195" w:rsidP="00721195">
      <w:pPr>
        <w:keepNext/>
        <w:widowControl/>
        <w:tabs>
          <w:tab w:val="left" w:pos="850"/>
        </w:tabs>
        <w:spacing w:before="120" w:after="120"/>
        <w:ind w:left="850" w:hanging="850"/>
        <w:jc w:val="both"/>
        <w:outlineLvl w:val="2"/>
        <w:rPr>
          <w:rFonts w:eastAsia="Calibri"/>
          <w:i/>
          <w:noProof/>
          <w:szCs w:val="22"/>
          <w:lang w:eastAsia="en-US"/>
        </w:rPr>
      </w:pPr>
      <w:r w:rsidRPr="00786B8D">
        <w:rPr>
          <w:rFonts w:eastAsia="Calibri"/>
          <w:i/>
          <w:noProof/>
          <w:szCs w:val="22"/>
          <w:lang w:eastAsia="en-US"/>
        </w:rPr>
        <w:t>3.3.6.</w:t>
      </w:r>
      <w:r w:rsidRPr="00786B8D">
        <w:rPr>
          <w:rFonts w:eastAsia="Calibri"/>
          <w:i/>
          <w:noProof/>
          <w:szCs w:val="22"/>
          <w:lang w:eastAsia="en-US"/>
        </w:rPr>
        <w:tab/>
        <w:t>Kontrola faktora roztoku pyrolidín-1-karboditioátu sodného</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Faktor roztoku pyrolidín-1-karboditioátu sodného sa stanovuje v deň použitia. Na tento účel sa po pridaní 100 ml vody a 10 ml štandardného octanového tlmivého roztoku (bod 3.2.10) titrujte 10 ml roztoku síranu meďnatého (bod 3.2.12) s roztokom pyrolidín-1-karboditioátu sodného. Ak je hodnota „a“ v ml, faktor f je:</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val="en-GB"/>
        </w:rPr>
        <w:drawing>
          <wp:inline distT="0" distB="0" distL="0" distR="0" wp14:anchorId="4D25095A" wp14:editId="20E4B324">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721195" w:rsidRPr="00786B8D" w:rsidRDefault="00721195" w:rsidP="00721195">
      <w:pPr>
        <w:widowControl/>
        <w:spacing w:before="120" w:after="120"/>
        <w:ind w:left="850"/>
        <w:jc w:val="both"/>
        <w:rPr>
          <w:rFonts w:eastAsia="Calibri"/>
          <w:noProof/>
          <w:szCs w:val="22"/>
          <w:lang w:eastAsia="en-US"/>
        </w:rPr>
      </w:pP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a všetky výsledky titrácie sa vynásobia týmto faktorom.</w:t>
      </w:r>
    </w:p>
    <w:p w:rsidR="00A122BB" w:rsidRPr="00786B8D" w:rsidRDefault="00A122BB">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3.4.</w:t>
      </w:r>
      <w:r w:rsidRPr="00786B8D">
        <w:rPr>
          <w:rFonts w:eastAsia="Calibri"/>
          <w:b/>
          <w:noProof/>
          <w:szCs w:val="22"/>
          <w:lang w:eastAsia="en-US"/>
        </w:rPr>
        <w:tab/>
        <w:t>Výpočet výsledkov</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Každá neiónová povrchovo aktívna látka má svoj vlastný faktor, ktorý závisí od jej zloženia, najmä od dĺžky reťazca alkénoxidu. Koncentrácia neiónovej povrchovo aktívnej látky sa vyjadruje vo vzťahu k štandardnej látke – nonylfenolu s desiatimi jednotkami etylénoxidu (NP 10) – pre ktorú je konverzný faktor 0,054.</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S použitím tohto faktora sa zistí množstvo povrchovo aktívnej látky prítomnej vo vzorke, vyjadrené v mg ekvivalentu NP 10, takto:</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(b – c) × f × 0,054 = mg neiónovej povrchovo aktívnej látky ako NP 10</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kde:</w:t>
      </w:r>
    </w:p>
    <w:tbl>
      <w:tblPr>
        <w:tblW w:w="0" w:type="auto"/>
        <w:tblInd w:w="1532" w:type="dxa"/>
        <w:tblLayout w:type="fixed"/>
        <w:tblLook w:val="0000" w:firstRow="0" w:lastRow="0" w:firstColumn="0" w:lastColumn="0" w:noHBand="0" w:noVBand="0"/>
      </w:tblPr>
      <w:tblGrid>
        <w:gridCol w:w="560"/>
        <w:gridCol w:w="560"/>
        <w:gridCol w:w="5102"/>
      </w:tblGrid>
      <w:tr w:rsidR="00721195" w:rsidRPr="00786B8D" w:rsidTr="00DC0C95">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 xml:space="preserve">b </w:t>
            </w:r>
          </w:p>
        </w:tc>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objem roztoku pyrolidín-1-karboditioátu sodného použitého na vzorku (ml)</w:t>
            </w:r>
          </w:p>
        </w:tc>
      </w:tr>
      <w:tr w:rsidR="00721195" w:rsidRPr="00786B8D" w:rsidTr="00DC0C95">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 xml:space="preserve">c </w:t>
            </w:r>
          </w:p>
        </w:tc>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objem roztoku pyrolidín-1-karboditioátu sodného použitého pri slepom pokuse (ml)</w:t>
            </w:r>
          </w:p>
        </w:tc>
      </w:tr>
      <w:tr w:rsidR="00721195" w:rsidRPr="00786B8D" w:rsidTr="00DC0C95">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 xml:space="preserve">f </w:t>
            </w:r>
          </w:p>
        </w:tc>
        <w:tc>
          <w:tcPr>
            <w:tcW w:w="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spacing w:before="120" w:after="120"/>
              <w:rPr>
                <w:rFonts w:eastAsia="Calibri"/>
                <w:noProof/>
                <w:szCs w:val="22"/>
                <w:lang w:eastAsia="en-US"/>
              </w:rPr>
            </w:pPr>
            <w:r w:rsidRPr="00786B8D">
              <w:rPr>
                <w:rFonts w:eastAsia="Calibri"/>
                <w:noProof/>
                <w:szCs w:val="22"/>
                <w:lang w:eastAsia="en-US"/>
              </w:rPr>
              <w:t>faktor roztoku pyrolidín-1-karboditioátu sodného</w:t>
            </w:r>
          </w:p>
        </w:tc>
      </w:tr>
    </w:tbl>
    <w:p w:rsidR="00721195" w:rsidRPr="00786B8D" w:rsidRDefault="00721195" w:rsidP="00721195">
      <w:pPr>
        <w:widowControl/>
        <w:spacing w:before="120" w:after="120"/>
        <w:jc w:val="both"/>
        <w:rPr>
          <w:rFonts w:eastAsia="Calibri"/>
          <w:noProof/>
          <w:szCs w:val="22"/>
          <w:lang w:eastAsia="en-US"/>
        </w:rPr>
      </w:pPr>
    </w:p>
    <w:p w:rsidR="00A122BB" w:rsidRPr="00786B8D" w:rsidRDefault="00A122BB">
      <w:pPr>
        <w:widowControl/>
        <w:rPr>
          <w:rFonts w:eastAsia="Calibri"/>
          <w:b/>
          <w:noProof/>
          <w:szCs w:val="22"/>
          <w:lang w:eastAsia="en-US"/>
        </w:rPr>
      </w:pPr>
      <w:r w:rsidRPr="00786B8D">
        <w:rPr>
          <w:rFonts w:eastAsia="Calibri"/>
          <w:b/>
          <w:noProof/>
          <w:szCs w:val="22"/>
          <w:lang w:eastAsia="en-US"/>
        </w:rPr>
        <w:br w:type="page"/>
      </w:r>
    </w:p>
    <w:p w:rsidR="00721195" w:rsidRPr="00786B8D" w:rsidRDefault="00721195" w:rsidP="00721195">
      <w:pPr>
        <w:keepNext/>
        <w:widowControl/>
        <w:tabs>
          <w:tab w:val="left" w:pos="850"/>
        </w:tabs>
        <w:spacing w:before="120" w:after="120"/>
        <w:ind w:left="851" w:hanging="851"/>
        <w:jc w:val="both"/>
        <w:outlineLvl w:val="1"/>
        <w:rPr>
          <w:rFonts w:eastAsia="Calibri"/>
          <w:b/>
          <w:noProof/>
          <w:szCs w:val="22"/>
          <w:lang w:eastAsia="en-US"/>
        </w:rPr>
      </w:pPr>
      <w:r w:rsidRPr="00786B8D">
        <w:rPr>
          <w:rFonts w:eastAsia="Calibri"/>
          <w:b/>
          <w:noProof/>
          <w:szCs w:val="22"/>
          <w:lang w:eastAsia="en-US"/>
        </w:rPr>
        <w:lastRenderedPageBreak/>
        <w:t>3.5.</w:t>
      </w:r>
      <w:r w:rsidRPr="00786B8D">
        <w:rPr>
          <w:rFonts w:eastAsia="Calibri"/>
          <w:b/>
          <w:noProof/>
          <w:szCs w:val="22"/>
          <w:lang w:eastAsia="en-US"/>
        </w:rPr>
        <w:tab/>
        <w:t>Vyjadrenie výsledkov</w:t>
      </w:r>
    </w:p>
    <w:p w:rsidR="00721195" w:rsidRPr="00786B8D" w:rsidRDefault="00721195" w:rsidP="00721195">
      <w:pPr>
        <w:widowControl/>
        <w:spacing w:before="120" w:after="120"/>
        <w:ind w:left="850"/>
        <w:jc w:val="both"/>
        <w:rPr>
          <w:rFonts w:eastAsia="Calibri"/>
          <w:noProof/>
          <w:szCs w:val="22"/>
          <w:lang w:eastAsia="en-US"/>
        </w:rPr>
      </w:pPr>
      <w:r w:rsidRPr="00786B8D">
        <w:rPr>
          <w:rFonts w:eastAsia="Calibri"/>
          <w:noProof/>
          <w:szCs w:val="22"/>
          <w:lang w:eastAsia="en-US"/>
        </w:rPr>
        <w:t>Výsledky sa vyjadrujú v mg/l ako NP 10 zaokrúhlené na jedno desatinné miesto.</w:t>
      </w:r>
    </w:p>
    <w:p w:rsidR="00721195" w:rsidRPr="00786B8D" w:rsidRDefault="00721195" w:rsidP="00721195">
      <w:pPr>
        <w:widowControl/>
        <w:spacing w:before="120" w:after="120"/>
        <w:jc w:val="both"/>
        <w:rPr>
          <w:rFonts w:eastAsia="Calibri"/>
          <w:noProof/>
          <w:szCs w:val="22"/>
          <w:lang w:eastAsia="en-US"/>
        </w:rPr>
      </w:pPr>
    </w:p>
    <w:p w:rsidR="00721195" w:rsidRPr="00786B8D" w:rsidRDefault="00721195" w:rsidP="00721195">
      <w:pPr>
        <w:keepNext/>
        <w:widowControl/>
        <w:spacing w:after="200"/>
        <w:jc w:val="center"/>
        <w:rPr>
          <w:rFonts w:eastAsia="Calibri"/>
          <w:i/>
          <w:iCs/>
          <w:noProof/>
          <w:sz w:val="18"/>
          <w:szCs w:val="18"/>
          <w:lang w:eastAsia="en-US"/>
        </w:rPr>
      </w:pPr>
      <w:r w:rsidRPr="00786B8D">
        <w:rPr>
          <w:rFonts w:eastAsia="Calibri"/>
          <w:i/>
          <w:iCs/>
          <w:noProof/>
          <w:sz w:val="18"/>
          <w:szCs w:val="18"/>
          <w:lang w:eastAsia="en-US"/>
        </w:rPr>
        <w:t xml:space="preserve">Obrázok </w:t>
      </w:r>
      <w:r w:rsidRPr="00786B8D">
        <w:rPr>
          <w:rFonts w:eastAsia="Calibri"/>
          <w:i/>
          <w:iCs/>
          <w:noProof/>
          <w:sz w:val="18"/>
          <w:szCs w:val="18"/>
          <w:lang w:eastAsia="en-US"/>
        </w:rPr>
        <w:fldChar w:fldCharType="begin"/>
      </w:r>
      <w:r w:rsidRPr="00786B8D">
        <w:rPr>
          <w:rFonts w:eastAsia="Calibri"/>
          <w:i/>
          <w:iCs/>
          <w:noProof/>
          <w:sz w:val="18"/>
          <w:szCs w:val="18"/>
          <w:lang w:eastAsia="en-US"/>
        </w:rPr>
        <w:instrText xml:space="preserve"> SEQ Figure \* ARABIC </w:instrText>
      </w:r>
      <w:r w:rsidRPr="00786B8D">
        <w:rPr>
          <w:rFonts w:eastAsia="Calibri"/>
          <w:i/>
          <w:iCs/>
          <w:noProof/>
          <w:sz w:val="18"/>
          <w:szCs w:val="18"/>
          <w:lang w:eastAsia="en-US"/>
        </w:rPr>
        <w:fldChar w:fldCharType="separate"/>
      </w:r>
      <w:r w:rsidRPr="00786B8D">
        <w:rPr>
          <w:rFonts w:eastAsia="Calibri"/>
          <w:i/>
          <w:iCs/>
          <w:noProof/>
          <w:sz w:val="18"/>
          <w:szCs w:val="18"/>
          <w:lang w:eastAsia="en-US"/>
        </w:rPr>
        <w:t>1</w:t>
      </w:r>
      <w:r w:rsidRPr="00786B8D">
        <w:rPr>
          <w:rFonts w:eastAsia="Calibri"/>
          <w:i/>
          <w:iCs/>
          <w:noProof/>
          <w:sz w:val="18"/>
          <w:szCs w:val="18"/>
          <w:lang w:eastAsia="en-US"/>
        </w:rPr>
        <w:fldChar w:fldCharType="end"/>
      </w:r>
      <w:r w:rsidRPr="00786B8D">
        <w:rPr>
          <w:rFonts w:eastAsia="Calibri"/>
          <w:i/>
          <w:iCs/>
          <w:noProof/>
          <w:sz w:val="18"/>
          <w:szCs w:val="18"/>
          <w:lang w:eastAsia="en-US"/>
        </w:rPr>
        <w:t xml:space="preserve"> Zariadenie pracujúce s aktivovaným kalom: prehľad</w:t>
      </w:r>
    </w:p>
    <w:p w:rsidR="00721195" w:rsidRPr="00786B8D" w:rsidRDefault="00721195" w:rsidP="00721195">
      <w:pPr>
        <w:widowControl/>
        <w:spacing w:before="120" w:after="120"/>
        <w:jc w:val="center"/>
        <w:rPr>
          <w:rFonts w:eastAsia="Calibri"/>
          <w:noProof/>
          <w:szCs w:val="22"/>
          <w:lang w:eastAsia="en-US"/>
        </w:rPr>
      </w:pPr>
      <w:r w:rsidRPr="00786B8D">
        <w:rPr>
          <w:rFonts w:eastAsia="Calibri"/>
          <w:noProof/>
          <w:szCs w:val="22"/>
          <w:lang w:val="en-GB"/>
        </w:rPr>
        <w:drawing>
          <wp:inline distT="0" distB="0" distL="0" distR="0" wp14:anchorId="00B91FB5" wp14:editId="59021BFF">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rsidR="00721195" w:rsidRPr="00786B8D" w:rsidRDefault="00721195" w:rsidP="00721195">
      <w:pPr>
        <w:widowControl/>
        <w:spacing w:before="120" w:after="120"/>
        <w:jc w:val="center"/>
        <w:rPr>
          <w:rFonts w:eastAsia="Calibri"/>
          <w:noProof/>
          <w:szCs w:val="22"/>
          <w:lang w:eastAsia="en-US"/>
        </w:rPr>
      </w:pPr>
    </w:p>
    <w:p w:rsidR="00A122BB" w:rsidRPr="00786B8D" w:rsidRDefault="00A122BB">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jc w:val="center"/>
        <w:rPr>
          <w:rFonts w:eastAsia="Calibri"/>
          <w:noProof/>
          <w:szCs w:val="22"/>
          <w:lang w:eastAsia="en-US"/>
        </w:rPr>
      </w:pPr>
    </w:p>
    <w:tbl>
      <w:tblPr>
        <w:tblW w:w="0" w:type="auto"/>
        <w:tblInd w:w="1834" w:type="dxa"/>
        <w:tblLayout w:type="fixed"/>
        <w:tblLook w:val="0000" w:firstRow="0" w:lastRow="0" w:firstColumn="0" w:lastColumn="0" w:noHBand="0" w:noVBand="0"/>
      </w:tblPr>
      <w:tblGrid>
        <w:gridCol w:w="840"/>
        <w:gridCol w:w="4560"/>
      </w:tblGrid>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A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Zásobná nádoba</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B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Dávkovacie zariadenie</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C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Prevsdušňovacia nádoba (objem tri litre)</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D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Sedimentačná nádoba</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E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Vzduchová pumpa</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F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Zberná nádoba</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G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Prevzdušňovacia frita</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H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Prietokomer vzduchu</w:t>
            </w:r>
          </w:p>
        </w:tc>
      </w:tr>
      <w:tr w:rsidR="00721195" w:rsidRPr="00786B8D" w:rsidTr="00DC0C95">
        <w:tc>
          <w:tcPr>
            <w:tcW w:w="84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I </w:t>
            </w:r>
          </w:p>
        </w:tc>
        <w:tc>
          <w:tcPr>
            <w:tcW w:w="4560"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Prívod vzduchu</w:t>
            </w:r>
          </w:p>
        </w:tc>
      </w:tr>
    </w:tbl>
    <w:p w:rsidR="00721195" w:rsidRPr="00786B8D" w:rsidRDefault="00721195" w:rsidP="00721195">
      <w:pPr>
        <w:widowControl/>
        <w:autoSpaceDE w:val="0"/>
        <w:autoSpaceDN w:val="0"/>
        <w:adjustRightInd w:val="0"/>
        <w:spacing w:before="60" w:after="60"/>
        <w:rPr>
          <w:rFonts w:eastAsia="Calibri"/>
          <w:noProof/>
          <w:color w:val="000000"/>
          <w:szCs w:val="24"/>
          <w:lang w:eastAsia="en-US"/>
        </w:rPr>
      </w:pPr>
    </w:p>
    <w:p w:rsidR="00721195" w:rsidRPr="00786B8D" w:rsidRDefault="00721195" w:rsidP="00721195">
      <w:pPr>
        <w:keepNext/>
        <w:widowControl/>
        <w:spacing w:after="200"/>
        <w:jc w:val="center"/>
        <w:rPr>
          <w:rFonts w:eastAsia="Calibri"/>
          <w:i/>
          <w:iCs/>
          <w:noProof/>
          <w:sz w:val="18"/>
          <w:szCs w:val="18"/>
          <w:lang w:eastAsia="en-US"/>
        </w:rPr>
      </w:pPr>
      <w:r w:rsidRPr="00786B8D">
        <w:rPr>
          <w:rFonts w:eastAsia="Calibri"/>
          <w:i/>
          <w:iCs/>
          <w:noProof/>
          <w:sz w:val="18"/>
          <w:szCs w:val="18"/>
          <w:lang w:eastAsia="en-US"/>
        </w:rPr>
        <w:lastRenderedPageBreak/>
        <w:t xml:space="preserve">Obrázok </w:t>
      </w:r>
      <w:r w:rsidRPr="00786B8D">
        <w:rPr>
          <w:rFonts w:eastAsia="Calibri"/>
          <w:i/>
          <w:iCs/>
          <w:noProof/>
          <w:sz w:val="18"/>
          <w:szCs w:val="18"/>
          <w:lang w:eastAsia="en-US"/>
        </w:rPr>
        <w:fldChar w:fldCharType="begin"/>
      </w:r>
      <w:r w:rsidRPr="00786B8D">
        <w:rPr>
          <w:rFonts w:eastAsia="Calibri"/>
          <w:i/>
          <w:iCs/>
          <w:noProof/>
          <w:sz w:val="18"/>
          <w:szCs w:val="18"/>
          <w:lang w:eastAsia="en-US"/>
        </w:rPr>
        <w:instrText xml:space="preserve"> SEQ Figure \* ARABIC </w:instrText>
      </w:r>
      <w:r w:rsidRPr="00786B8D">
        <w:rPr>
          <w:rFonts w:eastAsia="Calibri"/>
          <w:i/>
          <w:iCs/>
          <w:noProof/>
          <w:sz w:val="18"/>
          <w:szCs w:val="18"/>
          <w:lang w:eastAsia="en-US"/>
        </w:rPr>
        <w:fldChar w:fldCharType="separate"/>
      </w:r>
      <w:r w:rsidRPr="00786B8D">
        <w:rPr>
          <w:rFonts w:eastAsia="Calibri"/>
          <w:i/>
          <w:iCs/>
          <w:noProof/>
          <w:sz w:val="18"/>
          <w:szCs w:val="18"/>
          <w:lang w:eastAsia="en-US"/>
        </w:rPr>
        <w:t>2</w:t>
      </w:r>
      <w:r w:rsidRPr="00786B8D">
        <w:rPr>
          <w:rFonts w:eastAsia="Calibri"/>
          <w:i/>
          <w:iCs/>
          <w:noProof/>
          <w:sz w:val="18"/>
          <w:szCs w:val="18"/>
          <w:lang w:eastAsia="en-US"/>
        </w:rPr>
        <w:fldChar w:fldCharType="end"/>
      </w:r>
      <w:r w:rsidRPr="00786B8D">
        <w:rPr>
          <w:rFonts w:eastAsia="Calibri"/>
          <w:i/>
          <w:iCs/>
          <w:noProof/>
          <w:sz w:val="18"/>
          <w:szCs w:val="18"/>
          <w:lang w:eastAsia="en-US"/>
        </w:rPr>
        <w:t xml:space="preserve"> Zariadenie pracujúce s aktivovaným kalom: detail (rozmery v milimetroch)</w:t>
      </w:r>
    </w:p>
    <w:p w:rsidR="00721195" w:rsidRPr="00786B8D" w:rsidRDefault="00721195" w:rsidP="00721195">
      <w:pPr>
        <w:widowControl/>
        <w:spacing w:before="120" w:after="120"/>
        <w:jc w:val="center"/>
        <w:rPr>
          <w:rFonts w:eastAsia="Calibri"/>
          <w:noProof/>
          <w:szCs w:val="22"/>
          <w:lang w:eastAsia="en-US"/>
        </w:rPr>
      </w:pPr>
      <w:r w:rsidRPr="00786B8D">
        <w:rPr>
          <w:rFonts w:eastAsia="Calibri"/>
          <w:noProof/>
          <w:szCs w:val="22"/>
          <w:lang w:val="en-GB"/>
        </w:rPr>
        <w:drawing>
          <wp:inline distT="0" distB="0" distL="0" distR="0" wp14:anchorId="40F8FD26" wp14:editId="2B14753F">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rsidR="00721195" w:rsidRPr="00786B8D" w:rsidRDefault="00721195" w:rsidP="00721195">
      <w:pPr>
        <w:widowControl/>
        <w:spacing w:before="120" w:after="120"/>
        <w:jc w:val="center"/>
        <w:rPr>
          <w:rFonts w:eastAsia="Calibri"/>
          <w:noProof/>
          <w:szCs w:val="22"/>
          <w:lang w:eastAsia="en-US"/>
        </w:rPr>
      </w:pPr>
    </w:p>
    <w:p w:rsidR="00A122BB" w:rsidRPr="00786B8D" w:rsidRDefault="00A122BB">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721195" w:rsidRPr="00786B8D" w:rsidTr="00DC0C95">
        <w:tc>
          <w:tcPr>
            <w:tcW w:w="61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A </w:t>
            </w:r>
          </w:p>
        </w:tc>
        <w:tc>
          <w:tcPr>
            <w:tcW w:w="4086"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Hladina kvapaliny</w:t>
            </w:r>
          </w:p>
        </w:tc>
      </w:tr>
      <w:tr w:rsidR="00721195" w:rsidRPr="00786B8D" w:rsidTr="00DC0C95">
        <w:tc>
          <w:tcPr>
            <w:tcW w:w="61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B </w:t>
            </w:r>
          </w:p>
        </w:tc>
        <w:tc>
          <w:tcPr>
            <w:tcW w:w="4086"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Tvrdé PVC</w:t>
            </w:r>
          </w:p>
        </w:tc>
      </w:tr>
      <w:tr w:rsidR="00721195" w:rsidRPr="00786B8D" w:rsidTr="00DC0C95">
        <w:tc>
          <w:tcPr>
            <w:tcW w:w="61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C </w:t>
            </w:r>
          </w:p>
        </w:tc>
        <w:tc>
          <w:tcPr>
            <w:tcW w:w="4086"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Sklo alebo vodotesný plast (tvrdé PVC)</w:t>
            </w:r>
          </w:p>
        </w:tc>
      </w:tr>
    </w:tbl>
    <w:p w:rsidR="00A122BB" w:rsidRPr="00786B8D" w:rsidRDefault="00A122BB" w:rsidP="00721195">
      <w:pPr>
        <w:widowControl/>
        <w:spacing w:before="120" w:after="120"/>
        <w:jc w:val="center"/>
        <w:rPr>
          <w:rFonts w:eastAsia="Calibri"/>
          <w:noProof/>
          <w:szCs w:val="22"/>
          <w:lang w:eastAsia="en-US"/>
        </w:rPr>
      </w:pPr>
    </w:p>
    <w:p w:rsidR="00A122BB" w:rsidRPr="00786B8D" w:rsidRDefault="00A122BB">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jc w:val="center"/>
        <w:rPr>
          <w:rFonts w:eastAsia="Calibri"/>
          <w:noProof/>
          <w:szCs w:val="22"/>
          <w:lang w:eastAsia="en-US"/>
        </w:rPr>
      </w:pPr>
    </w:p>
    <w:p w:rsidR="00721195" w:rsidRPr="00786B8D" w:rsidRDefault="00721195" w:rsidP="00721195">
      <w:pPr>
        <w:keepNext/>
        <w:widowControl/>
        <w:spacing w:after="200"/>
        <w:jc w:val="center"/>
        <w:rPr>
          <w:rFonts w:eastAsia="Calibri"/>
          <w:i/>
          <w:iCs/>
          <w:noProof/>
          <w:sz w:val="18"/>
          <w:szCs w:val="18"/>
          <w:lang w:eastAsia="en-US"/>
        </w:rPr>
      </w:pPr>
      <w:r w:rsidRPr="00786B8D">
        <w:rPr>
          <w:rFonts w:eastAsia="Calibri"/>
          <w:i/>
          <w:iCs/>
          <w:noProof/>
          <w:sz w:val="18"/>
          <w:szCs w:val="18"/>
          <w:lang w:eastAsia="en-US"/>
        </w:rPr>
        <w:t>Výpočet biodegradovateľnosti</w:t>
      </w:r>
      <w:r w:rsidRPr="00786B8D">
        <w:rPr>
          <w:rFonts w:eastAsia="Calibri"/>
          <w:i/>
          <w:iCs/>
          <w:noProof/>
          <w:sz w:val="18"/>
          <w:szCs w:val="18"/>
          <w:lang w:eastAsia="en-US"/>
        </w:rPr>
        <w:fldChar w:fldCharType="begin"/>
      </w:r>
      <w:r w:rsidRPr="00786B8D">
        <w:rPr>
          <w:rFonts w:eastAsia="Calibri"/>
          <w:i/>
          <w:iCs/>
          <w:noProof/>
          <w:sz w:val="18"/>
          <w:szCs w:val="18"/>
          <w:lang w:eastAsia="en-US"/>
        </w:rPr>
        <w:instrText xml:space="preserve"> SEQ Figure \* ARABIC </w:instrText>
      </w:r>
      <w:r w:rsidRPr="00786B8D">
        <w:rPr>
          <w:rFonts w:eastAsia="Calibri"/>
          <w:i/>
          <w:iCs/>
          <w:noProof/>
          <w:sz w:val="18"/>
          <w:szCs w:val="18"/>
          <w:lang w:eastAsia="en-US"/>
        </w:rPr>
        <w:fldChar w:fldCharType="separate"/>
      </w:r>
      <w:r w:rsidRPr="00786B8D">
        <w:rPr>
          <w:rFonts w:eastAsia="Calibri"/>
          <w:i/>
          <w:iCs/>
          <w:noProof/>
          <w:sz w:val="18"/>
          <w:szCs w:val="18"/>
          <w:lang w:eastAsia="en-US"/>
        </w:rPr>
        <w:t>3</w:t>
      </w:r>
      <w:r w:rsidRPr="00786B8D">
        <w:rPr>
          <w:rFonts w:eastAsia="Calibri"/>
          <w:i/>
          <w:iCs/>
          <w:noProof/>
          <w:sz w:val="18"/>
          <w:szCs w:val="18"/>
          <w:lang w:eastAsia="en-US"/>
        </w:rPr>
        <w:fldChar w:fldCharType="end"/>
      </w:r>
      <w:r w:rsidRPr="00786B8D">
        <w:rPr>
          <w:rFonts w:eastAsia="Calibri"/>
          <w:i/>
          <w:iCs/>
          <w:noProof/>
          <w:sz w:val="18"/>
          <w:szCs w:val="18"/>
          <w:lang w:eastAsia="en-US"/>
        </w:rPr>
        <w:t xml:space="preserve"> – potvrdzujúca skúška</w:t>
      </w:r>
    </w:p>
    <w:p w:rsidR="00A122BB" w:rsidRPr="00786B8D" w:rsidRDefault="00721195" w:rsidP="00721195">
      <w:pPr>
        <w:widowControl/>
        <w:spacing w:before="120" w:after="120"/>
        <w:jc w:val="center"/>
        <w:rPr>
          <w:rFonts w:eastAsia="Calibri"/>
          <w:noProof/>
          <w:szCs w:val="22"/>
          <w:lang w:eastAsia="en-US"/>
        </w:rPr>
      </w:pPr>
      <w:r w:rsidRPr="00786B8D">
        <w:rPr>
          <w:rFonts w:eastAsia="Calibri"/>
          <w:noProof/>
          <w:szCs w:val="22"/>
          <w:lang w:val="en-GB"/>
        </w:rPr>
        <w:drawing>
          <wp:inline distT="0" distB="0" distL="0" distR="0" wp14:anchorId="4AE2AE94" wp14:editId="7550428C">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rsidR="00A122BB" w:rsidRPr="00786B8D" w:rsidRDefault="00A122BB">
      <w:pPr>
        <w:widowControl/>
        <w:rPr>
          <w:rFonts w:eastAsia="Calibri"/>
          <w:noProof/>
          <w:szCs w:val="22"/>
          <w:lang w:eastAsia="en-US"/>
        </w:rPr>
      </w:pPr>
      <w:r w:rsidRPr="00786B8D">
        <w:rPr>
          <w:rFonts w:eastAsia="Calibri"/>
          <w:noProof/>
          <w:szCs w:val="22"/>
          <w:lang w:eastAsia="en-US"/>
        </w:rPr>
        <w:br w:type="page"/>
      </w:r>
    </w:p>
    <w:p w:rsidR="00721195" w:rsidRPr="00786B8D" w:rsidRDefault="00721195" w:rsidP="00721195">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A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Doba nábehu</w:t>
            </w:r>
          </w:p>
        </w:tc>
      </w:tr>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B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Doba použitá pre výpočet (21 dní)</w:t>
            </w:r>
          </w:p>
        </w:tc>
      </w:tr>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C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Jednoducho biodegradovateľná povrchovo aktívna látka</w:t>
            </w:r>
          </w:p>
        </w:tc>
      </w:tr>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D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Zložito biodegradovateľná povrchovo aktívna látka</w:t>
            </w:r>
          </w:p>
        </w:tc>
      </w:tr>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E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Biodegradácia (%)</w:t>
            </w:r>
          </w:p>
        </w:tc>
      </w:tr>
      <w:tr w:rsidR="00721195" w:rsidRPr="00786B8D" w:rsidTr="00DC0C95">
        <w:tc>
          <w:tcPr>
            <w:tcW w:w="623"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 xml:space="preserve">F </w:t>
            </w:r>
          </w:p>
        </w:tc>
        <w:tc>
          <w:tcPr>
            <w:tcW w:w="4644" w:type="dxa"/>
            <w:tcBorders>
              <w:top w:val="single" w:sz="2" w:space="0" w:color="auto"/>
              <w:left w:val="single" w:sz="2" w:space="0" w:color="auto"/>
              <w:bottom w:val="single" w:sz="2" w:space="0" w:color="auto"/>
              <w:right w:val="single" w:sz="2" w:space="0" w:color="auto"/>
            </w:tcBorders>
          </w:tcPr>
          <w:p w:rsidR="00721195" w:rsidRPr="00786B8D" w:rsidRDefault="00721195" w:rsidP="00721195">
            <w:pPr>
              <w:widowControl/>
              <w:autoSpaceDE w:val="0"/>
              <w:autoSpaceDN w:val="0"/>
              <w:spacing w:before="120" w:after="120"/>
              <w:rPr>
                <w:noProof/>
                <w:szCs w:val="24"/>
                <w:lang w:eastAsia="en-US"/>
              </w:rPr>
            </w:pPr>
            <w:r w:rsidRPr="00786B8D">
              <w:rPr>
                <w:rFonts w:eastAsia="Calibri"/>
                <w:noProof/>
                <w:szCs w:val="22"/>
                <w:lang w:eastAsia="en-US"/>
              </w:rPr>
              <w:t>Čas (dni)</w:t>
            </w:r>
          </w:p>
        </w:tc>
      </w:tr>
    </w:tbl>
    <w:p w:rsidR="00721195" w:rsidRPr="00786B8D" w:rsidRDefault="00721195">
      <w:pPr>
        <w:spacing w:before="120" w:after="120" w:line="360" w:lineRule="auto"/>
        <w:rPr>
          <w:szCs w:val="24"/>
          <w:lang w:eastAsia="en-US"/>
        </w:rPr>
        <w:sectPr w:rsidR="00721195" w:rsidRPr="00786B8D">
          <w:pgSz w:w="11909" w:h="16834"/>
          <w:pgMar w:top="1134" w:right="1417" w:bottom="1417" w:left="1417" w:header="1134" w:footer="567" w:gutter="0"/>
          <w:cols w:space="720"/>
        </w:sectPr>
      </w:pPr>
    </w:p>
    <w:p w:rsidR="00793F19" w:rsidRPr="00786B8D" w:rsidRDefault="00793F19">
      <w:pPr>
        <w:spacing w:before="120" w:after="120" w:line="360" w:lineRule="auto"/>
        <w:rPr>
          <w:szCs w:val="24"/>
          <w:lang w:eastAsia="en-US"/>
        </w:rPr>
      </w:pPr>
    </w:p>
    <w:p w:rsidR="00793F19" w:rsidRPr="00786B8D" w:rsidRDefault="00DB3770">
      <w:pPr>
        <w:spacing w:before="120" w:after="120" w:line="360" w:lineRule="auto"/>
        <w:jc w:val="center"/>
        <w:rPr>
          <w:lang w:eastAsia="en-US"/>
        </w:rPr>
      </w:pPr>
      <w:r w:rsidRPr="00786B8D">
        <w:rPr>
          <w:lang w:eastAsia="en-US"/>
        </w:rPr>
        <w:t>PRÍLOHA VIII</w:t>
      </w:r>
    </w:p>
    <w:p w:rsidR="00793F19" w:rsidRPr="00786B8D" w:rsidRDefault="00DB3770" w:rsidP="00A122BB">
      <w:pPr>
        <w:spacing w:before="120" w:after="120" w:line="360" w:lineRule="auto"/>
        <w:jc w:val="center"/>
        <w:rPr>
          <w:szCs w:val="24"/>
          <w:lang w:eastAsia="en-US"/>
        </w:rPr>
      </w:pPr>
      <w:r w:rsidRPr="00786B8D">
        <w:rPr>
          <w:szCs w:val="24"/>
          <w:lang w:eastAsia="en-US"/>
        </w:rPr>
        <w:t>TABUĽKA ZHODY</w:t>
      </w:r>
    </w:p>
    <w:tbl>
      <w:tblPr>
        <w:tblStyle w:val="TableGrid"/>
        <w:tblW w:w="0" w:type="auto"/>
        <w:tblLook w:val="04A0" w:firstRow="1" w:lastRow="0" w:firstColumn="1" w:lastColumn="0" w:noHBand="0" w:noVBand="1"/>
      </w:tblPr>
      <w:tblGrid>
        <w:gridCol w:w="4530"/>
        <w:gridCol w:w="4530"/>
      </w:tblGrid>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Nariadenie (ES) č. 648/2004</w:t>
            </w:r>
          </w:p>
        </w:tc>
        <w:tc>
          <w:tcPr>
            <w:tcW w:w="4530" w:type="dxa"/>
          </w:tcPr>
          <w:p w:rsidR="00A122BB" w:rsidRPr="00786B8D" w:rsidRDefault="00A122BB" w:rsidP="00A122BB">
            <w:pPr>
              <w:widowControl/>
              <w:spacing w:before="120" w:after="120" w:line="360" w:lineRule="auto"/>
              <w:rPr>
                <w:szCs w:val="24"/>
              </w:rPr>
            </w:pPr>
            <w:r w:rsidRPr="00786B8D">
              <w:rPr>
                <w:szCs w:val="24"/>
              </w:rPr>
              <w:t>Toto nariadenie</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1 ods.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1a</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1b</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3</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6</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4</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7</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5</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8</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6</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7</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8</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9</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14</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9a</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10</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15</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11</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2 bod 12</w:t>
            </w:r>
          </w:p>
        </w:tc>
        <w:tc>
          <w:tcPr>
            <w:tcW w:w="4530" w:type="dxa"/>
          </w:tcPr>
          <w:p w:rsidR="00A122BB" w:rsidRPr="00786B8D" w:rsidRDefault="00A122BB" w:rsidP="00A122BB">
            <w:pPr>
              <w:widowControl/>
              <w:spacing w:before="120" w:after="120" w:line="360" w:lineRule="auto"/>
              <w:rPr>
                <w:szCs w:val="24"/>
              </w:rPr>
            </w:pPr>
            <w:r w:rsidRPr="00786B8D">
              <w:rPr>
                <w:szCs w:val="24"/>
              </w:rPr>
              <w:t>Článok 2 bod 5</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3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3 ods. 1 a článok 4 ods.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lastRenderedPageBreak/>
              <w:t>Článok 3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3 ods. 3</w:t>
            </w:r>
          </w:p>
        </w:tc>
        <w:tc>
          <w:tcPr>
            <w:tcW w:w="4530" w:type="dxa"/>
          </w:tcPr>
          <w:p w:rsidR="00A122BB" w:rsidRPr="00786B8D" w:rsidRDefault="00A122BB" w:rsidP="00A122BB">
            <w:pPr>
              <w:widowControl/>
              <w:spacing w:before="120" w:after="120" w:line="360" w:lineRule="auto"/>
              <w:rPr>
                <w:szCs w:val="24"/>
              </w:rPr>
            </w:pPr>
            <w:r w:rsidRPr="00786B8D">
              <w:rPr>
                <w:szCs w:val="24"/>
              </w:rPr>
              <w:t>Článok 7 ods.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4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4 ods.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4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4 ods. 3</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4a</w:t>
            </w:r>
          </w:p>
        </w:tc>
        <w:tc>
          <w:tcPr>
            <w:tcW w:w="4530" w:type="dxa"/>
          </w:tcPr>
          <w:p w:rsidR="00A122BB" w:rsidRPr="00786B8D" w:rsidRDefault="00A122BB" w:rsidP="00A122BB">
            <w:pPr>
              <w:widowControl/>
              <w:spacing w:before="120" w:after="120" w:line="360" w:lineRule="auto"/>
              <w:rPr>
                <w:szCs w:val="24"/>
              </w:rPr>
            </w:pPr>
            <w:r w:rsidRPr="00786B8D">
              <w:rPr>
                <w:szCs w:val="24"/>
              </w:rPr>
              <w:t>Článok 6</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1</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3</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4</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5</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5 ods. 6</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6 ods. 1</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6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6 ods. 3</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6 ods. 4</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7</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8 ods. 1</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8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8 ods. 3</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8 ods. 4</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lastRenderedPageBreak/>
              <w:t>Článok 9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8 ods.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9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9 ods. 3</w:t>
            </w:r>
          </w:p>
        </w:tc>
        <w:tc>
          <w:tcPr>
            <w:tcW w:w="4530" w:type="dxa"/>
          </w:tcPr>
          <w:p w:rsidR="00A122BB" w:rsidRPr="00786B8D" w:rsidRDefault="00A122BB" w:rsidP="00A122BB">
            <w:pPr>
              <w:widowControl/>
              <w:spacing w:before="120" w:after="120" w:line="360" w:lineRule="auto"/>
              <w:rPr>
                <w:szCs w:val="24"/>
              </w:rPr>
            </w:pPr>
            <w:r w:rsidRPr="00786B8D">
              <w:rPr>
                <w:szCs w:val="24"/>
              </w:rPr>
              <w:t>Článok 7 ods. 6</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 xml:space="preserve">Článok 10 ods. 1 </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10 ods. 2</w:t>
            </w:r>
          </w:p>
        </w:tc>
        <w:tc>
          <w:tcPr>
            <w:tcW w:w="4530" w:type="dxa"/>
          </w:tcPr>
          <w:p w:rsidR="00A122BB" w:rsidRPr="00786B8D" w:rsidRDefault="00A122BB" w:rsidP="00A122BB">
            <w:pPr>
              <w:widowControl/>
              <w:spacing w:before="120" w:after="120" w:line="360" w:lineRule="auto"/>
              <w:rPr>
                <w:szCs w:val="24"/>
              </w:rPr>
            </w:pPr>
            <w:r w:rsidRPr="00786B8D">
              <w:rPr>
                <w:szCs w:val="24"/>
              </w:rPr>
              <w:t>Článok 22 ods.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11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1 ods. 2 písm. b)</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11 ods. 2 a 3</w:t>
            </w:r>
          </w:p>
        </w:tc>
        <w:tc>
          <w:tcPr>
            <w:tcW w:w="4530" w:type="dxa"/>
          </w:tcPr>
          <w:p w:rsidR="00A122BB" w:rsidRPr="00786B8D" w:rsidRDefault="00A122BB" w:rsidP="00A122BB">
            <w:pPr>
              <w:widowControl/>
              <w:spacing w:before="120" w:after="120" w:line="360" w:lineRule="auto"/>
              <w:rPr>
                <w:szCs w:val="24"/>
              </w:rPr>
            </w:pPr>
            <w:r w:rsidRPr="00786B8D">
              <w:rPr>
                <w:szCs w:val="24"/>
              </w:rPr>
              <w:t>Článok 15 ods. 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11 ods. 4</w:t>
            </w:r>
          </w:p>
        </w:tc>
        <w:tc>
          <w:tcPr>
            <w:tcW w:w="4530" w:type="dxa"/>
          </w:tcPr>
          <w:p w:rsidR="00A122BB" w:rsidRPr="00786B8D" w:rsidRDefault="00A122BB" w:rsidP="00A122BB">
            <w:pPr>
              <w:widowControl/>
              <w:spacing w:before="120" w:after="120" w:line="360" w:lineRule="auto"/>
              <w:rPr>
                <w:szCs w:val="24"/>
              </w:rPr>
            </w:pPr>
            <w:r w:rsidRPr="00786B8D">
              <w:rPr>
                <w:szCs w:val="24"/>
              </w:rPr>
              <w:t>Článok 15 ods. 4</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11 ods. 5</w:t>
            </w:r>
          </w:p>
        </w:tc>
        <w:tc>
          <w:tcPr>
            <w:tcW w:w="4530" w:type="dxa"/>
          </w:tcPr>
          <w:p w:rsidR="00A122BB" w:rsidRPr="00786B8D" w:rsidRDefault="00A122BB" w:rsidP="00A122BB">
            <w:pPr>
              <w:widowControl/>
              <w:spacing w:before="120" w:after="120" w:line="360" w:lineRule="auto"/>
              <w:rPr>
                <w:szCs w:val="24"/>
              </w:rPr>
            </w:pPr>
            <w:r w:rsidRPr="00786B8D">
              <w:rPr>
                <w:szCs w:val="24"/>
              </w:rPr>
              <w:t>Článok 15 ods. 5</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11 ods. 6</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12</w:t>
            </w:r>
          </w:p>
        </w:tc>
        <w:tc>
          <w:tcPr>
            <w:tcW w:w="4530" w:type="dxa"/>
          </w:tcPr>
          <w:p w:rsidR="00A122BB" w:rsidRPr="00786B8D" w:rsidRDefault="00A122BB" w:rsidP="00A122BB">
            <w:pPr>
              <w:widowControl/>
              <w:spacing w:before="120" w:after="120" w:line="360" w:lineRule="auto"/>
              <w:rPr>
                <w:szCs w:val="24"/>
              </w:rPr>
            </w:pPr>
            <w:r w:rsidRPr="00786B8D">
              <w:rPr>
                <w:szCs w:val="24"/>
              </w:rPr>
              <w:t>Článok 28</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w:t>
            </w:r>
          </w:p>
        </w:tc>
        <w:tc>
          <w:tcPr>
            <w:tcW w:w="4530" w:type="dxa"/>
          </w:tcPr>
          <w:p w:rsidR="00A122BB" w:rsidRPr="00786B8D" w:rsidRDefault="00A122BB" w:rsidP="00A122BB">
            <w:pPr>
              <w:widowControl/>
              <w:spacing w:before="120" w:after="120" w:line="360" w:lineRule="auto"/>
              <w:rPr>
                <w:szCs w:val="24"/>
              </w:rPr>
            </w:pPr>
            <w:r w:rsidRPr="00786B8D">
              <w:rPr>
                <w:szCs w:val="24"/>
              </w:rPr>
              <w:t>Článok 26</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13a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27 ods.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13a ods. 2</w:t>
            </w:r>
          </w:p>
        </w:tc>
        <w:tc>
          <w:tcPr>
            <w:tcW w:w="4530" w:type="dxa"/>
          </w:tcPr>
          <w:p w:rsidR="00A122BB" w:rsidRPr="00786B8D" w:rsidRDefault="00A122BB" w:rsidP="00A122BB">
            <w:pPr>
              <w:widowControl/>
              <w:spacing w:before="120" w:after="120" w:line="360" w:lineRule="auto"/>
              <w:rPr>
                <w:szCs w:val="24"/>
              </w:rPr>
            </w:pPr>
            <w:r w:rsidRPr="00786B8D">
              <w:rPr>
                <w:szCs w:val="24"/>
              </w:rPr>
              <w:t>Článok 27 ods.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13a ods. 3</w:t>
            </w:r>
          </w:p>
        </w:tc>
        <w:tc>
          <w:tcPr>
            <w:tcW w:w="4530" w:type="dxa"/>
          </w:tcPr>
          <w:p w:rsidR="00A122BB" w:rsidRPr="00786B8D" w:rsidRDefault="00A122BB" w:rsidP="00A122BB">
            <w:pPr>
              <w:widowControl/>
              <w:spacing w:before="120" w:after="120" w:line="360" w:lineRule="auto"/>
              <w:rPr>
                <w:szCs w:val="24"/>
              </w:rPr>
            </w:pPr>
            <w:r w:rsidRPr="00786B8D">
              <w:rPr>
                <w:szCs w:val="24"/>
              </w:rPr>
              <w:t>Článok 27 ods. 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13a ods. 4</w:t>
            </w:r>
          </w:p>
        </w:tc>
        <w:tc>
          <w:tcPr>
            <w:tcW w:w="4530" w:type="dxa"/>
          </w:tcPr>
          <w:p w:rsidR="00A122BB" w:rsidRPr="00786B8D" w:rsidRDefault="00A122BB" w:rsidP="00A122BB">
            <w:pPr>
              <w:widowControl/>
              <w:spacing w:before="120" w:after="120" w:line="360" w:lineRule="auto"/>
              <w:rPr>
                <w:szCs w:val="24"/>
              </w:rPr>
            </w:pPr>
            <w:r w:rsidRPr="00786B8D">
              <w:rPr>
                <w:szCs w:val="24"/>
              </w:rPr>
              <w:t>Článok 27 ods. 5</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13a ods. 5</w:t>
            </w:r>
          </w:p>
        </w:tc>
        <w:tc>
          <w:tcPr>
            <w:tcW w:w="4530" w:type="dxa"/>
          </w:tcPr>
          <w:p w:rsidR="00A122BB" w:rsidRPr="00786B8D" w:rsidRDefault="00A122BB" w:rsidP="00A122BB">
            <w:pPr>
              <w:widowControl/>
              <w:spacing w:before="120" w:after="120" w:line="360" w:lineRule="auto"/>
              <w:rPr>
                <w:szCs w:val="24"/>
              </w:rPr>
            </w:pPr>
            <w:r w:rsidRPr="00786B8D">
              <w:rPr>
                <w:szCs w:val="24"/>
              </w:rPr>
              <w:t>Článok 27 ods. 6</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14 ods. 1</w:t>
            </w:r>
          </w:p>
        </w:tc>
        <w:tc>
          <w:tcPr>
            <w:tcW w:w="4530" w:type="dxa"/>
          </w:tcPr>
          <w:p w:rsidR="00A122BB" w:rsidRPr="00786B8D" w:rsidRDefault="00A122BB" w:rsidP="00A122BB">
            <w:pPr>
              <w:widowControl/>
              <w:spacing w:before="120" w:after="120" w:line="360" w:lineRule="auto"/>
              <w:rPr>
                <w:szCs w:val="24"/>
              </w:rPr>
            </w:pPr>
            <w:r w:rsidRPr="00786B8D">
              <w:rPr>
                <w:szCs w:val="24"/>
              </w:rPr>
              <w:t>Článok 3 ods. 2</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14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14 ods. 3</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14 ods. 4</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lastRenderedPageBreak/>
              <w:t>Článok 14 ods. 5</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 xml:space="preserve">Článok 15 ods. 1 prvý </w:t>
            </w:r>
            <w:proofErr w:type="spellStart"/>
            <w:r w:rsidRPr="00786B8D">
              <w:rPr>
                <w:szCs w:val="24"/>
              </w:rPr>
              <w:t>pododsek</w:t>
            </w:r>
            <w:proofErr w:type="spellEnd"/>
          </w:p>
        </w:tc>
        <w:tc>
          <w:tcPr>
            <w:tcW w:w="4530" w:type="dxa"/>
          </w:tcPr>
          <w:p w:rsidR="00A122BB" w:rsidRPr="00786B8D" w:rsidRDefault="00A122BB" w:rsidP="00A122BB">
            <w:pPr>
              <w:widowControl/>
              <w:spacing w:before="120" w:after="120" w:line="360" w:lineRule="auto"/>
              <w:rPr>
                <w:szCs w:val="24"/>
              </w:rPr>
            </w:pPr>
            <w:r w:rsidRPr="00786B8D">
              <w:rPr>
                <w:szCs w:val="24"/>
              </w:rPr>
              <w:t>Článok 24 ods. 1</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 xml:space="preserve">Článok 15 ods. 1 druhý </w:t>
            </w:r>
            <w:proofErr w:type="spellStart"/>
            <w:r w:rsidRPr="00786B8D">
              <w:rPr>
                <w:szCs w:val="24"/>
              </w:rPr>
              <w:t>pododsek</w:t>
            </w:r>
            <w:proofErr w:type="spellEnd"/>
          </w:p>
        </w:tc>
        <w:tc>
          <w:tcPr>
            <w:tcW w:w="4530" w:type="dxa"/>
          </w:tcPr>
          <w:p w:rsidR="00A122BB" w:rsidRPr="00786B8D" w:rsidRDefault="00A122BB" w:rsidP="00A122BB">
            <w:pPr>
              <w:widowControl/>
              <w:spacing w:before="120" w:after="120" w:line="360" w:lineRule="auto"/>
              <w:rPr>
                <w:szCs w:val="24"/>
              </w:rPr>
            </w:pPr>
            <w:r w:rsidRPr="00786B8D">
              <w:rPr>
                <w:szCs w:val="24"/>
              </w:rPr>
              <w:t>Článok 24 ods. 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15 ods. 2</w:t>
            </w:r>
          </w:p>
        </w:tc>
        <w:tc>
          <w:tcPr>
            <w:tcW w:w="4530" w:type="dxa"/>
          </w:tcPr>
          <w:p w:rsidR="00A122BB" w:rsidRPr="00786B8D" w:rsidRDefault="00A122BB" w:rsidP="00A122BB">
            <w:pPr>
              <w:widowControl/>
              <w:spacing w:before="120" w:after="120" w:line="360" w:lineRule="auto"/>
              <w:rPr>
                <w:szCs w:val="24"/>
              </w:rPr>
            </w:pPr>
            <w:r w:rsidRPr="00786B8D">
              <w:rPr>
                <w:szCs w:val="24"/>
              </w:rPr>
              <w:t xml:space="preserve">Článok 25 ods. 4 </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16 ods. 1</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16 ods. 2</w:t>
            </w:r>
          </w:p>
        </w:tc>
        <w:tc>
          <w:tcPr>
            <w:tcW w:w="4530" w:type="dxa"/>
          </w:tcPr>
          <w:p w:rsidR="00A122BB" w:rsidRPr="00786B8D" w:rsidRDefault="00A122BB" w:rsidP="00A122BB">
            <w:pPr>
              <w:widowControl/>
              <w:spacing w:before="120" w:after="120" w:line="360" w:lineRule="auto"/>
              <w:rPr>
                <w:szCs w:val="24"/>
              </w:rPr>
            </w:pPr>
            <w:r w:rsidRPr="00786B8D">
              <w:rPr>
                <w:szCs w:val="24"/>
              </w:rPr>
              <w:t>‒</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17</w:t>
            </w:r>
          </w:p>
        </w:tc>
        <w:tc>
          <w:tcPr>
            <w:tcW w:w="4530" w:type="dxa"/>
          </w:tcPr>
          <w:p w:rsidR="00A122BB" w:rsidRPr="00786B8D" w:rsidRDefault="00A122BB" w:rsidP="00A122BB">
            <w:pPr>
              <w:widowControl/>
              <w:spacing w:before="120" w:after="120" w:line="360" w:lineRule="auto"/>
              <w:rPr>
                <w:szCs w:val="24"/>
              </w:rPr>
            </w:pPr>
            <w:r w:rsidRPr="00786B8D">
              <w:rPr>
                <w:szCs w:val="24"/>
              </w:rPr>
              <w:t>Článok 33</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18</w:t>
            </w:r>
          </w:p>
        </w:tc>
        <w:tc>
          <w:tcPr>
            <w:tcW w:w="4530" w:type="dxa"/>
          </w:tcPr>
          <w:p w:rsidR="00A122BB" w:rsidRPr="00786B8D" w:rsidRDefault="00A122BB" w:rsidP="00A122BB">
            <w:pPr>
              <w:widowControl/>
              <w:spacing w:before="120" w:after="120" w:line="360" w:lineRule="auto"/>
              <w:rPr>
                <w:szCs w:val="24"/>
              </w:rPr>
            </w:pPr>
            <w:r w:rsidRPr="00786B8D">
              <w:rPr>
                <w:szCs w:val="24"/>
              </w:rPr>
              <w:t>Článok 29</w:t>
            </w:r>
          </w:p>
        </w:tc>
      </w:tr>
      <w:tr w:rsidR="00A122BB" w:rsidRPr="00786B8D" w:rsidTr="00A122BB">
        <w:tc>
          <w:tcPr>
            <w:tcW w:w="4530" w:type="dxa"/>
          </w:tcPr>
          <w:p w:rsidR="00A122BB" w:rsidRPr="00786B8D" w:rsidRDefault="00A122BB" w:rsidP="00A122BB">
            <w:pPr>
              <w:widowControl/>
              <w:spacing w:before="120" w:after="120" w:line="360" w:lineRule="auto"/>
              <w:rPr>
                <w:szCs w:val="24"/>
              </w:rPr>
            </w:pPr>
            <w:r w:rsidRPr="00786B8D">
              <w:rPr>
                <w:szCs w:val="24"/>
              </w:rPr>
              <w:t>Článok 19</w:t>
            </w:r>
          </w:p>
        </w:tc>
        <w:tc>
          <w:tcPr>
            <w:tcW w:w="4530" w:type="dxa"/>
          </w:tcPr>
          <w:p w:rsidR="00A122BB" w:rsidRPr="00786B8D" w:rsidRDefault="00A122BB" w:rsidP="00A122BB">
            <w:pPr>
              <w:widowControl/>
              <w:spacing w:before="120" w:after="120" w:line="360" w:lineRule="auto"/>
              <w:rPr>
                <w:szCs w:val="24"/>
              </w:rPr>
            </w:pPr>
            <w:r w:rsidRPr="00786B8D">
              <w:rPr>
                <w:szCs w:val="24"/>
              </w:rPr>
              <w:t>Článok 35</w:t>
            </w:r>
          </w:p>
        </w:tc>
      </w:tr>
    </w:tbl>
    <w:p w:rsidR="00793F19" w:rsidRPr="00786B8D" w:rsidRDefault="00793F19" w:rsidP="00A122BB">
      <w:pPr>
        <w:widowControl/>
        <w:spacing w:before="120" w:after="120"/>
      </w:pPr>
    </w:p>
    <w:sectPr w:rsidR="00793F19" w:rsidRPr="00786B8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C95" w:rsidRDefault="00DC0C95">
      <w:r>
        <w:separator/>
      </w:r>
    </w:p>
  </w:endnote>
  <w:endnote w:type="continuationSeparator" w:id="0">
    <w:p w:rsidR="00DC0C95" w:rsidRDefault="00DC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C95" w:rsidRDefault="00DC0C9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C95" w:rsidRDefault="00DC0C9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C95" w:rsidRDefault="00DC0C95">
      <w:r>
        <w:separator/>
      </w:r>
    </w:p>
  </w:footnote>
  <w:footnote w:type="continuationSeparator" w:id="0">
    <w:p w:rsidR="00DC0C95" w:rsidRDefault="00DC0C95">
      <w:r>
        <w:continuationSeparator/>
      </w:r>
    </w:p>
  </w:footnote>
  <w:footnote w:id="1">
    <w:p w:rsidR="00DC0C95" w:rsidRDefault="00DC0C95">
      <w:pPr>
        <w:pStyle w:val="FootnoteText"/>
        <w:ind w:left="567" w:hanging="567"/>
        <w:rPr>
          <w:i/>
          <w:sz w:val="24"/>
          <w:lang w:val="sk-SK"/>
        </w:rPr>
      </w:pPr>
      <w:r>
        <w:rPr>
          <w:rStyle w:val="FootnoteReference"/>
          <w:sz w:val="24"/>
          <w:lang w:val="sk-SK"/>
        </w:rPr>
        <w:footnoteRef/>
      </w:r>
      <w:r>
        <w:rPr>
          <w:rStyle w:val="Emphasis"/>
          <w:color w:val="333333"/>
          <w:sz w:val="24"/>
          <w:shd w:val="clear" w:color="auto" w:fill="FFFFFF"/>
          <w:lang w:val="sk-SK"/>
        </w:rPr>
        <w:t xml:space="preserve"> </w:t>
      </w:r>
      <w:r>
        <w:rPr>
          <w:rStyle w:val="Emphasis"/>
          <w:color w:val="333333"/>
          <w:sz w:val="24"/>
          <w:shd w:val="clear" w:color="auto" w:fill="FFFFFF"/>
          <w:lang w:val="sk-SK"/>
        </w:rPr>
        <w:tab/>
      </w:r>
      <w:r>
        <w:rPr>
          <w:rStyle w:val="Emphasis"/>
          <w:i w:val="0"/>
          <w:color w:val="333333"/>
          <w:sz w:val="24"/>
          <w:shd w:val="clear" w:color="auto" w:fill="FFFFFF"/>
          <w:lang w:val="sk-SK"/>
        </w:rPr>
        <w:t>Ú. v. EÚ C 349, 29.9.2023, s. 121</w:t>
      </w:r>
      <w:r>
        <w:rPr>
          <w:i/>
          <w:sz w:val="24"/>
          <w:lang w:val="sk-SK"/>
        </w:rPr>
        <w:t>.</w:t>
      </w:r>
    </w:p>
  </w:footnote>
  <w:footnote w:id="2">
    <w:p w:rsidR="00DC0C95" w:rsidRDefault="00DC0C95">
      <w:pPr>
        <w:pStyle w:val="FootnoteTextForceStyle"/>
        <w:rPr>
          <w:lang w:val="sk-SK"/>
        </w:rPr>
      </w:pPr>
      <w:r>
        <w:rPr>
          <w:vertAlign w:val="superscript"/>
          <w:lang w:val="sk-SK"/>
        </w:rPr>
        <w:footnoteRef/>
      </w:r>
      <w:r>
        <w:rPr>
          <w:lang w:val="sk-SK"/>
        </w:rPr>
        <w:tab/>
        <w:t>Ú. v. EÚ C, , s. .</w:t>
      </w:r>
    </w:p>
  </w:footnote>
  <w:footnote w:id="3">
    <w:p w:rsidR="00DC0C95" w:rsidRDefault="00DC0C95">
      <w:pPr>
        <w:pStyle w:val="FootnoteTextForceStyle"/>
        <w:rPr>
          <w:lang w:val="sk-SK"/>
        </w:rPr>
      </w:pPr>
      <w:r>
        <w:rPr>
          <w:vertAlign w:val="superscript"/>
          <w:lang w:val="sk-SK"/>
        </w:rPr>
        <w:footnoteRef/>
      </w:r>
      <w:r>
        <w:rPr>
          <w:lang w:val="sk-SK"/>
        </w:rPr>
        <w:tab/>
        <w:t xml:space="preserve">Nariadenie Európskeho parlamentu a Rady (ES) č. 648/2004 z 31. marca 2004 o </w:t>
      </w:r>
      <w:proofErr w:type="spellStart"/>
      <w:r>
        <w:rPr>
          <w:lang w:val="sk-SK"/>
        </w:rPr>
        <w:t>detergentoch</w:t>
      </w:r>
      <w:proofErr w:type="spellEnd"/>
      <w:r>
        <w:rPr>
          <w:lang w:val="sk-SK"/>
        </w:rPr>
        <w:t xml:space="preserve"> (Ú. v. EÚ L 104, 8.4.2004, s. 1).</w:t>
      </w:r>
    </w:p>
  </w:footnote>
  <w:footnote w:id="4">
    <w:p w:rsidR="00DC0C95" w:rsidRDefault="00DC0C95">
      <w:pPr>
        <w:pStyle w:val="FootnoteTextForceStyle"/>
        <w:rPr>
          <w:lang w:val="sk-SK"/>
        </w:rPr>
      </w:pPr>
      <w:r>
        <w:rPr>
          <w:vertAlign w:val="superscript"/>
          <w:lang w:val="sk-SK"/>
        </w:rPr>
        <w:footnoteRef/>
      </w:r>
      <w:r>
        <w:rPr>
          <w:lang w:val="sk-SK"/>
        </w:rPr>
        <w:tab/>
        <w:t xml:space="preserve">Hodnotenie nariadenia Európskeho parlamentu a Rady (ES) č. 648/2004 z 31. marca 2004 o </w:t>
      </w:r>
      <w:proofErr w:type="spellStart"/>
      <w:r>
        <w:rPr>
          <w:lang w:val="sk-SK"/>
        </w:rPr>
        <w:t>detergentoch</w:t>
      </w:r>
      <w:proofErr w:type="spellEnd"/>
      <w:r>
        <w:rPr>
          <w:lang w:val="sk-SK"/>
        </w:rPr>
        <w:t xml:space="preserve"> [SWD(2019)298].</w:t>
      </w:r>
    </w:p>
  </w:footnote>
  <w:footnote w:id="5">
    <w:p w:rsidR="00DC0C95" w:rsidRDefault="00DC0C95">
      <w:pPr>
        <w:pStyle w:val="FootnoteTextForceStyle"/>
        <w:rPr>
          <w:lang w:val="sk-SK"/>
        </w:rPr>
      </w:pPr>
      <w:r>
        <w:rPr>
          <w:vertAlign w:val="superscript"/>
          <w:lang w:val="sk-SK"/>
        </w:rPr>
        <w:footnoteRef/>
      </w:r>
      <w:r>
        <w:rPr>
          <w:lang w:val="sk-SK"/>
        </w:rPr>
        <w:tab/>
        <w:t xml:space="preserve">Fitness </w:t>
      </w:r>
      <w:proofErr w:type="spellStart"/>
      <w:r>
        <w:rPr>
          <w:lang w:val="sk-SK"/>
        </w:rPr>
        <w:t>Check</w:t>
      </w:r>
      <w:proofErr w:type="spellEnd"/>
      <w:r>
        <w:rPr>
          <w:lang w:val="sk-SK"/>
        </w:rPr>
        <w:t xml:space="preserve"> of </w:t>
      </w:r>
      <w:proofErr w:type="spellStart"/>
      <w:r>
        <w:rPr>
          <w:lang w:val="sk-SK"/>
        </w:rPr>
        <w:t>the</w:t>
      </w:r>
      <w:proofErr w:type="spellEnd"/>
      <w:r>
        <w:rPr>
          <w:lang w:val="sk-SK"/>
        </w:rPr>
        <w:t xml:space="preserve"> most </w:t>
      </w:r>
      <w:proofErr w:type="spellStart"/>
      <w:r>
        <w:rPr>
          <w:lang w:val="sk-SK"/>
        </w:rPr>
        <w:t>relevant</w:t>
      </w:r>
      <w:proofErr w:type="spellEnd"/>
      <w:r>
        <w:rPr>
          <w:lang w:val="sk-SK"/>
        </w:rPr>
        <w:t xml:space="preserve"> </w:t>
      </w:r>
      <w:proofErr w:type="spellStart"/>
      <w:r>
        <w:rPr>
          <w:lang w:val="sk-SK"/>
        </w:rPr>
        <w:t>chemicals</w:t>
      </w:r>
      <w:proofErr w:type="spellEnd"/>
      <w:r>
        <w:rPr>
          <w:lang w:val="sk-SK"/>
        </w:rPr>
        <w:t xml:space="preserve"> </w:t>
      </w:r>
      <w:proofErr w:type="spellStart"/>
      <w:r>
        <w:rPr>
          <w:lang w:val="sk-SK"/>
        </w:rPr>
        <w:t>legislation</w:t>
      </w:r>
      <w:proofErr w:type="spellEnd"/>
      <w:r>
        <w:rPr>
          <w:lang w:val="sk-SK"/>
        </w:rPr>
        <w:t xml:space="preserve"> (</w:t>
      </w:r>
      <w:proofErr w:type="spellStart"/>
      <w:r>
        <w:rPr>
          <w:lang w:val="sk-SK"/>
        </w:rPr>
        <w:t>excluding</w:t>
      </w:r>
      <w:proofErr w:type="spellEnd"/>
      <w:r>
        <w:rPr>
          <w:lang w:val="sk-SK"/>
        </w:rPr>
        <w:t xml:space="preserve"> REACH) [Kontrola vhodnosti najvýznamnejších právnych predpisov o chemikáliách (okrem nariadenia REACH)],[SWD(2019)199].</w:t>
      </w:r>
    </w:p>
  </w:footnote>
  <w:footnote w:id="6">
    <w:p w:rsidR="00DC0C95" w:rsidRDefault="00DC0C95">
      <w:pPr>
        <w:pStyle w:val="FootnoteTextForceStyle"/>
        <w:rPr>
          <w:lang w:val="sk-SK"/>
        </w:rPr>
      </w:pPr>
      <w:r>
        <w:rPr>
          <w:vertAlign w:val="superscript"/>
          <w:lang w:val="sk-SK"/>
        </w:rPr>
        <w:footnoteRef/>
      </w:r>
      <w:r>
        <w:rPr>
          <w:lang w:val="sk-SK"/>
        </w:rPr>
        <w:tab/>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footnote>
  <w:footnote w:id="7">
    <w:p w:rsidR="00DC0C95" w:rsidRDefault="00DC0C95">
      <w:pPr>
        <w:pStyle w:val="FootnoteTextForceStyle"/>
        <w:rPr>
          <w:lang w:val="sk-SK"/>
        </w:rPr>
      </w:pPr>
      <w:r>
        <w:rPr>
          <w:vertAlign w:val="superscript"/>
          <w:lang w:val="sk-SK"/>
        </w:rPr>
        <w:footnoteRef/>
      </w:r>
      <w:r>
        <w:rPr>
          <w:lang w:val="sk-SK"/>
        </w:rPr>
        <w:tab/>
        <w:t>Rozhodnutie Európskeho parlamentu a Rady č. 768/2008/ES z 9. júla 2008 o spoločnom rámci na uvádzanie výrobkov na trh a o zrušení rozhodnutia 93/465/EHS (Ú. v. EÚ L 218, 13.8.2008, s. 82).</w:t>
      </w:r>
    </w:p>
  </w:footnote>
  <w:footnote w:id="8">
    <w:p w:rsidR="00DC0C95" w:rsidRDefault="00DC0C95">
      <w:pPr>
        <w:pStyle w:val="FootnoteTextForceStyle"/>
        <w:rPr>
          <w:lang w:val="sk-SK"/>
        </w:rPr>
      </w:pPr>
      <w:r>
        <w:rPr>
          <w:vertAlign w:val="superscript"/>
          <w:lang w:val="sk-SK"/>
        </w:rPr>
        <w:footnoteRef/>
      </w:r>
      <w:r>
        <w:rPr>
          <w:lang w:val="sk-SK"/>
        </w:rPr>
        <w:tab/>
        <w:t>Nariadenie Európskeho parlamentu a Rady (EÚ) č. 528/2012 z 22. mája 2012 o sprístupňovaní biocídnych výrobkov na trhu a ich používaní (Ú. v. EÚ L 167, 27.6.2012, s. 1).</w:t>
      </w:r>
    </w:p>
  </w:footnote>
  <w:footnote w:id="9">
    <w:p w:rsidR="00DC0C95" w:rsidRDefault="00DC0C95">
      <w:pPr>
        <w:pStyle w:val="FootnoteTextForceStyle"/>
        <w:rPr>
          <w:lang w:val="sk-SK"/>
        </w:rPr>
      </w:pPr>
      <w:r>
        <w:rPr>
          <w:vertAlign w:val="superscript"/>
          <w:lang w:val="sk-SK"/>
        </w:rPr>
        <w:footnoteRef/>
      </w:r>
      <w:r>
        <w:rPr>
          <w:lang w:val="sk-SK"/>
        </w:rPr>
        <w:tab/>
        <w:t>Nariadenie Európskeho parlamentu a Rady (ES) č. 1272/2008 zo 16. decembra 2008 o klasifikácii, označovaní a balení látok a zmesí, o zmene, doplnení a zrušení smerníc 67/548/EHS a 1999/45/ES a o zmene a doplnení nariadenia (ES) č. 1907/2006 (Ú. v. EÚ L 353, 31.12.2008, s. 1).</w:t>
      </w:r>
    </w:p>
  </w:footnote>
  <w:footnote w:id="10">
    <w:p w:rsidR="00DC0C95" w:rsidRDefault="00DC0C95">
      <w:pPr>
        <w:pStyle w:val="FootnoteTextForceStyle"/>
        <w:rPr>
          <w:lang w:val="sk-SK"/>
        </w:rPr>
      </w:pPr>
      <w:r>
        <w:rPr>
          <w:vertAlign w:val="superscript"/>
          <w:lang w:val="sk-SK"/>
        </w:rPr>
        <w:footnoteRef/>
      </w:r>
      <w:r>
        <w:rPr>
          <w:lang w:val="sk-SK"/>
        </w:rPr>
        <w:tab/>
      </w:r>
      <w:r>
        <w:rPr>
          <w:b/>
          <w:i/>
          <w:lang w:val="sk-SK"/>
        </w:rPr>
        <w:t>Smernica Európskeho parlamentu a Rady 2010/63/EÚ z 22. septembra 2010 o ochrane zvierat používaných na vedecké účely (Ú. v. EÚ L 276, 20.10.2010, s. 33).</w:t>
      </w:r>
    </w:p>
  </w:footnote>
  <w:footnote w:id="11">
    <w:p w:rsidR="00DC0C95" w:rsidRDefault="00DC0C95">
      <w:pPr>
        <w:pStyle w:val="FootnoteTextForceStyle"/>
        <w:rPr>
          <w:lang w:val="sk-SK"/>
        </w:rPr>
      </w:pPr>
      <w:r w:rsidRPr="00FC07AC">
        <w:rPr>
          <w:strike/>
          <w:vertAlign w:val="superscript"/>
          <w:lang w:val="sk-SK"/>
        </w:rPr>
        <w:footnoteRef/>
      </w:r>
      <w:r w:rsidRPr="00FC07AC">
        <w:rPr>
          <w:strike/>
          <w:lang w:val="sk-SK"/>
        </w:rPr>
        <w:tab/>
      </w:r>
      <w:r w:rsidRPr="00946669">
        <w:rPr>
          <w:strike/>
          <w:lang w:val="sk-SK"/>
        </w:rPr>
        <w:t>Nariadenie</w:t>
      </w:r>
      <w:r>
        <w:rPr>
          <w:strike/>
          <w:lang w:val="sk-SK"/>
        </w:rPr>
        <w:t xml:space="preserve"> Európskeho parlamentu a Rady (ES) č. 765/2008 z 9. júla 2008, ktorým sa stanovujú požiadavky akreditácie a ktorým sa zrušuje nariadenie (EHS) č. 339/93 (Ú. v. EÚ L 218, 13.8.2008, s. 30).</w:t>
      </w:r>
    </w:p>
  </w:footnote>
  <w:footnote w:id="12">
    <w:p w:rsidR="00DC0C95" w:rsidRDefault="00DC0C95">
      <w:pPr>
        <w:pStyle w:val="FootnoteTextForceStyle"/>
        <w:rPr>
          <w:lang w:val="sk-SK"/>
        </w:rPr>
      </w:pPr>
      <w:r>
        <w:rPr>
          <w:vertAlign w:val="superscript"/>
          <w:lang w:val="sk-SK"/>
        </w:rPr>
        <w:footnoteRef/>
      </w:r>
      <w:r>
        <w:rPr>
          <w:lang w:val="sk-SK"/>
        </w:rPr>
        <w:tab/>
        <w:t>Nariadenie Európskeho parlamentu a Rady (EÚ) 2019/1020 z 20. júna 2019 o dohľade nad trhom a súlade výrobkov a o zmene smernice 2004/42/ES a nariadení (ES) č. 765/2008 a (EÚ) č. 305/2011 (Ú. v. EÚ L 169, 25.6.2019, s. 1).</w:t>
      </w:r>
    </w:p>
  </w:footnote>
  <w:footnote w:id="13">
    <w:p w:rsidR="00DC0C95" w:rsidRDefault="00DC0C95">
      <w:pPr>
        <w:pStyle w:val="FootnoteTextForceStyle"/>
        <w:rPr>
          <w:lang w:val="sk-SK"/>
        </w:rPr>
      </w:pPr>
      <w:r>
        <w:rPr>
          <w:vertAlign w:val="superscript"/>
          <w:lang w:val="sk-SK"/>
        </w:rPr>
        <w:footnoteRef/>
      </w:r>
      <w:r>
        <w:rPr>
          <w:lang w:val="sk-SK"/>
        </w:rPr>
        <w:tab/>
        <w:t>Nariadenie Európskeho parlamentu a Rady (EÚ) č. 952/2013 z 9. októbra 2013, ktorým sa ustanovuje Colný kódex Únie (Ú. v. EÚ L 269, 10.10.2013, s. 1).</w:t>
      </w:r>
    </w:p>
  </w:footnote>
  <w:footnote w:id="14">
    <w:p w:rsidR="00DC0C95" w:rsidRDefault="00DC0C95">
      <w:pPr>
        <w:pStyle w:val="FootnoteTextForceStyle"/>
        <w:rPr>
          <w:lang w:val="sk-SK"/>
        </w:rPr>
      </w:pPr>
      <w:r>
        <w:rPr>
          <w:vertAlign w:val="superscript"/>
          <w:lang w:val="sk-SK"/>
        </w:rPr>
        <w:footnoteRef/>
      </w:r>
      <w:r>
        <w:rPr>
          <w:lang w:val="sk-SK"/>
        </w:rPr>
        <w:tab/>
        <w:t>Ú. v. EÚ L 123, 12.5.2016, s. 1.</w:t>
      </w:r>
    </w:p>
  </w:footnote>
  <w:footnote w:id="15">
    <w:p w:rsidR="00DC0C95" w:rsidRDefault="00DC0C95">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6">
    <w:p w:rsidR="00DC0C95" w:rsidRDefault="00DC0C95">
      <w:pPr>
        <w:pStyle w:val="FootnoteTextForceStyle"/>
        <w:rPr>
          <w:lang w:val="sk-SK"/>
        </w:rPr>
      </w:pPr>
      <w:r>
        <w:rPr>
          <w:vertAlign w:val="superscript"/>
          <w:lang w:val="sk-SK"/>
        </w:rPr>
        <w:footnoteRef/>
      </w:r>
      <w:r>
        <w:rPr>
          <w:lang w:val="sk-SK"/>
        </w:rPr>
        <w:tab/>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footnote>
  <w:footnote w:id="17">
    <w:p w:rsidR="00DC0C95" w:rsidRDefault="00DC0C95">
      <w:pPr>
        <w:pStyle w:val="FootnoteTextForceStyle"/>
        <w:rPr>
          <w:lang w:val="sk-SK"/>
        </w:rPr>
      </w:pPr>
      <w:r>
        <w:rPr>
          <w:vertAlign w:val="superscript"/>
          <w:lang w:val="sk-SK"/>
        </w:rPr>
        <w:footnoteRef/>
      </w:r>
      <w:r>
        <w:rPr>
          <w:lang w:val="sk-SK"/>
        </w:rPr>
        <w:tab/>
        <w:t>Nariadenie Európskeho parlamentu a Rady (ES) č. 1272/2008 zo 16. decembra 2008 o klasifikácii, označovaní a balení látok a zmesí, o zmene, doplnení a zrušení smerníc 67/548/EHS a 1999/45/ES a o zmene a doplnení nariadenia (ES) č. 1907/2006 (Ú. v. EÚ L 353, 31.12.2008, s. 1).</w:t>
      </w:r>
    </w:p>
  </w:footnote>
  <w:footnote w:id="18">
    <w:p w:rsidR="00DC0C95" w:rsidRDefault="00DC0C95">
      <w:pPr>
        <w:pStyle w:val="FootnoteTextForceStyle"/>
        <w:rPr>
          <w:lang w:val="sk-SK"/>
        </w:rPr>
      </w:pPr>
      <w:r>
        <w:rPr>
          <w:vertAlign w:val="superscript"/>
          <w:lang w:val="sk-SK"/>
        </w:rPr>
        <w:footnoteRef/>
      </w:r>
      <w:r>
        <w:rPr>
          <w:lang w:val="sk-SK"/>
        </w:rPr>
        <w:tab/>
        <w:t>Nariadenie Európskeho parlamentu a Rady (EÚ) č. 528/2012 z 22. mája 2012 o sprístupňovaní biocídnych výrobkov na trhu a ich používaní (Ú. v. EÚ L 167, 27.6.2012, s. 1).</w:t>
      </w:r>
    </w:p>
  </w:footnote>
  <w:footnote w:id="19">
    <w:p w:rsidR="00DC0C95" w:rsidRDefault="00DC0C95">
      <w:pPr>
        <w:pStyle w:val="FootnoteTextForceStyle"/>
        <w:rPr>
          <w:lang w:val="sk-SK"/>
        </w:rPr>
      </w:pPr>
      <w:r>
        <w:rPr>
          <w:b/>
          <w:i/>
          <w:vertAlign w:val="superscript"/>
          <w:lang w:val="sk-SK"/>
        </w:rPr>
        <w:footnoteRef/>
      </w:r>
      <w:r>
        <w:rPr>
          <w:lang w:val="sk-SK"/>
        </w:rPr>
        <w:tab/>
      </w:r>
      <w:r>
        <w:rPr>
          <w:b/>
          <w:i/>
          <w:lang w:val="sk-SK"/>
        </w:rPr>
        <w:t>Nariadenie Európskeho parlamentu a Rady (EÚ) 2019/1020 z 20. júna 2019 o dohľade nad trhom a súlade výrobkov a o zmene smernice 2004/42/ES a nariadení (ES) č. 765/2008 a (EÚ) č. 305/2011 (Ú. v. EÚ L 169, 25.6.2019, s. 1).</w:t>
      </w:r>
    </w:p>
  </w:footnote>
  <w:footnote w:id="20">
    <w:p w:rsidR="00DC0C95" w:rsidRDefault="00DC0C95">
      <w:pPr>
        <w:pStyle w:val="FootnoteTextForceStyle"/>
        <w:rPr>
          <w:lang w:val="sk-SK"/>
        </w:rPr>
      </w:pPr>
      <w:r>
        <w:rPr>
          <w:vertAlign w:val="superscript"/>
          <w:lang w:val="sk-SK"/>
        </w:rPr>
        <w:footnoteRef/>
      </w:r>
      <w:r>
        <w:rPr>
          <w:lang w:val="sk-SK"/>
        </w:rPr>
        <w:tab/>
        <w:t>Nariadenie Európskeho parlamentu a Rady (EÚ) 2022/2399 z 23. novembra 2022, ktorým sa zriaďuje prostredie centrálneho elektronického priečinka Európskej únie pre colníctvo a ktorým sa mení nariadenie (EÚ) č. 952/2013 (Ú. v. EÚ L 317, 9.12.2022, s. 1).</w:t>
      </w:r>
    </w:p>
  </w:footnote>
  <w:footnote w:id="21">
    <w:p w:rsidR="00DC0C95" w:rsidRDefault="00DC0C95">
      <w:pPr>
        <w:pStyle w:val="FootnoteTextForceStyle"/>
        <w:rPr>
          <w:lang w:val="sk-SK"/>
        </w:rPr>
      </w:pPr>
      <w:r>
        <w:rPr>
          <w:strike/>
          <w:vertAlign w:val="superscript"/>
          <w:lang w:val="sk-SK"/>
        </w:rPr>
        <w:footnoteRef/>
      </w:r>
      <w:r>
        <w:rPr>
          <w:strike/>
          <w:lang w:val="sk-SK"/>
        </w:rPr>
        <w:tab/>
        <w:t>Delegované nariadenie Komisie (EÚ) č. 1062/2014 zo 4. augusta 2014 o pracovnom programe na systematické skúmanie všetkých existujúcich účinných látok nachádzajúcich sa v biocídnych výrobkoch uvedených v nariadení Európskeho parlamentu a Rady (EÚ) č. 528/2012 (Ú. v. EÚ L 294, 10.10.2014, s. 1).</w:t>
      </w:r>
    </w:p>
  </w:footnote>
  <w:footnote w:id="22">
    <w:p w:rsidR="00DC0C95" w:rsidRDefault="00DC0C95">
      <w:pPr>
        <w:pStyle w:val="FootnoteTextForceStyle"/>
        <w:rPr>
          <w:lang w:val="sk-SK"/>
        </w:rPr>
      </w:pPr>
      <w:r>
        <w:rPr>
          <w:vertAlign w:val="superscript"/>
          <w:lang w:val="sk-SK"/>
        </w:rPr>
        <w:footnoteRef/>
      </w:r>
      <w:r>
        <w:rPr>
          <w:lang w:val="sk-SK"/>
        </w:rPr>
        <w:tab/>
      </w:r>
      <w:r>
        <w:rPr>
          <w:b/>
          <w:i/>
          <w:lang w:val="sk-SK"/>
        </w:rPr>
        <w:t>Delegované nariadenie Komisie (EÚ) č. 1062/2014 zo 4. augusta 2014 o pracovnom programe na systematické skúmanie všetkých existujúcich účinných látok nachádzajúcich sa v biocídnych výrobkoch uvedených v nariadení Európskeho parlamentu a Rady (EÚ) č. 528/2012 (Ú. v. EÚ L 294, 10.10.2014, s. 1).</w:t>
      </w:r>
    </w:p>
  </w:footnote>
  <w:footnote w:id="23">
    <w:p w:rsidR="00DC0C95" w:rsidRDefault="00DC0C95">
      <w:pPr>
        <w:pStyle w:val="FootnoteTextForceStyle"/>
        <w:rPr>
          <w:lang w:val="sk-SK"/>
        </w:rPr>
      </w:pPr>
      <w:r>
        <w:rPr>
          <w:vertAlign w:val="superscript"/>
          <w:lang w:val="sk-SK"/>
        </w:rPr>
        <w:footnoteRef/>
      </w:r>
      <w:r>
        <w:rPr>
          <w:lang w:val="sk-SK"/>
        </w:rPr>
        <w:tab/>
      </w:r>
      <w:r>
        <w:rPr>
          <w:b/>
          <w:i/>
          <w:lang w:val="sk-SK"/>
        </w:rPr>
        <w:t>Nariadenie Európskeho parlamentu a Rady (EÚ) 2017/745 z 5. apríla 2017 o zdravotníckych pomôckach, zmene smernice 2001/83/ES, nariadenia (ES) č. 178/2002 a nariadenia (ES) č. 1223/2009 a o zrušení smerníc Rady 90/385/EHS a 93/42/EHS (Ú. v. EÚ L 117, 5.5.2017, s. 1).</w:t>
      </w:r>
    </w:p>
  </w:footnote>
  <w:footnote w:id="24">
    <w:p w:rsidR="00DC0C95" w:rsidRDefault="00DC0C95">
      <w:pPr>
        <w:pStyle w:val="FootnoteTextForceStyle"/>
        <w:rPr>
          <w:lang w:val="sk-SK"/>
        </w:rPr>
      </w:pPr>
      <w:r>
        <w:rPr>
          <w:b/>
          <w:i/>
          <w:vertAlign w:val="superscript"/>
          <w:lang w:val="sk-SK"/>
        </w:rPr>
        <w:footnoteRef/>
      </w:r>
      <w:r>
        <w:rPr>
          <w:lang w:val="sk-SK"/>
        </w:rPr>
        <w:tab/>
      </w:r>
      <w:r>
        <w:rPr>
          <w:b/>
          <w:i/>
          <w:lang w:val="sk-SK"/>
        </w:rPr>
        <w:t>Nariadenie Komisie (ES) č. 440/2008 z 30. mája 2008, ktorým sa ustanovujú testovacie metódy podľa nariadenia Európskeho parlamentu a Rady (ES) č. 1907/2006 o registrácii, hodnotení, autorizácii a obmedzovaní chemických látok (REACH) (Ú. v. EÚ L 142, 31.5.2008, s. 1).</w:t>
      </w:r>
    </w:p>
  </w:footnote>
  <w:footnote w:id="25">
    <w:p w:rsidR="00DC0C95" w:rsidRDefault="00DC0C95">
      <w:pPr>
        <w:pStyle w:val="FootnoteTextForceStyle"/>
        <w:rPr>
          <w:lang w:val="sk-SK"/>
        </w:rPr>
      </w:pPr>
      <w:r>
        <w:rPr>
          <w:vertAlign w:val="superscript"/>
          <w:lang w:val="sk-SK"/>
        </w:rPr>
        <w:footnoteRef/>
      </w:r>
      <w:r>
        <w:rPr>
          <w:lang w:val="sk-SK"/>
        </w:rPr>
        <w:tab/>
        <w:t>Nariadenie Európskeho parlamentu a Rady (ES) č. 1223/2009 z 30. novembra 2009 o kozmetických výrobkoch (Ú. v. EÚ L 342, 22.12.2009, s. 59).</w:t>
      </w:r>
    </w:p>
  </w:footnote>
  <w:footnote w:id="26">
    <w:p w:rsidR="00DC0C95" w:rsidRDefault="00DC0C95">
      <w:pPr>
        <w:pStyle w:val="FootnoteTextForceStyle"/>
        <w:rPr>
          <w:lang w:val="sk-SK"/>
        </w:rPr>
      </w:pPr>
      <w:r>
        <w:rPr>
          <w:vertAlign w:val="superscript"/>
          <w:lang w:val="sk-SK"/>
        </w:rPr>
        <w:footnoteRef/>
      </w:r>
      <w:r>
        <w:rPr>
          <w:lang w:val="sk-SK"/>
        </w:rPr>
        <w:tab/>
      </w:r>
      <w:r>
        <w:rPr>
          <w:b/>
          <w:i/>
          <w:lang w:val="sk-SK"/>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7">
    <w:p w:rsidR="00DC0C95" w:rsidRDefault="00DC0C95">
      <w:pPr>
        <w:pStyle w:val="FootnoteTextForceStyle"/>
        <w:rPr>
          <w:lang w:val="sk-SK"/>
        </w:rPr>
      </w:pPr>
      <w:r>
        <w:rPr>
          <w:vertAlign w:val="superscript"/>
          <w:lang w:val="sk-SK"/>
        </w:rPr>
        <w:t>1</w:t>
      </w:r>
      <w:r>
        <w:rPr>
          <w:lang w:val="sk-SK"/>
        </w:rPr>
        <w:tab/>
        <w:t>Nariadenie Komisie (ES) č. 440/2008 z 30. mája 2008, ktorým sa ustanovujú testovacie metódy podľa nariadenia Európskeho parlamentu a Rady (ES) č. 1907/2006 o registrácii, hodnotení, autorizácii a obmedzovaní chemických látok (REACH) (Ú. v. EÚ L 142, 31.5.2008, s. 1).</w:t>
      </w:r>
    </w:p>
  </w:footnote>
  <w:footnote w:id="28">
    <w:p w:rsidR="00DC0C95" w:rsidRDefault="00DC0C95">
      <w:pPr>
        <w:pStyle w:val="FootnoteTextForceStyle"/>
        <w:rPr>
          <w:lang w:val="sk-SK"/>
        </w:rPr>
      </w:pPr>
      <w:r>
        <w:rPr>
          <w:vertAlign w:val="superscript"/>
          <w:lang w:val="sk-SK"/>
        </w:rPr>
        <w:t>2</w:t>
      </w:r>
      <w:r>
        <w:rPr>
          <w:lang w:val="sk-SK"/>
        </w:rPr>
        <w:tab/>
        <w:t>Smernica Európskeho parlamentu a Rady 2004/10/ES z 11. februára 2004 o zosúlaďovaní zákonov, predpisov a správnych opatrení uplatňovaných na zásady správnej laboratórnej praxe a overovanie ich uplatňovania pri testoch chemických látok (Ú. v. EÚ L 50, 20.2.2004, s. 44).</w:t>
      </w:r>
    </w:p>
  </w:footnote>
  <w:footnote w:id="29">
    <w:p w:rsidR="00DC0C95" w:rsidRDefault="00DC0C95">
      <w:pPr>
        <w:pStyle w:val="FootnoteTextForceStyle"/>
        <w:rPr>
          <w:lang w:val="sk-SK"/>
        </w:rPr>
      </w:pPr>
      <w:r>
        <w:rPr>
          <w:vertAlign w:val="superscript"/>
          <w:lang w:val="sk-SK"/>
        </w:rPr>
        <w:t>1</w:t>
      </w:r>
      <w:r>
        <w:rPr>
          <w:lang w:val="sk-SK"/>
        </w:rPr>
        <w:tab/>
      </w:r>
      <w:r>
        <w:rPr>
          <w:b/>
          <w:i/>
          <w:lang w:val="sk-SK"/>
        </w:rPr>
        <w:t>Nariadenie Európskeho parlamentu a Rady (EÚ) 2020/741 z 25. mája 2020 o minimálnych požiadavkách na opätovné využívanie vody (Ú. v. EÚ L 177, 5.6.2020, s. 32).</w:t>
      </w:r>
    </w:p>
  </w:footnote>
  <w:footnote w:id="30">
    <w:p w:rsidR="00DC0C95" w:rsidRDefault="00DC0C95">
      <w:pPr>
        <w:pStyle w:val="FootnoteTextForceStyle"/>
        <w:rPr>
          <w:lang w:val="sk-SK"/>
        </w:rPr>
      </w:pPr>
      <w:r>
        <w:rPr>
          <w:vertAlign w:val="superscript"/>
          <w:lang w:val="sk-SK"/>
        </w:rPr>
        <w:t>2</w:t>
      </w:r>
      <w:r>
        <w:rPr>
          <w:lang w:val="sk-SK"/>
        </w:rPr>
        <w:tab/>
        <w:t>Smernica Európskeho parlamentu a Rady 2004/10/ES z 11. februára 2004 o zosúlaďovaní zákonov, predpisov a správnych opatrení uplatňovaných na zásady správnej laboratórnej praxe a overovanie ich uplatňovania pri testoch chemických látok (Ú. v. EÚ L 50, 20.2.2004, s. 44).</w:t>
      </w:r>
    </w:p>
  </w:footnote>
  <w:footnote w:id="31">
    <w:p w:rsidR="00DC0C95" w:rsidRDefault="00DC0C95">
      <w:pPr>
        <w:pStyle w:val="FootnoteTextForceStyle"/>
        <w:rPr>
          <w:lang w:val="sk-SK"/>
        </w:rPr>
      </w:pPr>
      <w:r>
        <w:rPr>
          <w:vertAlign w:val="superscript"/>
          <w:lang w:val="sk-SK"/>
        </w:rPr>
        <w:t>1</w:t>
      </w:r>
      <w:r>
        <w:rPr>
          <w:lang w:val="sk-SK"/>
        </w:rPr>
        <w:tab/>
        <w:t>Nariadenie Rady (EHS) č. 2658/87 z 23. júla 1987 o colnej a štatistickej nomenklatúre a o Spoločnom colnom sadzobníku (Ú. v. ES L 256,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SK"/>
    <w:docVar w:name="dvnumam" w:val="272"/>
    <w:docVar w:name="dvpe" w:val="753.691"/>
    <w:docVar w:name="dvrapporteur" w:val="Spravodajkyňa: "/>
    <w:docVar w:name="dvstar" w:val="***I"/>
    <w:docVar w:name="dvtitre" w:val="Legislatívne uznesenie Európskeho parlamentu z xx. februára 2024 o návrhu nariadenia Európskeho parlamentu a Rady o detergentoch a povrchovo aktívnych látkach a o zmene nariadenia (EÚ) 2019/1020 a zrušení nariadenia (ES) č. 648/2004(COM(2023)0217 – C9-0154/2023 – 2023/0124(COD))"/>
  </w:docVars>
  <w:rsids>
    <w:rsidRoot w:val="00793F19"/>
    <w:rsid w:val="00214168"/>
    <w:rsid w:val="002C74C5"/>
    <w:rsid w:val="00526369"/>
    <w:rsid w:val="00547B21"/>
    <w:rsid w:val="00721195"/>
    <w:rsid w:val="00786B8D"/>
    <w:rsid w:val="00793F19"/>
    <w:rsid w:val="007961E8"/>
    <w:rsid w:val="007B613E"/>
    <w:rsid w:val="00946669"/>
    <w:rsid w:val="009A4343"/>
    <w:rsid w:val="009F7798"/>
    <w:rsid w:val="00A122BB"/>
    <w:rsid w:val="00A46B96"/>
    <w:rsid w:val="00A830B9"/>
    <w:rsid w:val="00DB2CCB"/>
    <w:rsid w:val="00DB3770"/>
    <w:rsid w:val="00DC0C95"/>
    <w:rsid w:val="00DD571E"/>
    <w:rsid w:val="00FC07AC"/>
    <w:rsid w:val="00FD5E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04E22"/>
  <w15:chartTrackingRefBased/>
  <w15:docId w15:val="{2B9A19BB-B93C-4F40-B916-CFCCA304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snapToGrid w:val="0"/>
      <w:ind w:left="737" w:hanging="737"/>
    </w:pPr>
    <w:rPr>
      <w:sz w:val="18"/>
      <w:lang w:eastAsia="en-US"/>
    </w:rPr>
  </w:style>
  <w:style w:type="paragraph" w:customStyle="1" w:styleId="Lgendetitre">
    <w:name w:val="Légende titre"/>
    <w:basedOn w:val="Normal"/>
    <w:pPr>
      <w:snapToGrid w:val="0"/>
      <w:spacing w:before="240" w:after="240"/>
    </w:pPr>
    <w:rPr>
      <w:b/>
      <w:i/>
      <w:lang w:eastAsia="en-US"/>
    </w:rPr>
  </w:style>
  <w:style w:type="paragraph" w:customStyle="1" w:styleId="Lgendestandard">
    <w:name w:val="Légende standard"/>
    <w:basedOn w:val="Normal"/>
    <w:rPr>
      <w:sz w:val="18"/>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msonormal0">
    <w:name w:val="msonormal"/>
    <w:basedOn w:val="Normal"/>
    <w:pPr>
      <w:widowControl/>
      <w:spacing w:before="100" w:beforeAutospacing="1" w:after="100" w:afterAutospacing="1"/>
    </w:pPr>
    <w:rPr>
      <w:szCs w:val="24"/>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Normal12Italic">
    <w:name w:val="Normal12Italic"/>
    <w:basedOn w:val="Normal12"/>
    <w:rPr>
      <w:i/>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character" w:customStyle="1" w:styleId="Footer2Middle">
    <w:name w:val="Footer2Middle"/>
    <w:rPr>
      <w:rFonts w:ascii="Arial" w:hAnsi="Arial" w:cs="Arial" w:hint="default"/>
      <w:b w:val="0"/>
      <w:bCs w:val="0"/>
      <w:i/>
      <w:iCs w:val="0"/>
      <w:color w:val="C0C0C0"/>
      <w:sz w:val="22"/>
    </w:rPr>
  </w:style>
  <w:style w:type="paragraph" w:customStyle="1" w:styleId="EntPE">
    <w:name w:val="EntPE"/>
    <w:basedOn w:val="Normal12"/>
    <w:pPr>
      <w:jc w:val="center"/>
    </w:pPr>
    <w:rPr>
      <w:noProof w:val="0"/>
      <w:sz w:val="56"/>
    </w:rPr>
  </w:style>
  <w:style w:type="paragraph" w:styleId="NormalWeb">
    <w:name w:val="Normal (Web)"/>
    <w:basedOn w:val="Normal"/>
    <w:uiPriority w:val="99"/>
    <w:unhideWhenUsed/>
    <w:pPr>
      <w:widowControl/>
      <w:spacing w:before="100" w:beforeAutospacing="1" w:after="100" w:afterAutospacing="1"/>
    </w:pPr>
    <w:rPr>
      <w:szCs w:val="24"/>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sk-SK"/>
    </w:rPr>
  </w:style>
  <w:style w:type="paragraph" w:customStyle="1" w:styleId="Tiret0">
    <w:name w:val="Tiret 0"/>
    <w:basedOn w:val="Normal"/>
    <w:uiPriority w:val="99"/>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Hyperlink">
    <w:name w:val="Hyperlink"/>
    <w:basedOn w:val="DefaultParagraphFont"/>
    <w:uiPriority w:val="99"/>
    <w:unhideWhenUsed/>
    <w:rPr>
      <w:color w:val="0563C1" w:themeColor="hyperlink"/>
      <w:u w:val="single"/>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styleId="Emphasis">
    <w:name w:val="Emphasis"/>
    <w:basedOn w:val="DefaultParagraphFont"/>
    <w:uiPriority w:val="20"/>
    <w:qFormat/>
    <w:rPr>
      <w:i/>
      <w:iCs/>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val="sk-SK" w:eastAsia="en-US"/>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customStyle="1" w:styleId="SignaturePersonne">
    <w:name w:val="Signature Personne"/>
    <w:basedOn w:val="Normal"/>
    <w:pPr>
      <w:widowControl/>
      <w:tabs>
        <w:tab w:val="left" w:pos="4252"/>
      </w:tabs>
      <w:spacing w:line="360" w:lineRule="auto"/>
    </w:pPr>
    <w:rPr>
      <w:i/>
      <w:szCs w:val="24"/>
      <w:lang w:val="en-GB" w:eastAsia="en-US"/>
    </w:rPr>
  </w:style>
  <w:style w:type="paragraph" w:customStyle="1" w:styleId="Considrant">
    <w:name w:val="Considérant"/>
    <w:basedOn w:val="Normal"/>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pPr>
      <w:keepNext/>
      <w:tabs>
        <w:tab w:val="left" w:pos="4252"/>
      </w:tabs>
      <w:spacing w:before="720" w:line="360" w:lineRule="auto"/>
    </w:pPr>
    <w:rPr>
      <w:i/>
      <w:szCs w:val="24"/>
      <w:lang w:val="en-GB" w:eastAsia="en-US"/>
    </w:rPr>
  </w:style>
  <w:style w:type="paragraph" w:customStyle="1" w:styleId="Fait">
    <w:name w:val="Fait à"/>
    <w:basedOn w:val="Normal"/>
    <w:pPr>
      <w:keepNext/>
      <w:widowControl/>
      <w:spacing w:before="120" w:line="360" w:lineRule="auto"/>
    </w:pPr>
    <w:rPr>
      <w:szCs w:val="24"/>
      <w:lang w:val="en-GB" w:eastAsia="en-US"/>
    </w:rPr>
  </w:style>
  <w:style w:type="paragraph" w:customStyle="1" w:styleId="FootnoteTextForceStyle">
    <w:name w:val="Footnote Text ForceStyle"/>
    <w:pPr>
      <w:keepLines/>
      <w:widowControl w:val="0"/>
      <w:ind w:left="850" w:hanging="850"/>
    </w:pPr>
    <w:rPr>
      <w:sz w:val="24"/>
      <w:lang w:eastAsia="en-US"/>
    </w:rPr>
  </w:style>
  <w:style w:type="character" w:customStyle="1" w:styleId="Footer2">
    <w:name w:val="Footer2"/>
    <w:rPr>
      <w:rFonts w:ascii="Arial" w:hAnsi="Arial"/>
      <w:b/>
      <w:sz w:val="48"/>
    </w:rPr>
  </w:style>
  <w:style w:type="paragraph" w:customStyle="1" w:styleId="Applicationdirecte">
    <w:name w:val="Application directe"/>
    <w:basedOn w:val="Normal"/>
    <w:next w:val="Normal"/>
    <w:pPr>
      <w:spacing w:before="120" w:after="120" w:line="360" w:lineRule="auto"/>
    </w:pPr>
    <w:rPr>
      <w:szCs w:val="24"/>
      <w:lang w:val="en-GB" w:eastAsia="en-US"/>
    </w:rPr>
  </w:style>
  <w:style w:type="paragraph" w:customStyle="1" w:styleId="Normale">
    <w:name w:val="Normale"/>
    <w:pPr>
      <w:widowControl w:val="0"/>
      <w:spacing w:before="120" w:after="120" w:line="360" w:lineRule="auto"/>
    </w:pPr>
    <w:rPr>
      <w:sz w:val="24"/>
      <w:lang w:eastAsia="en-US"/>
    </w:rPr>
  </w:style>
  <w:style w:type="paragraph" w:customStyle="1" w:styleId="Formuledadoption">
    <w:name w:val="Formule d'adoption"/>
    <w:basedOn w:val="Normal"/>
    <w:next w:val="Normal"/>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pPr>
      <w:widowControl/>
      <w:spacing w:after="240" w:line="360" w:lineRule="auto"/>
      <w:ind w:left="5102"/>
    </w:pPr>
    <w:rPr>
      <w:szCs w:val="24"/>
      <w:lang w:val="en-GB"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pPr>
      <w:widowControl/>
      <w:spacing w:before="840" w:line="360" w:lineRule="auto"/>
      <w:jc w:val="center"/>
    </w:pPr>
    <w:rPr>
      <w:szCs w:val="24"/>
      <w:lang w:val="en-GB" w:eastAsia="en-US"/>
    </w:rPr>
  </w:style>
  <w:style w:type="paragraph" w:customStyle="1" w:styleId="Typedudocument">
    <w:name w:val="Type du document"/>
    <w:basedOn w:val="Normal"/>
    <w:next w:val="Normal"/>
    <w:pPr>
      <w:widowControl/>
      <w:spacing w:before="360" w:line="360" w:lineRule="auto"/>
      <w:jc w:val="center"/>
    </w:pPr>
    <w:rPr>
      <w:b/>
      <w:szCs w:val="24"/>
      <w:lang w:val="en-GB" w:eastAsia="en-US"/>
    </w:rPr>
  </w:style>
  <w:style w:type="paragraph" w:customStyle="1" w:styleId="Titreobjet">
    <w:name w:val="Titre objet"/>
    <w:basedOn w:val="Normal"/>
    <w:next w:val="Normal"/>
    <w:pPr>
      <w:widowControl/>
      <w:spacing w:before="360" w:after="360" w:line="360" w:lineRule="auto"/>
      <w:jc w:val="center"/>
    </w:pPr>
    <w:rPr>
      <w:b/>
      <w:szCs w:val="24"/>
      <w:lang w:val="en-GB" w:eastAsia="en-US"/>
    </w:rPr>
  </w:style>
  <w:style w:type="paragraph" w:customStyle="1" w:styleId="IntrtEEE">
    <w:name w:val="Intérêt EEE"/>
    <w:basedOn w:val="Normal"/>
    <w:next w:val="Normal"/>
    <w:pPr>
      <w:widowControl/>
      <w:spacing w:before="360" w:after="240" w:line="360" w:lineRule="auto"/>
      <w:jc w:val="center"/>
    </w:pPr>
    <w:rPr>
      <w:szCs w:val="24"/>
      <w:lang w:val="en-GB" w:eastAsia="en-US"/>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spacing w:before="120" w:after="120" w:line="360" w:lineRule="auto"/>
    </w:pPr>
    <w:rPr>
      <w:color w:val="FFFFFF"/>
      <w:szCs w:val="24"/>
      <w:shd w:val="clear" w:color="000000" w:fill="000000"/>
      <w:lang w:val="en-GB" w:eastAsia="en-US"/>
    </w:rPr>
  </w:style>
  <w:style w:type="paragraph" w:customStyle="1" w:styleId="Warning">
    <w:name w:val="Warning"/>
    <w:rPr>
      <w:lang w:eastAsia="en-US"/>
    </w:rPr>
  </w:style>
  <w:style w:type="character" w:customStyle="1" w:styleId="FooterChar1">
    <w:name w:val="Footer Char1"/>
    <w:basedOn w:val="DefaultParagraphFont"/>
    <w:semiHidden/>
    <w:rPr>
      <w:sz w:val="24"/>
      <w:szCs w:val="24"/>
    </w:rPr>
  </w:style>
  <w:style w:type="paragraph" w:customStyle="1" w:styleId="Tiret1">
    <w:name w:val="Tiret 1"/>
    <w:basedOn w:val="Normal"/>
    <w:rsid w:val="00721195"/>
    <w:pPr>
      <w:widowControl/>
      <w:numPr>
        <w:numId w:val="4"/>
      </w:numPr>
      <w:tabs>
        <w:tab w:val="clear" w:pos="1417"/>
        <w:tab w:val="num" w:pos="1209"/>
      </w:tabs>
      <w:spacing w:before="120" w:after="120"/>
      <w:ind w:left="1209" w:hanging="360"/>
      <w:jc w:val="both"/>
    </w:pPr>
    <w:rPr>
      <w:rFonts w:eastAsia="Calibri"/>
      <w:szCs w:val="22"/>
      <w:lang w:eastAsia="en-US"/>
    </w:rPr>
  </w:style>
  <w:style w:type="paragraph" w:styleId="ListParagraph">
    <w:name w:val="List Paragraph"/>
    <w:basedOn w:val="Normal"/>
    <w:uiPriority w:val="34"/>
    <w:qFormat/>
    <w:rsid w:val="00A122BB"/>
    <w:pPr>
      <w:widowControl/>
      <w:spacing w:before="120" w:after="120"/>
      <w:ind w:left="720"/>
      <w:contextualSpacing/>
      <w:jc w:val="both"/>
    </w:pPr>
    <w:rPr>
      <w:rFonts w:eastAsiaTheme="minorHAnsi"/>
      <w:szCs w:val="22"/>
      <w:lang w:eastAsia="en-US"/>
    </w:rPr>
  </w:style>
  <w:style w:type="table" w:styleId="PlainTable2">
    <w:name w:val="Plain Table 2"/>
    <w:basedOn w:val="TableNormal"/>
    <w:uiPriority w:val="42"/>
    <w:rsid w:val="00A122BB"/>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FD880-8A80-49F6-A986-B28DA0913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23705</Words>
  <Characters>140005</Characters>
  <Application>Microsoft Office Word</Application>
  <DocSecurity>4</DocSecurity>
  <Lines>1166</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2024-11-11T16:04:00Z</dcterms:created>
  <dcterms:modified xsi:type="dcterms:W3CDTF">2024-11-11T16:04:00Z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A9-0039/2024</vt:lpwstr>
  </property>
  <property fmtid="{D5CDD505-2E9C-101B-9397-08002B2CF9AE}" pid="4" name="&lt;Type&gt;">
    <vt:lpwstr>RR</vt:lpwstr>
  </property>
</Properties>
</file>