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50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5038" w:rsidRDefault="006D379B" w:rsidP="0010095E">
            <w:pPr>
              <w:pStyle w:val="EPName"/>
            </w:pPr>
            <w:r w:rsidRPr="007F5038">
              <w:t>Европейски</w:t>
            </w:r>
            <w:r w:rsidR="00302CDC" w:rsidRPr="007F5038">
              <w:t xml:space="preserve"> парламент</w:t>
            </w:r>
          </w:p>
          <w:p w:rsidR="00751A4A" w:rsidRPr="007F503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5038">
              <w:t>2019</w:t>
            </w:r>
            <w:r w:rsidR="006D379B">
              <w:t> – </w:t>
            </w:r>
            <w:r w:rsidRPr="007F503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F5038" w:rsidRDefault="00187494" w:rsidP="0010095E">
            <w:pPr>
              <w:pStyle w:val="EPLogo"/>
            </w:pPr>
            <w:r w:rsidRPr="007F50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5038" w:rsidRDefault="00D058B8" w:rsidP="004C5D52">
      <w:pPr>
        <w:pStyle w:val="LineTop"/>
      </w:pPr>
    </w:p>
    <w:p w:rsidR="00680577" w:rsidRPr="007F5038" w:rsidRDefault="00302CDC" w:rsidP="00680577">
      <w:pPr>
        <w:pStyle w:val="EPBodyTA1"/>
      </w:pPr>
      <w:r w:rsidRPr="007F5038">
        <w:t>ПРИЕТИ ТЕКСТОВЕ</w:t>
      </w:r>
    </w:p>
    <w:p w:rsidR="00D058B8" w:rsidRPr="007F5038" w:rsidRDefault="00D058B8" w:rsidP="00D058B8">
      <w:pPr>
        <w:pStyle w:val="LineBottom"/>
      </w:pPr>
    </w:p>
    <w:p w:rsidR="00302CDC" w:rsidRPr="007F5038" w:rsidRDefault="00302CDC" w:rsidP="00302CDC">
      <w:pPr>
        <w:pStyle w:val="ATHeading1"/>
      </w:pPr>
      <w:bookmarkStart w:id="0" w:name="TANumber"/>
      <w:r w:rsidRPr="007F5038">
        <w:t>P9_TA(2024)00</w:t>
      </w:r>
      <w:r w:rsidR="00C9060C" w:rsidRPr="000D57D1">
        <w:t>92</w:t>
      </w:r>
      <w:bookmarkEnd w:id="0"/>
    </w:p>
    <w:p w:rsidR="00302CDC" w:rsidRPr="007F5038" w:rsidRDefault="001B3557" w:rsidP="00FC0C36">
      <w:pPr>
        <w:pStyle w:val="ATHeading2"/>
      </w:pPr>
      <w:bookmarkStart w:id="1" w:name="title"/>
      <w:r w:rsidRPr="001B3557">
        <w:t>Изменение на Решение (ЕС) 2017/1324 във връзка с продължаването на участието на Съюза в Партньорството за научни изследвания и иновации в Средиземноморския регион (PRIMA) в рамките на „Хоризонт Европа“</w:t>
      </w:r>
      <w:r w:rsidR="00302CDC" w:rsidRPr="007F5038">
        <w:t xml:space="preserve"> </w:t>
      </w:r>
      <w:bookmarkEnd w:id="1"/>
    </w:p>
    <w:p w:rsidR="00302CDC" w:rsidRPr="007F5038" w:rsidRDefault="00302CDC" w:rsidP="00302CDC">
      <w:pPr>
        <w:rPr>
          <w:i/>
          <w:vanish/>
        </w:rPr>
      </w:pPr>
      <w:r w:rsidRPr="007F5038">
        <w:rPr>
          <w:i/>
        </w:rPr>
        <w:fldChar w:fldCharType="begin"/>
      </w:r>
      <w:r w:rsidRPr="007F5038">
        <w:rPr>
          <w:i/>
        </w:rPr>
        <w:instrText xml:space="preserve"> TC"(</w:instrText>
      </w:r>
      <w:bookmarkStart w:id="2" w:name="DocNumber"/>
      <w:r w:rsidRPr="007F5038">
        <w:rPr>
          <w:i/>
        </w:rPr>
        <w:instrText>A9-0378/2023</w:instrText>
      </w:r>
      <w:bookmarkEnd w:id="2"/>
      <w:r w:rsidRPr="007F5038">
        <w:rPr>
          <w:i/>
        </w:rPr>
        <w:instrText xml:space="preserve"> - Докладчик: Паоло Боркия)"\l3 \n&gt; \* MERGEFORMAT </w:instrText>
      </w:r>
      <w:r w:rsidRPr="007F5038">
        <w:rPr>
          <w:i/>
        </w:rPr>
        <w:fldChar w:fldCharType="end"/>
      </w:r>
    </w:p>
    <w:p w:rsidR="00302CDC" w:rsidRPr="007F5038" w:rsidRDefault="00302CDC" w:rsidP="00302CDC">
      <w:pPr>
        <w:rPr>
          <w:vanish/>
        </w:rPr>
      </w:pPr>
      <w:bookmarkStart w:id="3" w:name="Commission"/>
      <w:r w:rsidRPr="007F5038">
        <w:rPr>
          <w:vanish/>
        </w:rPr>
        <w:t>Комисия по промишленост, изследвания и енергетика</w:t>
      </w:r>
      <w:bookmarkEnd w:id="3"/>
    </w:p>
    <w:p w:rsidR="00302CDC" w:rsidRPr="007F5038" w:rsidRDefault="00302CDC" w:rsidP="00302CDC">
      <w:pPr>
        <w:rPr>
          <w:vanish/>
        </w:rPr>
      </w:pPr>
      <w:bookmarkStart w:id="4" w:name="PE"/>
      <w:r w:rsidRPr="007F5038">
        <w:rPr>
          <w:vanish/>
        </w:rPr>
        <w:t>PE752.796</w:t>
      </w:r>
      <w:bookmarkEnd w:id="4"/>
    </w:p>
    <w:p w:rsidR="00302CDC" w:rsidRPr="007F5038" w:rsidRDefault="00302CDC" w:rsidP="00302CDC">
      <w:pPr>
        <w:pStyle w:val="ATHeading3"/>
      </w:pPr>
      <w:bookmarkStart w:id="5" w:name="Sujet"/>
      <w:r w:rsidRPr="007F5038">
        <w:t xml:space="preserve">Законодателна резолюция на Европейския парламент от </w:t>
      </w:r>
      <w:r w:rsidR="00912D16" w:rsidRPr="00C9060C">
        <w:t>27</w:t>
      </w:r>
      <w:r w:rsidRPr="007F5038">
        <w:t xml:space="preserve"> </w:t>
      </w:r>
      <w:r w:rsidR="006D379B">
        <w:t xml:space="preserve">февруари </w:t>
      </w:r>
      <w:r w:rsidRPr="007F5038">
        <w:t>2024 г. относно предложението за решение на Европейския парламент и на Съвета за изменение на Решение (ЕС) 2017/1324 на Европейския парламент и на Съвета във връзка с продължаването на участието на Съюза в Партньорството за научни изследвания и иновации в Средиземноморския регион (PRIMA) в рамките на „Хоризонт Европа“</w:t>
      </w:r>
      <w:bookmarkEnd w:id="5"/>
      <w:r w:rsidRPr="007F5038">
        <w:t xml:space="preserve"> </w:t>
      </w:r>
      <w:bookmarkStart w:id="6" w:name="References"/>
      <w:r w:rsidRPr="007F5038">
        <w:t>(COM(2023)0359 – C9-0213/2023 – 2023/0207(COD))</w:t>
      </w:r>
      <w:bookmarkEnd w:id="6"/>
    </w:p>
    <w:p w:rsidR="00302CDC" w:rsidRPr="007F5038" w:rsidRDefault="00302CDC" w:rsidP="00302CDC"/>
    <w:p w:rsidR="002E558F" w:rsidRPr="007F5038" w:rsidRDefault="002E558F" w:rsidP="002E558F">
      <w:pPr>
        <w:pStyle w:val="NormalBold"/>
      </w:pPr>
      <w:bookmarkStart w:id="7" w:name="TextBodyBegin"/>
      <w:bookmarkEnd w:id="7"/>
      <w:r w:rsidRPr="007F5038">
        <w:t>(Обикновена законодателна процедура: първо четене)</w:t>
      </w:r>
    </w:p>
    <w:p w:rsidR="002E558F" w:rsidRPr="007F5038" w:rsidRDefault="002E558F" w:rsidP="002E558F">
      <w:pPr>
        <w:pStyle w:val="EPComma"/>
      </w:pPr>
      <w:r w:rsidRPr="007F5038">
        <w:rPr>
          <w:i/>
        </w:rPr>
        <w:t>Европейският парламент</w:t>
      </w:r>
      <w:r w:rsidRPr="007F5038">
        <w:t>,</w:t>
      </w:r>
    </w:p>
    <w:p w:rsidR="002E558F" w:rsidRPr="007F5038" w:rsidRDefault="002E558F" w:rsidP="006D379B">
      <w:pPr>
        <w:pStyle w:val="NormalHanging12a"/>
      </w:pPr>
      <w:r w:rsidRPr="007F5038">
        <w:t>–</w:t>
      </w:r>
      <w:r w:rsidRPr="007F5038">
        <w:tab/>
        <w:t xml:space="preserve">като взе предвид предложението на Комисията до </w:t>
      </w:r>
      <w:r w:rsidR="006D379B">
        <w:t>П</w:t>
      </w:r>
      <w:r w:rsidRPr="007F5038">
        <w:t>арламент</w:t>
      </w:r>
      <w:r w:rsidR="006D379B">
        <w:t>а</w:t>
      </w:r>
      <w:r w:rsidRPr="007F5038">
        <w:t xml:space="preserve"> и до Съвета (COM(2023)0359),</w:t>
      </w:r>
    </w:p>
    <w:p w:rsidR="002E558F" w:rsidRPr="007F5038" w:rsidRDefault="002E558F" w:rsidP="002E558F">
      <w:pPr>
        <w:pStyle w:val="NormalHanging12a"/>
      </w:pPr>
      <w:r w:rsidRPr="007F5038">
        <w:t>–</w:t>
      </w:r>
      <w:r w:rsidRPr="007F5038">
        <w:tab/>
        <w:t>като взе предвид член 294, параграф 2, член 185 и член 188, параграф 2 от Договора за функционирането на Европейския съюз, съгласно които Комисията е внесла предложението в Парламента (C9-0213/2023),</w:t>
      </w:r>
    </w:p>
    <w:p w:rsidR="002E558F" w:rsidRPr="007F5038" w:rsidRDefault="002E558F" w:rsidP="002E558F">
      <w:pPr>
        <w:pStyle w:val="NormalHanging12a"/>
      </w:pPr>
      <w:r w:rsidRPr="007F5038">
        <w:t>–</w:t>
      </w:r>
      <w:r w:rsidRPr="007F5038">
        <w:tab/>
        <w:t>като взе предвид член 294, параграф 3 от Договора за функционирането на Европейския съюз,</w:t>
      </w:r>
    </w:p>
    <w:p w:rsidR="002E558F" w:rsidRDefault="002E558F" w:rsidP="002E558F">
      <w:pPr>
        <w:pStyle w:val="NormalHanging12a"/>
      </w:pPr>
      <w:r w:rsidRPr="007F5038">
        <w:t>–</w:t>
      </w:r>
      <w:r w:rsidRPr="007F5038">
        <w:tab/>
        <w:t>като взе предвид становището на Европейския икономически и социален комитет от 20 септември 2023 г.</w:t>
      </w:r>
      <w:r w:rsidR="00912D16">
        <w:rPr>
          <w:rStyle w:val="FootnoteReference"/>
        </w:rPr>
        <w:footnoteReference w:id="1"/>
      </w:r>
      <w:r w:rsidRPr="007F5038">
        <w:t>,</w:t>
      </w:r>
    </w:p>
    <w:p w:rsidR="00A52F91" w:rsidRPr="00A52F91" w:rsidRDefault="00A52F91" w:rsidP="00A52F91">
      <w:pPr>
        <w:pStyle w:val="NormalHanging12a"/>
      </w:pPr>
      <w:r w:rsidRPr="00C9060C">
        <w:t>—</w:t>
      </w:r>
      <w:r w:rsidRPr="00C9060C">
        <w:tab/>
        <w:t xml:space="preserve">като взе предвид </w:t>
      </w:r>
      <w:r w:rsidRPr="00C9060C">
        <w:rPr>
          <w:bCs/>
        </w:rPr>
        <w:t>временното споразумение</w:t>
      </w:r>
      <w:r w:rsidRPr="00C9060C">
        <w:t xml:space="preserve">, одобрено от компетентната комисия съгласно член 74, параграф 4 </w:t>
      </w:r>
      <w:r w:rsidRPr="00C9060C">
        <w:rPr>
          <w:bCs/>
        </w:rPr>
        <w:t>от своя Правилник за дейността,</w:t>
      </w:r>
      <w:r w:rsidRPr="00C9060C">
        <w:t xml:space="preserve"> и поетия с писмо от </w:t>
      </w:r>
      <w:r>
        <w:t>20</w:t>
      </w:r>
      <w:r w:rsidRPr="00C9060C">
        <w:t xml:space="preserve"> декември 202</w:t>
      </w:r>
      <w:r w:rsidR="00A77271">
        <w:t>3</w:t>
      </w:r>
      <w:r w:rsidRPr="00A52F91">
        <w:rPr>
          <w:lang w:val="en-GB"/>
        </w:rPr>
        <w:t> </w:t>
      </w:r>
      <w:r w:rsidRPr="00C9060C">
        <w:t xml:space="preserve">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C9060C">
        <w:lastRenderedPageBreak/>
        <w:t>функционирането на Европейския съюз,</w:t>
      </w:r>
    </w:p>
    <w:p w:rsidR="002E558F" w:rsidRPr="007F5038" w:rsidRDefault="002E558F" w:rsidP="002E558F">
      <w:pPr>
        <w:pStyle w:val="NormalHanging12a"/>
      </w:pPr>
      <w:r w:rsidRPr="007F5038">
        <w:t>–</w:t>
      </w:r>
      <w:r w:rsidRPr="007F5038">
        <w:tab/>
        <w:t>като взе предвид член 59 от своя Правилник за дейността,</w:t>
      </w:r>
    </w:p>
    <w:p w:rsidR="002E558F" w:rsidRPr="007F5038" w:rsidRDefault="002E558F" w:rsidP="002E558F">
      <w:pPr>
        <w:pStyle w:val="NormalHanging12a"/>
      </w:pPr>
      <w:r w:rsidRPr="007F5038">
        <w:t>–</w:t>
      </w:r>
      <w:r w:rsidRPr="007F5038">
        <w:tab/>
        <w:t>като взе предвид доклада на комисията по промишленост, изследвания и енергетика (A9-0378/2023),</w:t>
      </w:r>
    </w:p>
    <w:p w:rsidR="002E558F" w:rsidRPr="007F5038" w:rsidRDefault="002E558F" w:rsidP="002E558F">
      <w:pPr>
        <w:pStyle w:val="NormalHanging12a"/>
      </w:pPr>
      <w:r w:rsidRPr="007F5038">
        <w:t>1.</w:t>
      </w:r>
      <w:r w:rsidRPr="007F5038">
        <w:tab/>
        <w:t xml:space="preserve"> приема изложената по-долу позиция на първо четене;</w:t>
      </w:r>
    </w:p>
    <w:p w:rsidR="002E558F" w:rsidRPr="007F5038" w:rsidRDefault="002E558F" w:rsidP="002E558F">
      <w:pPr>
        <w:pStyle w:val="NormalHanging12a"/>
      </w:pPr>
      <w:r w:rsidRPr="007F5038">
        <w:t>2.</w:t>
      </w:r>
      <w:r w:rsidRPr="007F5038">
        <w:tab/>
        <w:t>приканва Комисията да се отнесе до него отново, в случай че замени своето предложение с друг текст</w:t>
      </w:r>
      <w:r w:rsidR="006D379B">
        <w:t>,</w:t>
      </w:r>
      <w:r w:rsidRPr="007F5038">
        <w:t xml:space="preserve"> внесе или възнамерява да внесе съществени промени в това предложение;</w:t>
      </w:r>
    </w:p>
    <w:p w:rsidR="002E558F" w:rsidRPr="007F5038" w:rsidRDefault="002E558F" w:rsidP="002E558F">
      <w:pPr>
        <w:pStyle w:val="NormalHanging12a"/>
      </w:pPr>
      <w:r w:rsidRPr="007F5038">
        <w:t>3.</w:t>
      </w:r>
      <w:r w:rsidRPr="007F503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0D57D1" w:rsidRDefault="000D57D1">
      <w:pPr>
        <w:widowControl/>
        <w:sectPr w:rsidR="000D57D1" w:rsidSect="007F503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2D16" w:rsidRPr="00912D16" w:rsidRDefault="00912D16" w:rsidP="00912D16">
      <w:pPr>
        <w:rPr>
          <w:b/>
          <w:bCs/>
        </w:rPr>
      </w:pPr>
      <w:bookmarkStart w:id="8" w:name="TextBodyEnd"/>
      <w:bookmarkEnd w:id="8"/>
      <w:r w:rsidRPr="00912D16">
        <w:rPr>
          <w:b/>
          <w:bCs/>
          <w:lang w:val="en-GB"/>
        </w:rPr>
        <w:lastRenderedPageBreak/>
        <w:t>P</w:t>
      </w:r>
      <w:r w:rsidRPr="00912D16">
        <w:rPr>
          <w:b/>
          <w:bCs/>
        </w:rPr>
        <w:t>9_</w:t>
      </w:r>
      <w:r w:rsidRPr="00912D16">
        <w:rPr>
          <w:b/>
          <w:bCs/>
          <w:lang w:val="en-GB"/>
        </w:rPr>
        <w:t>TC</w:t>
      </w:r>
      <w:r w:rsidRPr="00912D16">
        <w:rPr>
          <w:b/>
          <w:bCs/>
        </w:rPr>
        <w:t>1-</w:t>
      </w:r>
      <w:r w:rsidRPr="00912D16">
        <w:rPr>
          <w:b/>
          <w:bCs/>
          <w:lang w:val="en-GB"/>
        </w:rPr>
        <w:t>COD</w:t>
      </w:r>
      <w:r w:rsidRPr="00912D16">
        <w:rPr>
          <w:b/>
          <w:bCs/>
        </w:rPr>
        <w:t>(2023)0207</w:t>
      </w:r>
    </w:p>
    <w:p w:rsidR="00912D16" w:rsidRPr="00912D16" w:rsidRDefault="00912D16" w:rsidP="00912D16">
      <w:pPr>
        <w:spacing w:before="120" w:after="240"/>
        <w:rPr>
          <w:b/>
          <w:szCs w:val="24"/>
        </w:rPr>
      </w:pPr>
      <w:r w:rsidRPr="00900F1D">
        <w:rPr>
          <w:b/>
          <w:szCs w:val="24"/>
        </w:rPr>
        <w:t>Позиция на Европейския парламент, прие</w:t>
      </w:r>
      <w:r w:rsidRPr="00C9060C">
        <w:rPr>
          <w:b/>
          <w:szCs w:val="24"/>
        </w:rPr>
        <w:t xml:space="preserve">та на първо четене на 27 февруари 2024 г. с оглед на приемането на Решение (ЕС) 2024/... на Европейския парламент и на Съвета </w:t>
      </w:r>
      <w:r w:rsidRPr="00C9060C">
        <w:rPr>
          <w:rFonts w:eastAsia="Calibri"/>
          <w:b/>
          <w:szCs w:val="22"/>
          <w:lang w:eastAsia="en-US"/>
        </w:rPr>
        <w:t>за изменение на Решение (ЕС) 2017</w:t>
      </w:r>
      <w:r w:rsidRPr="00912D16">
        <w:rPr>
          <w:rFonts w:eastAsia="Calibri"/>
          <w:b/>
          <w:szCs w:val="22"/>
          <w:lang w:eastAsia="en-US"/>
        </w:rPr>
        <w:t>/1324  във връзка с продължаването на участието на Съюза в Партньорството за научни изследвания и иновации в Средиземноморския регион (PRIMA) в рамките на „Хоризонт Европа“</w:t>
      </w:r>
    </w:p>
    <w:p w:rsidR="00590E45" w:rsidRDefault="00590E45" w:rsidP="00590E45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590E45">
        <w:rPr>
          <w:i/>
        </w:rPr>
        <w:t xml:space="preserve">, </w:t>
      </w:r>
      <w:r w:rsidRPr="00590E45">
        <w:rPr>
          <w:i/>
        </w:rPr>
        <w:t>Решение</w:t>
      </w:r>
      <w:r w:rsidRPr="00590E45">
        <w:rPr>
          <w:i/>
        </w:rPr>
        <w:t xml:space="preserve"> (ЕС) </w:t>
      </w:r>
      <w:r w:rsidRPr="00590E45">
        <w:rPr>
          <w:i/>
          <w:lang w:val="fr-FR"/>
        </w:rPr>
        <w:t>202</w:t>
      </w:r>
      <w:r w:rsidRPr="00590E45">
        <w:rPr>
          <w:i/>
        </w:rPr>
        <w:t>4</w:t>
      </w:r>
      <w:r w:rsidRPr="00590E45">
        <w:rPr>
          <w:i/>
        </w:rPr>
        <w:t>/</w:t>
      </w:r>
      <w:r w:rsidRPr="00590E45">
        <w:rPr>
          <w:i/>
        </w:rPr>
        <w:t>1167</w:t>
      </w:r>
      <w:r w:rsidRPr="00590E45">
        <w:rPr>
          <w:i/>
        </w:rPr>
        <w:t>.)</w:t>
      </w:r>
      <w:bookmarkStart w:id="9" w:name="_GoBack"/>
      <w:bookmarkEnd w:id="9"/>
    </w:p>
    <w:p w:rsidR="00E365E1" w:rsidRPr="007F5038" w:rsidRDefault="00E365E1" w:rsidP="00912D16"/>
    <w:sectPr w:rsidR="00E365E1" w:rsidRPr="007F5038" w:rsidSect="007F50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CDC" w:rsidRPr="007F5038" w:rsidRDefault="00302CDC">
      <w:r w:rsidRPr="007F5038">
        <w:separator/>
      </w:r>
    </w:p>
  </w:endnote>
  <w:endnote w:type="continuationSeparator" w:id="0">
    <w:p w:rsidR="00302CDC" w:rsidRPr="007F5038" w:rsidRDefault="00302CDC">
      <w:r w:rsidRPr="007F50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CDC" w:rsidRPr="007F5038" w:rsidRDefault="00302CDC">
      <w:r w:rsidRPr="007F5038">
        <w:separator/>
      </w:r>
    </w:p>
  </w:footnote>
  <w:footnote w:type="continuationSeparator" w:id="0">
    <w:p w:rsidR="00302CDC" w:rsidRPr="007F5038" w:rsidRDefault="00302CDC">
      <w:r w:rsidRPr="007F5038">
        <w:continuationSeparator/>
      </w:r>
    </w:p>
  </w:footnote>
  <w:footnote w:id="1">
    <w:p w:rsidR="00912D16" w:rsidRPr="00C9060C" w:rsidRDefault="00912D16" w:rsidP="00C9060C">
      <w:pPr>
        <w:pStyle w:val="FootnoteText"/>
        <w:ind w:left="567" w:hanging="567"/>
        <w:rPr>
          <w:lang w:val="bg-BG"/>
        </w:rPr>
      </w:pPr>
      <w:r w:rsidRPr="00912D16">
        <w:rPr>
          <w:rStyle w:val="FootnoteReference"/>
          <w:lang w:val="bg-BG"/>
        </w:rPr>
        <w:footnoteRef/>
      </w:r>
      <w:r w:rsidRPr="00C9060C">
        <w:rPr>
          <w:lang w:val="bg-BG"/>
        </w:rPr>
        <w:t xml:space="preserve"> </w:t>
      </w:r>
      <w:r w:rsidRPr="00C9060C">
        <w:rPr>
          <w:lang w:val="bg-BG"/>
        </w:rPr>
        <w:tab/>
      </w:r>
      <w:r w:rsidRPr="00912D16">
        <w:rPr>
          <w:sz w:val="24"/>
          <w:szCs w:val="24"/>
          <w:lang w:val="bg-BG"/>
        </w:rPr>
        <w:t>OВ</w:t>
      </w:r>
      <w:r w:rsidRPr="00C9060C">
        <w:rPr>
          <w:sz w:val="24"/>
          <w:szCs w:val="24"/>
          <w:lang w:val="bg-BG"/>
        </w:rPr>
        <w:t xml:space="preserve"> C, C/2023/863, 8.12.2023</w:t>
      </w:r>
      <w:r w:rsidRPr="00912D16">
        <w:rPr>
          <w:sz w:val="24"/>
          <w:szCs w:val="24"/>
          <w:lang w:val="bg-BG"/>
        </w:rPr>
        <w:t> г.</w:t>
      </w:r>
      <w:r w:rsidRPr="00C9060C">
        <w:rPr>
          <w:sz w:val="24"/>
          <w:szCs w:val="24"/>
          <w:lang w:val="bg-BG"/>
        </w:rPr>
        <w:t>,</w:t>
      </w:r>
      <w:r w:rsidRPr="00912D16">
        <w:rPr>
          <w:sz w:val="24"/>
          <w:szCs w:val="24"/>
          <w:lang w:val="bg-BG"/>
        </w:rPr>
        <w:t xml:space="preserve"> </w:t>
      </w:r>
      <w:r w:rsidRPr="00C9060C">
        <w:rPr>
          <w:sz w:val="24"/>
          <w:szCs w:val="24"/>
          <w:lang w:val="bg-BG"/>
        </w:rPr>
        <w:t xml:space="preserve">ELI: </w:t>
      </w:r>
      <w:hyperlink r:id="rId1" w:tooltip="Gives access to this document through its ELI URI." w:history="1">
        <w:r w:rsidRPr="00C9060C">
          <w:rPr>
            <w:rStyle w:val="Hyperlink"/>
            <w:sz w:val="24"/>
            <w:szCs w:val="24"/>
            <w:lang w:val="bg-BG"/>
          </w:rPr>
          <w:t>http://data.europa.eu/eli/C/2023/863/oj</w:t>
        </w:r>
      </w:hyperlink>
      <w:r w:rsidRPr="00C9060C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0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BG"/>
    <w:docVar w:name="dvnumam" w:val="0"/>
    <w:docVar w:name="dvpe" w:val="752.79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шение на Европейския парламент и на Съвета за изменение на Решение (ЕС) 2017/1324 на Европейския парламент и на Съвета във връзка с продължаването на участието на Съюза в Партньорството за научни изследвания и иновации в Средиземноморския регион (PRIMA) в рамките на „Хоризонт Европа“(COM(2023)0359 – C9-0213/2023 – 2023/0207(COD))"/>
  </w:docVars>
  <w:rsids>
    <w:rsidRoot w:val="00302CDC"/>
    <w:rsid w:val="00002272"/>
    <w:rsid w:val="00064002"/>
    <w:rsid w:val="000677B9"/>
    <w:rsid w:val="000831BA"/>
    <w:rsid w:val="000918FE"/>
    <w:rsid w:val="000A42CC"/>
    <w:rsid w:val="000D57D1"/>
    <w:rsid w:val="000E7DD9"/>
    <w:rsid w:val="0010095E"/>
    <w:rsid w:val="00125B37"/>
    <w:rsid w:val="00187494"/>
    <w:rsid w:val="001B3557"/>
    <w:rsid w:val="001F32AE"/>
    <w:rsid w:val="002767FF"/>
    <w:rsid w:val="002B18FE"/>
    <w:rsid w:val="002B5493"/>
    <w:rsid w:val="002E558F"/>
    <w:rsid w:val="00302C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E45"/>
    <w:rsid w:val="005B0AEC"/>
    <w:rsid w:val="005C2568"/>
    <w:rsid w:val="006037C0"/>
    <w:rsid w:val="006631B6"/>
    <w:rsid w:val="00680577"/>
    <w:rsid w:val="006D37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038"/>
    <w:rsid w:val="00817416"/>
    <w:rsid w:val="00842779"/>
    <w:rsid w:val="00844335"/>
    <w:rsid w:val="00865F67"/>
    <w:rsid w:val="00881A7B"/>
    <w:rsid w:val="008840E5"/>
    <w:rsid w:val="00887B3E"/>
    <w:rsid w:val="008C2AC6"/>
    <w:rsid w:val="00912D16"/>
    <w:rsid w:val="00930C23"/>
    <w:rsid w:val="0093193B"/>
    <w:rsid w:val="009509D8"/>
    <w:rsid w:val="00950B64"/>
    <w:rsid w:val="00981893"/>
    <w:rsid w:val="00A1687D"/>
    <w:rsid w:val="00A43E52"/>
    <w:rsid w:val="00A4678D"/>
    <w:rsid w:val="00A52F91"/>
    <w:rsid w:val="00A77271"/>
    <w:rsid w:val="00A778C7"/>
    <w:rsid w:val="00AB441E"/>
    <w:rsid w:val="00AB6293"/>
    <w:rsid w:val="00AE0928"/>
    <w:rsid w:val="00AF3B82"/>
    <w:rsid w:val="00B12E95"/>
    <w:rsid w:val="00B22876"/>
    <w:rsid w:val="00B558F0"/>
    <w:rsid w:val="00BA289E"/>
    <w:rsid w:val="00BD48FE"/>
    <w:rsid w:val="00BD7BD8"/>
    <w:rsid w:val="00BE6ADC"/>
    <w:rsid w:val="00C05BFE"/>
    <w:rsid w:val="00C23CD4"/>
    <w:rsid w:val="00C61C0C"/>
    <w:rsid w:val="00C906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C3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09CC8"/>
  <w15:chartTrackingRefBased/>
  <w15:docId w15:val="{4B5EBEC6-0ABA-4849-8067-DE77FD72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E558F"/>
    <w:pPr>
      <w:spacing w:before="480" w:after="240"/>
    </w:pPr>
  </w:style>
  <w:style w:type="paragraph" w:customStyle="1" w:styleId="NormalBold">
    <w:name w:val="NormalBold"/>
    <w:basedOn w:val="Normal"/>
    <w:rsid w:val="002E558F"/>
    <w:rPr>
      <w:b/>
    </w:rPr>
  </w:style>
  <w:style w:type="paragraph" w:customStyle="1" w:styleId="NormalHanging12a">
    <w:name w:val="NormalHanging12a"/>
    <w:basedOn w:val="Normal"/>
    <w:rsid w:val="002E55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E558F"/>
    <w:pPr>
      <w:spacing w:after="240"/>
      <w:jc w:val="center"/>
    </w:pPr>
  </w:style>
  <w:style w:type="paragraph" w:customStyle="1" w:styleId="AmNumberTabs">
    <w:name w:val="AmNumberTabs"/>
    <w:basedOn w:val="Normal"/>
    <w:rsid w:val="002E55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E558F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2E558F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2E558F"/>
  </w:style>
  <w:style w:type="character" w:customStyle="1" w:styleId="eop">
    <w:name w:val="eop"/>
    <w:basedOn w:val="DefaultParagraphFont"/>
    <w:rsid w:val="002E558F"/>
  </w:style>
  <w:style w:type="paragraph" w:customStyle="1" w:styleId="paragraph">
    <w:name w:val="paragraph"/>
    <w:basedOn w:val="Normal"/>
    <w:rsid w:val="002E558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2E558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E558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E558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E558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E558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E558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E558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E558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E558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E558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E558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6D37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379B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912D16"/>
    <w:rPr>
      <w:color w:val="0563C1" w:themeColor="hyperlink"/>
      <w:u w:val="single"/>
    </w:rPr>
  </w:style>
  <w:style w:type="character" w:customStyle="1" w:styleId="diff-tte-added">
    <w:name w:val="diff-tte-added"/>
    <w:basedOn w:val="DefaultParagraphFont"/>
    <w:rsid w:val="00912D16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E9D47-B3BF-4524-8243-0D10D54D4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2024-06-05T08:21:00Z</dcterms:created>
  <dcterms:modified xsi:type="dcterms:W3CDTF">2024-06-05T08:21:00Z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