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64B5" w14:paraId="0B9746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49549A" w14:textId="77777777" w:rsidR="00751A4A" w:rsidRPr="00F164B5" w:rsidRDefault="000C304F" w:rsidP="0010095E">
            <w:pPr>
              <w:pStyle w:val="EPName"/>
            </w:pPr>
            <w:r w:rsidRPr="00F164B5">
              <w:t>Europa-Parlamentet</w:t>
            </w:r>
          </w:p>
          <w:p w14:paraId="263F971A" w14:textId="77777777" w:rsidR="00751A4A" w:rsidRPr="00F164B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64B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0947D49" w14:textId="77777777" w:rsidR="00751A4A" w:rsidRPr="00F164B5" w:rsidRDefault="00187494" w:rsidP="0010095E">
            <w:pPr>
              <w:pStyle w:val="EPLogo"/>
            </w:pPr>
            <w:r w:rsidRPr="00F164B5">
              <w:rPr>
                <w:noProof/>
                <w:lang w:eastAsia="da-DK"/>
              </w:rPr>
              <w:drawing>
                <wp:inline distT="0" distB="0" distL="0" distR="0" wp14:anchorId="71FA8AE7" wp14:editId="33AFAF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6E8194" w14:textId="77777777" w:rsidR="00D058B8" w:rsidRPr="00F164B5" w:rsidRDefault="00D058B8" w:rsidP="004C5D52">
      <w:pPr>
        <w:pStyle w:val="LineTop"/>
      </w:pPr>
    </w:p>
    <w:p w14:paraId="3B6DE86D" w14:textId="77777777" w:rsidR="00680577" w:rsidRPr="00F164B5" w:rsidRDefault="000C304F" w:rsidP="00680577">
      <w:pPr>
        <w:pStyle w:val="EPBodyTA1"/>
      </w:pPr>
      <w:r w:rsidRPr="00F164B5">
        <w:t>VEDTAGNE TEKSTER</w:t>
      </w:r>
    </w:p>
    <w:p w14:paraId="027A7964" w14:textId="77777777" w:rsidR="00D058B8" w:rsidRPr="00F164B5" w:rsidRDefault="00D058B8" w:rsidP="00D058B8">
      <w:pPr>
        <w:pStyle w:val="LineBottom"/>
      </w:pPr>
    </w:p>
    <w:p w14:paraId="2F8F9200" w14:textId="631CB0BF" w:rsidR="000C304F" w:rsidRPr="00F164B5" w:rsidRDefault="000C304F" w:rsidP="000C304F">
      <w:pPr>
        <w:pStyle w:val="ATHeading1"/>
      </w:pPr>
      <w:bookmarkStart w:id="0" w:name="TANumber"/>
      <w:r w:rsidRPr="00F164B5">
        <w:t>P9_TA(2024)00</w:t>
      </w:r>
      <w:bookmarkEnd w:id="0"/>
      <w:r w:rsidR="00A45CCE">
        <w:t>92</w:t>
      </w:r>
    </w:p>
    <w:p w14:paraId="31E0C4F9" w14:textId="77777777" w:rsidR="000C304F" w:rsidRPr="00F164B5" w:rsidRDefault="0067675E" w:rsidP="0067675E">
      <w:pPr>
        <w:pStyle w:val="ATHeading2"/>
      </w:pPr>
      <w:bookmarkStart w:id="1" w:name="title"/>
      <w:r>
        <w:t>Ændring af afgørelse (EU) 2017/1324 for så vidt angår Unionens fortsatte deltagelse i partnerskabet for forskning og innovation i Middelhavsområdet (PRIMA) under Horisont Europa</w:t>
      </w:r>
      <w:bookmarkEnd w:id="1"/>
    </w:p>
    <w:p w14:paraId="16F14D11" w14:textId="77777777" w:rsidR="000C304F" w:rsidRPr="00F164B5" w:rsidRDefault="000C304F" w:rsidP="000C304F">
      <w:pPr>
        <w:rPr>
          <w:i/>
          <w:vanish/>
        </w:rPr>
      </w:pPr>
      <w:r w:rsidRPr="00F164B5">
        <w:rPr>
          <w:i/>
        </w:rPr>
        <w:fldChar w:fldCharType="begin"/>
      </w:r>
      <w:r w:rsidRPr="00F164B5">
        <w:rPr>
          <w:i/>
        </w:rPr>
        <w:instrText xml:space="preserve"> TC"(</w:instrText>
      </w:r>
      <w:bookmarkStart w:id="2" w:name="DocNumber"/>
      <w:r w:rsidRPr="00F164B5">
        <w:rPr>
          <w:i/>
        </w:rPr>
        <w:instrText>A9-0378/2023</w:instrText>
      </w:r>
      <w:bookmarkEnd w:id="2"/>
      <w:r w:rsidRPr="00F164B5">
        <w:rPr>
          <w:i/>
        </w:rPr>
        <w:instrText xml:space="preserve"> - Ordfører: Paolo Borchia)"\l3 \n&gt; \* MERGEFORMAT </w:instrText>
      </w:r>
      <w:r w:rsidRPr="00F164B5">
        <w:rPr>
          <w:i/>
        </w:rPr>
        <w:fldChar w:fldCharType="end"/>
      </w:r>
    </w:p>
    <w:p w14:paraId="42263907" w14:textId="77777777" w:rsidR="000C304F" w:rsidRPr="00F164B5" w:rsidRDefault="000C304F" w:rsidP="000C304F">
      <w:pPr>
        <w:rPr>
          <w:vanish/>
        </w:rPr>
      </w:pPr>
      <w:bookmarkStart w:id="3" w:name="Commission"/>
      <w:r w:rsidRPr="00F164B5">
        <w:rPr>
          <w:vanish/>
        </w:rPr>
        <w:t>Udvalget om Industri, Forskning og Energi</w:t>
      </w:r>
      <w:bookmarkEnd w:id="3"/>
    </w:p>
    <w:p w14:paraId="4F668FB1" w14:textId="77777777" w:rsidR="000C304F" w:rsidRPr="00F164B5" w:rsidRDefault="000C304F" w:rsidP="000C304F">
      <w:pPr>
        <w:rPr>
          <w:vanish/>
        </w:rPr>
      </w:pPr>
      <w:bookmarkStart w:id="4" w:name="PE"/>
      <w:r w:rsidRPr="00F164B5">
        <w:rPr>
          <w:vanish/>
        </w:rPr>
        <w:t>PE752.796</w:t>
      </w:r>
      <w:bookmarkEnd w:id="4"/>
    </w:p>
    <w:p w14:paraId="2CA36473" w14:textId="7D505AFB" w:rsidR="000C304F" w:rsidRPr="00F164B5" w:rsidRDefault="000C304F" w:rsidP="000C304F">
      <w:pPr>
        <w:pStyle w:val="ATHeading3"/>
      </w:pPr>
      <w:bookmarkStart w:id="5" w:name="Sujet"/>
      <w:r w:rsidRPr="00F164B5">
        <w:t xml:space="preserve">Europa-Parlamentets lovgivningsmæssige beslutning af </w:t>
      </w:r>
      <w:r w:rsidR="009704B7">
        <w:t>27</w:t>
      </w:r>
      <w:r w:rsidRPr="00F164B5">
        <w:t>.</w:t>
      </w:r>
      <w:r w:rsidR="00954853">
        <w:t xml:space="preserve"> februar</w:t>
      </w:r>
      <w:r w:rsidRPr="00F164B5">
        <w:t xml:space="preserve"> 2024 om forslag til Europa-Parlamentets og Rådets afgørelse om ændring af afgørelse (EU) 2017/1324 for så vidt angår Unionens fortsatte deltagelse i partnerskabet for forskning og innovation i Middelhavsområdet (PRIMA) under Horisont Europa</w:t>
      </w:r>
      <w:bookmarkEnd w:id="5"/>
      <w:r w:rsidRPr="00F164B5">
        <w:t xml:space="preserve"> </w:t>
      </w:r>
      <w:bookmarkStart w:id="6" w:name="References"/>
      <w:r w:rsidRPr="00F164B5">
        <w:t>(COM(2023)0359 – C9-0213/2023 – 2023/0207(COD))</w:t>
      </w:r>
      <w:bookmarkEnd w:id="6"/>
    </w:p>
    <w:p w14:paraId="13515FE1" w14:textId="77777777" w:rsidR="000C304F" w:rsidRPr="00F164B5" w:rsidRDefault="000C304F" w:rsidP="000C304F"/>
    <w:p w14:paraId="33D7F4E2" w14:textId="77777777" w:rsidR="00FB14E2" w:rsidRPr="00F164B5" w:rsidRDefault="00FB14E2" w:rsidP="00FB14E2">
      <w:pPr>
        <w:pStyle w:val="NormalBold"/>
      </w:pPr>
      <w:bookmarkStart w:id="7" w:name="TextBodyBegin"/>
      <w:bookmarkEnd w:id="7"/>
      <w:r w:rsidRPr="00F164B5">
        <w:t>(Almindelig lovgivningsprocedure: førstebehandling)</w:t>
      </w:r>
    </w:p>
    <w:p w14:paraId="7EDA5A24" w14:textId="77777777" w:rsidR="00FB14E2" w:rsidRPr="00F164B5" w:rsidRDefault="00FB14E2" w:rsidP="00FB14E2">
      <w:pPr>
        <w:pStyle w:val="EPComma"/>
      </w:pPr>
      <w:r w:rsidRPr="00F164B5">
        <w:rPr>
          <w:i/>
        </w:rPr>
        <w:t>Europa-Parlamentet</w:t>
      </w:r>
      <w:r w:rsidRPr="00F164B5">
        <w:t>,</w:t>
      </w:r>
    </w:p>
    <w:p w14:paraId="19C10154" w14:textId="77777777" w:rsidR="00FB14E2" w:rsidRPr="00F164B5" w:rsidRDefault="00FB14E2" w:rsidP="00FB14E2">
      <w:pPr>
        <w:pStyle w:val="NormalHanging12a"/>
      </w:pPr>
      <w:r w:rsidRPr="00F164B5">
        <w:t>–</w:t>
      </w:r>
      <w:r w:rsidRPr="00F164B5">
        <w:tab/>
        <w:t>der henviser til Kommissionens forslag til Europa-Parlamentet og Rådet (COM(2023)0359),</w:t>
      </w:r>
    </w:p>
    <w:p w14:paraId="1C5CBCDF" w14:textId="77777777" w:rsidR="00FB14E2" w:rsidRPr="00F164B5" w:rsidRDefault="00FB14E2" w:rsidP="00FB14E2">
      <w:pPr>
        <w:pStyle w:val="NormalHanging12a"/>
      </w:pPr>
      <w:r w:rsidRPr="00F164B5">
        <w:t>–</w:t>
      </w:r>
      <w:r w:rsidRPr="00F164B5">
        <w:tab/>
        <w:t>der henviser til artikel 294, stk. 2, og artikel 185 og 188, stk. 2, i traktaten om Den Europæiske Unions funktionsmåde, på grundlag af hvilke Kommissionen har forelagt forslaget for Parlamentet (C9-0213/2023),</w:t>
      </w:r>
    </w:p>
    <w:p w14:paraId="2CC68A2F" w14:textId="77777777" w:rsidR="00FB14E2" w:rsidRPr="00F164B5" w:rsidRDefault="00FB14E2" w:rsidP="00FB14E2">
      <w:pPr>
        <w:pStyle w:val="NormalHanging12a"/>
      </w:pPr>
      <w:r w:rsidRPr="00F164B5">
        <w:t>–</w:t>
      </w:r>
      <w:r w:rsidRPr="00F164B5">
        <w:tab/>
        <w:t>der henviser til artikel 294, stk. 3, i traktaten om Den Europæiske Unions funktionsmåde,</w:t>
      </w:r>
    </w:p>
    <w:p w14:paraId="57AFF860" w14:textId="226F4E89" w:rsidR="00FB14E2" w:rsidRDefault="00FB14E2" w:rsidP="00FB14E2">
      <w:pPr>
        <w:pStyle w:val="NormalHanging12a"/>
      </w:pPr>
      <w:r w:rsidRPr="00F164B5">
        <w:t>–</w:t>
      </w:r>
      <w:r w:rsidRPr="00F164B5">
        <w:tab/>
        <w:t>der henviser til udtalelse af 20. september 2023 fra Det Europæiske Økonomiske og Sociale Udvalg</w:t>
      </w:r>
      <w:r w:rsidR="00B2477D">
        <w:rPr>
          <w:rStyle w:val="FootnoteReference"/>
        </w:rPr>
        <w:footnoteReference w:id="1"/>
      </w:r>
      <w:r w:rsidRPr="00F164B5">
        <w:t>,</w:t>
      </w:r>
    </w:p>
    <w:p w14:paraId="14D869C6" w14:textId="77777777" w:rsidR="00E57385" w:rsidRPr="00F164B5" w:rsidRDefault="00E57385" w:rsidP="00FB14E2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74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20. december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23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4D5E7DD0" w14:textId="77777777" w:rsidR="00FB14E2" w:rsidRPr="00F164B5" w:rsidRDefault="00FB14E2" w:rsidP="00FB14E2">
      <w:pPr>
        <w:pStyle w:val="NormalHanging12a"/>
      </w:pPr>
      <w:r w:rsidRPr="00F164B5">
        <w:t>–</w:t>
      </w:r>
      <w:r w:rsidRPr="00F164B5">
        <w:tab/>
        <w:t>der henviser til forretningsordenens artikel 59,</w:t>
      </w:r>
    </w:p>
    <w:p w14:paraId="3D0D66D6" w14:textId="77777777" w:rsidR="00FB14E2" w:rsidRPr="00F164B5" w:rsidRDefault="00FB14E2" w:rsidP="00FB14E2">
      <w:pPr>
        <w:pStyle w:val="NormalHanging12a"/>
      </w:pPr>
      <w:r w:rsidRPr="00F164B5">
        <w:lastRenderedPageBreak/>
        <w:t>–</w:t>
      </w:r>
      <w:r w:rsidRPr="00F164B5">
        <w:tab/>
        <w:t>der henviser til betænkning fra Udvalget om Industri, Forskning og Energi (A9-0378/2023),</w:t>
      </w:r>
    </w:p>
    <w:p w14:paraId="462EE427" w14:textId="77777777" w:rsidR="00FB14E2" w:rsidRPr="00F164B5" w:rsidRDefault="00FB14E2" w:rsidP="00FB14E2">
      <w:pPr>
        <w:pStyle w:val="NormalHanging12a"/>
      </w:pPr>
      <w:r w:rsidRPr="00F164B5">
        <w:t>1.</w:t>
      </w:r>
      <w:r w:rsidRPr="00F164B5">
        <w:tab/>
        <w:t>vedtager nedenstående holdning ved førstebehandling;</w:t>
      </w:r>
    </w:p>
    <w:p w14:paraId="0FF37FCB" w14:textId="77777777" w:rsidR="00FB14E2" w:rsidRPr="00F164B5" w:rsidRDefault="00FB14E2" w:rsidP="00FB14E2">
      <w:pPr>
        <w:pStyle w:val="NormalHanging12a"/>
      </w:pPr>
      <w:r w:rsidRPr="00F164B5">
        <w:t>2.</w:t>
      </w:r>
      <w:r w:rsidRPr="00F164B5">
        <w:tab/>
        <w:t>anmoder om fornyet forelæggelse, hvis Kommissionen erstatter, i væsentlig grad ændrer eller agter i væsentlig grad at ændre sit forslag;</w:t>
      </w:r>
    </w:p>
    <w:p w14:paraId="0B7A3723" w14:textId="77777777" w:rsidR="00FB14E2" w:rsidRPr="00F164B5" w:rsidRDefault="00FB14E2" w:rsidP="00FB14E2">
      <w:pPr>
        <w:pStyle w:val="NormalHanging12a"/>
      </w:pPr>
      <w:r w:rsidRPr="00F164B5">
        <w:t>3.</w:t>
      </w:r>
      <w:r w:rsidRPr="00F164B5">
        <w:tab/>
        <w:t>pålægger sin formand at sende Parlamentets holdning til Rådet, Kommissionen og de nationale parlamenter.</w:t>
      </w:r>
    </w:p>
    <w:p w14:paraId="3A20E990" w14:textId="77777777" w:rsidR="004C6A5E" w:rsidRDefault="004C6A5E">
      <w:pPr>
        <w:widowControl/>
        <w:sectPr w:rsidR="004C6A5E" w:rsidSect="00F164B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A1E984" w14:textId="1BAD11CE" w:rsidR="00E57385" w:rsidRDefault="00E57385">
      <w:pPr>
        <w:widowControl/>
      </w:pPr>
    </w:p>
    <w:p w14:paraId="28AB178A" w14:textId="6D752FE2" w:rsidR="004C6A5E" w:rsidRPr="00EF7590" w:rsidRDefault="004C6A5E" w:rsidP="00690D38">
      <w:pPr>
        <w:pStyle w:val="ATHeading3"/>
      </w:pPr>
      <w:r w:rsidRPr="00EF7590">
        <w:t>P9_TC1-COD(202</w:t>
      </w:r>
      <w:r>
        <w:t>3)0207</w:t>
      </w:r>
    </w:p>
    <w:p w14:paraId="46B2CA9F" w14:textId="22ED3A91" w:rsidR="004C6A5E" w:rsidRPr="00EF7590" w:rsidRDefault="004C6A5E" w:rsidP="00690D38">
      <w:pPr>
        <w:pStyle w:val="Typedudocument"/>
        <w:spacing w:before="240" w:after="240"/>
        <w:jc w:val="left"/>
        <w:rPr>
          <w:noProof/>
        </w:rPr>
      </w:pPr>
      <w:r w:rsidRPr="00EF7590">
        <w:t xml:space="preserve">Europa-Parlamentets holdning fastlagt ved førstebehandlingen den </w:t>
      </w:r>
      <w:r w:rsidR="009704B7">
        <w:t>27</w:t>
      </w:r>
      <w:r>
        <w:t>. februar</w:t>
      </w:r>
      <w:r w:rsidRPr="00EF7590">
        <w:t xml:space="preserve"> 202</w:t>
      </w:r>
      <w:r>
        <w:t>4</w:t>
      </w:r>
      <w:r w:rsidRPr="00EF7590">
        <w:t xml:space="preserve"> med henblik på vedtagelse af Europa-Parlamentets og Rådets </w:t>
      </w:r>
      <w:r>
        <w:t xml:space="preserve">afgørelse </w:t>
      </w:r>
      <w:r w:rsidRPr="00EF7590">
        <w:t xml:space="preserve">(EU) </w:t>
      </w:r>
      <w:r w:rsidRPr="00EF7590">
        <w:rPr>
          <w:rFonts w:eastAsia="Calibri"/>
        </w:rPr>
        <w:t xml:space="preserve">2024/... om </w:t>
      </w:r>
      <w:r w:rsidRPr="004C6A5E">
        <w:rPr>
          <w:color w:val="000000"/>
        </w:rPr>
        <w:t>ændring af afgørelse (EU) 2017/1324 for så vidt angår Unionens fortsatte deltagelse i partnerskabet for forskning og innovation i Middelhavsområdet (PRIMA) under Horisont Europa</w:t>
      </w:r>
    </w:p>
    <w:p w14:paraId="7CAD1F6B" w14:textId="77777777" w:rsidR="00286D2B" w:rsidRDefault="00286D2B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189B40D6" w14:textId="539EF9FF" w:rsidR="00286D2B" w:rsidRPr="00A851C6" w:rsidRDefault="00286D2B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afgørelse (EU) 2024/1167</w:t>
      </w:r>
      <w:bookmarkStart w:id="8" w:name="_GoBack"/>
      <w:bookmarkEnd w:id="8"/>
      <w:r>
        <w:rPr>
          <w:i/>
        </w:rPr>
        <w:t>.)</w:t>
      </w:r>
    </w:p>
    <w:p w14:paraId="54140629" w14:textId="1FB1A253" w:rsidR="004C6A5E" w:rsidRPr="00690D38" w:rsidRDefault="004C6A5E" w:rsidP="00690D38"/>
    <w:sectPr w:rsidR="004C6A5E" w:rsidRPr="00690D38" w:rsidSect="00F164B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48ACA" w14:textId="77777777" w:rsidR="000C304F" w:rsidRPr="00F164B5" w:rsidRDefault="000C304F">
      <w:r w:rsidRPr="00F164B5">
        <w:separator/>
      </w:r>
    </w:p>
  </w:endnote>
  <w:endnote w:type="continuationSeparator" w:id="0">
    <w:p w14:paraId="42009F41" w14:textId="77777777" w:rsidR="000C304F" w:rsidRPr="00F164B5" w:rsidRDefault="000C304F">
      <w:r w:rsidRPr="00F164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5908C" w14:textId="77777777" w:rsidR="00064002" w:rsidRPr="00F164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35D8B" w14:textId="77777777" w:rsidR="00064002" w:rsidRPr="00F164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F04D1" w14:textId="77777777" w:rsidR="00064002" w:rsidRPr="00F164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7C946" w14:textId="77777777" w:rsidR="000C304F" w:rsidRPr="00F164B5" w:rsidRDefault="000C304F">
      <w:r w:rsidRPr="00F164B5">
        <w:separator/>
      </w:r>
    </w:p>
  </w:footnote>
  <w:footnote w:type="continuationSeparator" w:id="0">
    <w:p w14:paraId="1A4B017D" w14:textId="77777777" w:rsidR="000C304F" w:rsidRPr="00F164B5" w:rsidRDefault="000C304F">
      <w:r w:rsidRPr="00F164B5">
        <w:continuationSeparator/>
      </w:r>
    </w:p>
  </w:footnote>
  <w:footnote w:id="1">
    <w:p w14:paraId="2324A6FA" w14:textId="3933354A" w:rsidR="00B2477D" w:rsidRPr="00757FBD" w:rsidRDefault="00B2477D" w:rsidP="00757FBD">
      <w:pPr>
        <w:pStyle w:val="FootnoteText"/>
        <w:ind w:left="567" w:hanging="567"/>
        <w:rPr>
          <w:sz w:val="24"/>
          <w:szCs w:val="24"/>
          <w:lang w:val="fi-FI"/>
        </w:rPr>
      </w:pPr>
      <w:r w:rsidRPr="00757FBD">
        <w:rPr>
          <w:rStyle w:val="FootnoteReference"/>
          <w:sz w:val="24"/>
          <w:szCs w:val="24"/>
        </w:rPr>
        <w:footnoteRef/>
      </w:r>
      <w:r w:rsidRPr="00757FBD">
        <w:rPr>
          <w:sz w:val="24"/>
          <w:szCs w:val="24"/>
          <w:lang w:val="fi-FI"/>
        </w:rPr>
        <w:t xml:space="preserve"> </w:t>
      </w:r>
      <w:r w:rsidRPr="00757FBD">
        <w:rPr>
          <w:sz w:val="24"/>
          <w:szCs w:val="24"/>
          <w:lang w:val="fi-FI"/>
        </w:rPr>
        <w:tab/>
      </w:r>
      <w:r w:rsidRPr="00757FBD">
        <w:rPr>
          <w:rStyle w:val="diff-tte-added"/>
          <w:b w:val="0"/>
          <w:i w:val="0"/>
          <w:color w:val="000000"/>
          <w:sz w:val="24"/>
          <w:szCs w:val="24"/>
          <w:lang w:val="fi-FI"/>
        </w:rPr>
        <w:t xml:space="preserve">EUT C, C/2023/863, 8.12.2023, </w:t>
      </w:r>
      <w:r w:rsidRPr="00757FBD">
        <w:rPr>
          <w:color w:val="000000"/>
          <w:sz w:val="24"/>
          <w:szCs w:val="24"/>
          <w:lang w:val="fi-FI"/>
        </w:rPr>
        <w:t>ELI: http://data.europa.eu/eli/C/2023/863/oj</w:t>
      </w:r>
      <w:r w:rsidRPr="00757FBD">
        <w:rPr>
          <w:rStyle w:val="diff-tte-added"/>
          <w:b w:val="0"/>
          <w:i w:val="0"/>
          <w:color w:val="000000"/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652AC" w14:textId="77777777" w:rsidR="00064002" w:rsidRPr="00F164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5FDE0" w14:textId="77777777" w:rsidR="00064002" w:rsidRPr="00F164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F95AE" w14:textId="77777777" w:rsidR="00064002" w:rsidRPr="00F164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DA"/>
    <w:docVar w:name="dvnumam" w:val="0"/>
    <w:docVar w:name="dvpe" w:val="752.796"/>
    <w:docVar w:name="dvrapporteur" w:val="Ordfører: "/>
    <w:docVar w:name="dvstar" w:val="***I"/>
    <w:docVar w:name="dvtitre" w:val="Europa-Parlamentets lovgivningsmæssige beslutning af xx.xx 2024 om forslag til Europa-Parlamentets og Rådets afgørelse om ændring af afgørelse (EU) 2017/1324 for så vidt angår Unionens fortsatte deltagelse i partnerskabet for forskning og innovation i Middelhavsområdet (PRIMA) under Horisont Europa(COM(2023)0359 – C9-0213/2023 – 2023/0207(COD))"/>
  </w:docVars>
  <w:rsids>
    <w:rsidRoot w:val="000C304F"/>
    <w:rsid w:val="00002272"/>
    <w:rsid w:val="00064002"/>
    <w:rsid w:val="000677B9"/>
    <w:rsid w:val="000831BA"/>
    <w:rsid w:val="000A42CC"/>
    <w:rsid w:val="000C304F"/>
    <w:rsid w:val="000E7DD9"/>
    <w:rsid w:val="0010095E"/>
    <w:rsid w:val="00125B37"/>
    <w:rsid w:val="00187494"/>
    <w:rsid w:val="001F32AE"/>
    <w:rsid w:val="002767FF"/>
    <w:rsid w:val="00286D2B"/>
    <w:rsid w:val="0029781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5D50"/>
    <w:rsid w:val="00471C19"/>
    <w:rsid w:val="00481E9E"/>
    <w:rsid w:val="004867E3"/>
    <w:rsid w:val="00494A28"/>
    <w:rsid w:val="004B79A6"/>
    <w:rsid w:val="004C0004"/>
    <w:rsid w:val="004C5D52"/>
    <w:rsid w:val="004C6A5E"/>
    <w:rsid w:val="0050519A"/>
    <w:rsid w:val="005072A1"/>
    <w:rsid w:val="00514517"/>
    <w:rsid w:val="00545827"/>
    <w:rsid w:val="00560270"/>
    <w:rsid w:val="005C2568"/>
    <w:rsid w:val="006037C0"/>
    <w:rsid w:val="006631B6"/>
    <w:rsid w:val="0067675E"/>
    <w:rsid w:val="00680577"/>
    <w:rsid w:val="006F74FA"/>
    <w:rsid w:val="00731ADD"/>
    <w:rsid w:val="00734777"/>
    <w:rsid w:val="00747932"/>
    <w:rsid w:val="00751A4A"/>
    <w:rsid w:val="00756632"/>
    <w:rsid w:val="00757FBD"/>
    <w:rsid w:val="00762C74"/>
    <w:rsid w:val="00786EC0"/>
    <w:rsid w:val="007D1690"/>
    <w:rsid w:val="007E22AD"/>
    <w:rsid w:val="00817416"/>
    <w:rsid w:val="0083773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853"/>
    <w:rsid w:val="009704B7"/>
    <w:rsid w:val="00981893"/>
    <w:rsid w:val="00A1687D"/>
    <w:rsid w:val="00A43E52"/>
    <w:rsid w:val="00A45CCE"/>
    <w:rsid w:val="00A4678D"/>
    <w:rsid w:val="00A778C7"/>
    <w:rsid w:val="00AB441E"/>
    <w:rsid w:val="00AB6293"/>
    <w:rsid w:val="00AE0928"/>
    <w:rsid w:val="00AF3B82"/>
    <w:rsid w:val="00B12E95"/>
    <w:rsid w:val="00B22876"/>
    <w:rsid w:val="00B2477D"/>
    <w:rsid w:val="00B558F0"/>
    <w:rsid w:val="00BD48FE"/>
    <w:rsid w:val="00BD7BD8"/>
    <w:rsid w:val="00BE6ADC"/>
    <w:rsid w:val="00C05BFE"/>
    <w:rsid w:val="00C23CD4"/>
    <w:rsid w:val="00C61C0C"/>
    <w:rsid w:val="00C941CB"/>
    <w:rsid w:val="00CC1BC3"/>
    <w:rsid w:val="00CC2357"/>
    <w:rsid w:val="00CF071A"/>
    <w:rsid w:val="00D058B8"/>
    <w:rsid w:val="00D56C11"/>
    <w:rsid w:val="00D834A0"/>
    <w:rsid w:val="00D872DF"/>
    <w:rsid w:val="00D91E21"/>
    <w:rsid w:val="00DA7FCD"/>
    <w:rsid w:val="00E030C5"/>
    <w:rsid w:val="00E21796"/>
    <w:rsid w:val="00E365E1"/>
    <w:rsid w:val="00E57385"/>
    <w:rsid w:val="00E820A4"/>
    <w:rsid w:val="00EB006A"/>
    <w:rsid w:val="00EB4772"/>
    <w:rsid w:val="00ED169E"/>
    <w:rsid w:val="00ED4235"/>
    <w:rsid w:val="00F04346"/>
    <w:rsid w:val="00F075DC"/>
    <w:rsid w:val="00F149E9"/>
    <w:rsid w:val="00F164B5"/>
    <w:rsid w:val="00F5134D"/>
    <w:rsid w:val="00F74202"/>
    <w:rsid w:val="00F87713"/>
    <w:rsid w:val="00FB14E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495E3"/>
  <w15:chartTrackingRefBased/>
  <w15:docId w15:val="{C82B4091-D94B-49EB-9BC0-C916F479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B14E2"/>
    <w:rPr>
      <w:b/>
    </w:rPr>
  </w:style>
  <w:style w:type="paragraph" w:customStyle="1" w:styleId="NormalHanging12a">
    <w:name w:val="NormalHanging12a"/>
    <w:basedOn w:val="Normal"/>
    <w:rsid w:val="00FB14E2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B14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FB14E2"/>
    <w:pPr>
      <w:spacing w:before="480" w:after="240"/>
    </w:pPr>
  </w:style>
  <w:style w:type="paragraph" w:customStyle="1" w:styleId="NormalCenter12a">
    <w:name w:val="NormalCenter12a"/>
    <w:basedOn w:val="Normal"/>
    <w:rsid w:val="00FB14E2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FB14E2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FB14E2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FB14E2"/>
  </w:style>
  <w:style w:type="character" w:customStyle="1" w:styleId="eop">
    <w:name w:val="eop"/>
    <w:basedOn w:val="DefaultParagraphFont"/>
    <w:rsid w:val="00FB14E2"/>
  </w:style>
  <w:style w:type="paragraph" w:customStyle="1" w:styleId="paragraph">
    <w:name w:val="paragraph"/>
    <w:basedOn w:val="Normal"/>
    <w:rsid w:val="00FB14E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FB14E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B14E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B14E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B14E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B14E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B14E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B14E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B14E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B14E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FB14E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B14E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styleId="CommentReference">
    <w:name w:val="annotation reference"/>
    <w:basedOn w:val="DefaultParagraphFont"/>
    <w:rsid w:val="00E217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179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2179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E217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21796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E217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1796"/>
    <w:rPr>
      <w:rFonts w:ascii="Segoe UI" w:hAnsi="Segoe UI" w:cs="Segoe UI"/>
      <w:sz w:val="18"/>
      <w:szCs w:val="18"/>
      <w:lang w:val="da-DK"/>
    </w:rPr>
  </w:style>
  <w:style w:type="character" w:customStyle="1" w:styleId="diff-tte-added">
    <w:name w:val="diff-tte-added"/>
    <w:basedOn w:val="DefaultParagraphFont"/>
    <w:rsid w:val="004C6A5E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7BF9F-ED08-421D-B52A-F78F43DD7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322</Words>
  <Characters>2269</Characters>
  <Application>Microsoft Office Word</Application>
  <DocSecurity>0</DocSecurity>
  <Lines>51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2024-06-03T08:23:00Z</dcterms:created>
  <dcterms:modified xsi:type="dcterms:W3CDTF">2024-06-03T08:23:00Z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