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46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24669" w:rsidRDefault="00C7707A" w:rsidP="0010095E">
            <w:pPr>
              <w:pStyle w:val="EPName"/>
            </w:pPr>
            <w:r w:rsidRPr="00A24669">
              <w:t>Európai Parlament</w:t>
            </w:r>
          </w:p>
          <w:p w:rsidR="00751A4A" w:rsidRPr="00A246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2044">
              <w:t>2019</w:t>
            </w:r>
            <w:r w:rsidRPr="00A24669">
              <w:t>-</w:t>
            </w:r>
            <w:r w:rsidRPr="009B204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24669" w:rsidRDefault="00187494" w:rsidP="0010095E">
            <w:pPr>
              <w:pStyle w:val="EPLogo"/>
            </w:pPr>
            <w:r w:rsidRPr="00A24669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24669" w:rsidRDefault="00D058B8" w:rsidP="004C5D52">
      <w:pPr>
        <w:pStyle w:val="LineTop"/>
      </w:pPr>
    </w:p>
    <w:p w:rsidR="00680577" w:rsidRPr="00A24669" w:rsidRDefault="00C7707A" w:rsidP="00680577">
      <w:pPr>
        <w:pStyle w:val="EPBodyTA1"/>
      </w:pPr>
      <w:r w:rsidRPr="00A24669">
        <w:t>ELFOGADOTT SZÖVEGEK</w:t>
      </w:r>
    </w:p>
    <w:p w:rsidR="00D058B8" w:rsidRPr="00A24669" w:rsidRDefault="00D058B8" w:rsidP="00D058B8">
      <w:pPr>
        <w:pStyle w:val="LineBottom"/>
      </w:pPr>
    </w:p>
    <w:p w:rsidR="00C7707A" w:rsidRPr="00A24669" w:rsidRDefault="00C7707A" w:rsidP="00C7707A">
      <w:pPr>
        <w:pStyle w:val="ATHeading1"/>
      </w:pPr>
      <w:bookmarkStart w:id="0" w:name="TANumber"/>
      <w:r w:rsidRPr="00A24669">
        <w:t>P</w:t>
      </w:r>
      <w:r w:rsidRPr="009B2044">
        <w:t>9</w:t>
      </w:r>
      <w:r w:rsidRPr="00A24669">
        <w:t>_</w:t>
      </w:r>
      <w:proofErr w:type="gramStart"/>
      <w:r w:rsidRPr="00A24669">
        <w:t>TA(</w:t>
      </w:r>
      <w:proofErr w:type="gramEnd"/>
      <w:r w:rsidRPr="009B2044">
        <w:t>2024</w:t>
      </w:r>
      <w:r w:rsidRPr="00A24669">
        <w:t>)</w:t>
      </w:r>
      <w:r w:rsidRPr="009B2044">
        <w:t>00</w:t>
      </w:r>
      <w:r w:rsidR="00A24669" w:rsidRPr="009B2044">
        <w:t>92</w:t>
      </w:r>
      <w:bookmarkEnd w:id="0"/>
    </w:p>
    <w:p w:rsidR="00C7707A" w:rsidRPr="00A24669" w:rsidRDefault="00365018" w:rsidP="00365018">
      <w:pPr>
        <w:pStyle w:val="ATHeading2"/>
      </w:pPr>
      <w:bookmarkStart w:id="1" w:name="title"/>
      <w:r w:rsidRPr="00A24669">
        <w:t xml:space="preserve">Az (EU) </w:t>
      </w:r>
      <w:r w:rsidRPr="009B2044">
        <w:t>2017</w:t>
      </w:r>
      <w:r w:rsidRPr="00A24669">
        <w:t>/</w:t>
      </w:r>
      <w:r w:rsidRPr="009B2044">
        <w:t>1324</w:t>
      </w:r>
      <w:r w:rsidRPr="00A24669">
        <w:t xml:space="preserve"> határozatnak a Horizont Európa keretében a földközi-tengeri térségben folytatott kutatási és innovációs partnerségben (PRIMA) való uniós részvétel folytatása tekintetében történő módosítása</w:t>
      </w:r>
      <w:bookmarkEnd w:id="1"/>
    </w:p>
    <w:p w:rsidR="00C7707A" w:rsidRPr="00A24669" w:rsidRDefault="00C7707A" w:rsidP="00C7707A">
      <w:pPr>
        <w:rPr>
          <w:i/>
          <w:vanish/>
        </w:rPr>
      </w:pPr>
      <w:r w:rsidRPr="00A24669">
        <w:rPr>
          <w:i/>
        </w:rPr>
        <w:fldChar w:fldCharType="begin"/>
      </w:r>
      <w:r w:rsidRPr="00A24669">
        <w:rPr>
          <w:i/>
        </w:rPr>
        <w:instrText xml:space="preserve"> TC"(</w:instrText>
      </w:r>
      <w:bookmarkStart w:id="2" w:name="DocNumber"/>
      <w:r w:rsidRPr="00A24669">
        <w:rPr>
          <w:i/>
        </w:rPr>
        <w:instrText>A</w:instrText>
      </w:r>
      <w:r w:rsidRPr="009B2044">
        <w:rPr>
          <w:i/>
        </w:rPr>
        <w:instrText>9</w:instrText>
      </w:r>
      <w:r w:rsidRPr="00A24669">
        <w:rPr>
          <w:i/>
        </w:rPr>
        <w:instrText>-</w:instrText>
      </w:r>
      <w:r w:rsidRPr="009B2044">
        <w:rPr>
          <w:i/>
        </w:rPr>
        <w:instrText>0378</w:instrText>
      </w:r>
      <w:r w:rsidRPr="00A24669">
        <w:rPr>
          <w:i/>
        </w:rPr>
        <w:instrText>/</w:instrText>
      </w:r>
      <w:r w:rsidRPr="009B2044">
        <w:rPr>
          <w:i/>
        </w:rPr>
        <w:instrText>2023</w:instrText>
      </w:r>
      <w:bookmarkEnd w:id="2"/>
      <w:r w:rsidRPr="00A24669">
        <w:rPr>
          <w:i/>
        </w:rPr>
        <w:instrText xml:space="preserve"> - Előadó: Paolo </w:instrText>
      </w:r>
      <w:proofErr w:type="spellStart"/>
      <w:r w:rsidRPr="00A24669">
        <w:rPr>
          <w:i/>
        </w:rPr>
        <w:instrText>Borchia</w:instrText>
      </w:r>
      <w:proofErr w:type="spellEnd"/>
      <w:r w:rsidRPr="00A24669">
        <w:rPr>
          <w:i/>
        </w:rPr>
        <w:instrText>)"\l</w:instrText>
      </w:r>
      <w:r w:rsidRPr="009B2044">
        <w:rPr>
          <w:i/>
        </w:rPr>
        <w:instrText>3</w:instrText>
      </w:r>
      <w:r w:rsidRPr="00A24669">
        <w:rPr>
          <w:i/>
        </w:rPr>
        <w:instrText xml:space="preserve"> \n&gt; \* MERGEFORMAT </w:instrText>
      </w:r>
      <w:r w:rsidRPr="00A24669">
        <w:rPr>
          <w:i/>
        </w:rPr>
        <w:fldChar w:fldCharType="end"/>
      </w:r>
    </w:p>
    <w:p w:rsidR="00C7707A" w:rsidRPr="00A24669" w:rsidRDefault="00C7707A" w:rsidP="00C7707A">
      <w:pPr>
        <w:rPr>
          <w:vanish/>
        </w:rPr>
      </w:pPr>
      <w:bookmarkStart w:id="3" w:name="Commission"/>
      <w:r w:rsidRPr="00A24669">
        <w:rPr>
          <w:vanish/>
        </w:rPr>
        <w:t>Ipari, Kutatási és Energiaügyi Bizottság</w:t>
      </w:r>
      <w:bookmarkEnd w:id="3"/>
    </w:p>
    <w:p w:rsidR="00C7707A" w:rsidRPr="00A24669" w:rsidRDefault="00C7707A" w:rsidP="00C7707A">
      <w:pPr>
        <w:rPr>
          <w:vanish/>
        </w:rPr>
      </w:pPr>
      <w:bookmarkStart w:id="4" w:name="PE"/>
      <w:r w:rsidRPr="00A24669">
        <w:rPr>
          <w:vanish/>
        </w:rPr>
        <w:t>PE</w:t>
      </w:r>
      <w:r w:rsidRPr="009B2044">
        <w:rPr>
          <w:vanish/>
        </w:rPr>
        <w:t>752</w:t>
      </w:r>
      <w:r w:rsidRPr="00A24669">
        <w:rPr>
          <w:vanish/>
        </w:rPr>
        <w:t>.</w:t>
      </w:r>
      <w:r w:rsidRPr="009B2044">
        <w:rPr>
          <w:vanish/>
        </w:rPr>
        <w:t>796</w:t>
      </w:r>
      <w:bookmarkEnd w:id="4"/>
    </w:p>
    <w:p w:rsidR="00C7707A" w:rsidRPr="00A24669" w:rsidRDefault="00C7707A" w:rsidP="00C7707A">
      <w:pPr>
        <w:pStyle w:val="ATHeading3"/>
      </w:pPr>
      <w:bookmarkStart w:id="5" w:name="Sujet"/>
      <w:r w:rsidRPr="00A24669">
        <w:t xml:space="preserve">Az Európai Parlament </w:t>
      </w:r>
      <w:r w:rsidRPr="009B2044">
        <w:t>2024</w:t>
      </w:r>
      <w:r w:rsidRPr="00A24669">
        <w:t xml:space="preserve">. </w:t>
      </w:r>
      <w:r w:rsidR="005E6FAC" w:rsidRPr="00A24669">
        <w:t>február</w:t>
      </w:r>
      <w:r w:rsidRPr="00A24669">
        <w:t xml:space="preserve"> </w:t>
      </w:r>
      <w:r w:rsidR="0024242A" w:rsidRPr="009B2044">
        <w:t>2</w:t>
      </w:r>
      <w:r w:rsidR="00D634E0" w:rsidRPr="009B2044">
        <w:t>7</w:t>
      </w:r>
      <w:r w:rsidR="0024242A" w:rsidRPr="00A24669">
        <w:t>-</w:t>
      </w:r>
      <w:r w:rsidRPr="00A24669">
        <w:t xml:space="preserve">i jogalkotási állásfoglalása az (EU) </w:t>
      </w:r>
      <w:r w:rsidRPr="009B2044">
        <w:t>2017</w:t>
      </w:r>
      <w:r w:rsidRPr="00A24669">
        <w:t>/</w:t>
      </w:r>
      <w:r w:rsidRPr="009B2044">
        <w:t>1324</w:t>
      </w:r>
      <w:r w:rsidRPr="00A24669">
        <w:t xml:space="preserve"> határozatnak a Horizont Európa keretében a földközi-tengeri térségben folytatott kutatási és innovációs partnerségben (PRIMA) való uniós részvétel folytatása tekintetében történő módosításáról szóló európai parlamenti és tanácsi határozatra irányuló javaslatról</w:t>
      </w:r>
      <w:bookmarkEnd w:id="5"/>
      <w:r w:rsidRPr="00A24669">
        <w:t xml:space="preserve"> </w:t>
      </w:r>
      <w:bookmarkStart w:id="6" w:name="References"/>
      <w:r w:rsidRPr="00A24669">
        <w:t>(</w:t>
      </w:r>
      <w:proofErr w:type="gramStart"/>
      <w:r w:rsidRPr="00A24669">
        <w:t>COM(</w:t>
      </w:r>
      <w:proofErr w:type="gramEnd"/>
      <w:r w:rsidRPr="009B2044">
        <w:t>2023</w:t>
      </w:r>
      <w:r w:rsidRPr="00A24669">
        <w:t>)</w:t>
      </w:r>
      <w:r w:rsidRPr="009B2044">
        <w:t>0359</w:t>
      </w:r>
      <w:r w:rsidRPr="00A24669">
        <w:t xml:space="preserve"> – C</w:t>
      </w:r>
      <w:r w:rsidRPr="009B2044">
        <w:t>9</w:t>
      </w:r>
      <w:r w:rsidRPr="00A24669">
        <w:t>-</w:t>
      </w:r>
      <w:r w:rsidRPr="009B2044">
        <w:t>0213</w:t>
      </w:r>
      <w:r w:rsidRPr="00A24669">
        <w:t>/</w:t>
      </w:r>
      <w:r w:rsidRPr="009B2044">
        <w:t>2023</w:t>
      </w:r>
      <w:r w:rsidRPr="00A24669">
        <w:t xml:space="preserve"> – </w:t>
      </w:r>
      <w:r w:rsidRPr="009B2044">
        <w:t>2023</w:t>
      </w:r>
      <w:r w:rsidRPr="00A24669">
        <w:t>/</w:t>
      </w:r>
      <w:r w:rsidRPr="009B2044">
        <w:t>0207</w:t>
      </w:r>
      <w:r w:rsidRPr="00A24669">
        <w:t>(COD))</w:t>
      </w:r>
      <w:bookmarkEnd w:id="6"/>
    </w:p>
    <w:p w:rsidR="009D26C0" w:rsidRPr="00A24669" w:rsidRDefault="009D26C0" w:rsidP="009D26C0">
      <w:pPr>
        <w:pStyle w:val="NormalBold"/>
      </w:pPr>
      <w:bookmarkStart w:id="7" w:name="TextBodyBegin"/>
      <w:bookmarkEnd w:id="7"/>
      <w:r w:rsidRPr="00A24669">
        <w:t>(Rendes jogalkotási eljárás: első olvasat)</w:t>
      </w:r>
    </w:p>
    <w:p w:rsidR="009D26C0" w:rsidRPr="00A24669" w:rsidRDefault="009D26C0" w:rsidP="009D26C0">
      <w:pPr>
        <w:pStyle w:val="EPComma"/>
      </w:pPr>
      <w:r w:rsidRPr="00A24669">
        <w:rPr>
          <w:i/>
        </w:rPr>
        <w:t>Az Európai Parlament,</w:t>
      </w:r>
    </w:p>
    <w:p w:rsidR="009D26C0" w:rsidRPr="00A24669" w:rsidRDefault="009D26C0" w:rsidP="009D26C0">
      <w:pPr>
        <w:pStyle w:val="NormalHanging12a"/>
      </w:pPr>
      <w:r w:rsidRPr="00A24669">
        <w:t>–</w:t>
      </w:r>
      <w:r w:rsidRPr="00A24669">
        <w:tab/>
        <w:t>tekintettel a Bizottság Parlamenthez és Tanácshoz intézett javaslatára (</w:t>
      </w:r>
      <w:proofErr w:type="gramStart"/>
      <w:r w:rsidRPr="00A24669">
        <w:t>COM(</w:t>
      </w:r>
      <w:proofErr w:type="gramEnd"/>
      <w:r w:rsidRPr="009B2044">
        <w:t>2023</w:t>
      </w:r>
      <w:r w:rsidRPr="00A24669">
        <w:t>)</w:t>
      </w:r>
      <w:r w:rsidRPr="009B2044">
        <w:t>0359</w:t>
      </w:r>
      <w:r w:rsidRPr="00A24669">
        <w:t>),</w:t>
      </w:r>
    </w:p>
    <w:p w:rsidR="009D26C0" w:rsidRPr="00A24669" w:rsidRDefault="009D26C0" w:rsidP="009D26C0">
      <w:pPr>
        <w:pStyle w:val="NormalHanging12a"/>
      </w:pPr>
      <w:r w:rsidRPr="00A24669">
        <w:t>–</w:t>
      </w:r>
      <w:r w:rsidRPr="00A24669">
        <w:tab/>
        <w:t xml:space="preserve">tekintettel az Európai Unió működéséről szóló szerződés </w:t>
      </w:r>
      <w:r w:rsidRPr="009B2044">
        <w:t>294</w:t>
      </w:r>
      <w:r w:rsidRPr="00A24669">
        <w:t>. cikkének (</w:t>
      </w:r>
      <w:r w:rsidRPr="009B2044">
        <w:t>2</w:t>
      </w:r>
      <w:r w:rsidRPr="00A24669">
        <w:t xml:space="preserve">) bekezdésére, </w:t>
      </w:r>
      <w:r w:rsidRPr="009B2044">
        <w:t>185</w:t>
      </w:r>
      <w:r w:rsidRPr="00A24669">
        <w:t xml:space="preserve">. cikkére és </w:t>
      </w:r>
      <w:r w:rsidRPr="009B2044">
        <w:t>188</w:t>
      </w:r>
      <w:r w:rsidRPr="00A24669">
        <w:t>. cikkének (</w:t>
      </w:r>
      <w:r w:rsidRPr="009B2044">
        <w:t>2</w:t>
      </w:r>
      <w:r w:rsidRPr="00A24669">
        <w:t>) bekezdésére, amelyek alapján a Bizottság javaslatát benyújtotta a Parlamenthez (C</w:t>
      </w:r>
      <w:r w:rsidRPr="009B2044">
        <w:t>9</w:t>
      </w:r>
      <w:r w:rsidRPr="00A24669">
        <w:t>-</w:t>
      </w:r>
      <w:r w:rsidRPr="009B2044">
        <w:t>0213</w:t>
      </w:r>
      <w:r w:rsidRPr="00A24669">
        <w:t>/</w:t>
      </w:r>
      <w:r w:rsidRPr="009B2044">
        <w:t>2023</w:t>
      </w:r>
      <w:r w:rsidRPr="00A24669">
        <w:t>),</w:t>
      </w:r>
    </w:p>
    <w:p w:rsidR="009D26C0" w:rsidRPr="00A24669" w:rsidRDefault="009D26C0" w:rsidP="009D26C0">
      <w:pPr>
        <w:pStyle w:val="NormalHanging12a"/>
      </w:pPr>
      <w:r w:rsidRPr="00A24669">
        <w:t>–</w:t>
      </w:r>
      <w:r w:rsidRPr="00A24669">
        <w:tab/>
        <w:t xml:space="preserve">tekintettel az Európai Unió működéséről szóló szerződés </w:t>
      </w:r>
      <w:r w:rsidRPr="009B2044">
        <w:t>294</w:t>
      </w:r>
      <w:r w:rsidRPr="00A24669">
        <w:t>. cikkének (</w:t>
      </w:r>
      <w:r w:rsidRPr="009B2044">
        <w:t>3</w:t>
      </w:r>
      <w:r w:rsidRPr="00A24669">
        <w:t>) bekezdésére,</w:t>
      </w:r>
    </w:p>
    <w:p w:rsidR="009D26C0" w:rsidRPr="00A24669" w:rsidRDefault="009D26C0" w:rsidP="009D26C0">
      <w:pPr>
        <w:pStyle w:val="NormalHanging12a"/>
      </w:pPr>
      <w:r w:rsidRPr="00A24669">
        <w:t>–</w:t>
      </w:r>
      <w:r w:rsidRPr="00A24669">
        <w:tab/>
        <w:t xml:space="preserve">tekintettel az Európai Gazdasági és Szociális Bizottság </w:t>
      </w:r>
      <w:r w:rsidRPr="009B2044">
        <w:t>2023</w:t>
      </w:r>
      <w:r w:rsidRPr="00A24669">
        <w:t xml:space="preserve">. szeptember </w:t>
      </w:r>
      <w:r w:rsidRPr="009B2044">
        <w:t>20</w:t>
      </w:r>
      <w:r w:rsidRPr="00A24669">
        <w:t>-i véleményére</w:t>
      </w:r>
      <w:r w:rsidR="00D634E0" w:rsidRPr="00A24669">
        <w:rPr>
          <w:rStyle w:val="FootnoteReference"/>
        </w:rPr>
        <w:footnoteReference w:id="1"/>
      </w:r>
      <w:r w:rsidRPr="00A24669">
        <w:t>,</w:t>
      </w:r>
    </w:p>
    <w:p w:rsidR="0024242A" w:rsidRPr="00A24669" w:rsidRDefault="0024242A" w:rsidP="0024242A">
      <w:pPr>
        <w:pStyle w:val="NormalHanging12a"/>
        <w:widowControl/>
        <w:rPr>
          <w:szCs w:val="24"/>
        </w:rPr>
      </w:pPr>
      <w:r w:rsidRPr="00A24669">
        <w:t>–</w:t>
      </w:r>
      <w:r w:rsidRPr="00A24669">
        <w:tab/>
      </w:r>
      <w:r w:rsidRPr="00A24669">
        <w:rPr>
          <w:szCs w:val="24"/>
        </w:rPr>
        <w:t xml:space="preserve">tekintettel az illetékes bizottság által az eljárási szabályzat </w:t>
      </w:r>
      <w:r w:rsidRPr="009B2044">
        <w:rPr>
          <w:szCs w:val="24"/>
        </w:rPr>
        <w:t>74</w:t>
      </w:r>
      <w:r w:rsidRPr="00A24669">
        <w:rPr>
          <w:szCs w:val="24"/>
        </w:rPr>
        <w:t>. cikkének (</w:t>
      </w:r>
      <w:r w:rsidRPr="009B2044">
        <w:rPr>
          <w:szCs w:val="24"/>
        </w:rPr>
        <w:t>4</w:t>
      </w:r>
      <w:r w:rsidRPr="00A24669">
        <w:rPr>
          <w:szCs w:val="24"/>
        </w:rPr>
        <w:t xml:space="preserve">) bekezdése alapján jóváhagyott ideiglenes megállapodásra és a Tanács képviselőjének </w:t>
      </w:r>
      <w:r w:rsidRPr="009B2044">
        <w:rPr>
          <w:szCs w:val="24"/>
        </w:rPr>
        <w:t>2023</w:t>
      </w:r>
      <w:r w:rsidRPr="00A24669">
        <w:rPr>
          <w:szCs w:val="24"/>
        </w:rPr>
        <w:t xml:space="preserve">. december </w:t>
      </w:r>
      <w:r w:rsidRPr="009B2044">
        <w:rPr>
          <w:szCs w:val="24"/>
        </w:rPr>
        <w:t>20</w:t>
      </w:r>
      <w:r w:rsidRPr="00A24669">
        <w:rPr>
          <w:szCs w:val="24"/>
        </w:rPr>
        <w:t xml:space="preserve">-i írásbeli kötelezettségvállalására, amely szerint egyetért a Parlament álláspontjával, az Európai Unió működéséről szóló szerződés </w:t>
      </w:r>
      <w:r w:rsidRPr="009B2044">
        <w:rPr>
          <w:szCs w:val="24"/>
        </w:rPr>
        <w:t>294</w:t>
      </w:r>
      <w:r w:rsidRPr="00A24669">
        <w:rPr>
          <w:szCs w:val="24"/>
        </w:rPr>
        <w:t>. cikkének (</w:t>
      </w:r>
      <w:r w:rsidRPr="009B2044">
        <w:rPr>
          <w:szCs w:val="24"/>
        </w:rPr>
        <w:t>4</w:t>
      </w:r>
      <w:r w:rsidRPr="00A24669">
        <w:rPr>
          <w:szCs w:val="24"/>
        </w:rPr>
        <w:t>) bekezdésével összhangban,</w:t>
      </w:r>
    </w:p>
    <w:p w:rsidR="009D26C0" w:rsidRPr="00A24669" w:rsidRDefault="009D26C0" w:rsidP="009D26C0">
      <w:pPr>
        <w:pStyle w:val="NormalHanging12a"/>
      </w:pPr>
      <w:r w:rsidRPr="00A24669">
        <w:t>–</w:t>
      </w:r>
      <w:r w:rsidRPr="00A24669">
        <w:tab/>
        <w:t xml:space="preserve">tekintettel eljárási szabályzata </w:t>
      </w:r>
      <w:r w:rsidRPr="009B2044">
        <w:t>59</w:t>
      </w:r>
      <w:r w:rsidRPr="00A24669">
        <w:t>. cikkére,</w:t>
      </w:r>
    </w:p>
    <w:p w:rsidR="009D26C0" w:rsidRPr="00A24669" w:rsidRDefault="009D26C0" w:rsidP="009D26C0">
      <w:pPr>
        <w:pStyle w:val="NormalHanging12a"/>
      </w:pPr>
      <w:r w:rsidRPr="00A24669">
        <w:lastRenderedPageBreak/>
        <w:t>–</w:t>
      </w:r>
      <w:r w:rsidRPr="00A24669">
        <w:tab/>
        <w:t>tekintettel az Ipari, Kutatási és Energiaügyi Bizottság jelentésére (A</w:t>
      </w:r>
      <w:r w:rsidRPr="009B2044">
        <w:t>9</w:t>
      </w:r>
      <w:r w:rsidRPr="00A24669">
        <w:t>-</w:t>
      </w:r>
      <w:r w:rsidRPr="009B2044">
        <w:t>0378</w:t>
      </w:r>
      <w:r w:rsidRPr="00A24669">
        <w:t>/</w:t>
      </w:r>
      <w:r w:rsidRPr="009B2044">
        <w:t>2023</w:t>
      </w:r>
      <w:r w:rsidRPr="00A24669">
        <w:t>),</w:t>
      </w:r>
    </w:p>
    <w:p w:rsidR="009D26C0" w:rsidRPr="00A24669" w:rsidRDefault="009D26C0" w:rsidP="009D26C0">
      <w:pPr>
        <w:pStyle w:val="NormalHanging12a"/>
      </w:pPr>
      <w:r w:rsidRPr="009B2044">
        <w:t>1</w:t>
      </w:r>
      <w:r w:rsidRPr="00A24669">
        <w:t>.</w:t>
      </w:r>
      <w:r w:rsidRPr="00A24669">
        <w:tab/>
        <w:t>elfogadja első olvasatban az alábbi álláspontot;</w:t>
      </w:r>
    </w:p>
    <w:p w:rsidR="009D26C0" w:rsidRPr="00A24669" w:rsidRDefault="009D26C0" w:rsidP="009D26C0">
      <w:pPr>
        <w:pStyle w:val="NormalHanging12a"/>
      </w:pPr>
      <w:r w:rsidRPr="009B2044">
        <w:t>2</w:t>
      </w:r>
      <w:r w:rsidRPr="00A24669">
        <w:t>.</w:t>
      </w:r>
      <w:r w:rsidRPr="00A24669">
        <w:tab/>
        <w:t xml:space="preserve">felkéri a Bizottságot, hogy utalja az ügyet újból a Parlamenthez, ha javaslatát másik szöveggel váltja fel, lényegesen </w:t>
      </w:r>
      <w:proofErr w:type="gramStart"/>
      <w:r w:rsidRPr="00A24669">
        <w:t>módosítja</w:t>
      </w:r>
      <w:proofErr w:type="gramEnd"/>
      <w:r w:rsidRPr="00A24669">
        <w:t xml:space="preserve"> vagy lényegesen módosítani kívánja;</w:t>
      </w:r>
    </w:p>
    <w:p w:rsidR="009D26C0" w:rsidRPr="00A24669" w:rsidRDefault="009D26C0" w:rsidP="009D26C0">
      <w:pPr>
        <w:pStyle w:val="NormalHanging12a"/>
      </w:pPr>
      <w:r w:rsidRPr="009B2044">
        <w:t>3</w:t>
      </w:r>
      <w:r w:rsidRPr="00A24669">
        <w:t>.</w:t>
      </w:r>
      <w:r w:rsidRPr="00A24669">
        <w:tab/>
        <w:t>utasítja elnökét, hogy továbbítsa a Parlament álláspontját a Tanácsnak és a Bizottságnak, valamint a nemzeti parlamenteknek.</w:t>
      </w:r>
    </w:p>
    <w:p w:rsidR="00C67BEB" w:rsidRPr="00A24669" w:rsidRDefault="00C67BEB">
      <w:pPr>
        <w:widowControl/>
      </w:pPr>
    </w:p>
    <w:p w:rsidR="00C67BEB" w:rsidRPr="00A24669" w:rsidRDefault="00C67BEB">
      <w:pPr>
        <w:widowControl/>
        <w:sectPr w:rsidR="00C67BEB" w:rsidRPr="00A24669" w:rsidSect="006D045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67BEB" w:rsidRPr="00A24669" w:rsidRDefault="00C67BEB" w:rsidP="00C67BEB">
      <w:pPr>
        <w:widowControl/>
        <w:spacing w:after="240"/>
        <w:rPr>
          <w:b/>
          <w:bCs/>
        </w:rPr>
      </w:pPr>
      <w:r w:rsidRPr="00A24669">
        <w:rPr>
          <w:b/>
          <w:bCs/>
        </w:rPr>
        <w:lastRenderedPageBreak/>
        <w:t>P</w:t>
      </w:r>
      <w:r w:rsidRPr="009B2044">
        <w:rPr>
          <w:b/>
          <w:bCs/>
        </w:rPr>
        <w:t>9</w:t>
      </w:r>
      <w:r w:rsidRPr="00A24669">
        <w:rPr>
          <w:b/>
          <w:bCs/>
        </w:rPr>
        <w:t>_</w:t>
      </w:r>
      <w:proofErr w:type="gramStart"/>
      <w:r w:rsidRPr="00A24669">
        <w:rPr>
          <w:b/>
          <w:bCs/>
        </w:rPr>
        <w:t>TC</w:t>
      </w:r>
      <w:r w:rsidRPr="009B2044">
        <w:rPr>
          <w:b/>
          <w:bCs/>
        </w:rPr>
        <w:t>1</w:t>
      </w:r>
      <w:r w:rsidRPr="00A24669">
        <w:rPr>
          <w:b/>
          <w:bCs/>
        </w:rPr>
        <w:t>-COD(</w:t>
      </w:r>
      <w:proofErr w:type="gramEnd"/>
      <w:r w:rsidRPr="009B2044">
        <w:rPr>
          <w:b/>
          <w:bCs/>
        </w:rPr>
        <w:t>2023</w:t>
      </w:r>
      <w:r w:rsidRPr="00A24669">
        <w:rPr>
          <w:b/>
          <w:bCs/>
        </w:rPr>
        <w:t>)</w:t>
      </w:r>
      <w:r w:rsidRPr="009B2044">
        <w:rPr>
          <w:b/>
          <w:bCs/>
        </w:rPr>
        <w:t>0207</w:t>
      </w:r>
    </w:p>
    <w:p w:rsidR="00C67BEB" w:rsidRPr="00A24669" w:rsidRDefault="00C67BEB" w:rsidP="00C33FC9">
      <w:pPr>
        <w:pStyle w:val="NormalHanging12a"/>
        <w:widowControl/>
        <w:ind w:left="0" w:firstLine="0"/>
        <w:rPr>
          <w:b/>
        </w:rPr>
      </w:pPr>
      <w:r w:rsidRPr="00A24669">
        <w:rPr>
          <w:b/>
        </w:rPr>
        <w:t xml:space="preserve">Az Európai Parlament álláspontja, amely első olvasatban </w:t>
      </w:r>
      <w:r w:rsidRPr="009B2044">
        <w:rPr>
          <w:b/>
        </w:rPr>
        <w:t>2024</w:t>
      </w:r>
      <w:r w:rsidRPr="00A24669">
        <w:rPr>
          <w:b/>
        </w:rPr>
        <w:t xml:space="preserve">. február </w:t>
      </w:r>
      <w:r w:rsidR="00D634E0" w:rsidRPr="009B2044">
        <w:rPr>
          <w:b/>
        </w:rPr>
        <w:t>27</w:t>
      </w:r>
      <w:r w:rsidR="00D634E0" w:rsidRPr="00A24669">
        <w:rPr>
          <w:b/>
        </w:rPr>
        <w:t>-</w:t>
      </w:r>
      <w:r w:rsidRPr="00A24669">
        <w:rPr>
          <w:b/>
        </w:rPr>
        <w:t xml:space="preserve">én került elfogadásra </w:t>
      </w:r>
      <w:bookmarkStart w:id="8" w:name="_GoBack"/>
      <w:bookmarkEnd w:id="8"/>
      <w:r w:rsidR="00C33FC9" w:rsidRPr="00C33FC9">
        <w:rPr>
          <w:rFonts w:eastAsia="Calibri"/>
          <w:b/>
          <w:szCs w:val="22"/>
          <w:lang w:eastAsia="en-US"/>
        </w:rPr>
        <w:t>az (EU) 2017/1324 határozatnak a Horizont Európa keretében a földközi-tengeri térségben folytatott kutatási és innovációs partnerségben (PRIMA) való uniós részvétel folytatása tekintetében történő módosításáról</w:t>
      </w:r>
      <w:r w:rsidR="00C33FC9">
        <w:rPr>
          <w:rFonts w:eastAsia="Calibri"/>
          <w:b/>
          <w:szCs w:val="22"/>
          <w:lang w:eastAsia="en-US"/>
        </w:rPr>
        <w:t xml:space="preserve"> </w:t>
      </w:r>
      <w:r w:rsidRPr="00A24669">
        <w:rPr>
          <w:b/>
        </w:rPr>
        <w:t xml:space="preserve">szóló (EU) </w:t>
      </w:r>
      <w:r w:rsidRPr="009B2044">
        <w:rPr>
          <w:b/>
        </w:rPr>
        <w:t>2024</w:t>
      </w:r>
      <w:r w:rsidRPr="00A24669">
        <w:rPr>
          <w:b/>
        </w:rPr>
        <w:t>/.</w:t>
      </w:r>
      <w:proofErr w:type="gramStart"/>
      <w:r w:rsidRPr="00A24669">
        <w:rPr>
          <w:b/>
        </w:rPr>
        <w:t>..</w:t>
      </w:r>
      <w:proofErr w:type="gramEnd"/>
      <w:r w:rsidRPr="00A24669">
        <w:rPr>
          <w:b/>
        </w:rPr>
        <w:t xml:space="preserve"> európai parlamenti és tanácsi határozat elfogadására tekintettel</w:t>
      </w:r>
    </w:p>
    <w:p w:rsidR="00C33FC9" w:rsidRDefault="00C33FC9" w:rsidP="00C33FC9">
      <w:pPr>
        <w:rPr>
          <w:i/>
        </w:rPr>
      </w:pPr>
    </w:p>
    <w:p w:rsidR="00C33FC9" w:rsidRDefault="00C33FC9" w:rsidP="00C33FC9">
      <w:pPr>
        <w:rPr>
          <w:i/>
        </w:rPr>
      </w:pPr>
      <w:r>
        <w:rPr>
          <w:i/>
        </w:rPr>
        <w:t xml:space="preserve">(A </w:t>
      </w:r>
      <w:r w:rsidRPr="00640024">
        <w:rPr>
          <w:i/>
        </w:rPr>
        <w:t xml:space="preserve">Parlament és a Tanács megállapodása következtében a Parlament álláspontja megegyezik a végleges jogalkotási </w:t>
      </w:r>
      <w:proofErr w:type="gramStart"/>
      <w:r w:rsidRPr="00640024">
        <w:rPr>
          <w:i/>
        </w:rPr>
        <w:t>aktussal</w:t>
      </w:r>
      <w:proofErr w:type="gramEnd"/>
      <w:r w:rsidRPr="00640024">
        <w:rPr>
          <w:i/>
        </w:rPr>
        <w:t>, az (EU) 2024/</w:t>
      </w:r>
      <w:r>
        <w:rPr>
          <w:i/>
        </w:rPr>
        <w:t>1167</w:t>
      </w:r>
      <w:r w:rsidRPr="00640024">
        <w:rPr>
          <w:i/>
        </w:rPr>
        <w:t xml:space="preserve"> </w:t>
      </w:r>
      <w:r>
        <w:rPr>
          <w:i/>
        </w:rPr>
        <w:t>határozattal</w:t>
      </w:r>
      <w:r w:rsidRPr="00640024">
        <w:rPr>
          <w:i/>
        </w:rPr>
        <w:t>.)</w:t>
      </w:r>
    </w:p>
    <w:sectPr w:rsidR="00C33FC9" w:rsidSect="006D045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07A" w:rsidRPr="006D045C" w:rsidRDefault="00C7707A">
      <w:r w:rsidRPr="006D045C">
        <w:separator/>
      </w:r>
    </w:p>
  </w:endnote>
  <w:endnote w:type="continuationSeparator" w:id="0">
    <w:p w:rsidR="00C7707A" w:rsidRPr="006D045C" w:rsidRDefault="00C7707A">
      <w:r w:rsidRPr="006D04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4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4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4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07A" w:rsidRPr="006D045C" w:rsidRDefault="00C7707A">
      <w:r w:rsidRPr="006D045C">
        <w:separator/>
      </w:r>
    </w:p>
  </w:footnote>
  <w:footnote w:type="continuationSeparator" w:id="0">
    <w:p w:rsidR="00C7707A" w:rsidRPr="006D045C" w:rsidRDefault="00C7707A">
      <w:r w:rsidRPr="006D045C">
        <w:continuationSeparator/>
      </w:r>
    </w:p>
  </w:footnote>
  <w:footnote w:id="1">
    <w:p w:rsidR="00D634E0" w:rsidRPr="00A24669" w:rsidRDefault="00D634E0" w:rsidP="00A24669">
      <w:pPr>
        <w:pStyle w:val="FootnoteText"/>
        <w:ind w:left="567" w:hanging="567"/>
        <w:rPr>
          <w:sz w:val="24"/>
          <w:szCs w:val="24"/>
          <w:lang w:val="fi-FI"/>
        </w:rPr>
      </w:pPr>
      <w:r w:rsidRPr="00A24669">
        <w:rPr>
          <w:rStyle w:val="FootnoteReference"/>
          <w:sz w:val="24"/>
          <w:szCs w:val="24"/>
        </w:rPr>
        <w:footnoteRef/>
      </w:r>
      <w:r w:rsidRPr="00A24669">
        <w:rPr>
          <w:sz w:val="24"/>
          <w:szCs w:val="24"/>
          <w:lang w:val="fi-FI"/>
        </w:rPr>
        <w:t xml:space="preserve"> </w:t>
      </w:r>
      <w:r w:rsidRPr="00A24669">
        <w:rPr>
          <w:sz w:val="24"/>
          <w:szCs w:val="24"/>
          <w:lang w:val="fi-FI"/>
        </w:rPr>
        <w:tab/>
      </w:r>
      <w:r w:rsidR="00C33FC9">
        <w:rPr>
          <w:sz w:val="24"/>
          <w:szCs w:val="24"/>
          <w:lang w:val="fi-FI"/>
        </w:rPr>
        <w:t>HL</w:t>
      </w:r>
      <w:r w:rsidRPr="00A24669">
        <w:rPr>
          <w:sz w:val="24"/>
          <w:szCs w:val="24"/>
          <w:lang w:val="fi-FI"/>
        </w:rPr>
        <w:t xml:space="preserve"> C, C/</w:t>
      </w:r>
      <w:r w:rsidRPr="009B2044">
        <w:rPr>
          <w:sz w:val="24"/>
          <w:szCs w:val="24"/>
          <w:lang w:val="fi-FI"/>
        </w:rPr>
        <w:t>2023</w:t>
      </w:r>
      <w:r w:rsidRPr="00A24669">
        <w:rPr>
          <w:sz w:val="24"/>
          <w:szCs w:val="24"/>
          <w:lang w:val="fi-FI"/>
        </w:rPr>
        <w:t>/</w:t>
      </w:r>
      <w:r w:rsidRPr="009B2044">
        <w:rPr>
          <w:sz w:val="24"/>
          <w:szCs w:val="24"/>
          <w:lang w:val="fi-FI"/>
        </w:rPr>
        <w:t>863</w:t>
      </w:r>
      <w:r w:rsidRPr="00A24669">
        <w:rPr>
          <w:sz w:val="24"/>
          <w:szCs w:val="24"/>
          <w:lang w:val="fi-FI"/>
        </w:rPr>
        <w:t xml:space="preserve">, </w:t>
      </w:r>
      <w:r w:rsidRPr="009B2044">
        <w:rPr>
          <w:sz w:val="24"/>
          <w:szCs w:val="24"/>
          <w:lang w:val="fi-FI"/>
        </w:rPr>
        <w:t>2023</w:t>
      </w:r>
      <w:r>
        <w:rPr>
          <w:sz w:val="24"/>
          <w:szCs w:val="24"/>
          <w:lang w:val="fi-FI"/>
        </w:rPr>
        <w:t>.</w:t>
      </w:r>
      <w:r w:rsidRPr="009B2044">
        <w:rPr>
          <w:sz w:val="24"/>
          <w:szCs w:val="24"/>
          <w:lang w:val="fi-FI"/>
        </w:rPr>
        <w:t>12</w:t>
      </w:r>
      <w:r>
        <w:rPr>
          <w:sz w:val="24"/>
          <w:szCs w:val="24"/>
          <w:lang w:val="fi-FI"/>
        </w:rPr>
        <w:t>.</w:t>
      </w:r>
      <w:r w:rsidRPr="009B2044">
        <w:rPr>
          <w:sz w:val="24"/>
          <w:szCs w:val="24"/>
          <w:lang w:val="fi-FI"/>
        </w:rPr>
        <w:t>8</w:t>
      </w:r>
      <w:r w:rsidRPr="00A24669">
        <w:rPr>
          <w:sz w:val="24"/>
          <w:szCs w:val="24"/>
          <w:lang w:val="fi-FI"/>
        </w:rPr>
        <w:t>.,</w:t>
      </w:r>
      <w:r>
        <w:rPr>
          <w:sz w:val="24"/>
          <w:szCs w:val="24"/>
          <w:lang w:val="fi-FI"/>
        </w:rPr>
        <w:t xml:space="preserve"> </w:t>
      </w:r>
      <w:r w:rsidRPr="00A24669">
        <w:rPr>
          <w:sz w:val="24"/>
          <w:szCs w:val="24"/>
          <w:lang w:val="fi-FI"/>
        </w:rPr>
        <w:t xml:space="preserve">ELI: </w:t>
      </w:r>
      <w:hyperlink r:id="rId1" w:tooltip="Gives access to this document through its ELI URI." w:history="1">
        <w:r w:rsidRPr="00A24669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http://data.europa.eu/eli/C/</w:t>
        </w:r>
        <w:r w:rsidRPr="009B2044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2023</w:t>
        </w:r>
        <w:r w:rsidRPr="00A24669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</w:t>
        </w:r>
        <w:r w:rsidRPr="009B2044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863</w:t>
        </w:r>
        <w:r w:rsidRPr="00A24669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fi-FI" w:eastAsia="en-GB"/>
          </w:rPr>
          <w:t>/oj</w:t>
        </w:r>
      </w:hyperlink>
      <w:r w:rsidRPr="00D634E0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4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4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04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HU"/>
    <w:docVar w:name="dvnumam" w:val="0"/>
    <w:docVar w:name="dvpe" w:val="752.796"/>
    <w:docVar w:name="dvrapporteur" w:val="Előadó: "/>
    <w:docVar w:name="dvstar" w:val="***I"/>
    <w:docVar w:name="dvtitre" w:val="Az Európai Parlament 2024.  ...-i jogalkotási állásfoglalása az (EU) 2017/1324 határozatnak a Horizont Európa keretében a földközi-tengeri térségben folytatott kutatási és innovációs partnerségben (PRIMA) való uniós részvétel folytatása tekintetében történő módosításáról szóló európai parlamenti és tanácsi határozatra irányuló javaslatról(COM(2023)0359 – C9-0213/2023 – 2023/0207(COD))"/>
  </w:docVars>
  <w:rsids>
    <w:rsidRoot w:val="00C7707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42A"/>
    <w:rsid w:val="002767FF"/>
    <w:rsid w:val="002B18FE"/>
    <w:rsid w:val="002B5493"/>
    <w:rsid w:val="00343214"/>
    <w:rsid w:val="00361C00"/>
    <w:rsid w:val="0036501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6FAC"/>
    <w:rsid w:val="006037C0"/>
    <w:rsid w:val="006631B6"/>
    <w:rsid w:val="00680577"/>
    <w:rsid w:val="006D045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044"/>
    <w:rsid w:val="009D26C0"/>
    <w:rsid w:val="00A1687D"/>
    <w:rsid w:val="00A2466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FC9"/>
    <w:rsid w:val="00C61C0C"/>
    <w:rsid w:val="00C67BEB"/>
    <w:rsid w:val="00C7707A"/>
    <w:rsid w:val="00C941CB"/>
    <w:rsid w:val="00CC2357"/>
    <w:rsid w:val="00CF071A"/>
    <w:rsid w:val="00D058B8"/>
    <w:rsid w:val="00D56C11"/>
    <w:rsid w:val="00D634E0"/>
    <w:rsid w:val="00D834A0"/>
    <w:rsid w:val="00D872DF"/>
    <w:rsid w:val="00D91E21"/>
    <w:rsid w:val="00DA7FCD"/>
    <w:rsid w:val="00DB3D87"/>
    <w:rsid w:val="00E365E1"/>
    <w:rsid w:val="00E74C7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A00B1B"/>
  <w15:chartTrackingRefBased/>
  <w15:docId w15:val="{9BB954E6-3E77-41EF-A563-AA732ABD5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26C0"/>
    <w:pPr>
      <w:spacing w:before="480" w:after="240"/>
    </w:pPr>
  </w:style>
  <w:style w:type="paragraph" w:customStyle="1" w:styleId="NormalBold">
    <w:name w:val="NormalBold"/>
    <w:basedOn w:val="Normal"/>
    <w:rsid w:val="009D26C0"/>
    <w:rPr>
      <w:b/>
    </w:rPr>
  </w:style>
  <w:style w:type="paragraph" w:customStyle="1" w:styleId="NormalHanging12a">
    <w:name w:val="NormalHanging12a"/>
    <w:basedOn w:val="Normal"/>
    <w:rsid w:val="009D26C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D26C0"/>
    <w:pPr>
      <w:spacing w:after="240"/>
      <w:jc w:val="center"/>
    </w:pPr>
  </w:style>
  <w:style w:type="paragraph" w:customStyle="1" w:styleId="AmNumberTabs">
    <w:name w:val="AmNumberTabs"/>
    <w:basedOn w:val="Normal"/>
    <w:rsid w:val="009D26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9D26C0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9D26C0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9D26C0"/>
  </w:style>
  <w:style w:type="character" w:customStyle="1" w:styleId="eop">
    <w:name w:val="eop"/>
    <w:basedOn w:val="DefaultParagraphFont"/>
    <w:rsid w:val="009D26C0"/>
  </w:style>
  <w:style w:type="paragraph" w:customStyle="1" w:styleId="paragraph">
    <w:name w:val="paragraph"/>
    <w:basedOn w:val="Normal"/>
    <w:rsid w:val="009D26C0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Fait">
    <w:name w:val="Fait à"/>
    <w:basedOn w:val="Normal"/>
    <w:next w:val="Institutionquisigne"/>
    <w:rsid w:val="009D26C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D26C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D26C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D26C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D26C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D26C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D26C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D26C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D26C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9D26C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D26C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5E6F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6FAC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5E6FAC"/>
    <w:rPr>
      <w:sz w:val="24"/>
      <w:lang w:val="hu-HU"/>
    </w:rPr>
  </w:style>
  <w:style w:type="character" w:styleId="Hyperlink">
    <w:name w:val="Hyperlink"/>
    <w:basedOn w:val="DefaultParagraphFont"/>
    <w:uiPriority w:val="99"/>
    <w:rsid w:val="00C67BEB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C67BEB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BEE03-9407-4DA1-A280-E5BBC1ECA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2024-05-30T15:18:00Z</dcterms:created>
  <dcterms:modified xsi:type="dcterms:W3CDTF">2024-05-30T15:18:00Z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