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D0CEE" w14:paraId="33A51BF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F89C7FF" w14:textId="77777777" w:rsidR="00751A4A" w:rsidRPr="009D0CEE" w:rsidRDefault="00D54F95" w:rsidP="0010095E">
            <w:pPr>
              <w:pStyle w:val="EPName"/>
            </w:pPr>
            <w:r w:rsidRPr="009D0CEE">
              <w:t>Evropski parlament</w:t>
            </w:r>
          </w:p>
          <w:p w14:paraId="13CA6D03" w14:textId="77777777" w:rsidR="00751A4A" w:rsidRPr="009D0CE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94157">
              <w:t>2019</w:t>
            </w:r>
            <w:r w:rsidRPr="009D0CEE">
              <w:t>-</w:t>
            </w:r>
            <w:r w:rsidRPr="00F94157">
              <w:t>2024</w:t>
            </w:r>
          </w:p>
        </w:tc>
        <w:tc>
          <w:tcPr>
            <w:tcW w:w="2268" w:type="dxa"/>
            <w:shd w:val="clear" w:color="auto" w:fill="auto"/>
          </w:tcPr>
          <w:p w14:paraId="57C4CACE" w14:textId="77777777" w:rsidR="00751A4A" w:rsidRPr="009D0CEE" w:rsidRDefault="00187494" w:rsidP="0010095E">
            <w:pPr>
              <w:pStyle w:val="EPLogo"/>
            </w:pPr>
            <w:r w:rsidRPr="009D0CEE">
              <w:rPr>
                <w:noProof/>
                <w:lang w:val="en-GB"/>
              </w:rPr>
              <w:drawing>
                <wp:inline distT="0" distB="0" distL="0" distR="0" wp14:anchorId="2AEF7262" wp14:editId="3F03ECF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E0E52" w14:textId="77777777" w:rsidR="00D058B8" w:rsidRPr="009D0CEE" w:rsidRDefault="00D058B8" w:rsidP="004C5D52">
      <w:pPr>
        <w:pStyle w:val="LineTop"/>
      </w:pPr>
    </w:p>
    <w:p w14:paraId="61E83FD8" w14:textId="77777777" w:rsidR="00680577" w:rsidRPr="009D0CEE" w:rsidRDefault="00D54F95" w:rsidP="00680577">
      <w:pPr>
        <w:pStyle w:val="EPBodyTA1"/>
      </w:pPr>
      <w:r w:rsidRPr="009D0CEE">
        <w:t>SPREJETA BESEDILA</w:t>
      </w:r>
    </w:p>
    <w:p w14:paraId="25E63C6E" w14:textId="77777777" w:rsidR="00D058B8" w:rsidRPr="009D0CEE" w:rsidRDefault="00D058B8" w:rsidP="00D058B8">
      <w:pPr>
        <w:pStyle w:val="LineBottom"/>
      </w:pPr>
    </w:p>
    <w:p w14:paraId="0CA8FE36" w14:textId="59D48970" w:rsidR="00D54F95" w:rsidRPr="009D0CEE" w:rsidRDefault="00D54F95" w:rsidP="00D54F95">
      <w:pPr>
        <w:pStyle w:val="ATHeading1"/>
      </w:pPr>
      <w:bookmarkStart w:id="0" w:name="TANumber"/>
      <w:r w:rsidRPr="009D0CEE">
        <w:t>P</w:t>
      </w:r>
      <w:r w:rsidRPr="00F94157">
        <w:t>9</w:t>
      </w:r>
      <w:r w:rsidRPr="009D0CEE">
        <w:t>_TA(</w:t>
      </w:r>
      <w:r w:rsidRPr="00F94157">
        <w:t>2024</w:t>
      </w:r>
      <w:r w:rsidRPr="009D0CEE">
        <w:t>)</w:t>
      </w:r>
      <w:bookmarkEnd w:id="0"/>
      <w:r w:rsidR="00C76268" w:rsidRPr="00F94157">
        <w:t>0093</w:t>
      </w:r>
    </w:p>
    <w:p w14:paraId="4A2D2493" w14:textId="77777777" w:rsidR="00D54F95" w:rsidRPr="009D0CEE" w:rsidRDefault="00D54F95" w:rsidP="00D54F95">
      <w:pPr>
        <w:pStyle w:val="ATHeading2"/>
      </w:pPr>
      <w:bookmarkStart w:id="1" w:name="title"/>
      <w:r w:rsidRPr="009D0CEE">
        <w:t xml:space="preserve">Kazenskopravno varstvo okolja </w:t>
      </w:r>
      <w:bookmarkEnd w:id="1"/>
    </w:p>
    <w:p w14:paraId="40E0F5C4" w14:textId="77777777" w:rsidR="00D54F95" w:rsidRPr="009D0CEE" w:rsidRDefault="00D54F95" w:rsidP="00D54F95">
      <w:pPr>
        <w:rPr>
          <w:i/>
          <w:vanish/>
        </w:rPr>
      </w:pPr>
      <w:r w:rsidRPr="009D0CEE">
        <w:rPr>
          <w:i/>
        </w:rPr>
        <w:fldChar w:fldCharType="begin"/>
      </w:r>
      <w:r w:rsidRPr="009D0CEE">
        <w:rPr>
          <w:i/>
        </w:rPr>
        <w:instrText xml:space="preserve"> TC"(</w:instrText>
      </w:r>
      <w:bookmarkStart w:id="2" w:name="DocNumber"/>
      <w:r w:rsidRPr="009D0CEE">
        <w:rPr>
          <w:i/>
        </w:rPr>
        <w:instrText>A</w:instrText>
      </w:r>
      <w:r w:rsidRPr="00F94157">
        <w:rPr>
          <w:i/>
        </w:rPr>
        <w:instrText>9</w:instrText>
      </w:r>
      <w:r w:rsidRPr="009D0CEE">
        <w:rPr>
          <w:i/>
        </w:rPr>
        <w:instrText>-</w:instrText>
      </w:r>
      <w:r w:rsidRPr="00F94157">
        <w:rPr>
          <w:i/>
        </w:rPr>
        <w:instrText>0087</w:instrText>
      </w:r>
      <w:r w:rsidRPr="009D0CEE">
        <w:rPr>
          <w:i/>
        </w:rPr>
        <w:instrText>/</w:instrText>
      </w:r>
      <w:r w:rsidRPr="00F94157">
        <w:rPr>
          <w:i/>
        </w:rPr>
        <w:instrText>2023</w:instrText>
      </w:r>
      <w:bookmarkEnd w:id="2"/>
      <w:r w:rsidRPr="009D0CEE">
        <w:rPr>
          <w:i/>
        </w:rPr>
        <w:instrText xml:space="preserve"> - Poročevalec: Antonius Manders)"\l</w:instrText>
      </w:r>
      <w:r w:rsidRPr="00F94157">
        <w:rPr>
          <w:i/>
        </w:rPr>
        <w:instrText>3</w:instrText>
      </w:r>
      <w:r w:rsidRPr="009D0CEE">
        <w:rPr>
          <w:i/>
        </w:rPr>
        <w:instrText xml:space="preserve"> \n&gt; \* MERGEFORMAT </w:instrText>
      </w:r>
      <w:r w:rsidRPr="009D0CEE">
        <w:rPr>
          <w:i/>
        </w:rPr>
        <w:fldChar w:fldCharType="end"/>
      </w:r>
    </w:p>
    <w:p w14:paraId="11413C4B" w14:textId="77777777" w:rsidR="00D54F95" w:rsidRPr="009D0CEE" w:rsidRDefault="00D54F95" w:rsidP="00D54F95">
      <w:pPr>
        <w:rPr>
          <w:vanish/>
        </w:rPr>
      </w:pPr>
      <w:bookmarkStart w:id="3" w:name="Commission"/>
      <w:r w:rsidRPr="009D0CEE">
        <w:rPr>
          <w:vanish/>
        </w:rPr>
        <w:t>Odbor za pravne zadeve</w:t>
      </w:r>
      <w:bookmarkEnd w:id="3"/>
    </w:p>
    <w:p w14:paraId="0EB2C5CB" w14:textId="77777777" w:rsidR="00D54F95" w:rsidRPr="009D0CEE" w:rsidRDefault="00D54F95" w:rsidP="00D54F95">
      <w:pPr>
        <w:rPr>
          <w:vanish/>
        </w:rPr>
      </w:pPr>
      <w:bookmarkStart w:id="4" w:name="PE"/>
      <w:r w:rsidRPr="009D0CEE">
        <w:rPr>
          <w:vanish/>
        </w:rPr>
        <w:t>PE</w:t>
      </w:r>
      <w:r w:rsidRPr="00F94157">
        <w:rPr>
          <w:vanish/>
        </w:rPr>
        <w:t>737</w:t>
      </w:r>
      <w:r w:rsidRPr="009D0CEE">
        <w:rPr>
          <w:vanish/>
        </w:rPr>
        <w:t>.</w:t>
      </w:r>
      <w:r w:rsidRPr="00F94157">
        <w:rPr>
          <w:vanish/>
        </w:rPr>
        <w:t>290</w:t>
      </w:r>
      <w:bookmarkEnd w:id="4"/>
    </w:p>
    <w:p w14:paraId="7B5AA73A" w14:textId="0D01A999" w:rsidR="00D54F95" w:rsidRPr="009D0CEE" w:rsidRDefault="00D54F95" w:rsidP="00D54F95">
      <w:pPr>
        <w:pStyle w:val="ATHeading3"/>
      </w:pPr>
      <w:bookmarkStart w:id="5" w:name="Sujet"/>
      <w:r w:rsidRPr="009D0CEE">
        <w:t xml:space="preserve">Zakonodajna resolucija Evropskega parlamenta z dne </w:t>
      </w:r>
      <w:r w:rsidR="00EA069B" w:rsidRPr="00F94157">
        <w:t>27</w:t>
      </w:r>
      <w:r w:rsidR="00EA069B">
        <w:t>.</w:t>
      </w:r>
      <w:r w:rsidR="00EA069B" w:rsidRPr="009D0CEE">
        <w:t xml:space="preserve"> </w:t>
      </w:r>
      <w:r w:rsidR="00B601C1">
        <w:t xml:space="preserve">februarja </w:t>
      </w:r>
      <w:r w:rsidRPr="00F94157">
        <w:t>2024</w:t>
      </w:r>
      <w:r w:rsidRPr="009D0CEE">
        <w:t xml:space="preserve"> o predlogu direktive Evropskega parlamenta in Sveta o kazenskopravnem varstvu okolja in nadomestitvi Direktive </w:t>
      </w:r>
      <w:r w:rsidRPr="00F94157">
        <w:t>2008</w:t>
      </w:r>
      <w:r w:rsidRPr="009D0CEE">
        <w:t>/</w:t>
      </w:r>
      <w:r w:rsidRPr="00F94157">
        <w:t>99</w:t>
      </w:r>
      <w:r w:rsidRPr="009D0CEE">
        <w:t>/ES</w:t>
      </w:r>
      <w:bookmarkEnd w:id="5"/>
      <w:r w:rsidRPr="009D0CEE">
        <w:t xml:space="preserve"> </w:t>
      </w:r>
      <w:bookmarkStart w:id="6" w:name="References"/>
      <w:r w:rsidRPr="009D0CEE">
        <w:t>(COM(</w:t>
      </w:r>
      <w:r w:rsidRPr="00F94157">
        <w:t>2021</w:t>
      </w:r>
      <w:r w:rsidRPr="009D0CEE">
        <w:t>)</w:t>
      </w:r>
      <w:r w:rsidRPr="00F94157">
        <w:t>0851</w:t>
      </w:r>
      <w:r w:rsidRPr="009D0CEE">
        <w:t xml:space="preserve"> – C</w:t>
      </w:r>
      <w:r w:rsidRPr="00F94157">
        <w:t>9</w:t>
      </w:r>
      <w:r w:rsidRPr="009D0CEE">
        <w:t>-</w:t>
      </w:r>
      <w:r w:rsidRPr="00F94157">
        <w:t>0466</w:t>
      </w:r>
      <w:r w:rsidRPr="009D0CEE">
        <w:t>/</w:t>
      </w:r>
      <w:r w:rsidRPr="00F94157">
        <w:t>2021</w:t>
      </w:r>
      <w:r w:rsidRPr="009D0CEE">
        <w:t xml:space="preserve"> – </w:t>
      </w:r>
      <w:r w:rsidRPr="00F94157">
        <w:t>2021</w:t>
      </w:r>
      <w:r w:rsidRPr="009D0CEE">
        <w:t>/</w:t>
      </w:r>
      <w:r w:rsidRPr="00F94157">
        <w:t>0422</w:t>
      </w:r>
      <w:r w:rsidRPr="009D0CEE">
        <w:t>(COD))</w:t>
      </w:r>
      <w:bookmarkEnd w:id="6"/>
    </w:p>
    <w:p w14:paraId="5FCE5BE5" w14:textId="77777777" w:rsidR="00D54F95" w:rsidRPr="009D0CEE" w:rsidRDefault="00D54F95" w:rsidP="00D54F95"/>
    <w:p w14:paraId="0AA85BE7" w14:textId="77777777" w:rsidR="00DA00A2" w:rsidRPr="009D0CEE" w:rsidRDefault="00DA00A2" w:rsidP="00DA00A2">
      <w:pPr>
        <w:pStyle w:val="NormalBold"/>
      </w:pPr>
      <w:bookmarkStart w:id="7" w:name="TextBodyBegin"/>
      <w:bookmarkEnd w:id="7"/>
      <w:r w:rsidRPr="009D0CEE">
        <w:t>(Redni zakonodajni postopek: prva obravnava)</w:t>
      </w:r>
    </w:p>
    <w:p w14:paraId="77DA5C1F" w14:textId="77777777" w:rsidR="00DA00A2" w:rsidRPr="009D0CEE" w:rsidRDefault="00DA00A2" w:rsidP="00DA00A2">
      <w:pPr>
        <w:pStyle w:val="EPComma"/>
      </w:pPr>
      <w:r w:rsidRPr="009D0CEE">
        <w:rPr>
          <w:i/>
        </w:rPr>
        <w:t>Evropski parlament</w:t>
      </w:r>
      <w:r w:rsidRPr="009D0CEE">
        <w:t>,</w:t>
      </w:r>
    </w:p>
    <w:p w14:paraId="0F0CFBBD" w14:textId="77777777" w:rsidR="00DA00A2" w:rsidRPr="009D0CEE" w:rsidRDefault="00DA00A2" w:rsidP="00DA00A2">
      <w:pPr>
        <w:pStyle w:val="NormalHanging12a"/>
      </w:pPr>
      <w:r w:rsidRPr="009D0CEE">
        <w:t>–</w:t>
      </w:r>
      <w:r w:rsidRPr="009D0CEE">
        <w:tab/>
        <w:t>ob upoštevanju predloga Komisije Evropskemu parlamentu in Svetu (COM(</w:t>
      </w:r>
      <w:r w:rsidRPr="00F94157">
        <w:t>2021</w:t>
      </w:r>
      <w:r w:rsidRPr="009D0CEE">
        <w:t>)</w:t>
      </w:r>
      <w:r w:rsidRPr="00F94157">
        <w:t>0851</w:t>
      </w:r>
      <w:r w:rsidRPr="009D0CEE">
        <w:t>),</w:t>
      </w:r>
    </w:p>
    <w:p w14:paraId="0022397C" w14:textId="77777777" w:rsidR="00DA00A2" w:rsidRPr="009D0CEE" w:rsidRDefault="00DA00A2" w:rsidP="00DA00A2">
      <w:pPr>
        <w:pStyle w:val="NormalHanging12a"/>
      </w:pPr>
      <w:r w:rsidRPr="009D0CEE">
        <w:t>–</w:t>
      </w:r>
      <w:r w:rsidRPr="009D0CEE">
        <w:tab/>
        <w:t xml:space="preserve">ob upoštevanju člena </w:t>
      </w:r>
      <w:r w:rsidRPr="00F94157">
        <w:t>294</w:t>
      </w:r>
      <w:r w:rsidRPr="009D0CEE">
        <w:t>(</w:t>
      </w:r>
      <w:r w:rsidRPr="00F94157">
        <w:t>2</w:t>
      </w:r>
      <w:r w:rsidRPr="009D0CEE">
        <w:t xml:space="preserve">) in člena </w:t>
      </w:r>
      <w:r w:rsidRPr="00F94157">
        <w:t>83</w:t>
      </w:r>
      <w:r w:rsidRPr="009D0CEE">
        <w:t>(</w:t>
      </w:r>
      <w:r w:rsidRPr="00F94157">
        <w:t>2</w:t>
      </w:r>
      <w:r w:rsidRPr="009D0CEE">
        <w:t>) Pogodbe o delovanju Evropske unije, na podlagi katerih je Komisija podala predlog Parlamentu (C</w:t>
      </w:r>
      <w:r w:rsidRPr="00F94157">
        <w:t>9</w:t>
      </w:r>
      <w:r w:rsidRPr="009D0CEE">
        <w:noBreakHyphen/>
      </w:r>
      <w:r w:rsidRPr="00F94157">
        <w:t>0466</w:t>
      </w:r>
      <w:r w:rsidRPr="009D0CEE">
        <w:t>/</w:t>
      </w:r>
      <w:r w:rsidRPr="00F94157">
        <w:t>2021</w:t>
      </w:r>
      <w:r w:rsidRPr="009D0CEE">
        <w:t>),</w:t>
      </w:r>
    </w:p>
    <w:p w14:paraId="3C0409E3" w14:textId="401EF01F" w:rsidR="00DA00A2" w:rsidRDefault="00DA00A2" w:rsidP="00DA00A2">
      <w:pPr>
        <w:pStyle w:val="NormalHanging12a"/>
      </w:pPr>
      <w:r w:rsidRPr="009D0CEE">
        <w:t>–</w:t>
      </w:r>
      <w:r w:rsidRPr="009D0CEE">
        <w:tab/>
        <w:t xml:space="preserve">ob upoštevanju člena </w:t>
      </w:r>
      <w:r w:rsidRPr="00F94157">
        <w:t>294</w:t>
      </w:r>
      <w:r w:rsidRPr="009D0CEE">
        <w:t>(</w:t>
      </w:r>
      <w:r w:rsidRPr="00F94157">
        <w:t>3</w:t>
      </w:r>
      <w:r w:rsidRPr="009D0CEE">
        <w:t>) Pogodbe o delovanju Evropske unije,</w:t>
      </w:r>
    </w:p>
    <w:p w14:paraId="7DEEA8F4" w14:textId="0C41D76F" w:rsidR="00EA069B" w:rsidRPr="00EA069B" w:rsidRDefault="00EA069B" w:rsidP="00DA00A2">
      <w:pPr>
        <w:pStyle w:val="NormalHanging12a"/>
      </w:pPr>
      <w:r>
        <w:t>–</w:t>
      </w:r>
      <w:r>
        <w:tab/>
        <w:t xml:space="preserve">ob upoštevanju mnenja </w:t>
      </w:r>
      <w:r w:rsidRPr="006B152B">
        <w:t xml:space="preserve">Evropskega ekonomsko-socialnega </w:t>
      </w:r>
      <w:r>
        <w:t xml:space="preserve">odbora z dne </w:t>
      </w:r>
      <w:r w:rsidRPr="00F94157">
        <w:t>23</w:t>
      </w:r>
      <w:r>
        <w:t xml:space="preserve">. marca </w:t>
      </w:r>
      <w:r w:rsidRPr="00F94157">
        <w:t>2022</w:t>
      </w:r>
      <w:r>
        <w:rPr>
          <w:rStyle w:val="FootnoteReference"/>
          <w:szCs w:val="24"/>
          <w:lang w:val="en-GB"/>
        </w:rPr>
        <w:footnoteReference w:id="1"/>
      </w:r>
      <w:r w:rsidRPr="00C76268">
        <w:t>,</w:t>
      </w:r>
    </w:p>
    <w:p w14:paraId="01FC1A05" w14:textId="1276D448" w:rsidR="00B601C1" w:rsidRDefault="00B601C1" w:rsidP="00B601C1">
      <w:pPr>
        <w:pStyle w:val="NormalHanging12a"/>
        <w:rPr>
          <w:noProof/>
          <w:szCs w:val="24"/>
        </w:rPr>
      </w:pPr>
      <w:r>
        <w:t>–</w:t>
      </w:r>
      <w:r>
        <w:tab/>
      </w:r>
      <w:r w:rsidRPr="00AA0394">
        <w:rPr>
          <w:noProof/>
          <w:szCs w:val="24"/>
        </w:rPr>
        <w:t xml:space="preserve">ob upoštevanju začasnega dogovora, ki ga je odobril pristojni odbor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</w:t>
      </w:r>
      <w:r w:rsidRPr="00AA0394">
        <w:rPr>
          <w:noProof/>
          <w:szCs w:val="24"/>
        </w:rPr>
        <w:t xml:space="preserve"> </w:t>
      </w:r>
      <w:r w:rsidRPr="00F94157">
        <w:rPr>
          <w:noProof/>
          <w:szCs w:val="24"/>
        </w:rPr>
        <w:t>74</w:t>
      </w:r>
      <w:r w:rsidRPr="00AA0394">
        <w:rPr>
          <w:noProof/>
          <w:szCs w:val="24"/>
        </w:rPr>
        <w:t>(</w:t>
      </w:r>
      <w:r w:rsidRPr="00F94157">
        <w:rPr>
          <w:noProof/>
          <w:szCs w:val="24"/>
        </w:rPr>
        <w:t>4</w:t>
      </w:r>
      <w:r w:rsidRPr="00AA0394">
        <w:rPr>
          <w:noProof/>
          <w:szCs w:val="24"/>
        </w:rPr>
        <w:t xml:space="preserve">) Poslovnika, in zaveze predstavnika Sveta v pismu z dne </w:t>
      </w:r>
      <w:r w:rsidR="00EA069B" w:rsidRPr="00F94157">
        <w:rPr>
          <w:noProof/>
          <w:szCs w:val="24"/>
        </w:rPr>
        <w:t>6</w:t>
      </w:r>
      <w:r w:rsidR="00EA069B">
        <w:rPr>
          <w:noProof/>
          <w:szCs w:val="24"/>
        </w:rPr>
        <w:t xml:space="preserve">. decembra </w:t>
      </w:r>
      <w:r w:rsidR="00EA069B" w:rsidRPr="00F94157">
        <w:rPr>
          <w:noProof/>
          <w:szCs w:val="24"/>
        </w:rPr>
        <w:t>2023</w:t>
      </w:r>
      <w:r w:rsidRPr="00AA0394">
        <w:rPr>
          <w:noProof/>
          <w:szCs w:val="24"/>
        </w:rPr>
        <w:t xml:space="preserve">, da bo odobril stališče Evropskega parlamenta v skladu s členom </w:t>
      </w:r>
      <w:r w:rsidRPr="00F94157">
        <w:rPr>
          <w:noProof/>
          <w:szCs w:val="24"/>
        </w:rPr>
        <w:t>294</w:t>
      </w:r>
      <w:r w:rsidRPr="00AA0394">
        <w:rPr>
          <w:noProof/>
          <w:szCs w:val="24"/>
        </w:rPr>
        <w:t>(</w:t>
      </w:r>
      <w:r w:rsidRPr="00F94157">
        <w:rPr>
          <w:noProof/>
          <w:szCs w:val="24"/>
        </w:rPr>
        <w:t>4</w:t>
      </w:r>
      <w:r w:rsidRPr="00AA0394">
        <w:rPr>
          <w:noProof/>
          <w:szCs w:val="24"/>
        </w:rPr>
        <w:t>) Pogodbe o delovanju Evropske unije,</w:t>
      </w:r>
    </w:p>
    <w:p w14:paraId="3F7ED76E" w14:textId="77777777" w:rsidR="00DA00A2" w:rsidRPr="009D0CEE" w:rsidRDefault="00DA00A2" w:rsidP="00DA00A2">
      <w:pPr>
        <w:pStyle w:val="NormalHanging12a"/>
      </w:pPr>
      <w:r w:rsidRPr="009D0CEE">
        <w:t>–</w:t>
      </w:r>
      <w:r w:rsidRPr="009D0CEE">
        <w:tab/>
        <w:t xml:space="preserve">ob upoštevanju člena </w:t>
      </w:r>
      <w:r w:rsidRPr="00F94157">
        <w:t>59</w:t>
      </w:r>
      <w:r w:rsidRPr="009D0CEE">
        <w:t xml:space="preserve"> Poslovnika,</w:t>
      </w:r>
    </w:p>
    <w:p w14:paraId="001B77DA" w14:textId="77777777" w:rsidR="00DA00A2" w:rsidRPr="009D0CEE" w:rsidRDefault="00DA00A2" w:rsidP="00DA00A2">
      <w:pPr>
        <w:pStyle w:val="NormalHanging12a"/>
      </w:pPr>
      <w:r w:rsidRPr="009D0CEE">
        <w:t>–</w:t>
      </w:r>
      <w:r w:rsidRPr="009D0CEE">
        <w:tab/>
        <w:t>ob upoštevanju mnenj Odbora za razvoj, Odbora za okolje, javno zdravje in varno hrano ter Odbora za državljanske svoboščine, pravosodje in notranje zadeve ter Odbora za peticije,</w:t>
      </w:r>
    </w:p>
    <w:p w14:paraId="38D184FE" w14:textId="77777777" w:rsidR="00DA00A2" w:rsidRPr="009D0CEE" w:rsidRDefault="00DA00A2" w:rsidP="00DA00A2">
      <w:pPr>
        <w:pStyle w:val="NormalHanging12a"/>
      </w:pPr>
      <w:r w:rsidRPr="009D0CEE">
        <w:lastRenderedPageBreak/>
        <w:t>–</w:t>
      </w:r>
      <w:r w:rsidRPr="009D0CEE">
        <w:tab/>
        <w:t>ob upoštevanju poročila Odbora za pravne zadeve (A</w:t>
      </w:r>
      <w:r w:rsidRPr="00F94157">
        <w:t>9</w:t>
      </w:r>
      <w:r w:rsidRPr="009D0CEE">
        <w:noBreakHyphen/>
      </w:r>
      <w:r w:rsidRPr="00F94157">
        <w:t>0087</w:t>
      </w:r>
      <w:r w:rsidRPr="009D0CEE">
        <w:t>/</w:t>
      </w:r>
      <w:r w:rsidRPr="00F94157">
        <w:t>2023</w:t>
      </w:r>
      <w:r w:rsidRPr="009D0CEE">
        <w:t>),</w:t>
      </w:r>
    </w:p>
    <w:p w14:paraId="58E7D0DA" w14:textId="77777777" w:rsidR="00DA00A2" w:rsidRPr="009D0CEE" w:rsidRDefault="00DA00A2" w:rsidP="00DA00A2">
      <w:pPr>
        <w:pStyle w:val="NormalHanging12a"/>
      </w:pPr>
      <w:r w:rsidRPr="00F94157">
        <w:t>1</w:t>
      </w:r>
      <w:r w:rsidRPr="009D0CEE">
        <w:t>.</w:t>
      </w:r>
      <w:r w:rsidRPr="009D0CEE">
        <w:tab/>
        <w:t>sprejme stališče v prvi obravnavi, kakor je določeno v nadaljevanju;</w:t>
      </w:r>
    </w:p>
    <w:p w14:paraId="5044157C" w14:textId="77777777" w:rsidR="00DA00A2" w:rsidRPr="009D0CEE" w:rsidRDefault="00DA00A2" w:rsidP="00DA00A2">
      <w:pPr>
        <w:pStyle w:val="NormalHanging12a"/>
      </w:pPr>
      <w:r w:rsidRPr="00F94157">
        <w:t>2</w:t>
      </w:r>
      <w:r w:rsidRPr="009D0CEE">
        <w:t>.</w:t>
      </w:r>
      <w:r w:rsidRPr="009D0CEE">
        <w:tab/>
        <w:t>poziva Komisijo, naj mu zadevo ponovno predloži, če svoj predlog nadomesti, ga bistveno spremeni ali ga namerava bistveno spremeniti;</w:t>
      </w:r>
    </w:p>
    <w:p w14:paraId="5EF90B2A" w14:textId="682A9F12" w:rsidR="00DA00A2" w:rsidRPr="009D0CEE" w:rsidRDefault="00DA00A2" w:rsidP="00DA00A2">
      <w:pPr>
        <w:pStyle w:val="NormalHanging12a"/>
      </w:pPr>
      <w:r w:rsidRPr="00F94157">
        <w:t>3</w:t>
      </w:r>
      <w:r w:rsidRPr="009D0CEE">
        <w:t>.</w:t>
      </w:r>
      <w:r w:rsidRPr="009D0CEE">
        <w:tab/>
        <w:t xml:space="preserve">naroči svoji predsednici, naj stališče Parlamenta posreduje </w:t>
      </w:r>
      <w:r w:rsidR="00B601C1" w:rsidRPr="001E0D05">
        <w:t>Svetu</w:t>
      </w:r>
      <w:r w:rsidR="00B601C1">
        <w:t>,</w:t>
      </w:r>
      <w:r w:rsidR="00B601C1" w:rsidRPr="001E0D05">
        <w:t xml:space="preserve"> Komisiji </w:t>
      </w:r>
      <w:r w:rsidR="00B601C1">
        <w:t>in</w:t>
      </w:r>
      <w:r w:rsidR="00B601C1" w:rsidRPr="001E0D05">
        <w:t xml:space="preserve"> </w:t>
      </w:r>
      <w:r w:rsidRPr="009D0CEE">
        <w:t>nacionalnim parlamentom.</w:t>
      </w:r>
    </w:p>
    <w:p w14:paraId="4C47ED46" w14:textId="77777777" w:rsidR="00636D0E" w:rsidRDefault="00636D0E" w:rsidP="00B601C1">
      <w:pPr>
        <w:rPr>
          <w:b/>
        </w:rPr>
        <w:sectPr w:rsidR="00636D0E" w:rsidSect="009D0C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14:paraId="494EADCA" w14:textId="465F2CD6" w:rsidR="00B601C1" w:rsidRPr="00E703E6" w:rsidRDefault="00B601C1" w:rsidP="00B601C1">
      <w:pPr>
        <w:rPr>
          <w:b/>
        </w:rPr>
      </w:pPr>
      <w:r w:rsidRPr="00E703E6">
        <w:rPr>
          <w:b/>
        </w:rPr>
        <w:lastRenderedPageBreak/>
        <w:t>P</w:t>
      </w:r>
      <w:r w:rsidRPr="00F94157">
        <w:rPr>
          <w:b/>
        </w:rPr>
        <w:t>9</w:t>
      </w:r>
      <w:r w:rsidRPr="00E703E6">
        <w:rPr>
          <w:b/>
        </w:rPr>
        <w:t>_TC</w:t>
      </w:r>
      <w:r w:rsidRPr="00F94157">
        <w:rPr>
          <w:b/>
        </w:rPr>
        <w:t>1</w:t>
      </w:r>
      <w:r w:rsidRPr="00E703E6">
        <w:rPr>
          <w:b/>
        </w:rPr>
        <w:t>-COD(</w:t>
      </w:r>
      <w:r w:rsidRPr="00F94157">
        <w:rPr>
          <w:b/>
        </w:rPr>
        <w:t>2021</w:t>
      </w:r>
      <w:r w:rsidRPr="00E703E6">
        <w:rPr>
          <w:b/>
        </w:rPr>
        <w:t>)</w:t>
      </w:r>
      <w:r w:rsidRPr="00F94157">
        <w:rPr>
          <w:b/>
        </w:rPr>
        <w:t>0422</w:t>
      </w:r>
    </w:p>
    <w:p w14:paraId="6A6DFF43" w14:textId="760790A6" w:rsidR="00E365E1" w:rsidRDefault="00B601C1" w:rsidP="00C76268">
      <w:pPr>
        <w:spacing w:before="240" w:after="200"/>
        <w:rPr>
          <w:rFonts w:eastAsiaTheme="minorHAnsi"/>
          <w:b/>
          <w:szCs w:val="22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="00EA069B" w:rsidRPr="00F94157">
        <w:rPr>
          <w:b/>
        </w:rPr>
        <w:t>27</w:t>
      </w:r>
      <w:r w:rsidR="00EA069B">
        <w:rPr>
          <w:b/>
        </w:rPr>
        <w:t>.</w:t>
      </w:r>
      <w:r>
        <w:rPr>
          <w:b/>
        </w:rPr>
        <w:t xml:space="preserve"> februarja </w:t>
      </w:r>
      <w:r w:rsidRPr="00F94157">
        <w:rPr>
          <w:b/>
        </w:rPr>
        <w:t>2024</w:t>
      </w:r>
      <w:r w:rsidRPr="00E703E6">
        <w:rPr>
          <w:b/>
        </w:rPr>
        <w:t xml:space="preserve"> z namenom sprejetja </w:t>
      </w:r>
      <w:r>
        <w:rPr>
          <w:b/>
        </w:rPr>
        <w:t>Direktive (</w:t>
      </w:r>
      <w:r w:rsidRPr="003A0C9F">
        <w:rPr>
          <w:b/>
        </w:rPr>
        <w:t xml:space="preserve">EU) </w:t>
      </w:r>
      <w:r w:rsidRPr="00F94157">
        <w:rPr>
          <w:b/>
        </w:rPr>
        <w:t>2024</w:t>
      </w:r>
      <w:r w:rsidRPr="003A0C9F">
        <w:rPr>
          <w:b/>
        </w:rPr>
        <w:t>/... Evropskega</w:t>
      </w:r>
      <w:r w:rsidRPr="00E703E6">
        <w:rPr>
          <w:b/>
        </w:rPr>
        <w:t xml:space="preserve"> parlamenta in Sveta </w:t>
      </w:r>
      <w:r w:rsidR="00636D0E" w:rsidRPr="00636D0E">
        <w:rPr>
          <w:rFonts w:eastAsiaTheme="minorHAnsi"/>
          <w:b/>
          <w:szCs w:val="22"/>
          <w:lang w:eastAsia="en-US"/>
        </w:rPr>
        <w:t>o kazenskopravnem varstvu okolja in nadomestitvi direktiv </w:t>
      </w:r>
      <w:r w:rsidR="00636D0E" w:rsidRPr="00F94157">
        <w:rPr>
          <w:rFonts w:eastAsiaTheme="minorHAnsi"/>
          <w:b/>
          <w:szCs w:val="22"/>
          <w:lang w:eastAsia="en-US"/>
        </w:rPr>
        <w:t>2008</w:t>
      </w:r>
      <w:r w:rsidR="00636D0E" w:rsidRPr="00636D0E">
        <w:rPr>
          <w:rFonts w:eastAsiaTheme="minorHAnsi"/>
          <w:b/>
          <w:szCs w:val="22"/>
          <w:lang w:eastAsia="en-US"/>
        </w:rPr>
        <w:t>/</w:t>
      </w:r>
      <w:r w:rsidR="00636D0E" w:rsidRPr="00F94157">
        <w:rPr>
          <w:rFonts w:eastAsiaTheme="minorHAnsi"/>
          <w:b/>
          <w:szCs w:val="22"/>
          <w:lang w:eastAsia="en-US"/>
        </w:rPr>
        <w:t>99</w:t>
      </w:r>
      <w:r w:rsidR="00636D0E" w:rsidRPr="00636D0E">
        <w:rPr>
          <w:rFonts w:eastAsiaTheme="minorHAnsi"/>
          <w:b/>
          <w:szCs w:val="22"/>
          <w:lang w:eastAsia="en-US"/>
        </w:rPr>
        <w:t xml:space="preserve">/ES in </w:t>
      </w:r>
      <w:r w:rsidR="00636D0E" w:rsidRPr="00F94157">
        <w:rPr>
          <w:rFonts w:eastAsiaTheme="minorHAnsi"/>
          <w:b/>
          <w:szCs w:val="22"/>
          <w:lang w:eastAsia="en-US"/>
        </w:rPr>
        <w:t>2009</w:t>
      </w:r>
      <w:r w:rsidR="00636D0E" w:rsidRPr="00636D0E">
        <w:rPr>
          <w:rFonts w:eastAsiaTheme="minorHAnsi"/>
          <w:b/>
          <w:szCs w:val="22"/>
          <w:lang w:eastAsia="en-US"/>
        </w:rPr>
        <w:t>/</w:t>
      </w:r>
      <w:r w:rsidR="00636D0E" w:rsidRPr="00F94157">
        <w:rPr>
          <w:rFonts w:eastAsiaTheme="minorHAnsi"/>
          <w:b/>
          <w:szCs w:val="22"/>
          <w:lang w:eastAsia="en-US"/>
        </w:rPr>
        <w:t>123</w:t>
      </w:r>
      <w:r w:rsidR="00636D0E" w:rsidRPr="00636D0E">
        <w:rPr>
          <w:rFonts w:eastAsiaTheme="minorHAnsi"/>
          <w:b/>
          <w:szCs w:val="22"/>
          <w:lang w:eastAsia="en-US"/>
        </w:rPr>
        <w:t>/ES</w:t>
      </w:r>
    </w:p>
    <w:p w14:paraId="1B452139" w14:textId="054C792C" w:rsidR="00595ED7" w:rsidRDefault="00595ED7" w:rsidP="00C76268">
      <w:pPr>
        <w:spacing w:before="240" w:after="200"/>
        <w:rPr>
          <w:b/>
        </w:rPr>
      </w:pPr>
      <w:r w:rsidRPr="00FF7593">
        <w:rPr>
          <w:i/>
        </w:rPr>
        <w:t xml:space="preserve">(Ker je bil dosežen sporazum med Parlamentom in Svetom, je stališče Parlamenta enako končnemu zakonodajnemu aktu, </w:t>
      </w:r>
      <w:r w:rsidRPr="007C3669">
        <w:rPr>
          <w:i/>
        </w:rPr>
        <w:t xml:space="preserve">Direktivi (EU) </w:t>
      </w:r>
      <w:r>
        <w:rPr>
          <w:i/>
        </w:rPr>
        <w:t>2024</w:t>
      </w:r>
      <w:r w:rsidRPr="00B07478">
        <w:rPr>
          <w:i/>
        </w:rPr>
        <w:t>/</w:t>
      </w:r>
      <w:r>
        <w:rPr>
          <w:i/>
        </w:rPr>
        <w:t>1203</w:t>
      </w:r>
      <w:bookmarkStart w:id="9" w:name="_GoBack"/>
      <w:bookmarkEnd w:id="9"/>
      <w:r w:rsidRPr="00B07478">
        <w:rPr>
          <w:i/>
        </w:rPr>
        <w:t>.)</w:t>
      </w:r>
    </w:p>
    <w:sectPr w:rsidR="00595ED7" w:rsidSect="009D0CE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E5415" w14:textId="77777777" w:rsidR="00F02291" w:rsidRPr="009D0CEE" w:rsidRDefault="00F02291">
      <w:r w:rsidRPr="009D0CEE">
        <w:separator/>
      </w:r>
    </w:p>
  </w:endnote>
  <w:endnote w:type="continuationSeparator" w:id="0">
    <w:p w14:paraId="6494C38F" w14:textId="77777777" w:rsidR="00F02291" w:rsidRPr="009D0CEE" w:rsidRDefault="00F02291">
      <w:r w:rsidRPr="009D0C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786DC" w14:textId="77777777" w:rsidR="00F02291" w:rsidRPr="009D0CEE" w:rsidRDefault="00F022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A7B38" w14:textId="77777777" w:rsidR="00F02291" w:rsidRPr="009D0CEE" w:rsidRDefault="00F0229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0BC72" w14:textId="77777777" w:rsidR="00F02291" w:rsidRPr="009D0CEE" w:rsidRDefault="00F022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82B38" w14:textId="77777777" w:rsidR="00F02291" w:rsidRPr="009D0CEE" w:rsidRDefault="00F02291">
      <w:r w:rsidRPr="009D0CEE">
        <w:separator/>
      </w:r>
    </w:p>
  </w:footnote>
  <w:footnote w:type="continuationSeparator" w:id="0">
    <w:p w14:paraId="35C0F0DE" w14:textId="77777777" w:rsidR="00F02291" w:rsidRPr="009D0CEE" w:rsidRDefault="00F02291">
      <w:r w:rsidRPr="009D0CEE">
        <w:continuationSeparator/>
      </w:r>
    </w:p>
  </w:footnote>
  <w:footnote w:id="1">
    <w:p w14:paraId="0DAC09C4" w14:textId="452CC24A" w:rsidR="00F02291" w:rsidRPr="00C76268" w:rsidRDefault="00F02291" w:rsidP="00C76268">
      <w:pPr>
        <w:pStyle w:val="FootnoteText"/>
        <w:ind w:left="567" w:hanging="567"/>
        <w:rPr>
          <w:lang w:val="sl-SI"/>
        </w:rPr>
      </w:pPr>
      <w:r w:rsidRPr="00C76268">
        <w:rPr>
          <w:rStyle w:val="FootnoteReference"/>
          <w:lang w:val="sl-SI"/>
        </w:rPr>
        <w:footnoteRef/>
      </w:r>
      <w:r w:rsidRPr="00C76268">
        <w:rPr>
          <w:lang w:val="sl-SI"/>
        </w:rPr>
        <w:t xml:space="preserve"> </w:t>
      </w:r>
      <w:r w:rsidRPr="00C76268">
        <w:rPr>
          <w:lang w:val="sl-SI"/>
        </w:rPr>
        <w:tab/>
      </w:r>
      <w:r w:rsidRPr="00C76268">
        <w:rPr>
          <w:sz w:val="24"/>
          <w:szCs w:val="24"/>
          <w:lang w:val="sl-SI"/>
        </w:rPr>
        <w:t xml:space="preserve">UL C </w:t>
      </w:r>
      <w:r w:rsidRPr="00F94157">
        <w:rPr>
          <w:sz w:val="24"/>
          <w:szCs w:val="24"/>
          <w:lang w:val="sl-SI"/>
        </w:rPr>
        <w:t>290</w:t>
      </w:r>
      <w:r w:rsidRPr="00C76268">
        <w:rPr>
          <w:sz w:val="24"/>
          <w:szCs w:val="24"/>
          <w:lang w:val="sl-SI"/>
        </w:rPr>
        <w:t xml:space="preserve">, </w:t>
      </w:r>
      <w:r w:rsidRPr="00F94157">
        <w:rPr>
          <w:sz w:val="24"/>
          <w:szCs w:val="24"/>
          <w:lang w:val="sl-SI"/>
        </w:rPr>
        <w:t>29</w:t>
      </w:r>
      <w:r w:rsidRPr="00C76268">
        <w:rPr>
          <w:sz w:val="24"/>
          <w:szCs w:val="24"/>
          <w:lang w:val="sl-SI"/>
        </w:rPr>
        <w:t>.</w:t>
      </w:r>
      <w:r w:rsidRPr="00F94157">
        <w:rPr>
          <w:sz w:val="24"/>
          <w:szCs w:val="24"/>
          <w:lang w:val="sl-SI"/>
        </w:rPr>
        <w:t>7</w:t>
      </w:r>
      <w:r w:rsidRPr="00C76268">
        <w:rPr>
          <w:sz w:val="24"/>
          <w:szCs w:val="24"/>
          <w:lang w:val="sl-SI"/>
        </w:rPr>
        <w:t>.</w:t>
      </w:r>
      <w:r w:rsidRPr="00F94157">
        <w:rPr>
          <w:sz w:val="24"/>
          <w:szCs w:val="24"/>
          <w:lang w:val="sl-SI"/>
        </w:rPr>
        <w:t>2022</w:t>
      </w:r>
      <w:r w:rsidRPr="00C76268">
        <w:rPr>
          <w:sz w:val="24"/>
          <w:szCs w:val="24"/>
          <w:lang w:val="sl-SI"/>
        </w:rPr>
        <w:t xml:space="preserve">, str. </w:t>
      </w:r>
      <w:r w:rsidRPr="00F94157">
        <w:rPr>
          <w:sz w:val="24"/>
          <w:szCs w:val="24"/>
          <w:lang w:val="sl-SI"/>
        </w:rPr>
        <w:t>143</w:t>
      </w:r>
      <w:r w:rsidRPr="00C76268">
        <w:rPr>
          <w:sz w:val="24"/>
          <w:szCs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5BBDF" w14:textId="77777777" w:rsidR="00F02291" w:rsidRPr="009D0CEE" w:rsidRDefault="00F022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28BBE" w14:textId="77777777" w:rsidR="00F02291" w:rsidRPr="009D0CEE" w:rsidRDefault="00F022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0DCEB" w14:textId="77777777" w:rsidR="00F02291" w:rsidRPr="009D0CEE" w:rsidRDefault="00F022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SL"/>
    <w:docVar w:name="dvnumam" w:val="792"/>
    <w:docVar w:name="dvpe" w:val="737.290"/>
    <w:docVar w:name="dvrapporteur" w:val="Poročevalec: "/>
    <w:docVar w:name="dvstar" w:val="***I"/>
    <w:docVar w:name="dvtitre" w:val="Zakonodajna resolucija Evropskega parlamenta z dne … 2024 o predlogu direktive Evropskega parlamenta in Sveta o kazenskopravnem varstvu okolja in nadomestitvi Direktive 2008/99/ES(COM(2021)0851 – C9-0466/2021 – 2021/0422(COD))"/>
  </w:docVars>
  <w:rsids>
    <w:rsidRoot w:val="00D54F9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7A32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5ED7"/>
    <w:rsid w:val="005C2568"/>
    <w:rsid w:val="006037C0"/>
    <w:rsid w:val="00636D0E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0CEE"/>
    <w:rsid w:val="00A1687D"/>
    <w:rsid w:val="00A43E52"/>
    <w:rsid w:val="00A4678D"/>
    <w:rsid w:val="00A778C7"/>
    <w:rsid w:val="00AB441E"/>
    <w:rsid w:val="00AB6293"/>
    <w:rsid w:val="00AC32EC"/>
    <w:rsid w:val="00AE0928"/>
    <w:rsid w:val="00AF3B82"/>
    <w:rsid w:val="00B12E95"/>
    <w:rsid w:val="00B22876"/>
    <w:rsid w:val="00B558F0"/>
    <w:rsid w:val="00B601C1"/>
    <w:rsid w:val="00BD48FE"/>
    <w:rsid w:val="00BD7BD8"/>
    <w:rsid w:val="00BE6ADC"/>
    <w:rsid w:val="00C05BFE"/>
    <w:rsid w:val="00C23CD4"/>
    <w:rsid w:val="00C61C0C"/>
    <w:rsid w:val="00C76268"/>
    <w:rsid w:val="00C941CB"/>
    <w:rsid w:val="00CC2357"/>
    <w:rsid w:val="00CF071A"/>
    <w:rsid w:val="00D058B8"/>
    <w:rsid w:val="00D54F95"/>
    <w:rsid w:val="00D56C11"/>
    <w:rsid w:val="00D834A0"/>
    <w:rsid w:val="00D872DF"/>
    <w:rsid w:val="00D91E21"/>
    <w:rsid w:val="00DA00A2"/>
    <w:rsid w:val="00DA7FCD"/>
    <w:rsid w:val="00E365E1"/>
    <w:rsid w:val="00E820A4"/>
    <w:rsid w:val="00EA069B"/>
    <w:rsid w:val="00EB006A"/>
    <w:rsid w:val="00EB4772"/>
    <w:rsid w:val="00ED169E"/>
    <w:rsid w:val="00ED4235"/>
    <w:rsid w:val="00F02291"/>
    <w:rsid w:val="00F04346"/>
    <w:rsid w:val="00F075DC"/>
    <w:rsid w:val="00F149E9"/>
    <w:rsid w:val="00F5134D"/>
    <w:rsid w:val="00F74202"/>
    <w:rsid w:val="00F87713"/>
    <w:rsid w:val="00F94157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F3D41"/>
  <w15:chartTrackingRefBased/>
  <w15:docId w15:val="{C683247E-A6E5-4D59-A046-8861CBCF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A00A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A00A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0A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0A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0A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0A2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0A2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0A2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0A2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DA00A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A00A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A00A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A00A2"/>
    <w:pPr>
      <w:spacing w:after="120"/>
    </w:pPr>
  </w:style>
  <w:style w:type="paragraph" w:customStyle="1" w:styleId="PageHeading">
    <w:name w:val="PageHeading"/>
    <w:basedOn w:val="Normal"/>
    <w:rsid w:val="00DA00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A00A2"/>
    <w:rPr>
      <w:b/>
    </w:rPr>
  </w:style>
  <w:style w:type="paragraph" w:customStyle="1" w:styleId="NormalBold12a">
    <w:name w:val="NormalBold12a"/>
    <w:basedOn w:val="Normal"/>
    <w:rsid w:val="00DA00A2"/>
    <w:pPr>
      <w:spacing w:after="240"/>
    </w:pPr>
    <w:rPr>
      <w:b/>
    </w:rPr>
  </w:style>
  <w:style w:type="paragraph" w:customStyle="1" w:styleId="AmJustText">
    <w:name w:val="AmJustText"/>
    <w:basedOn w:val="Normal"/>
    <w:rsid w:val="00DA00A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A00A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A00A2"/>
    <w:pPr>
      <w:spacing w:after="480"/>
      <w:ind w:left="1417"/>
    </w:pPr>
  </w:style>
  <w:style w:type="paragraph" w:customStyle="1" w:styleId="CoverNormal">
    <w:name w:val="CoverNormal"/>
    <w:basedOn w:val="Normal"/>
    <w:rsid w:val="00DA00A2"/>
    <w:pPr>
      <w:ind w:left="1418"/>
    </w:pPr>
  </w:style>
  <w:style w:type="paragraph" w:customStyle="1" w:styleId="AmCrossRef">
    <w:name w:val="AmCrossRef"/>
    <w:basedOn w:val="Normal"/>
    <w:rsid w:val="00DA00A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A00A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A00A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A00A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A00A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A00A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A00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0A2"/>
    <w:rPr>
      <w:sz w:val="24"/>
      <w:lang w:val="sl-SI"/>
    </w:rPr>
  </w:style>
  <w:style w:type="paragraph" w:customStyle="1" w:styleId="AmOrLang">
    <w:name w:val="AmOrLang"/>
    <w:basedOn w:val="Normal"/>
    <w:rsid w:val="00DA00A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A00A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A00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A00A2"/>
    <w:pPr>
      <w:spacing w:before="240"/>
    </w:pPr>
    <w:rPr>
      <w:b/>
    </w:rPr>
  </w:style>
  <w:style w:type="paragraph" w:customStyle="1" w:styleId="EPBody">
    <w:name w:val="EPBody"/>
    <w:basedOn w:val="Normal"/>
    <w:rsid w:val="00DA00A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A00A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A00A2"/>
    <w:pPr>
      <w:spacing w:before="480" w:after="240"/>
    </w:pPr>
  </w:style>
  <w:style w:type="paragraph" w:customStyle="1" w:styleId="Lgendesigne">
    <w:name w:val="Légende signe"/>
    <w:basedOn w:val="Normal"/>
    <w:rsid w:val="00DA00A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A00A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A00A2"/>
    <w:rPr>
      <w:sz w:val="18"/>
    </w:rPr>
  </w:style>
  <w:style w:type="paragraph" w:customStyle="1" w:styleId="EntPE">
    <w:name w:val="EntPE"/>
    <w:basedOn w:val="Normal12"/>
    <w:rsid w:val="00DA00A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DA00A2"/>
    <w:pPr>
      <w:spacing w:after="240"/>
    </w:pPr>
    <w:rPr>
      <w:noProof/>
    </w:rPr>
  </w:style>
  <w:style w:type="paragraph" w:customStyle="1" w:styleId="CommitteeAM">
    <w:name w:val="CommitteeAM"/>
    <w:basedOn w:val="Normal"/>
    <w:rsid w:val="00DA00A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A00A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A00A2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DA00A2"/>
    <w:rPr>
      <w:noProof/>
      <w:sz w:val="24"/>
      <w:lang w:val="sl-SI"/>
    </w:rPr>
  </w:style>
  <w:style w:type="paragraph" w:customStyle="1" w:styleId="PELeft">
    <w:name w:val="PELeft"/>
    <w:basedOn w:val="Normal"/>
    <w:rsid w:val="00DA00A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A00A2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DA00A2"/>
    <w:pPr>
      <w:spacing w:after="120"/>
    </w:pPr>
  </w:style>
  <w:style w:type="paragraph" w:customStyle="1" w:styleId="Normal12Italic">
    <w:name w:val="Normal12Italic"/>
    <w:basedOn w:val="Normal12"/>
    <w:rsid w:val="00DA00A2"/>
    <w:rPr>
      <w:i/>
    </w:rPr>
  </w:style>
  <w:style w:type="character" w:customStyle="1" w:styleId="NormalBoldChar">
    <w:name w:val="NormalBold Char"/>
    <w:basedOn w:val="DefaultParagraphFont"/>
    <w:link w:val="NormalBold"/>
    <w:rsid w:val="00DA00A2"/>
    <w:rPr>
      <w:b/>
      <w:sz w:val="24"/>
      <w:lang w:val="sl-SI"/>
    </w:rPr>
  </w:style>
  <w:style w:type="paragraph" w:customStyle="1" w:styleId="JustificationTitle">
    <w:name w:val="JustificationTitle"/>
    <w:basedOn w:val="Normal"/>
    <w:next w:val="Normal12"/>
    <w:rsid w:val="00DA00A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DA00A2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DA00A2"/>
    <w:rPr>
      <w:sz w:val="24"/>
      <w:lang w:val="sl-SI"/>
    </w:rPr>
  </w:style>
  <w:style w:type="paragraph" w:customStyle="1" w:styleId="ColumnHeading">
    <w:name w:val="ColumnHeading"/>
    <w:basedOn w:val="Normal"/>
    <w:rsid w:val="00DA00A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A00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DA00A2"/>
    <w:pPr>
      <w:spacing w:before="240"/>
      <w:jc w:val="center"/>
    </w:pPr>
    <w:rPr>
      <w:i/>
    </w:rPr>
  </w:style>
  <w:style w:type="paragraph" w:customStyle="1" w:styleId="NormalBoldItalicCenter6a">
    <w:name w:val="NormalBoldItalicCenter6a"/>
    <w:basedOn w:val="Normal6a"/>
    <w:qFormat/>
    <w:rsid w:val="00DA00A2"/>
    <w:pPr>
      <w:jc w:val="center"/>
    </w:pPr>
    <w:rPr>
      <w:b/>
      <w:i/>
    </w:rPr>
  </w:style>
  <w:style w:type="character" w:customStyle="1" w:styleId="FooterChar1">
    <w:name w:val="Footer Char1"/>
    <w:basedOn w:val="DefaultParagraphFont"/>
    <w:rsid w:val="00DA00A2"/>
    <w:rPr>
      <w:sz w:val="24"/>
      <w:lang w:val="sl-SI"/>
    </w:rPr>
  </w:style>
  <w:style w:type="character" w:customStyle="1" w:styleId="Footer2Middle">
    <w:name w:val="Footer2Middle"/>
    <w:rsid w:val="00DA00A2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DA00A2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DA00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00A2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rsid w:val="00DA00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00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A00A2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A0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00A2"/>
    <w:rPr>
      <w:b/>
      <w:bCs/>
      <w:lang w:val="sl-SI"/>
    </w:rPr>
  </w:style>
  <w:style w:type="character" w:styleId="Hyperlink">
    <w:name w:val="Hyperlink"/>
    <w:basedOn w:val="DefaultParagraphFont"/>
    <w:uiPriority w:val="99"/>
    <w:rsid w:val="00DA00A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DA00A2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DA00A2"/>
    <w:pPr>
      <w:spacing w:after="240"/>
    </w:pPr>
  </w:style>
  <w:style w:type="paragraph" w:customStyle="1" w:styleId="RollCallVotes">
    <w:name w:val="RollCallVotes"/>
    <w:basedOn w:val="Normal"/>
    <w:rsid w:val="00DA00A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A00A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A00A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A00A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DA00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A00A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Revision">
    <w:name w:val="Revision"/>
    <w:hidden/>
    <w:uiPriority w:val="99"/>
    <w:semiHidden/>
    <w:rsid w:val="00DA00A2"/>
    <w:rPr>
      <w:sz w:val="24"/>
      <w:szCs w:val="24"/>
      <w:lang w:val="sl-SI"/>
    </w:rPr>
  </w:style>
  <w:style w:type="character" w:customStyle="1" w:styleId="Sup">
    <w:name w:val="Sup"/>
    <w:uiPriority w:val="1"/>
    <w:qFormat/>
    <w:rsid w:val="00DA00A2"/>
    <w:rPr>
      <w:vertAlign w:val="superscript"/>
    </w:rPr>
  </w:style>
  <w:style w:type="character" w:customStyle="1" w:styleId="highlight-diff">
    <w:name w:val="highlight-diff"/>
    <w:basedOn w:val="DefaultParagraphFont"/>
    <w:rsid w:val="00DA00A2"/>
  </w:style>
  <w:style w:type="paragraph" w:customStyle="1" w:styleId="Normal24a">
    <w:name w:val="Normal24a"/>
    <w:basedOn w:val="Normal"/>
    <w:link w:val="Normal24aChar"/>
    <w:rsid w:val="00DA00A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A00A2"/>
    <w:rPr>
      <w:sz w:val="24"/>
      <w:lang w:val="sl-SI"/>
    </w:rPr>
  </w:style>
  <w:style w:type="character" w:customStyle="1" w:styleId="FooterChar2">
    <w:name w:val="Footer Char2"/>
    <w:basedOn w:val="DefaultParagraphFont"/>
    <w:semiHidden/>
    <w:rsid w:val="00DA00A2"/>
    <w:rPr>
      <w:sz w:val="24"/>
      <w:lang w:val="sl-SI"/>
    </w:rPr>
  </w:style>
  <w:style w:type="character" w:customStyle="1" w:styleId="SupBoldItalic">
    <w:name w:val="SupBoldItalic"/>
    <w:uiPriority w:val="1"/>
    <w:qFormat/>
    <w:rsid w:val="00DA00A2"/>
    <w:rPr>
      <w:b/>
      <w:bCs w:val="0"/>
      <w:i/>
      <w:iCs w:val="0"/>
      <w:vertAlign w:val="superscript"/>
    </w:rPr>
  </w:style>
  <w:style w:type="character" w:customStyle="1" w:styleId="FooterChar3">
    <w:name w:val="Footer Char3"/>
    <w:basedOn w:val="DefaultParagraphFont"/>
    <w:semiHidden/>
    <w:rsid w:val="00DA00A2"/>
    <w:rPr>
      <w:sz w:val="24"/>
      <w:lang w:val="sl-SI"/>
    </w:rPr>
  </w:style>
  <w:style w:type="character" w:customStyle="1" w:styleId="highlight">
    <w:name w:val="highlight"/>
    <w:basedOn w:val="DefaultParagraphFont"/>
    <w:rsid w:val="00DA00A2"/>
  </w:style>
  <w:style w:type="character" w:customStyle="1" w:styleId="FootnoteTextChar1">
    <w:name w:val="Footnote Text Char1"/>
    <w:basedOn w:val="DefaultParagraphFont"/>
    <w:uiPriority w:val="99"/>
    <w:rsid w:val="00DA00A2"/>
  </w:style>
  <w:style w:type="character" w:styleId="Emphasis">
    <w:name w:val="Emphasis"/>
    <w:basedOn w:val="DefaultParagraphFont"/>
    <w:uiPriority w:val="20"/>
    <w:qFormat/>
    <w:rsid w:val="00DA00A2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A00A2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00A2"/>
    <w:rPr>
      <w:rFonts w:ascii="Arial" w:eastAsiaTheme="majorEastAsia" w:hAnsi="Arial" w:cs="Arial"/>
      <w:b/>
      <w:bCs/>
      <w:kern w:val="28"/>
      <w:sz w:val="32"/>
      <w:szCs w:val="32"/>
      <w:lang w:val="sl-S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0A2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00A2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DA00A2"/>
    <w:rPr>
      <w:b/>
      <w:bCs/>
    </w:rPr>
  </w:style>
  <w:style w:type="paragraph" w:styleId="NoSpacing">
    <w:name w:val="No Spacing"/>
    <w:basedOn w:val="Normal"/>
    <w:uiPriority w:val="1"/>
    <w:qFormat/>
    <w:rsid w:val="00DA00A2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A00A2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00A2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0A2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0A2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DA00A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A00A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A00A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A00A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A00A2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oterChar4">
    <w:name w:val="Footer Char4"/>
    <w:basedOn w:val="DefaultParagraphFont"/>
    <w:semiHidden/>
    <w:rsid w:val="00DA00A2"/>
    <w:rPr>
      <w:sz w:val="24"/>
    </w:rPr>
  </w:style>
  <w:style w:type="character" w:customStyle="1" w:styleId="FooterChar5">
    <w:name w:val="Footer Char5"/>
    <w:basedOn w:val="DefaultParagraphFont"/>
    <w:semiHidden/>
    <w:rsid w:val="00DA00A2"/>
    <w:rPr>
      <w:sz w:val="24"/>
    </w:rPr>
  </w:style>
  <w:style w:type="character" w:customStyle="1" w:styleId="FooterChar6">
    <w:name w:val="Footer Char6"/>
    <w:basedOn w:val="DefaultParagraphFont"/>
    <w:semiHidden/>
    <w:rsid w:val="00DA00A2"/>
    <w:rPr>
      <w:sz w:val="24"/>
    </w:rPr>
  </w:style>
  <w:style w:type="paragraph" w:styleId="Footer">
    <w:name w:val="footer"/>
    <w:basedOn w:val="Normal"/>
    <w:link w:val="FooterChar"/>
    <w:uiPriority w:val="99"/>
    <w:rsid w:val="00DA00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0A2"/>
    <w:rPr>
      <w:sz w:val="24"/>
      <w:lang w:val="sl-SI"/>
    </w:rPr>
  </w:style>
  <w:style w:type="character" w:styleId="FollowedHyperlink">
    <w:name w:val="FollowedHyperlink"/>
    <w:basedOn w:val="DefaultParagraphFont"/>
    <w:rsid w:val="00DA00A2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DA00A2"/>
    <w:pPr>
      <w:widowControl/>
      <w:spacing w:before="100" w:beforeAutospacing="1" w:after="100" w:afterAutospacing="1"/>
    </w:pPr>
    <w:rPr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636D0E"/>
  </w:style>
  <w:style w:type="paragraph" w:styleId="TOC4">
    <w:name w:val="toc 4"/>
    <w:basedOn w:val="Normal"/>
    <w:next w:val="Normal"/>
    <w:uiPriority w:val="39"/>
    <w:unhideWhenUsed/>
    <w:rsid w:val="00636D0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36D0E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36D0E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36D0E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36D0E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36D0E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636D0E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36D0E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36D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636D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636D0E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36D0E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636D0E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36D0E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36D0E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36D0E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36D0E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36D0E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36D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36D0E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36D0E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36D0E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36D0E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36D0E"/>
    <w:pPr>
      <w:numPr>
        <w:numId w:val="12"/>
      </w:numPr>
    </w:pPr>
  </w:style>
  <w:style w:type="paragraph" w:customStyle="1" w:styleId="Tiret1">
    <w:name w:val="Tiret 1"/>
    <w:basedOn w:val="Point1"/>
    <w:rsid w:val="00636D0E"/>
    <w:pPr>
      <w:numPr>
        <w:numId w:val="13"/>
      </w:numPr>
    </w:pPr>
  </w:style>
  <w:style w:type="paragraph" w:customStyle="1" w:styleId="Tiret2">
    <w:name w:val="Tiret 2"/>
    <w:basedOn w:val="Point2"/>
    <w:rsid w:val="00636D0E"/>
    <w:pPr>
      <w:numPr>
        <w:numId w:val="14"/>
      </w:numPr>
    </w:pPr>
  </w:style>
  <w:style w:type="paragraph" w:customStyle="1" w:styleId="Tiret3">
    <w:name w:val="Tiret 3"/>
    <w:basedOn w:val="Point3"/>
    <w:rsid w:val="00636D0E"/>
    <w:pPr>
      <w:numPr>
        <w:numId w:val="15"/>
      </w:numPr>
    </w:pPr>
  </w:style>
  <w:style w:type="paragraph" w:customStyle="1" w:styleId="Tiret4">
    <w:name w:val="Tiret 4"/>
    <w:basedOn w:val="Point4"/>
    <w:rsid w:val="00636D0E"/>
    <w:pPr>
      <w:numPr>
        <w:numId w:val="16"/>
      </w:numPr>
    </w:pPr>
  </w:style>
  <w:style w:type="paragraph" w:customStyle="1" w:styleId="PointDouble0">
    <w:name w:val="PointDouble 0"/>
    <w:basedOn w:val="Normal"/>
    <w:rsid w:val="00636D0E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36D0E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36D0E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36D0E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36D0E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36D0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36D0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36D0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36D0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36D0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636D0E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36D0E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36D0E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36D0E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36D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36D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36D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36D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36D0E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36D0E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36D0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36D0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36D0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36D0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36D0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36D0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36D0E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636D0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36D0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36D0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636D0E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36D0E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636D0E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36D0E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36D0E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636D0E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36D0E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36D0E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36D0E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36D0E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36D0E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36D0E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36D0E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36D0E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36D0E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36D0E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36D0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36D0E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36D0E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36D0E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36D0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36D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36D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36D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36D0E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36D0E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36D0E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36D0E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636D0E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36D0E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36D0E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36D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36D0E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36D0E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36D0E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36D0E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36D0E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36D0E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36D0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36D0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36D0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36D0E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36D0E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36D0E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636D0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36D0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36D0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36D0E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36D0E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36D0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636D0E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36D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36D0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36D0E"/>
  </w:style>
  <w:style w:type="paragraph" w:customStyle="1" w:styleId="StatutPagedecouverture">
    <w:name w:val="Statut (Page de couverture)"/>
    <w:basedOn w:val="Statut"/>
    <w:next w:val="TypedudocumentPagedecouverture"/>
    <w:rsid w:val="00636D0E"/>
  </w:style>
  <w:style w:type="paragraph" w:customStyle="1" w:styleId="TitreobjetPagedecouverture">
    <w:name w:val="Titre objet (Page de couverture)"/>
    <w:basedOn w:val="Titreobjet"/>
    <w:next w:val="IntrtEEEPagedecouverture"/>
    <w:rsid w:val="00636D0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36D0E"/>
  </w:style>
  <w:style w:type="paragraph" w:customStyle="1" w:styleId="Volume">
    <w:name w:val="Volume"/>
    <w:basedOn w:val="Normal"/>
    <w:next w:val="Confidentialit"/>
    <w:rsid w:val="00636D0E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36D0E"/>
    <w:pPr>
      <w:spacing w:after="240"/>
    </w:pPr>
  </w:style>
  <w:style w:type="paragraph" w:customStyle="1" w:styleId="Accompagnant">
    <w:name w:val="Accompagnant"/>
    <w:basedOn w:val="Normal"/>
    <w:next w:val="Typeacteprincipal"/>
    <w:rsid w:val="00636D0E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36D0E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36D0E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36D0E"/>
  </w:style>
  <w:style w:type="paragraph" w:customStyle="1" w:styleId="AccompagnantPagedecouverture">
    <w:name w:val="Accompagnant (Page de couverture)"/>
    <w:basedOn w:val="Accompagnant"/>
    <w:next w:val="TypeacteprincipalPagedecouverture"/>
    <w:rsid w:val="00636D0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36D0E"/>
  </w:style>
  <w:style w:type="paragraph" w:customStyle="1" w:styleId="ObjetacteprincipalPagedecouverture">
    <w:name w:val="Objet acte principal (Page de couverture)"/>
    <w:basedOn w:val="Objetacteprincipal"/>
    <w:next w:val="Rfrencecroise"/>
    <w:rsid w:val="00636D0E"/>
  </w:style>
  <w:style w:type="paragraph" w:customStyle="1" w:styleId="LanguesfaisantfoiPagedecouverture">
    <w:name w:val="Langues faisant foi (Page de couverture)"/>
    <w:basedOn w:val="Normal"/>
    <w:next w:val="Normal"/>
    <w:rsid w:val="00636D0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636D0E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636D0E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636D0E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636D0E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636D0E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character" w:customStyle="1" w:styleId="Footer2">
    <w:name w:val="Footer2"/>
    <w:uiPriority w:val="1"/>
    <w:qFormat/>
    <w:rsid w:val="00636D0E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636D0E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636D0E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636D0E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636D0E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636D0E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636D0E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636D0E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636D0E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636D0E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636D0E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636D0E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636D0E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636D0E"/>
    <w:pPr>
      <w:spacing w:before="120"/>
    </w:pPr>
  </w:style>
  <w:style w:type="paragraph" w:customStyle="1" w:styleId="TitlePar3">
    <w:name w:val="TitlePar 3"/>
    <w:basedOn w:val="TitlePar2"/>
    <w:qFormat/>
    <w:rsid w:val="00636D0E"/>
    <w:rPr>
      <w:b w:val="0"/>
      <w:i/>
    </w:rPr>
  </w:style>
  <w:style w:type="paragraph" w:customStyle="1" w:styleId="SubsectionTitle">
    <w:name w:val="SubsectionTitle"/>
    <w:basedOn w:val="SectionTitle"/>
    <w:qFormat/>
    <w:rsid w:val="00636D0E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636D0E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636D0E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636D0E"/>
    <w:rPr>
      <w:b/>
    </w:rPr>
  </w:style>
  <w:style w:type="paragraph" w:customStyle="1" w:styleId="NumTitle">
    <w:name w:val="NumTitle"/>
    <w:basedOn w:val="Normal"/>
    <w:qFormat/>
    <w:rsid w:val="00636D0E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636D0E"/>
  </w:style>
  <w:style w:type="paragraph" w:customStyle="1" w:styleId="Text5">
    <w:name w:val="Text 5"/>
    <w:basedOn w:val="Text4"/>
    <w:qFormat/>
    <w:rsid w:val="00636D0E"/>
    <w:pPr>
      <w:ind w:left="3119"/>
    </w:pPr>
  </w:style>
  <w:style w:type="paragraph" w:customStyle="1" w:styleId="Text0">
    <w:name w:val="Text 0"/>
    <w:basedOn w:val="Normal"/>
    <w:qFormat/>
    <w:rsid w:val="00636D0E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636D0E"/>
    <w:pPr>
      <w:spacing w:before="360" w:after="120"/>
    </w:pPr>
  </w:style>
  <w:style w:type="paragraph" w:customStyle="1" w:styleId="PartNum">
    <w:name w:val="PartNum"/>
    <w:basedOn w:val="PartTitle"/>
    <w:qFormat/>
    <w:rsid w:val="00636D0E"/>
    <w:pPr>
      <w:spacing w:before="360" w:after="120"/>
    </w:pPr>
  </w:style>
  <w:style w:type="paragraph" w:customStyle="1" w:styleId="SectionNum">
    <w:name w:val="SectionNum"/>
    <w:basedOn w:val="SectionTitle"/>
    <w:qFormat/>
    <w:rsid w:val="00636D0E"/>
    <w:pPr>
      <w:spacing w:before="360" w:after="120"/>
    </w:pPr>
  </w:style>
  <w:style w:type="paragraph" w:customStyle="1" w:styleId="TitleHeading">
    <w:name w:val="TitleHeading"/>
    <w:basedOn w:val="NumTitle"/>
    <w:qFormat/>
    <w:rsid w:val="00636D0E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636D0E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636D0E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636D0E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636D0E"/>
    <w:pPr>
      <w:ind w:left="3686"/>
    </w:pPr>
  </w:style>
  <w:style w:type="paragraph" w:customStyle="1" w:styleId="Point6">
    <w:name w:val="Point 6"/>
    <w:basedOn w:val="Point5"/>
    <w:qFormat/>
    <w:rsid w:val="00636D0E"/>
    <w:pPr>
      <w:ind w:left="4253"/>
    </w:pPr>
  </w:style>
  <w:style w:type="character" w:customStyle="1" w:styleId="highlightingtext">
    <w:name w:val="highlightingtext"/>
    <w:basedOn w:val="DefaultParagraphFont"/>
    <w:rsid w:val="00636D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6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EB78F-7C07-408F-8A6D-C90BBE43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2024-06-05T08:47:00Z</dcterms:created>
  <dcterms:modified xsi:type="dcterms:W3CDTF">2024-06-05T08:47:00Z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